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7AAB" w:rsidRDefault="00277AAB">
      <w:pPr>
        <w:framePr w:h="854" w:wrap="notBeside" w:vAnchor="text" w:hAnchor="text" w:xAlign="center" w:y="1"/>
        <w:jc w:val="center"/>
        <w:rPr>
          <w:sz w:val="2"/>
          <w:szCs w:val="2"/>
        </w:rPr>
      </w:pPr>
    </w:p>
    <w:p w:rsidR="00277AAB" w:rsidRDefault="00870714" w:rsidP="00DC5243">
      <w:pPr>
        <w:pStyle w:val="aff3"/>
      </w:pPr>
      <w:bookmarkStart w:id="0" w:name="bookmark5"/>
      <w:r>
        <w:t xml:space="preserve">РОЗДІЛ 1 </w:t>
      </w:r>
      <w:r w:rsidR="00AA2F3F">
        <w:t>ЗАГАЛЬНІ ПРАВИЛА</w:t>
      </w:r>
      <w:bookmarkEnd w:id="0"/>
    </w:p>
    <w:p w:rsidR="00277AAB" w:rsidRDefault="00AA2F3F" w:rsidP="00DC5243">
      <w:pPr>
        <w:pStyle w:val="1"/>
      </w:pPr>
      <w:r>
        <w:t>ГЛАВА 1.1</w:t>
      </w:r>
      <w:bookmarkStart w:id="1" w:name="bookmark6"/>
      <w:r w:rsidR="00DC5243" w:rsidRPr="00DC5243">
        <w:rPr>
          <w:lang w:val="ru-RU"/>
        </w:rPr>
        <w:t xml:space="preserve"> </w:t>
      </w:r>
      <w:r>
        <w:t>ЗАГАЛЬНА ЧАСТИНА</w:t>
      </w:r>
      <w:bookmarkEnd w:id="1"/>
    </w:p>
    <w:p w:rsidR="00DC5243" w:rsidRPr="00227B62" w:rsidRDefault="00DC5243">
      <w:pPr>
        <w:pStyle w:val="26"/>
        <w:shd w:val="clear" w:color="auto" w:fill="auto"/>
        <w:spacing w:before="0" w:after="122"/>
        <w:ind w:left="20"/>
        <w:jc w:val="center"/>
        <w:rPr>
          <w:lang w:val="ru-RU"/>
        </w:rPr>
      </w:pPr>
    </w:p>
    <w:p w:rsidR="00277AAB" w:rsidRDefault="00AA2F3F" w:rsidP="00227B62">
      <w:pPr>
        <w:pStyle w:val="2"/>
      </w:pPr>
      <w:r>
        <w:t>СФЕРА ЗАСТОСУВАННЯ</w:t>
      </w:r>
      <w:bookmarkStart w:id="2" w:name="_GoBack"/>
      <w:bookmarkEnd w:id="2"/>
    </w:p>
    <w:p w:rsidR="00277AAB" w:rsidRDefault="00AA2F3F">
      <w:pPr>
        <w:pStyle w:val="26"/>
        <w:numPr>
          <w:ilvl w:val="0"/>
          <w:numId w:val="10"/>
        </w:numPr>
        <w:shd w:val="clear" w:color="auto" w:fill="auto"/>
        <w:tabs>
          <w:tab w:val="left" w:pos="957"/>
        </w:tabs>
        <w:spacing w:before="0" w:line="254" w:lineRule="exact"/>
        <w:ind w:firstLine="400"/>
        <w:jc w:val="both"/>
      </w:pPr>
      <w:r>
        <w:t xml:space="preserve">Правила улаштування електроустановок (далі - Правила) встановлюють вимоги до електроустановок загального призначення змінного струму напругою до 750 </w:t>
      </w:r>
      <w:r>
        <w:rPr>
          <w:lang w:val="ru-RU" w:eastAsia="ru-RU" w:bidi="ru-RU"/>
        </w:rPr>
        <w:t xml:space="preserve">кВ </w:t>
      </w:r>
      <w:r>
        <w:t xml:space="preserve">та постійного струму напругою до 1,5 </w:t>
      </w:r>
      <w:r>
        <w:rPr>
          <w:lang w:val="ru-RU" w:eastAsia="ru-RU" w:bidi="ru-RU"/>
        </w:rPr>
        <w:t>кВ.</w:t>
      </w:r>
    </w:p>
    <w:p w:rsidR="00277AAB" w:rsidRDefault="00AA2F3F">
      <w:pPr>
        <w:pStyle w:val="26"/>
        <w:shd w:val="clear" w:color="auto" w:fill="auto"/>
        <w:spacing w:before="0" w:line="254" w:lineRule="exact"/>
        <w:ind w:firstLine="400"/>
        <w:jc w:val="both"/>
      </w:pPr>
      <w:r>
        <w:t>Ці Правила є обов’язковими для застосування під час проектування нового будівництва, реконструкції, технічного переоснащення або капітального ремонту електроустановок.</w:t>
      </w:r>
    </w:p>
    <w:p w:rsidR="00277AAB" w:rsidRDefault="00AA2F3F">
      <w:pPr>
        <w:pStyle w:val="26"/>
        <w:shd w:val="clear" w:color="auto" w:fill="auto"/>
        <w:spacing w:before="0" w:line="254" w:lineRule="exact"/>
        <w:ind w:firstLine="400"/>
        <w:jc w:val="both"/>
      </w:pPr>
      <w:r>
        <w:t>Нові положення Правил не є обов’язковими для застосування в діючих електро</w:t>
      </w:r>
      <w:r>
        <w:softHyphen/>
        <w:t>установках, улаштованих за Правилами, чинними на час створення електроуста</w:t>
      </w:r>
      <w:r>
        <w:softHyphen/>
        <w:t>новок.</w:t>
      </w:r>
    </w:p>
    <w:p w:rsidR="00277AAB" w:rsidRDefault="00AA2F3F">
      <w:pPr>
        <w:pStyle w:val="26"/>
        <w:shd w:val="clear" w:color="auto" w:fill="auto"/>
        <w:spacing w:before="0" w:line="254" w:lineRule="exact"/>
        <w:ind w:firstLine="400"/>
        <w:jc w:val="both"/>
      </w:pPr>
      <w:r>
        <w:t>Вимоги цих Правил стосуються спеціальних електроустановок, якщо інше не встановлено нормативними документами, які регламентують улаштування спеці</w:t>
      </w:r>
      <w:r>
        <w:softHyphen/>
        <w:t>альних електроустановок.</w:t>
      </w:r>
    </w:p>
    <w:p w:rsidR="00277AAB" w:rsidRDefault="00AA2F3F">
      <w:pPr>
        <w:pStyle w:val="26"/>
        <w:shd w:val="clear" w:color="auto" w:fill="auto"/>
        <w:spacing w:before="0" w:line="254" w:lineRule="exact"/>
        <w:ind w:firstLine="400"/>
        <w:jc w:val="both"/>
      </w:pPr>
      <w:r>
        <w:t>Нормативні документи, на які є посилання в тексті Правил, слід застосовувати в редакції, чинній на момент використання Правил.</w:t>
      </w:r>
    </w:p>
    <w:p w:rsidR="00277AAB" w:rsidRDefault="00AA2F3F">
      <w:pPr>
        <w:pStyle w:val="26"/>
        <w:numPr>
          <w:ilvl w:val="0"/>
          <w:numId w:val="10"/>
        </w:numPr>
        <w:shd w:val="clear" w:color="auto" w:fill="auto"/>
        <w:tabs>
          <w:tab w:val="left" w:pos="971"/>
        </w:tabs>
        <w:spacing w:before="0" w:line="254" w:lineRule="exact"/>
        <w:ind w:firstLine="400"/>
        <w:jc w:val="both"/>
        <w:sectPr w:rsidR="00277AAB">
          <w:headerReference w:type="default" r:id="rId8"/>
          <w:footerReference w:type="even" r:id="rId9"/>
          <w:footerReference w:type="default" r:id="rId10"/>
          <w:headerReference w:type="first" r:id="rId11"/>
          <w:pgSz w:w="13255" w:h="16838"/>
          <w:pgMar w:top="1881" w:right="2373" w:bottom="1881" w:left="2373" w:header="0" w:footer="3" w:gutter="523"/>
          <w:cols w:space="720"/>
          <w:noEndnote/>
          <w:rtlGutter/>
          <w:docGrid w:linePitch="360"/>
        </w:sectPr>
      </w:pPr>
      <w:r>
        <w:t>Ці Правила розроблено з урахуванням обов’язковості проведення в умо</w:t>
      </w:r>
      <w:r>
        <w:softHyphen/>
        <w:t>вах експлуатації планово-попереджувальних і профілактичних випробувань та ремонтів електроустаткування відповідно до вимог інструкцій виробників облад</w:t>
      </w:r>
      <w:r>
        <w:softHyphen/>
        <w:t>нання і чинних нормативних документів з експлуатації електроустановок, а також обов’язковості систематичного навчання та перевірки знань виробничого (електро</w:t>
      </w:r>
      <w:r>
        <w:softHyphen/>
        <w:t>технічного) персоналу в обсязі вимог ГКД 34.20.507-2003 «Технічна експлуатація електричних станцій і мереж. Правила», Правил технічної експлуатації електро</w:t>
      </w:r>
      <w:r>
        <w:softHyphen/>
        <w:t>установок споживачів та НПАОП 40.1-1.01-97 «Правила безпечної експлуатації електроустановок».</w:t>
      </w:r>
    </w:p>
    <w:p w:rsidR="00277AAB" w:rsidRDefault="00277AAB">
      <w:pPr>
        <w:spacing w:line="168" w:lineRule="exact"/>
        <w:rPr>
          <w:sz w:val="13"/>
          <w:szCs w:val="13"/>
        </w:rPr>
      </w:pPr>
    </w:p>
    <w:p w:rsidR="00277AAB" w:rsidRDefault="00AA2F3F" w:rsidP="00DC5243">
      <w:pPr>
        <w:pStyle w:val="2"/>
      </w:pPr>
      <w:bookmarkStart w:id="3" w:name="bookmark7"/>
      <w:r>
        <w:t>ТЕРМІНИ ТА ВИЗНАЧЕННЯ ПОНЯТЬ</w:t>
      </w:r>
      <w:bookmarkEnd w:id="3"/>
    </w:p>
    <w:p w:rsidR="00DC5243" w:rsidRDefault="00DC5243">
      <w:pPr>
        <w:pStyle w:val="111"/>
        <w:shd w:val="clear" w:color="auto" w:fill="auto"/>
        <w:spacing w:before="0"/>
        <w:rPr>
          <w:rStyle w:val="112"/>
          <w:lang w:val="en-US"/>
        </w:rPr>
      </w:pPr>
    </w:p>
    <w:p w:rsidR="00277AAB" w:rsidRDefault="00AA2F3F">
      <w:pPr>
        <w:pStyle w:val="111"/>
        <w:shd w:val="clear" w:color="auto" w:fill="auto"/>
        <w:spacing w:before="0"/>
      </w:pPr>
      <w:r>
        <w:rPr>
          <w:rStyle w:val="112"/>
        </w:rPr>
        <w:t xml:space="preserve">У цих Правилах використано терміни, установлені в Законі України «Про електроенергетику»: </w:t>
      </w:r>
      <w:r>
        <w:t>об’єкт електроенергетики, суб’єкт електроенергетики, особливо важливий об’єкт електроенергетики, приєднання електроустановки, розвиток електричних мереж, нормативний документ;</w:t>
      </w:r>
      <w:r>
        <w:rPr>
          <w:rStyle w:val="112"/>
        </w:rPr>
        <w:t xml:space="preserve"> у ДСТУ 2267-93 «Вироби електротехнічні. Терміни та визначення»: </w:t>
      </w:r>
      <w:r>
        <w:t>електричний пристрій, номінальне значення параметра електротехнічного виробу (пристрою);</w:t>
      </w:r>
      <w:r>
        <w:rPr>
          <w:rStyle w:val="112"/>
        </w:rPr>
        <w:t xml:space="preserve"> у ДСТУ 3465-96 «Системи електропостачальні загального призначення. Терміни та визначення»: </w:t>
      </w:r>
      <w:r>
        <w:t xml:space="preserve">електропостачальна система загального призначення; </w:t>
      </w:r>
      <w:r>
        <w:rPr>
          <w:rStyle w:val="113"/>
          <w:b/>
          <w:bCs/>
          <w:i/>
          <w:iCs/>
        </w:rPr>
        <w:t>у</w:t>
      </w:r>
      <w:r>
        <w:rPr>
          <w:rStyle w:val="114"/>
        </w:rPr>
        <w:t xml:space="preserve"> </w:t>
      </w:r>
      <w:r>
        <w:rPr>
          <w:rStyle w:val="112"/>
        </w:rPr>
        <w:t xml:space="preserve">ДБН А.2.2-3-2012 «Склад та зміст проектної документації на будівництво»: </w:t>
      </w:r>
      <w:r>
        <w:t>нове будівництво, рекон струкція, капітальний ремонт, технічне переоснащення;</w:t>
      </w:r>
      <w:r>
        <w:rPr>
          <w:rStyle w:val="112"/>
        </w:rPr>
        <w:t xml:space="preserve"> у ГКД 34.20.507-2003 «Технічна експлуатація електричних станцій і мереж. Правила»: </w:t>
      </w:r>
      <w:r>
        <w:t xml:space="preserve">виробничий персонал, невиробничий персонал, оперативний персонал, черговий персонал; </w:t>
      </w:r>
      <w:r>
        <w:rPr>
          <w:rStyle w:val="112"/>
        </w:rPr>
        <w:t xml:space="preserve">у Правилах технічної експлуатації електроустановок споживачів: </w:t>
      </w:r>
      <w:r>
        <w:t>електротех</w:t>
      </w:r>
      <w:r>
        <w:softHyphen/>
        <w:t>нічний персонал.</w:t>
      </w:r>
    </w:p>
    <w:p w:rsidR="00277AAB" w:rsidRDefault="00AA2F3F">
      <w:pPr>
        <w:pStyle w:val="26"/>
        <w:shd w:val="clear" w:color="auto" w:fill="auto"/>
        <w:spacing w:before="0" w:line="254" w:lineRule="exact"/>
        <w:ind w:firstLine="420"/>
        <w:jc w:val="both"/>
      </w:pPr>
      <w:r>
        <w:t xml:space="preserve">Нижче подано терміни, які вжито в цій главі, та визначення позначених ними </w:t>
      </w:r>
      <w:r>
        <w:lastRenderedPageBreak/>
        <w:t>понять:</w:t>
      </w:r>
    </w:p>
    <w:p w:rsidR="00277AAB" w:rsidRDefault="00AA2F3F">
      <w:pPr>
        <w:pStyle w:val="26"/>
        <w:numPr>
          <w:ilvl w:val="0"/>
          <w:numId w:val="10"/>
        </w:numPr>
        <w:shd w:val="clear" w:color="auto" w:fill="auto"/>
        <w:tabs>
          <w:tab w:val="left" w:pos="1002"/>
        </w:tabs>
        <w:spacing w:before="0" w:line="254" w:lineRule="exact"/>
        <w:ind w:firstLine="420"/>
        <w:jc w:val="both"/>
      </w:pPr>
      <w:r>
        <w:t>електроустановка</w:t>
      </w:r>
    </w:p>
    <w:p w:rsidR="00277AAB" w:rsidRDefault="00AA2F3F">
      <w:pPr>
        <w:pStyle w:val="26"/>
        <w:shd w:val="clear" w:color="auto" w:fill="auto"/>
        <w:spacing w:before="0" w:line="254" w:lineRule="exact"/>
        <w:ind w:firstLine="420"/>
        <w:jc w:val="both"/>
      </w:pPr>
      <w:r>
        <w:t>Комплекс взаємопов’язаних машин, апаратів, ліній та допоміжного облад</w:t>
      </w:r>
      <w:r>
        <w:softHyphen/>
        <w:t>нання (разом з будівлями і приміщеннями, в яких їх установлено), призначених для виробництва, трансформації, передавання, розподілу електричної енергії і перетворення її в інший вид енергії. Електроустановки за умовами електробезпеки розділяють на електроустановки до 1 кВ і електроустановки понад 1 кВ (за діючим значенням напруги)</w:t>
      </w:r>
    </w:p>
    <w:p w:rsidR="00277AAB" w:rsidRDefault="00AA2F3F">
      <w:pPr>
        <w:pStyle w:val="26"/>
        <w:numPr>
          <w:ilvl w:val="0"/>
          <w:numId w:val="10"/>
        </w:numPr>
        <w:shd w:val="clear" w:color="auto" w:fill="auto"/>
        <w:tabs>
          <w:tab w:val="left" w:pos="1002"/>
        </w:tabs>
        <w:spacing w:before="0" w:line="254" w:lineRule="exact"/>
        <w:ind w:firstLine="420"/>
        <w:jc w:val="both"/>
      </w:pPr>
      <w:r>
        <w:t>відкрита, або зовнішня, електроустановка</w:t>
      </w:r>
    </w:p>
    <w:p w:rsidR="00277AAB" w:rsidRDefault="00AA2F3F">
      <w:pPr>
        <w:pStyle w:val="26"/>
        <w:shd w:val="clear" w:color="auto" w:fill="auto"/>
        <w:spacing w:before="0" w:line="254" w:lineRule="exact"/>
        <w:ind w:firstLine="420"/>
        <w:jc w:val="both"/>
      </w:pPr>
      <w:r>
        <w:t>Електроустановка, не захищена будівлею від атмосферного впливу.</w:t>
      </w:r>
    </w:p>
    <w:p w:rsidR="00277AAB" w:rsidRDefault="00AA2F3F">
      <w:pPr>
        <w:pStyle w:val="26"/>
        <w:shd w:val="clear" w:color="auto" w:fill="auto"/>
        <w:spacing w:before="0" w:line="254" w:lineRule="exact"/>
        <w:ind w:firstLine="420"/>
        <w:jc w:val="both"/>
      </w:pPr>
      <w:r>
        <w:t>Електроустановки, захищені тільки навісами, сітчастими огорожами тощо,</w:t>
      </w:r>
    </w:p>
    <w:p w:rsidR="00277AAB" w:rsidRDefault="00AA2F3F">
      <w:pPr>
        <w:pStyle w:val="26"/>
        <w:shd w:val="clear" w:color="auto" w:fill="auto"/>
        <w:spacing w:before="0" w:line="254" w:lineRule="exact"/>
        <w:jc w:val="left"/>
      </w:pPr>
      <w:r>
        <w:t xml:space="preserve">розглядають як </w:t>
      </w:r>
      <w:r>
        <w:rPr>
          <w:rStyle w:val="27"/>
        </w:rPr>
        <w:t>зовнішні</w:t>
      </w:r>
    </w:p>
    <w:p w:rsidR="00277AAB" w:rsidRDefault="00AA2F3F">
      <w:pPr>
        <w:pStyle w:val="26"/>
        <w:shd w:val="clear" w:color="auto" w:fill="auto"/>
        <w:spacing w:before="0" w:line="254" w:lineRule="exact"/>
        <w:ind w:firstLine="420"/>
        <w:jc w:val="both"/>
      </w:pPr>
      <w:r>
        <w:t>закрита, або внутрішня, електроустановка</w:t>
      </w:r>
    </w:p>
    <w:p w:rsidR="00277AAB" w:rsidRDefault="00AA2F3F">
      <w:pPr>
        <w:pStyle w:val="26"/>
        <w:shd w:val="clear" w:color="auto" w:fill="auto"/>
        <w:spacing w:before="0" w:line="254" w:lineRule="exact"/>
        <w:ind w:firstLine="420"/>
        <w:jc w:val="both"/>
      </w:pPr>
      <w:r>
        <w:t>Електроустановка, розміщена всередині будівлі, що захищає її від атмосфер</w:t>
      </w:r>
      <w:r>
        <w:softHyphen/>
        <w:t>ного впливу</w:t>
      </w:r>
    </w:p>
    <w:p w:rsidR="00277AAB" w:rsidRDefault="00AA2F3F">
      <w:pPr>
        <w:pStyle w:val="26"/>
        <w:numPr>
          <w:ilvl w:val="0"/>
          <w:numId w:val="10"/>
        </w:numPr>
        <w:shd w:val="clear" w:color="auto" w:fill="auto"/>
        <w:tabs>
          <w:tab w:val="left" w:pos="1006"/>
        </w:tabs>
        <w:spacing w:before="0" w:line="254" w:lineRule="exact"/>
        <w:ind w:firstLine="420"/>
        <w:jc w:val="both"/>
      </w:pPr>
      <w:r>
        <w:t>електроприміщення</w:t>
      </w:r>
    </w:p>
    <w:p w:rsidR="00277AAB" w:rsidRDefault="00AA2F3F">
      <w:pPr>
        <w:pStyle w:val="26"/>
        <w:shd w:val="clear" w:color="auto" w:fill="auto"/>
        <w:spacing w:before="0" w:line="254" w:lineRule="exact"/>
        <w:ind w:firstLine="420"/>
        <w:jc w:val="both"/>
      </w:pPr>
      <w:r>
        <w:t>Приміщення або відгороджена, наприклад, сітками, частина приміщення, в яко</w:t>
      </w:r>
      <w:r>
        <w:softHyphen/>
        <w:t>му розташовано електрообладнання, доступне тільки для виробничого (електро</w:t>
      </w:r>
      <w:r>
        <w:softHyphen/>
        <w:t>технічного) персоналу</w:t>
      </w:r>
    </w:p>
    <w:p w:rsidR="00277AAB" w:rsidRDefault="00AA2F3F">
      <w:pPr>
        <w:pStyle w:val="26"/>
        <w:numPr>
          <w:ilvl w:val="0"/>
          <w:numId w:val="10"/>
        </w:numPr>
        <w:shd w:val="clear" w:color="auto" w:fill="auto"/>
        <w:tabs>
          <w:tab w:val="left" w:pos="1016"/>
        </w:tabs>
        <w:spacing w:before="0" w:line="254" w:lineRule="exact"/>
        <w:ind w:firstLine="420"/>
        <w:jc w:val="both"/>
      </w:pPr>
      <w:r>
        <w:t>сухе приміщення</w:t>
      </w:r>
    </w:p>
    <w:p w:rsidR="00277AAB" w:rsidRDefault="00AA2F3F">
      <w:pPr>
        <w:pStyle w:val="26"/>
        <w:shd w:val="clear" w:color="auto" w:fill="auto"/>
        <w:spacing w:before="0" w:line="254" w:lineRule="exact"/>
        <w:ind w:firstLine="420"/>
        <w:jc w:val="both"/>
      </w:pPr>
      <w:r>
        <w:t>Приміщення, в якому відносна вологість повітря не перевищує 60 % . За від</w:t>
      </w:r>
      <w:r>
        <w:softHyphen/>
        <w:t>сутності в такому приміщенні умов, наведених у 1.1.10-1.1.12, воно називається нормальним</w:t>
      </w:r>
    </w:p>
    <w:p w:rsidR="00277AAB" w:rsidRDefault="00AA2F3F">
      <w:pPr>
        <w:pStyle w:val="26"/>
        <w:numPr>
          <w:ilvl w:val="0"/>
          <w:numId w:val="10"/>
        </w:numPr>
        <w:shd w:val="clear" w:color="auto" w:fill="auto"/>
        <w:tabs>
          <w:tab w:val="left" w:pos="1016"/>
        </w:tabs>
        <w:spacing w:before="0" w:line="254" w:lineRule="exact"/>
        <w:ind w:firstLine="420"/>
        <w:jc w:val="both"/>
      </w:pPr>
      <w:r>
        <w:t>вологе приміщення</w:t>
      </w:r>
    </w:p>
    <w:p w:rsidR="00277AAB" w:rsidRDefault="00AA2F3F">
      <w:pPr>
        <w:pStyle w:val="26"/>
        <w:shd w:val="clear" w:color="auto" w:fill="auto"/>
        <w:spacing w:before="0" w:line="254" w:lineRule="exact"/>
        <w:ind w:firstLine="420"/>
        <w:jc w:val="both"/>
      </w:pPr>
      <w:r>
        <w:t xml:space="preserve">Приміщення, в якому відносна вологість повітря є більшою ніж 60 </w:t>
      </w:r>
      <w:r>
        <w:rPr>
          <w:rStyle w:val="27"/>
        </w:rPr>
        <w:t>%</w:t>
      </w:r>
      <w:r>
        <w:t xml:space="preserve">, але не перевищує 75 </w:t>
      </w:r>
      <w:r>
        <w:rPr>
          <w:rStyle w:val="27"/>
        </w:rPr>
        <w:t>%</w:t>
      </w:r>
    </w:p>
    <w:p w:rsidR="00277AAB" w:rsidRDefault="00AA2F3F">
      <w:pPr>
        <w:pStyle w:val="26"/>
        <w:numPr>
          <w:ilvl w:val="0"/>
          <w:numId w:val="10"/>
        </w:numPr>
        <w:shd w:val="clear" w:color="auto" w:fill="auto"/>
        <w:tabs>
          <w:tab w:val="left" w:pos="1016"/>
        </w:tabs>
        <w:spacing w:before="0" w:line="254" w:lineRule="exact"/>
        <w:ind w:firstLine="420"/>
        <w:jc w:val="both"/>
      </w:pPr>
      <w:r>
        <w:t>сире приміщення</w:t>
      </w:r>
    </w:p>
    <w:p w:rsidR="00277AAB" w:rsidRDefault="00AA2F3F">
      <w:pPr>
        <w:pStyle w:val="26"/>
        <w:shd w:val="clear" w:color="auto" w:fill="auto"/>
        <w:spacing w:before="0" w:line="254" w:lineRule="exact"/>
        <w:ind w:firstLine="420"/>
        <w:jc w:val="both"/>
      </w:pPr>
      <w:r>
        <w:t xml:space="preserve">Приміщення, в якому відносна вологість повітря тривалий час перевищує 75 </w:t>
      </w:r>
      <w:r>
        <w:rPr>
          <w:rStyle w:val="27"/>
        </w:rPr>
        <w:t>%</w:t>
      </w:r>
    </w:p>
    <w:p w:rsidR="00277AAB" w:rsidRDefault="00AA2F3F">
      <w:pPr>
        <w:pStyle w:val="26"/>
        <w:numPr>
          <w:ilvl w:val="0"/>
          <w:numId w:val="10"/>
        </w:numPr>
        <w:shd w:val="clear" w:color="auto" w:fill="auto"/>
        <w:tabs>
          <w:tab w:val="left" w:pos="1020"/>
        </w:tabs>
        <w:spacing w:before="0" w:line="254" w:lineRule="exact"/>
        <w:ind w:firstLine="400"/>
        <w:jc w:val="both"/>
      </w:pPr>
      <w:r>
        <w:t>особливо сире приміщення</w:t>
      </w:r>
    </w:p>
    <w:p w:rsidR="00277AAB" w:rsidRDefault="00AA2F3F">
      <w:pPr>
        <w:pStyle w:val="26"/>
        <w:shd w:val="clear" w:color="auto" w:fill="auto"/>
        <w:spacing w:before="0" w:line="254" w:lineRule="exact"/>
        <w:ind w:firstLine="400"/>
        <w:jc w:val="both"/>
      </w:pPr>
      <w:r>
        <w:t>Приміщення, в якому відносна вологість повітря наближена до 100 % (стеля, стіни, підлога і предмети, що є в приміщенні, покриті вологою)</w:t>
      </w:r>
    </w:p>
    <w:p w:rsidR="00277AAB" w:rsidRDefault="00AA2F3F">
      <w:pPr>
        <w:pStyle w:val="26"/>
        <w:numPr>
          <w:ilvl w:val="0"/>
          <w:numId w:val="10"/>
        </w:numPr>
        <w:shd w:val="clear" w:color="auto" w:fill="auto"/>
        <w:tabs>
          <w:tab w:val="left" w:pos="1140"/>
        </w:tabs>
        <w:spacing w:before="0" w:line="254" w:lineRule="exact"/>
        <w:ind w:firstLine="400"/>
        <w:jc w:val="both"/>
      </w:pPr>
      <w:r>
        <w:t>жарке приміщення</w:t>
      </w:r>
    </w:p>
    <w:p w:rsidR="00277AAB" w:rsidRDefault="00AA2F3F">
      <w:pPr>
        <w:pStyle w:val="26"/>
        <w:shd w:val="clear" w:color="auto" w:fill="auto"/>
        <w:spacing w:before="0" w:line="254" w:lineRule="exact"/>
        <w:ind w:firstLine="400"/>
        <w:jc w:val="both"/>
      </w:pPr>
      <w:r>
        <w:t>Приміщення, в якому під впливом різних теплових випромінювань температура перевищує постійно або періодично (понад 1 добу) +35 °С (наприклад, приміщен</w:t>
      </w:r>
      <w:r>
        <w:softHyphen/>
        <w:t>ня із сушарками, сушильними і випалювальними печами, котельні тощо)</w:t>
      </w:r>
    </w:p>
    <w:p w:rsidR="00277AAB" w:rsidRDefault="00AA2F3F">
      <w:pPr>
        <w:pStyle w:val="26"/>
        <w:numPr>
          <w:ilvl w:val="0"/>
          <w:numId w:val="10"/>
        </w:numPr>
        <w:shd w:val="clear" w:color="auto" w:fill="auto"/>
        <w:tabs>
          <w:tab w:val="left" w:pos="1140"/>
        </w:tabs>
        <w:spacing w:before="0" w:line="254" w:lineRule="exact"/>
        <w:ind w:firstLine="400"/>
        <w:jc w:val="both"/>
      </w:pPr>
      <w:r>
        <w:t>запилене приміщення</w:t>
      </w:r>
    </w:p>
    <w:p w:rsidR="00277AAB" w:rsidRDefault="00AA2F3F">
      <w:pPr>
        <w:pStyle w:val="26"/>
        <w:shd w:val="clear" w:color="auto" w:fill="auto"/>
        <w:spacing w:before="0" w:line="254" w:lineRule="exact"/>
        <w:ind w:firstLine="400"/>
        <w:jc w:val="both"/>
      </w:pPr>
      <w:r>
        <w:t>Приміщення, в якому за умовами виробництва виділяється технологічний пил у такій кількості, що він може осідати на проводах, проникати всередину машин, апаратів тощо</w:t>
      </w:r>
    </w:p>
    <w:p w:rsidR="00277AAB" w:rsidRDefault="00AA2F3F">
      <w:pPr>
        <w:pStyle w:val="26"/>
        <w:shd w:val="clear" w:color="auto" w:fill="auto"/>
        <w:spacing w:before="0" w:line="254" w:lineRule="exact"/>
        <w:ind w:firstLine="400"/>
        <w:jc w:val="both"/>
      </w:pPr>
      <w:r>
        <w:t>Запилені приміщення поділяються на приміщення зі струмопровідним пилом і приміщення з неструмопровідним пилом</w:t>
      </w:r>
    </w:p>
    <w:p w:rsidR="00277AAB" w:rsidRDefault="00AA2F3F">
      <w:pPr>
        <w:pStyle w:val="26"/>
        <w:numPr>
          <w:ilvl w:val="0"/>
          <w:numId w:val="10"/>
        </w:numPr>
        <w:shd w:val="clear" w:color="auto" w:fill="auto"/>
        <w:tabs>
          <w:tab w:val="left" w:pos="1140"/>
        </w:tabs>
        <w:spacing w:before="0" w:line="254" w:lineRule="exact"/>
        <w:ind w:firstLine="400"/>
        <w:jc w:val="both"/>
      </w:pPr>
      <w:r>
        <w:t>приміщення з хімічно активним або органічним середовищем</w:t>
      </w:r>
    </w:p>
    <w:p w:rsidR="00277AAB" w:rsidRDefault="00AA2F3F">
      <w:pPr>
        <w:pStyle w:val="26"/>
        <w:shd w:val="clear" w:color="auto" w:fill="auto"/>
        <w:spacing w:before="0" w:line="254" w:lineRule="exact"/>
        <w:ind w:firstLine="400"/>
        <w:jc w:val="both"/>
      </w:pPr>
      <w:r>
        <w:t>Приміщення, в якому постійно або протягом тривалого часу є присутніми</w:t>
      </w:r>
    </w:p>
    <w:p w:rsidR="00277AAB" w:rsidRDefault="00AA2F3F">
      <w:pPr>
        <w:pStyle w:val="26"/>
        <w:shd w:val="clear" w:color="auto" w:fill="auto"/>
        <w:spacing w:before="0" w:line="254" w:lineRule="exact"/>
        <w:jc w:val="both"/>
      </w:pPr>
      <w:r>
        <w:t>агресивні пари, гази, рідини, утворюються відкладення або цвіль, що руйнують ізоляцію і струмопровідні частини електроустаткування</w:t>
      </w:r>
    </w:p>
    <w:p w:rsidR="00277AAB" w:rsidRDefault="00AA2F3F">
      <w:pPr>
        <w:pStyle w:val="26"/>
        <w:numPr>
          <w:ilvl w:val="0"/>
          <w:numId w:val="10"/>
        </w:numPr>
        <w:shd w:val="clear" w:color="auto" w:fill="auto"/>
        <w:tabs>
          <w:tab w:val="left" w:pos="1145"/>
        </w:tabs>
        <w:spacing w:before="0" w:line="254" w:lineRule="exact"/>
        <w:ind w:firstLine="400"/>
        <w:jc w:val="both"/>
      </w:pPr>
      <w:r>
        <w:t>Щодо небезпеки ураження людей електричним струмом розрізняють:</w:t>
      </w:r>
    </w:p>
    <w:p w:rsidR="00277AAB" w:rsidRDefault="00AA2F3F">
      <w:pPr>
        <w:pStyle w:val="26"/>
        <w:shd w:val="clear" w:color="auto" w:fill="auto"/>
        <w:tabs>
          <w:tab w:val="left" w:pos="702"/>
        </w:tabs>
        <w:spacing w:before="0" w:line="254" w:lineRule="exact"/>
        <w:ind w:firstLine="400"/>
        <w:jc w:val="both"/>
      </w:pPr>
      <w:r>
        <w:t>а)</w:t>
      </w:r>
      <w:r>
        <w:tab/>
        <w:t>приміщення без підвищеної небезпеки, в яких відсутні умови, що створюють підвищену або особливу небезпеку (див. підпункти б), в);</w:t>
      </w:r>
    </w:p>
    <w:p w:rsidR="00277AAB" w:rsidRDefault="00AA2F3F">
      <w:pPr>
        <w:pStyle w:val="26"/>
        <w:shd w:val="clear" w:color="auto" w:fill="auto"/>
        <w:tabs>
          <w:tab w:val="left" w:pos="692"/>
        </w:tabs>
        <w:spacing w:before="0" w:line="254" w:lineRule="exact"/>
        <w:ind w:firstLine="400"/>
        <w:jc w:val="both"/>
      </w:pPr>
      <w:r>
        <w:t>б)</w:t>
      </w:r>
      <w:r>
        <w:tab/>
        <w:t>приміщення з підвищеною небезпекою, які характеризуються наявністю в них однієї з умов, що створює підвищену небезпеку:</w:t>
      </w:r>
    </w:p>
    <w:p w:rsidR="00277AAB" w:rsidRDefault="00AA2F3F">
      <w:pPr>
        <w:pStyle w:val="26"/>
        <w:numPr>
          <w:ilvl w:val="0"/>
          <w:numId w:val="11"/>
        </w:numPr>
        <w:shd w:val="clear" w:color="auto" w:fill="auto"/>
        <w:tabs>
          <w:tab w:val="left" w:pos="742"/>
        </w:tabs>
        <w:spacing w:before="0" w:line="254" w:lineRule="exact"/>
        <w:ind w:firstLine="400"/>
        <w:jc w:val="both"/>
      </w:pPr>
      <w:r>
        <w:t>вологості або струмопровідного пилу (див. 1.1.8 і 1.1.11);</w:t>
      </w:r>
    </w:p>
    <w:p w:rsidR="00277AAB" w:rsidRDefault="00AA2F3F">
      <w:pPr>
        <w:pStyle w:val="26"/>
        <w:numPr>
          <w:ilvl w:val="0"/>
          <w:numId w:val="11"/>
        </w:numPr>
        <w:shd w:val="clear" w:color="auto" w:fill="auto"/>
        <w:tabs>
          <w:tab w:val="left" w:pos="752"/>
        </w:tabs>
        <w:spacing w:before="0" w:line="254" w:lineRule="exact"/>
        <w:ind w:firstLine="400"/>
        <w:jc w:val="both"/>
      </w:pPr>
      <w:r>
        <w:lastRenderedPageBreak/>
        <w:t>струмопровідної підлоги (металева, земляна, залізобетонна, цегляна тощо);</w:t>
      </w:r>
    </w:p>
    <w:p w:rsidR="00277AAB" w:rsidRDefault="00AA2F3F">
      <w:pPr>
        <w:pStyle w:val="26"/>
        <w:numPr>
          <w:ilvl w:val="0"/>
          <w:numId w:val="11"/>
        </w:numPr>
        <w:shd w:val="clear" w:color="auto" w:fill="auto"/>
        <w:tabs>
          <w:tab w:val="left" w:pos="752"/>
        </w:tabs>
        <w:spacing w:before="0" w:line="254" w:lineRule="exact"/>
        <w:ind w:firstLine="400"/>
        <w:jc w:val="both"/>
      </w:pPr>
      <w:r>
        <w:t>високої температури (див. 1.1.10);</w:t>
      </w:r>
    </w:p>
    <w:p w:rsidR="00277AAB" w:rsidRDefault="00AA2F3F">
      <w:pPr>
        <w:pStyle w:val="26"/>
        <w:numPr>
          <w:ilvl w:val="0"/>
          <w:numId w:val="11"/>
        </w:numPr>
        <w:shd w:val="clear" w:color="auto" w:fill="auto"/>
        <w:tabs>
          <w:tab w:val="left" w:pos="726"/>
        </w:tabs>
        <w:spacing w:before="0" w:line="254" w:lineRule="exact"/>
        <w:ind w:firstLine="400"/>
        <w:jc w:val="both"/>
      </w:pPr>
      <w:r>
        <w:t>можливості одночасного дотику людини до металоконструкцій будівель, технологічних апаратів, механізмів тощо, які мають з’єднання з землею, з одного боку і до металевих корпусів електроустаткування з іншого;</w:t>
      </w:r>
    </w:p>
    <w:p w:rsidR="00277AAB" w:rsidRDefault="00AA2F3F">
      <w:pPr>
        <w:pStyle w:val="26"/>
        <w:shd w:val="clear" w:color="auto" w:fill="auto"/>
        <w:tabs>
          <w:tab w:val="left" w:pos="707"/>
        </w:tabs>
        <w:spacing w:before="0" w:line="254" w:lineRule="exact"/>
        <w:ind w:firstLine="400"/>
        <w:jc w:val="both"/>
      </w:pPr>
      <w:r>
        <w:t>в)</w:t>
      </w:r>
      <w:r>
        <w:tab/>
        <w:t>особливо небезпечні приміщення, які характеризуються наявністю однієї з умов, що створює особливу небезпеку:</w:t>
      </w:r>
    </w:p>
    <w:p w:rsidR="00277AAB" w:rsidRDefault="00AA2F3F">
      <w:pPr>
        <w:pStyle w:val="26"/>
        <w:numPr>
          <w:ilvl w:val="0"/>
          <w:numId w:val="12"/>
        </w:numPr>
        <w:shd w:val="clear" w:color="auto" w:fill="auto"/>
        <w:tabs>
          <w:tab w:val="left" w:pos="742"/>
        </w:tabs>
        <w:spacing w:before="0" w:line="254" w:lineRule="exact"/>
        <w:ind w:firstLine="400"/>
        <w:jc w:val="both"/>
      </w:pPr>
      <w:r>
        <w:t>особливої вологості (див. 1.1.9);</w:t>
      </w:r>
    </w:p>
    <w:p w:rsidR="00277AAB" w:rsidRDefault="00AA2F3F">
      <w:pPr>
        <w:pStyle w:val="26"/>
        <w:numPr>
          <w:ilvl w:val="0"/>
          <w:numId w:val="12"/>
        </w:numPr>
        <w:shd w:val="clear" w:color="auto" w:fill="auto"/>
        <w:tabs>
          <w:tab w:val="left" w:pos="752"/>
        </w:tabs>
        <w:spacing w:before="0" w:line="254" w:lineRule="exact"/>
        <w:ind w:firstLine="400"/>
        <w:jc w:val="both"/>
      </w:pPr>
      <w:r>
        <w:t>хімічно активного або органічного середовища (див. 1.1.12);</w:t>
      </w:r>
    </w:p>
    <w:p w:rsidR="00277AAB" w:rsidRDefault="00AA2F3F">
      <w:pPr>
        <w:pStyle w:val="26"/>
        <w:numPr>
          <w:ilvl w:val="0"/>
          <w:numId w:val="12"/>
        </w:numPr>
        <w:shd w:val="clear" w:color="auto" w:fill="auto"/>
        <w:tabs>
          <w:tab w:val="left" w:pos="752"/>
        </w:tabs>
        <w:spacing w:before="0" w:line="254" w:lineRule="exact"/>
        <w:ind w:firstLine="400"/>
        <w:jc w:val="both"/>
      </w:pPr>
      <w:r>
        <w:t>одночасно двох або більше умов підвищеної небезпеки (див. підпункт б);</w:t>
      </w:r>
    </w:p>
    <w:p w:rsidR="00277AAB" w:rsidRDefault="00AA2F3F">
      <w:pPr>
        <w:pStyle w:val="26"/>
        <w:shd w:val="clear" w:color="auto" w:fill="auto"/>
        <w:tabs>
          <w:tab w:val="left" w:pos="697"/>
        </w:tabs>
        <w:spacing w:before="0" w:line="254" w:lineRule="exact"/>
        <w:ind w:firstLine="400"/>
        <w:jc w:val="both"/>
      </w:pPr>
      <w:r>
        <w:t>г)</w:t>
      </w:r>
      <w:r>
        <w:tab/>
        <w:t>території, де розміщено зовнішні електроустановки, які за рівнем небезпеки ураження людей електричним струмом прирівнюються до особливо небезпечних приміщень</w:t>
      </w:r>
    </w:p>
    <w:p w:rsidR="00277AAB" w:rsidRDefault="00AA2F3F">
      <w:pPr>
        <w:pStyle w:val="26"/>
        <w:numPr>
          <w:ilvl w:val="0"/>
          <w:numId w:val="10"/>
        </w:numPr>
        <w:shd w:val="clear" w:color="auto" w:fill="auto"/>
        <w:tabs>
          <w:tab w:val="left" w:pos="1145"/>
        </w:tabs>
        <w:spacing w:before="0" w:line="254" w:lineRule="exact"/>
        <w:ind w:firstLine="400"/>
        <w:jc w:val="both"/>
      </w:pPr>
      <w:r>
        <w:t>напруга за змінного струму</w:t>
      </w:r>
    </w:p>
    <w:p w:rsidR="00277AAB" w:rsidRDefault="00AA2F3F">
      <w:pPr>
        <w:pStyle w:val="26"/>
        <w:shd w:val="clear" w:color="auto" w:fill="auto"/>
        <w:spacing w:before="0" w:line="254" w:lineRule="exact"/>
        <w:ind w:firstLine="400"/>
        <w:jc w:val="both"/>
      </w:pPr>
      <w:r>
        <w:t>Діюче значення напруги змінного струму</w:t>
      </w:r>
    </w:p>
    <w:p w:rsidR="00277AAB" w:rsidRDefault="00AA2F3F">
      <w:pPr>
        <w:pStyle w:val="26"/>
        <w:numPr>
          <w:ilvl w:val="0"/>
          <w:numId w:val="10"/>
        </w:numPr>
        <w:shd w:val="clear" w:color="auto" w:fill="auto"/>
        <w:tabs>
          <w:tab w:val="left" w:pos="1145"/>
        </w:tabs>
        <w:spacing w:before="0" w:line="254" w:lineRule="exact"/>
        <w:ind w:firstLine="400"/>
        <w:jc w:val="both"/>
      </w:pPr>
      <w:r>
        <w:t>напруга за постійного струму</w:t>
      </w:r>
    </w:p>
    <w:p w:rsidR="00277AAB" w:rsidRDefault="00AA2F3F">
      <w:pPr>
        <w:pStyle w:val="26"/>
        <w:shd w:val="clear" w:color="auto" w:fill="auto"/>
        <w:spacing w:before="0" w:line="254" w:lineRule="exact"/>
        <w:ind w:firstLine="400"/>
        <w:jc w:val="both"/>
      </w:pPr>
      <w:r>
        <w:t>Напруга струму, отриманого від джерел постійного струму, або напруга випрям</w:t>
      </w:r>
      <w:r>
        <w:softHyphen/>
        <w:t>леного струму з пульсаціями, не більшими ніж 10 % від діючого значення.</w:t>
      </w:r>
    </w:p>
    <w:p w:rsidR="00277AAB" w:rsidRDefault="00AA2F3F">
      <w:pPr>
        <w:pStyle w:val="26"/>
        <w:numPr>
          <w:ilvl w:val="0"/>
          <w:numId w:val="10"/>
        </w:numPr>
        <w:shd w:val="clear" w:color="auto" w:fill="auto"/>
        <w:tabs>
          <w:tab w:val="left" w:pos="1120"/>
        </w:tabs>
        <w:spacing w:before="0" w:line="254" w:lineRule="exact"/>
        <w:ind w:firstLine="400"/>
        <w:jc w:val="both"/>
      </w:pPr>
      <w:r>
        <w:t>Для позначення обов’язковості виконання вимог Правил застосовують слова «повинен», «потрібно», «дозволено», «заборонено», «необхідно», «слід» і похідні від них. Слова «зазвичай», «переважно», «як правило» означають, що ця вимога переважає, а відступ від неї має бути обґрунтованим. Слово «допуска</w:t>
      </w:r>
      <w:r>
        <w:softHyphen/>
        <w:t>ється» означає, що це рішення застосовується як виняток, як вимушене (унаслідок</w:t>
      </w:r>
    </w:p>
    <w:p w:rsidR="00277AAB" w:rsidRDefault="00AA2F3F">
      <w:pPr>
        <w:pStyle w:val="26"/>
        <w:shd w:val="clear" w:color="auto" w:fill="auto"/>
        <w:spacing w:before="0" w:line="254" w:lineRule="exact"/>
        <w:jc w:val="both"/>
      </w:pPr>
      <w:r>
        <w:t>стиснених умов, обмежених ресурсів необхідного устаткування, матеріалів тощо). Слово «рекомендовано» означає, що це рішення є одним з кращих, але не обов’яз</w:t>
      </w:r>
      <w:r>
        <w:softHyphen/>
        <w:t>ковим.</w:t>
      </w:r>
    </w:p>
    <w:p w:rsidR="00277AAB" w:rsidRDefault="00AA2F3F">
      <w:pPr>
        <w:pStyle w:val="26"/>
        <w:numPr>
          <w:ilvl w:val="0"/>
          <w:numId w:val="10"/>
        </w:numPr>
        <w:shd w:val="clear" w:color="auto" w:fill="auto"/>
        <w:tabs>
          <w:tab w:val="left" w:pos="1066"/>
        </w:tabs>
        <w:spacing w:before="0" w:line="254" w:lineRule="exact"/>
        <w:ind w:firstLine="420"/>
        <w:jc w:val="both"/>
      </w:pPr>
      <w:r>
        <w:t>Прийняті в Правилах унормовані значення величин із вказівкою «не менше» є найменшими, а з вказівкою «не більше» - найбільшими. У разі вибору раціональних значень величин необхідно враховувати досвід експлуатації та мон</w:t>
      </w:r>
      <w:r>
        <w:softHyphen/>
        <w:t>тажу, вимоги електробезпеки і пожежної безпеки.</w:t>
      </w:r>
    </w:p>
    <w:p w:rsidR="00277AAB" w:rsidRDefault="00AA2F3F">
      <w:pPr>
        <w:pStyle w:val="26"/>
        <w:numPr>
          <w:ilvl w:val="0"/>
          <w:numId w:val="10"/>
        </w:numPr>
        <w:shd w:val="clear" w:color="auto" w:fill="auto"/>
        <w:tabs>
          <w:tab w:val="left" w:pos="1076"/>
        </w:tabs>
        <w:spacing w:before="0" w:after="298" w:line="254" w:lineRule="exact"/>
        <w:ind w:firstLine="420"/>
        <w:jc w:val="both"/>
      </w:pPr>
      <w:r>
        <w:t>Усі значення величин, наведені в цих Правилах з прийменниками «від» і «до», слід розуміти як «включно».</w:t>
      </w:r>
    </w:p>
    <w:p w:rsidR="00277AAB" w:rsidRDefault="00AA2F3F" w:rsidP="00DC5243">
      <w:pPr>
        <w:pStyle w:val="2"/>
      </w:pPr>
      <w:bookmarkStart w:id="4" w:name="bookmark8"/>
      <w:r>
        <w:t>ЗАГАЛЬНІ ВИМОГИ</w:t>
      </w:r>
      <w:bookmarkEnd w:id="4"/>
    </w:p>
    <w:p w:rsidR="00277AAB" w:rsidRDefault="00AA2F3F">
      <w:pPr>
        <w:pStyle w:val="26"/>
        <w:numPr>
          <w:ilvl w:val="0"/>
          <w:numId w:val="10"/>
        </w:numPr>
        <w:shd w:val="clear" w:color="auto" w:fill="auto"/>
        <w:tabs>
          <w:tab w:val="left" w:pos="1071"/>
        </w:tabs>
        <w:spacing w:before="0" w:line="254" w:lineRule="exact"/>
        <w:ind w:firstLine="420"/>
        <w:jc w:val="both"/>
      </w:pPr>
      <w:r>
        <w:t>Електроустаткування і матеріали, що застосовують в електроустановках, мають відповідати вимогам ДСТУ, ДБН та інших відповідних чинних норматив</w:t>
      </w:r>
      <w:r>
        <w:softHyphen/>
        <w:t>них документів або технічних умов, затверджених в установленому порядку. На продукцію іноземного виробництва має бути оформлено документи відповідності згідно з чинним в Україні законодавством.</w:t>
      </w:r>
    </w:p>
    <w:p w:rsidR="00277AAB" w:rsidRDefault="00AA2F3F">
      <w:pPr>
        <w:pStyle w:val="26"/>
        <w:numPr>
          <w:ilvl w:val="0"/>
          <w:numId w:val="10"/>
        </w:numPr>
        <w:shd w:val="clear" w:color="auto" w:fill="auto"/>
        <w:tabs>
          <w:tab w:val="left" w:pos="1076"/>
        </w:tabs>
        <w:spacing w:before="0" w:line="254" w:lineRule="exact"/>
        <w:ind w:firstLine="420"/>
        <w:jc w:val="both"/>
      </w:pPr>
      <w:r>
        <w:t>Конструкція, виконання, спосіб установлення, прокладання і клас ізо</w:t>
      </w:r>
      <w:r>
        <w:softHyphen/>
        <w:t>ляції машин, апаратів, приладів та іншого застосовуваного електроустаткування, а також кабелів і проводів мають відповідати розрахунковим параметрам електро</w:t>
      </w:r>
      <w:r>
        <w:softHyphen/>
        <w:t>установки, режимам її роботи, умовам навколишнього середовища і вимогам від</w:t>
      </w:r>
      <w:r>
        <w:softHyphen/>
        <w:t>повідних глав цих Правил.</w:t>
      </w:r>
    </w:p>
    <w:p w:rsidR="00277AAB" w:rsidRDefault="00AA2F3F">
      <w:pPr>
        <w:pStyle w:val="26"/>
        <w:numPr>
          <w:ilvl w:val="0"/>
          <w:numId w:val="10"/>
        </w:numPr>
        <w:shd w:val="clear" w:color="auto" w:fill="auto"/>
        <w:tabs>
          <w:tab w:val="left" w:pos="1076"/>
        </w:tabs>
        <w:spacing w:before="0" w:line="254" w:lineRule="exact"/>
        <w:ind w:firstLine="420"/>
        <w:jc w:val="both"/>
      </w:pPr>
      <w:r>
        <w:t>Електроустановки тапов’язані з ними конструкції мають бути стійкими до впливу навколишнього середовища або захищеними від цього впливу.</w:t>
      </w:r>
    </w:p>
    <w:p w:rsidR="00277AAB" w:rsidRDefault="00AA2F3F">
      <w:pPr>
        <w:pStyle w:val="26"/>
        <w:numPr>
          <w:ilvl w:val="0"/>
          <w:numId w:val="10"/>
        </w:numPr>
        <w:shd w:val="clear" w:color="auto" w:fill="auto"/>
        <w:tabs>
          <w:tab w:val="left" w:pos="1076"/>
        </w:tabs>
        <w:spacing w:before="0" w:line="254" w:lineRule="exact"/>
        <w:ind w:firstLine="420"/>
        <w:jc w:val="both"/>
      </w:pPr>
      <w:r>
        <w:t>Будівельну і санітарно-технічну частину електроустановок (конструкції будівлі та елементів інженерної інфраструктури) треба виконувати згідно з про</w:t>
      </w:r>
      <w:r>
        <w:softHyphen/>
        <w:t>ектною документацією, затвердженою в установленому порядку, за обов’язкового виконання додаткових вимог, наведених у цих Правилах.</w:t>
      </w:r>
    </w:p>
    <w:p w:rsidR="00277AAB" w:rsidRDefault="00AA2F3F">
      <w:pPr>
        <w:pStyle w:val="26"/>
        <w:numPr>
          <w:ilvl w:val="0"/>
          <w:numId w:val="10"/>
        </w:numPr>
        <w:shd w:val="clear" w:color="auto" w:fill="auto"/>
        <w:tabs>
          <w:tab w:val="left" w:pos="1081"/>
        </w:tabs>
        <w:spacing w:before="0" w:line="254" w:lineRule="exact"/>
        <w:ind w:firstLine="420"/>
        <w:jc w:val="both"/>
      </w:pPr>
      <w:r>
        <w:lastRenderedPageBreak/>
        <w:t>Електроустановки мають задовольняти вимогам відповідних норматив</w:t>
      </w:r>
      <w:r>
        <w:softHyphen/>
        <w:t>них документів з охорони навколишнього середовища за допустимими рівнями шуму, вібрації, напруженості електричного і магнітного полів, електромагнітної сумісності, відходів хімічних речовин, масла, сміття тощо.</w:t>
      </w:r>
    </w:p>
    <w:p w:rsidR="00277AAB" w:rsidRDefault="00AA2F3F">
      <w:pPr>
        <w:pStyle w:val="26"/>
        <w:numPr>
          <w:ilvl w:val="0"/>
          <w:numId w:val="10"/>
        </w:numPr>
        <w:shd w:val="clear" w:color="auto" w:fill="auto"/>
        <w:tabs>
          <w:tab w:val="left" w:pos="1071"/>
        </w:tabs>
        <w:spacing w:before="0" w:line="254" w:lineRule="exact"/>
        <w:ind w:firstLine="420"/>
        <w:jc w:val="both"/>
      </w:pPr>
      <w:r>
        <w:t>Для захисту засобів телекомунікацій, залізничної сигналізації та теле</w:t>
      </w:r>
      <w:r>
        <w:softHyphen/>
        <w:t>механіки від небезпечного та заважаючого впливу електроустановок (ліній елек- тропередавання тощо) передбачають заходи згідно з вимогами відповідних чинних нормативних документів.</w:t>
      </w:r>
    </w:p>
    <w:p w:rsidR="00277AAB" w:rsidRDefault="00AA2F3F">
      <w:pPr>
        <w:pStyle w:val="26"/>
        <w:numPr>
          <w:ilvl w:val="0"/>
          <w:numId w:val="10"/>
        </w:numPr>
        <w:shd w:val="clear" w:color="auto" w:fill="auto"/>
        <w:tabs>
          <w:tab w:val="left" w:pos="1076"/>
        </w:tabs>
        <w:spacing w:before="0" w:line="254" w:lineRule="exact"/>
        <w:ind w:firstLine="420"/>
        <w:jc w:val="both"/>
      </w:pPr>
      <w:r>
        <w:t>В електроустановках слід передбачати збирання і видалення відходів хімічних речовин, масла, сміття, технічних вод тощо, які утворюються в процесі функціонування електроустановок. Відповідно до вимог чинних нормативних доку</w:t>
      </w:r>
      <w:r>
        <w:softHyphen/>
        <w:t>ментів з охорони навколишнього середовища має бути унеможливленим попадання зазначених відходів до водойм, системи відведення зливових вод, ярів, а також на території, які не призначено для накопичення цих відходів.</w:t>
      </w:r>
    </w:p>
    <w:p w:rsidR="00277AAB" w:rsidRDefault="00AA2F3F">
      <w:pPr>
        <w:pStyle w:val="26"/>
        <w:numPr>
          <w:ilvl w:val="0"/>
          <w:numId w:val="10"/>
        </w:numPr>
        <w:shd w:val="clear" w:color="auto" w:fill="auto"/>
        <w:tabs>
          <w:tab w:val="left" w:pos="1066"/>
        </w:tabs>
        <w:spacing w:before="0" w:line="254" w:lineRule="exact"/>
        <w:ind w:firstLine="420"/>
        <w:jc w:val="both"/>
      </w:pPr>
      <w:r>
        <w:t>Проектування та вибір схем, компоновок і конструкцій електроустано</w:t>
      </w:r>
      <w:r>
        <w:softHyphen/>
        <w:t>вок треба виконувати на основі порівнянь варіантів застосування надійних схем, упровадження новітньої техніки з урахуванням вимог безпеки, енерго- та ресурсо- ощадності, досвіду експлуатації.</w:t>
      </w:r>
    </w:p>
    <w:p w:rsidR="00277AAB" w:rsidRDefault="00AA2F3F">
      <w:pPr>
        <w:pStyle w:val="26"/>
        <w:numPr>
          <w:ilvl w:val="0"/>
          <w:numId w:val="10"/>
        </w:numPr>
        <w:shd w:val="clear" w:color="auto" w:fill="auto"/>
        <w:tabs>
          <w:tab w:val="left" w:pos="1066"/>
        </w:tabs>
        <w:spacing w:before="0" w:line="254" w:lineRule="exact"/>
        <w:ind w:firstLine="420"/>
        <w:jc w:val="both"/>
      </w:pPr>
      <w:r>
        <w:t>У разі небезпеки виникнення електрокорозії або ґрунтової корозії треба передбачати відповідні заходи щодо захисту споруд, устаткування, трубопроводів та інших підземних комунікацій.</w:t>
      </w:r>
    </w:p>
    <w:p w:rsidR="00277AAB" w:rsidRDefault="00AA2F3F">
      <w:pPr>
        <w:pStyle w:val="26"/>
        <w:numPr>
          <w:ilvl w:val="0"/>
          <w:numId w:val="10"/>
        </w:numPr>
        <w:shd w:val="clear" w:color="auto" w:fill="auto"/>
        <w:tabs>
          <w:tab w:val="left" w:pos="1066"/>
        </w:tabs>
        <w:spacing w:before="0" w:line="254" w:lineRule="exact"/>
        <w:ind w:firstLine="420"/>
        <w:jc w:val="both"/>
      </w:pPr>
      <w:r>
        <w:t>В електроустановках має бути забезпечено можливість легкого розпіз</w:t>
      </w:r>
      <w:r>
        <w:softHyphen/>
        <w:t>навання частин, які належать до окремих їх елементів (простота і наочність схем, належне розташування електроустаткування, написи, маркування, забарвлення).</w:t>
      </w:r>
    </w:p>
    <w:p w:rsidR="00277AAB" w:rsidRDefault="00AA2F3F">
      <w:pPr>
        <w:pStyle w:val="26"/>
        <w:numPr>
          <w:ilvl w:val="0"/>
          <w:numId w:val="10"/>
        </w:numPr>
        <w:shd w:val="clear" w:color="auto" w:fill="auto"/>
        <w:tabs>
          <w:tab w:val="left" w:pos="1081"/>
        </w:tabs>
        <w:spacing w:before="0" w:line="254" w:lineRule="exact"/>
        <w:ind w:firstLine="420"/>
        <w:jc w:val="both"/>
      </w:pPr>
      <w:r>
        <w:t xml:space="preserve">Захисні провідники у всіх електроустановках повинні мати буквене позначення </w:t>
      </w:r>
      <w:r>
        <w:rPr>
          <w:rStyle w:val="21pt"/>
        </w:rPr>
        <w:t>РЕ</w:t>
      </w:r>
      <w:r>
        <w:rPr>
          <w:rStyle w:val="2d"/>
        </w:rPr>
        <w:t xml:space="preserve"> </w:t>
      </w:r>
      <w:r>
        <w:t xml:space="preserve">чи кольорове позначення поздовжніми або поперечними смугами однієї ширини (для </w:t>
      </w:r>
      <w:r>
        <w:rPr>
          <w:rStyle w:val="275pt"/>
        </w:rPr>
        <w:t xml:space="preserve">ШИН </w:t>
      </w:r>
      <w:r>
        <w:t>- від 15 мм до 100 мм) жовтого і зеленого кольорів.</w:t>
      </w:r>
    </w:p>
    <w:p w:rsidR="00277AAB" w:rsidRDefault="00AA2F3F">
      <w:pPr>
        <w:pStyle w:val="26"/>
        <w:shd w:val="clear" w:color="auto" w:fill="auto"/>
        <w:spacing w:before="0" w:line="254" w:lineRule="exact"/>
        <w:ind w:firstLine="420"/>
        <w:jc w:val="both"/>
      </w:pPr>
      <w:r>
        <w:t xml:space="preserve">Нейтральний провідник (1.7.28) позначають буквою </w:t>
      </w:r>
      <w:r>
        <w:rPr>
          <w:rStyle w:val="2e"/>
        </w:rPr>
        <w:t>N</w:t>
      </w:r>
      <w:r>
        <w:t xml:space="preserve"> і блакитним кольором. Суміщений захисний (</w:t>
      </w:r>
      <w:r>
        <w:rPr>
          <w:rStyle w:val="2e"/>
        </w:rPr>
        <w:t>РЕ</w:t>
      </w:r>
      <w:r>
        <w:t xml:space="preserve">) і нейтральний (ІУ) провідник в електроустановках напругою до 1 кВ з глухозаземленою нейтраллю позначають буквами </w:t>
      </w:r>
      <w:r>
        <w:rPr>
          <w:rStyle w:val="21pt"/>
        </w:rPr>
        <w:t>РЕМ</w:t>
      </w:r>
      <w:r>
        <w:rPr>
          <w:rStyle w:val="2d"/>
        </w:rPr>
        <w:t xml:space="preserve"> </w:t>
      </w:r>
      <w:r>
        <w:t>(1,7.25) і блакитним кольором по всій довжині, а на кінцях - жовто-зеленими смугами.</w:t>
      </w:r>
    </w:p>
    <w:p w:rsidR="00277AAB" w:rsidRDefault="00AA2F3F">
      <w:pPr>
        <w:pStyle w:val="26"/>
        <w:numPr>
          <w:ilvl w:val="0"/>
          <w:numId w:val="10"/>
        </w:numPr>
        <w:shd w:val="clear" w:color="auto" w:fill="auto"/>
        <w:tabs>
          <w:tab w:val="left" w:pos="1076"/>
        </w:tabs>
        <w:spacing w:before="0" w:line="254" w:lineRule="exact"/>
        <w:ind w:firstLine="420"/>
        <w:jc w:val="both"/>
      </w:pPr>
      <w:r>
        <w:t xml:space="preserve">Буквено-цифрове </w:t>
      </w:r>
      <w:r>
        <w:rPr>
          <w:rStyle w:val="27"/>
        </w:rPr>
        <w:t xml:space="preserve">і </w:t>
      </w:r>
      <w:r>
        <w:t>кольорове позначення однойменних шин для кожної електроустановки мають бути однаковими.</w:t>
      </w:r>
    </w:p>
    <w:p w:rsidR="00277AAB" w:rsidRDefault="00AA2F3F">
      <w:pPr>
        <w:pStyle w:val="26"/>
        <w:shd w:val="clear" w:color="auto" w:fill="auto"/>
        <w:spacing w:before="0" w:line="254" w:lineRule="exact"/>
        <w:ind w:firstLine="420"/>
        <w:jc w:val="both"/>
      </w:pPr>
      <w:r>
        <w:t>Шини треба позначати:</w:t>
      </w:r>
    </w:p>
    <w:p w:rsidR="00277AAB" w:rsidRDefault="00AA2F3F">
      <w:pPr>
        <w:pStyle w:val="26"/>
        <w:numPr>
          <w:ilvl w:val="0"/>
          <w:numId w:val="6"/>
        </w:numPr>
        <w:shd w:val="clear" w:color="auto" w:fill="auto"/>
        <w:tabs>
          <w:tab w:val="left" w:pos="606"/>
        </w:tabs>
        <w:spacing w:before="0" w:line="254" w:lineRule="exact"/>
        <w:ind w:firstLine="420"/>
        <w:jc w:val="both"/>
      </w:pPr>
      <w:r>
        <w:t xml:space="preserve">за змінного трифазного струму напругою вище 1 кВ: шини фази </w:t>
      </w:r>
      <w:r>
        <w:rPr>
          <w:rStyle w:val="2e"/>
        </w:rPr>
        <w:t>А</w:t>
      </w:r>
      <w:r>
        <w:t xml:space="preserve"> - жовтим кольором, фази </w:t>
      </w:r>
      <w:r>
        <w:rPr>
          <w:rStyle w:val="2e"/>
        </w:rPr>
        <w:t>В</w:t>
      </w:r>
      <w:r>
        <w:t xml:space="preserve"> </w:t>
      </w:r>
      <w:r>
        <w:rPr>
          <w:rStyle w:val="27"/>
        </w:rPr>
        <w:t xml:space="preserve">- </w:t>
      </w:r>
      <w:r>
        <w:t xml:space="preserve">зеленим, фази </w:t>
      </w:r>
      <w:r>
        <w:rPr>
          <w:rStyle w:val="2e"/>
        </w:rPr>
        <w:t>С</w:t>
      </w:r>
      <w:r>
        <w:t xml:space="preserve"> - червоним кольором;</w:t>
      </w:r>
    </w:p>
    <w:p w:rsidR="00277AAB" w:rsidRDefault="00AA2F3F">
      <w:pPr>
        <w:pStyle w:val="26"/>
        <w:numPr>
          <w:ilvl w:val="0"/>
          <w:numId w:val="6"/>
        </w:numPr>
        <w:shd w:val="clear" w:color="auto" w:fill="auto"/>
        <w:tabs>
          <w:tab w:val="left" w:pos="606"/>
        </w:tabs>
        <w:spacing w:before="0" w:line="254" w:lineRule="exact"/>
        <w:ind w:firstLine="420"/>
        <w:jc w:val="both"/>
      </w:pPr>
      <w:r>
        <w:t xml:space="preserve">за змінного трифазного струму напругою до 1 кВ: шини фази </w:t>
      </w:r>
      <w:r>
        <w:rPr>
          <w:rStyle w:val="2e"/>
        </w:rPr>
        <w:t>Ь</w:t>
      </w:r>
      <w:r>
        <w:rPr>
          <w:rStyle w:val="2e"/>
          <w:vertAlign w:val="subscript"/>
        </w:rPr>
        <w:t>г</w:t>
      </w:r>
      <w:r>
        <w:rPr>
          <w:rStyle w:val="2e"/>
        </w:rPr>
        <w:t xml:space="preserve"> </w:t>
      </w:r>
      <w:r>
        <w:rPr>
          <w:rStyle w:val="2f"/>
        </w:rPr>
        <w:t>-</w:t>
      </w:r>
      <w:r>
        <w:rPr>
          <w:rStyle w:val="27"/>
        </w:rPr>
        <w:t xml:space="preserve"> </w:t>
      </w:r>
      <w:r>
        <w:t xml:space="preserve">жовтим кольором, фази </w:t>
      </w:r>
      <w:r>
        <w:rPr>
          <w:rStyle w:val="2e"/>
        </w:rPr>
        <w:t>Ь</w:t>
      </w:r>
      <w:r>
        <w:rPr>
          <w:rStyle w:val="2e"/>
          <w:vertAlign w:val="subscript"/>
        </w:rPr>
        <w:t>г</w:t>
      </w:r>
      <w:r>
        <w:t xml:space="preserve"> </w:t>
      </w:r>
      <w:r>
        <w:rPr>
          <w:rStyle w:val="27"/>
        </w:rPr>
        <w:t xml:space="preserve">- </w:t>
      </w:r>
      <w:r>
        <w:t xml:space="preserve">зеленим, фази </w:t>
      </w:r>
      <w:r>
        <w:rPr>
          <w:rStyle w:val="2e"/>
        </w:rPr>
        <w:t>Ь</w:t>
      </w:r>
      <w:r>
        <w:rPr>
          <w:rStyle w:val="2e"/>
          <w:vertAlign w:val="subscript"/>
        </w:rPr>
        <w:t>3</w:t>
      </w:r>
      <w:r>
        <w:t xml:space="preserve"> </w:t>
      </w:r>
      <w:r>
        <w:rPr>
          <w:rStyle w:val="28"/>
        </w:rPr>
        <w:t xml:space="preserve">- </w:t>
      </w:r>
      <w:r>
        <w:t>червоним кольором.</w:t>
      </w:r>
    </w:p>
    <w:p w:rsidR="00277AAB" w:rsidRDefault="00AA2F3F">
      <w:pPr>
        <w:pStyle w:val="26"/>
        <w:shd w:val="clear" w:color="auto" w:fill="auto"/>
        <w:spacing w:before="0" w:line="254" w:lineRule="exact"/>
        <w:ind w:firstLine="420"/>
        <w:jc w:val="both"/>
      </w:pPr>
      <w:r>
        <w:t xml:space="preserve">У діючих електроустановках напругою до 1 кВ шини допускається позначати буквами А, </w:t>
      </w:r>
      <w:r>
        <w:rPr>
          <w:rStyle w:val="2e"/>
        </w:rPr>
        <w:t>В, С;</w:t>
      </w:r>
    </w:p>
    <w:p w:rsidR="00277AAB" w:rsidRDefault="00AA2F3F">
      <w:pPr>
        <w:pStyle w:val="26"/>
        <w:numPr>
          <w:ilvl w:val="0"/>
          <w:numId w:val="6"/>
        </w:numPr>
        <w:shd w:val="clear" w:color="auto" w:fill="auto"/>
        <w:tabs>
          <w:tab w:val="left" w:pos="615"/>
        </w:tabs>
        <w:spacing w:before="0" w:line="254" w:lineRule="exact"/>
        <w:ind w:firstLine="420"/>
        <w:jc w:val="both"/>
      </w:pPr>
      <w:r>
        <w:t>шини однофазного струму, якщо вони є відгалуженням від шин трифазної системи, - як відповідні шини трифазного струму;</w:t>
      </w:r>
    </w:p>
    <w:p w:rsidR="00277AAB" w:rsidRDefault="00AA2F3F">
      <w:pPr>
        <w:pStyle w:val="26"/>
        <w:numPr>
          <w:ilvl w:val="0"/>
          <w:numId w:val="6"/>
        </w:numPr>
        <w:shd w:val="clear" w:color="auto" w:fill="auto"/>
        <w:tabs>
          <w:tab w:val="left" w:pos="610"/>
        </w:tabs>
        <w:spacing w:before="0" w:line="254" w:lineRule="exact"/>
        <w:ind w:firstLine="420"/>
        <w:jc w:val="both"/>
      </w:pPr>
      <w:r>
        <w:t>за постійного струму: позитивна шина (+) - червоним кольором, негатив</w:t>
      </w:r>
      <w:r>
        <w:softHyphen/>
        <w:t xml:space="preserve">на (-) </w:t>
      </w:r>
      <w:r>
        <w:rPr>
          <w:rStyle w:val="27"/>
        </w:rPr>
        <w:t xml:space="preserve">- </w:t>
      </w:r>
      <w:r>
        <w:t>синім і провідник середньої точки М - блакитним,</w:t>
      </w:r>
    </w:p>
    <w:p w:rsidR="00277AAB" w:rsidRDefault="00AA2F3F">
      <w:pPr>
        <w:pStyle w:val="26"/>
        <w:shd w:val="clear" w:color="auto" w:fill="auto"/>
        <w:spacing w:before="0" w:line="254" w:lineRule="exact"/>
        <w:ind w:firstLine="420"/>
        <w:jc w:val="both"/>
      </w:pPr>
      <w:r>
        <w:t>Кольорове позначення треба виконувати по всій довжині шин, якщо його передба</w:t>
      </w:r>
      <w:r>
        <w:softHyphen/>
        <w:t>чають також для більш інтенсивного охолодження або для антикорозійного захисту.</w:t>
      </w:r>
    </w:p>
    <w:p w:rsidR="00277AAB" w:rsidRDefault="00AA2F3F">
      <w:pPr>
        <w:pStyle w:val="26"/>
        <w:shd w:val="clear" w:color="auto" w:fill="auto"/>
        <w:spacing w:before="0" w:line="254" w:lineRule="exact"/>
        <w:ind w:firstLine="420"/>
        <w:jc w:val="both"/>
      </w:pPr>
      <w:r>
        <w:t xml:space="preserve">Кольорове позначення допускається виконувати не по всій довжині шин: тільки кольорове або тільки буквено-цифрове позначення або кольорове у поєднанні з буквено-цифровим - тільки в місцях приєднання шин; якщо неізольовані шини недоступні для </w:t>
      </w:r>
      <w:r>
        <w:lastRenderedPageBreak/>
        <w:t>огляду (наприклад, під час перебування їх під напругою), то допуска</w:t>
      </w:r>
      <w:r>
        <w:softHyphen/>
        <w:t>ється їх не позначати. При цьому рівень безпеки і наочності під час обслуговування електроустановки не повинен знижуватися.</w:t>
      </w:r>
    </w:p>
    <w:p w:rsidR="00277AAB" w:rsidRDefault="00AA2F3F">
      <w:pPr>
        <w:pStyle w:val="26"/>
        <w:numPr>
          <w:ilvl w:val="0"/>
          <w:numId w:val="10"/>
        </w:numPr>
        <w:shd w:val="clear" w:color="auto" w:fill="auto"/>
        <w:tabs>
          <w:tab w:val="left" w:pos="1076"/>
        </w:tabs>
        <w:spacing w:before="0" w:line="254" w:lineRule="exact"/>
        <w:ind w:firstLine="420"/>
        <w:jc w:val="both"/>
      </w:pPr>
      <w:r>
        <w:t>Шини в розподільних установках (крім розподільних установок завод</w:t>
      </w:r>
      <w:r>
        <w:softHyphen/>
        <w:t>ського виготовлення) розташовують з дотриманням таких умов:</w:t>
      </w:r>
    </w:p>
    <w:p w:rsidR="00277AAB" w:rsidRDefault="00AA2F3F">
      <w:pPr>
        <w:pStyle w:val="26"/>
        <w:shd w:val="clear" w:color="auto" w:fill="auto"/>
        <w:tabs>
          <w:tab w:val="left" w:pos="663"/>
        </w:tabs>
        <w:spacing w:before="0" w:line="254" w:lineRule="exact"/>
        <w:ind w:firstLine="420"/>
        <w:jc w:val="both"/>
      </w:pPr>
      <w:r>
        <w:t>а)</w:t>
      </w:r>
      <w:r>
        <w:tab/>
        <w:t>у закритих розподільних установках за змінного трифазного струму шини треба розташовувати:</w:t>
      </w:r>
    </w:p>
    <w:p w:rsidR="00277AAB" w:rsidRDefault="00AA2F3F">
      <w:pPr>
        <w:pStyle w:val="26"/>
        <w:numPr>
          <w:ilvl w:val="0"/>
          <w:numId w:val="13"/>
        </w:numPr>
        <w:shd w:val="clear" w:color="auto" w:fill="auto"/>
        <w:tabs>
          <w:tab w:val="left" w:pos="678"/>
        </w:tabs>
        <w:spacing w:before="0" w:line="254" w:lineRule="exact"/>
        <w:ind w:firstLine="420"/>
        <w:jc w:val="both"/>
      </w:pPr>
      <w:r>
        <w:t xml:space="preserve">збірні та обхідні шини, а також усі види секційних шин у разі вертикального розташування </w:t>
      </w:r>
      <w:r>
        <w:rPr>
          <w:rStyle w:val="2e"/>
        </w:rPr>
        <w:t>А-В С -</w:t>
      </w:r>
      <w:r>
        <w:t xml:space="preserve"> згори вниз; у разі горизонтального, похилого розташування або за схемою «трикутник» - найбільш віддалено шина А, посередині </w:t>
      </w:r>
      <w:r>
        <w:rPr>
          <w:rStyle w:val="29"/>
        </w:rPr>
        <w:t xml:space="preserve">— </w:t>
      </w:r>
      <w:r>
        <w:t xml:space="preserve">шина </w:t>
      </w:r>
      <w:r>
        <w:rPr>
          <w:rStyle w:val="2e"/>
        </w:rPr>
        <w:t xml:space="preserve">В; </w:t>
      </w:r>
      <w:r>
        <w:t>найближчою до коридору обслуговування є шина С;</w:t>
      </w:r>
    </w:p>
    <w:p w:rsidR="00277AAB" w:rsidRDefault="00AA2F3F">
      <w:pPr>
        <w:pStyle w:val="26"/>
        <w:numPr>
          <w:ilvl w:val="0"/>
          <w:numId w:val="13"/>
        </w:numPr>
        <w:shd w:val="clear" w:color="auto" w:fill="auto"/>
        <w:tabs>
          <w:tab w:val="left" w:pos="668"/>
        </w:tabs>
        <w:spacing w:before="0" w:line="254" w:lineRule="exact"/>
        <w:ind w:firstLine="420"/>
        <w:jc w:val="both"/>
      </w:pPr>
      <w:r>
        <w:t>відгалуження від збірних шин - зліва направо А-В-С, якщо дивитися на шини з коридору обслуговування (за наявності трьох коридорів - з центрального);</w:t>
      </w:r>
    </w:p>
    <w:p w:rsidR="00277AAB" w:rsidRDefault="00AA2F3F">
      <w:pPr>
        <w:pStyle w:val="26"/>
        <w:shd w:val="clear" w:color="auto" w:fill="auto"/>
        <w:tabs>
          <w:tab w:val="left" w:pos="663"/>
        </w:tabs>
        <w:spacing w:before="0" w:line="254" w:lineRule="exact"/>
        <w:ind w:firstLine="420"/>
        <w:jc w:val="both"/>
      </w:pPr>
      <w:r>
        <w:t>б)</w:t>
      </w:r>
      <w:r>
        <w:tab/>
        <w:t>у відкритих розподільних установках за змінного трифазного струму шини треба розташовувати:</w:t>
      </w:r>
    </w:p>
    <w:p w:rsidR="00277AAB" w:rsidRDefault="00AA2F3F">
      <w:pPr>
        <w:pStyle w:val="26"/>
        <w:numPr>
          <w:ilvl w:val="0"/>
          <w:numId w:val="14"/>
        </w:numPr>
        <w:shd w:val="clear" w:color="auto" w:fill="auto"/>
        <w:tabs>
          <w:tab w:val="left" w:pos="686"/>
        </w:tabs>
        <w:spacing w:before="0" w:line="254" w:lineRule="exact"/>
        <w:ind w:firstLine="400"/>
        <w:jc w:val="both"/>
      </w:pPr>
      <w:r>
        <w:t>збірні та обхідні шини, а також усі види секційних шин, шунтувальні пере</w:t>
      </w:r>
      <w:r>
        <w:softHyphen/>
        <w:t xml:space="preserve">мички і перемички в схемах кільцевих, полуторних тощо </w:t>
      </w:r>
      <w:r>
        <w:rPr>
          <w:rStyle w:val="28"/>
        </w:rPr>
        <w:t xml:space="preserve">- </w:t>
      </w:r>
      <w:r>
        <w:t xml:space="preserve">таким чином, щоб з боку головних трансформаторів на вищій напрузі вони мали шину фази </w:t>
      </w:r>
      <w:r>
        <w:rPr>
          <w:rStyle w:val="2e"/>
        </w:rPr>
        <w:t>А;</w:t>
      </w:r>
    </w:p>
    <w:p w:rsidR="00277AAB" w:rsidRDefault="00AA2F3F">
      <w:pPr>
        <w:pStyle w:val="26"/>
        <w:numPr>
          <w:ilvl w:val="0"/>
          <w:numId w:val="14"/>
        </w:numPr>
        <w:shd w:val="clear" w:color="auto" w:fill="auto"/>
        <w:tabs>
          <w:tab w:val="left" w:pos="701"/>
        </w:tabs>
        <w:spacing w:before="0" w:line="254" w:lineRule="exact"/>
        <w:ind w:firstLine="400"/>
        <w:jc w:val="both"/>
      </w:pPr>
      <w:r>
        <w:t xml:space="preserve">відгалуження від збірних шин у відкритих розподільних установках - таким чином, щоб розташування шин приєднань зліва направо було </w:t>
      </w:r>
      <w:r>
        <w:rPr>
          <w:rStyle w:val="2e"/>
        </w:rPr>
        <w:t>А~В С,</w:t>
      </w:r>
      <w:r>
        <w:t xml:space="preserve"> якщо диви</w:t>
      </w:r>
      <w:r>
        <w:softHyphen/>
        <w:t>тися з боку шин на трансформатор.</w:t>
      </w:r>
    </w:p>
    <w:p w:rsidR="00277AAB" w:rsidRDefault="00AA2F3F">
      <w:pPr>
        <w:pStyle w:val="26"/>
        <w:shd w:val="clear" w:color="auto" w:fill="auto"/>
        <w:spacing w:before="0" w:line="254" w:lineRule="exact"/>
        <w:ind w:firstLine="400"/>
        <w:jc w:val="both"/>
      </w:pPr>
      <w:r>
        <w:t>Порядок розташування шин відгалужень у комірках незалежно від їх розта</w:t>
      </w:r>
      <w:r>
        <w:softHyphen/>
        <w:t>шування відносно збірних шин повинен бути однаковим;</w:t>
      </w:r>
    </w:p>
    <w:p w:rsidR="00277AAB" w:rsidRDefault="00AA2F3F">
      <w:pPr>
        <w:pStyle w:val="26"/>
        <w:shd w:val="clear" w:color="auto" w:fill="auto"/>
        <w:tabs>
          <w:tab w:val="left" w:pos="686"/>
        </w:tabs>
        <w:spacing w:before="0" w:line="254" w:lineRule="exact"/>
        <w:ind w:firstLine="400"/>
        <w:jc w:val="both"/>
      </w:pPr>
      <w:r>
        <w:t>в)</w:t>
      </w:r>
      <w:r>
        <w:tab/>
        <w:t>у п’яти- і чотирипровідних колах трифазного змінного струму в електро</w:t>
      </w:r>
      <w:r>
        <w:softHyphen/>
        <w:t xml:space="preserve">установках напругою до 1 </w:t>
      </w:r>
      <w:r>
        <w:rPr>
          <w:lang w:val="ru-RU" w:eastAsia="ru-RU" w:bidi="ru-RU"/>
        </w:rPr>
        <w:t xml:space="preserve">кВ </w:t>
      </w:r>
      <w:r>
        <w:t>розташування шин має бути таким:</w:t>
      </w:r>
    </w:p>
    <w:p w:rsidR="00277AAB" w:rsidRDefault="00AA2F3F">
      <w:pPr>
        <w:pStyle w:val="26"/>
        <w:numPr>
          <w:ilvl w:val="0"/>
          <w:numId w:val="15"/>
        </w:numPr>
        <w:shd w:val="clear" w:color="auto" w:fill="auto"/>
        <w:tabs>
          <w:tab w:val="left" w:pos="712"/>
        </w:tabs>
        <w:spacing w:before="0" w:line="254" w:lineRule="exact"/>
        <w:ind w:firstLine="400"/>
        <w:jc w:val="both"/>
      </w:pPr>
      <w:r>
        <w:t>у разі вертикального розміщення:</w:t>
      </w:r>
    </w:p>
    <w:p w:rsidR="00277AAB" w:rsidRDefault="00AA2F3F">
      <w:pPr>
        <w:pStyle w:val="26"/>
        <w:numPr>
          <w:ilvl w:val="0"/>
          <w:numId w:val="6"/>
        </w:numPr>
        <w:shd w:val="clear" w:color="auto" w:fill="auto"/>
        <w:tabs>
          <w:tab w:val="left" w:pos="664"/>
        </w:tabs>
        <w:spacing w:before="0" w:line="254" w:lineRule="exact"/>
        <w:ind w:firstLine="400"/>
        <w:jc w:val="both"/>
      </w:pPr>
      <w:r>
        <w:t xml:space="preserve">одна під другою: зверху вниз </w:t>
      </w:r>
      <w:r>
        <w:rPr>
          <w:rStyle w:val="2e"/>
          <w:lang w:val="en-US" w:eastAsia="en-US" w:bidi="en-US"/>
        </w:rPr>
        <w:t>L</w:t>
      </w:r>
      <w:r w:rsidRPr="00C14701">
        <w:rPr>
          <w:rStyle w:val="2e"/>
          <w:lang w:val="ru-RU" w:eastAsia="en-US" w:bidi="en-US"/>
        </w:rPr>
        <w:t>-</w:t>
      </w:r>
      <w:r>
        <w:rPr>
          <w:rStyle w:val="2e"/>
          <w:lang w:val="en-US" w:eastAsia="en-US" w:bidi="en-US"/>
        </w:rPr>
        <w:t>L</w:t>
      </w:r>
      <w:r w:rsidRPr="00C14701">
        <w:rPr>
          <w:rStyle w:val="2e"/>
          <w:lang w:val="ru-RU" w:eastAsia="en-US" w:bidi="en-US"/>
        </w:rPr>
        <w:t>-</w:t>
      </w:r>
      <w:r>
        <w:rPr>
          <w:rStyle w:val="2e"/>
          <w:lang w:val="en-US" w:eastAsia="en-US" w:bidi="en-US"/>
        </w:rPr>
        <w:t>L</w:t>
      </w:r>
      <w:r w:rsidRPr="00C14701">
        <w:rPr>
          <w:rStyle w:val="2e"/>
          <w:lang w:val="ru-RU" w:eastAsia="en-US" w:bidi="en-US"/>
        </w:rPr>
        <w:t>-</w:t>
      </w:r>
      <w:r>
        <w:rPr>
          <w:rStyle w:val="2e"/>
          <w:lang w:val="en-US" w:eastAsia="en-US" w:bidi="en-US"/>
        </w:rPr>
        <w:t>N</w:t>
      </w:r>
      <w:r w:rsidRPr="00C14701">
        <w:rPr>
          <w:rStyle w:val="2e"/>
          <w:lang w:val="ru-RU" w:eastAsia="en-US" w:bidi="en-US"/>
        </w:rPr>
        <w:t>-</w:t>
      </w:r>
      <w:r>
        <w:rPr>
          <w:rStyle w:val="2e"/>
          <w:lang w:val="en-US" w:eastAsia="en-US" w:bidi="en-US"/>
        </w:rPr>
        <w:t>PE</w:t>
      </w:r>
      <w:r w:rsidRPr="00C14701">
        <w:rPr>
          <w:rStyle w:val="2e"/>
          <w:lang w:val="ru-RU" w:eastAsia="en-US" w:bidi="en-US"/>
        </w:rPr>
        <w:t xml:space="preserve"> (</w:t>
      </w:r>
      <w:r>
        <w:rPr>
          <w:rStyle w:val="2e"/>
          <w:lang w:val="en-US" w:eastAsia="en-US" w:bidi="en-US"/>
        </w:rPr>
        <w:t>PEN</w:t>
      </w:r>
      <w:r w:rsidRPr="00C14701">
        <w:rPr>
          <w:rStyle w:val="2e"/>
          <w:lang w:val="ru-RU" w:eastAsia="en-US" w:bidi="en-US"/>
        </w:rPr>
        <w:t>)-,</w:t>
      </w:r>
    </w:p>
    <w:p w:rsidR="00277AAB" w:rsidRDefault="00AA2F3F">
      <w:pPr>
        <w:pStyle w:val="26"/>
        <w:numPr>
          <w:ilvl w:val="0"/>
          <w:numId w:val="15"/>
        </w:numPr>
        <w:shd w:val="clear" w:color="auto" w:fill="auto"/>
        <w:tabs>
          <w:tab w:val="left" w:pos="722"/>
        </w:tabs>
        <w:spacing w:before="0" w:line="254" w:lineRule="exact"/>
        <w:ind w:firstLine="400"/>
        <w:jc w:val="both"/>
      </w:pPr>
      <w:r>
        <w:t>у разі горизонтального розміщення:</w:t>
      </w:r>
    </w:p>
    <w:p w:rsidR="00277AAB" w:rsidRDefault="00AA2F3F">
      <w:pPr>
        <w:pStyle w:val="26"/>
        <w:numPr>
          <w:ilvl w:val="0"/>
          <w:numId w:val="6"/>
        </w:numPr>
        <w:shd w:val="clear" w:color="auto" w:fill="auto"/>
        <w:tabs>
          <w:tab w:val="left" w:pos="629"/>
        </w:tabs>
        <w:spacing w:before="0" w:line="254" w:lineRule="exact"/>
        <w:ind w:firstLine="400"/>
        <w:jc w:val="both"/>
      </w:pPr>
      <w:r>
        <w:t xml:space="preserve">найбільш віддаленою має бути шина </w:t>
      </w:r>
      <w:r>
        <w:rPr>
          <w:lang w:val="en-US" w:eastAsia="en-US" w:bidi="en-US"/>
        </w:rPr>
        <w:t>L</w:t>
      </w:r>
      <w:r w:rsidRPr="00C14701">
        <w:rPr>
          <w:lang w:eastAsia="en-US" w:bidi="en-US"/>
        </w:rPr>
        <w:t xml:space="preserve"> </w:t>
      </w:r>
      <w:r>
        <w:t xml:space="preserve">, потім фази </w:t>
      </w:r>
      <w:r>
        <w:rPr>
          <w:rStyle w:val="2e"/>
          <w:lang w:val="en-US" w:eastAsia="en-US" w:bidi="en-US"/>
        </w:rPr>
        <w:t>L</w:t>
      </w:r>
      <w:r w:rsidRPr="00C14701">
        <w:rPr>
          <w:rStyle w:val="2e"/>
          <w:vertAlign w:val="subscript"/>
          <w:lang w:eastAsia="en-US" w:bidi="en-US"/>
        </w:rPr>
        <w:t>2</w:t>
      </w:r>
      <w:r w:rsidRPr="00C14701">
        <w:rPr>
          <w:rStyle w:val="2e"/>
          <w:lang w:eastAsia="en-US" w:bidi="en-US"/>
        </w:rPr>
        <w:t>-</w:t>
      </w:r>
      <w:r>
        <w:rPr>
          <w:rStyle w:val="2e"/>
          <w:lang w:val="en-US" w:eastAsia="en-US" w:bidi="en-US"/>
        </w:rPr>
        <w:t>L</w:t>
      </w:r>
      <w:r w:rsidRPr="00C14701">
        <w:rPr>
          <w:rStyle w:val="2e"/>
          <w:vertAlign w:val="subscript"/>
          <w:lang w:eastAsia="en-US" w:bidi="en-US"/>
        </w:rPr>
        <w:t>3</w:t>
      </w:r>
      <w:r w:rsidRPr="00C14701">
        <w:rPr>
          <w:rStyle w:val="2e"/>
          <w:lang w:eastAsia="en-US" w:bidi="en-US"/>
        </w:rPr>
        <w:t>~</w:t>
      </w:r>
      <w:r>
        <w:rPr>
          <w:rStyle w:val="2e"/>
          <w:lang w:val="en-US" w:eastAsia="en-US" w:bidi="en-US"/>
        </w:rPr>
        <w:t>N</w:t>
      </w:r>
      <w:r w:rsidRPr="00C14701">
        <w:rPr>
          <w:rStyle w:val="2e"/>
          <w:lang w:eastAsia="en-US" w:bidi="en-US"/>
        </w:rPr>
        <w:t>,</w:t>
      </w:r>
      <w:r w:rsidRPr="00C14701">
        <w:rPr>
          <w:lang w:eastAsia="en-US" w:bidi="en-US"/>
        </w:rPr>
        <w:t xml:space="preserve"> </w:t>
      </w:r>
      <w:r>
        <w:t xml:space="preserve">найближча до коридору обслуговування - </w:t>
      </w:r>
      <w:r>
        <w:rPr>
          <w:rStyle w:val="2e"/>
          <w:lang w:val="en-US" w:eastAsia="en-US" w:bidi="en-US"/>
        </w:rPr>
        <w:t>PE</w:t>
      </w:r>
      <w:r w:rsidRPr="00C14701">
        <w:rPr>
          <w:rStyle w:val="2e"/>
          <w:lang w:eastAsia="en-US" w:bidi="en-US"/>
        </w:rPr>
        <w:t xml:space="preserve"> (</w:t>
      </w:r>
      <w:r>
        <w:rPr>
          <w:rStyle w:val="2e"/>
          <w:lang w:val="en-US" w:eastAsia="en-US" w:bidi="en-US"/>
        </w:rPr>
        <w:t>PEN</w:t>
      </w:r>
      <w:r w:rsidRPr="00C14701">
        <w:rPr>
          <w:rStyle w:val="2e"/>
          <w:lang w:eastAsia="en-US" w:bidi="en-US"/>
        </w:rPr>
        <w:t>);</w:t>
      </w:r>
    </w:p>
    <w:p w:rsidR="00277AAB" w:rsidRDefault="00AA2F3F">
      <w:pPr>
        <w:pStyle w:val="26"/>
        <w:numPr>
          <w:ilvl w:val="0"/>
          <w:numId w:val="6"/>
        </w:numPr>
        <w:shd w:val="clear" w:color="auto" w:fill="auto"/>
        <w:tabs>
          <w:tab w:val="left" w:pos="629"/>
        </w:tabs>
        <w:spacing w:before="0" w:line="254" w:lineRule="exact"/>
        <w:ind w:firstLine="400"/>
        <w:jc w:val="both"/>
      </w:pPr>
      <w:r>
        <w:t>відгалуження від збірних шин, якщо дивитися на шини з коридору обслуго</w:t>
      </w:r>
      <w:r>
        <w:softHyphen/>
        <w:t>вування:</w:t>
      </w:r>
    </w:p>
    <w:p w:rsidR="00277AAB" w:rsidRDefault="00AA2F3F">
      <w:pPr>
        <w:pStyle w:val="26"/>
        <w:numPr>
          <w:ilvl w:val="0"/>
          <w:numId w:val="15"/>
        </w:numPr>
        <w:shd w:val="clear" w:color="auto" w:fill="auto"/>
        <w:tabs>
          <w:tab w:val="left" w:pos="726"/>
        </w:tabs>
        <w:spacing w:before="0" w:line="254" w:lineRule="exact"/>
        <w:ind w:firstLine="400"/>
        <w:jc w:val="both"/>
      </w:pPr>
      <w:r>
        <w:t xml:space="preserve">у разі горизонтального розміщення: зліва направо </w:t>
      </w:r>
      <w:r>
        <w:rPr>
          <w:rStyle w:val="2e"/>
          <w:lang w:val="en-US" w:eastAsia="en-US" w:bidi="en-US"/>
        </w:rPr>
        <w:t>L</w:t>
      </w:r>
      <w:r>
        <w:rPr>
          <w:rStyle w:val="2e"/>
          <w:vertAlign w:val="subscript"/>
          <w:lang w:val="en-US" w:eastAsia="en-US" w:bidi="en-US"/>
        </w:rPr>
        <w:t>t</w:t>
      </w:r>
      <w:r w:rsidRPr="00C14701">
        <w:rPr>
          <w:rStyle w:val="2e"/>
          <w:lang w:val="ru-RU" w:eastAsia="en-US" w:bidi="en-US"/>
        </w:rPr>
        <w:t>~</w:t>
      </w:r>
      <w:r>
        <w:rPr>
          <w:rStyle w:val="2e"/>
          <w:lang w:val="en-US" w:eastAsia="en-US" w:bidi="en-US"/>
        </w:rPr>
        <w:t>L</w:t>
      </w:r>
      <w:r>
        <w:rPr>
          <w:rStyle w:val="2e"/>
          <w:vertAlign w:val="subscript"/>
          <w:lang w:val="en-US" w:eastAsia="en-US" w:bidi="en-US"/>
        </w:rPr>
        <w:t>s</w:t>
      </w:r>
      <w:r w:rsidRPr="00C14701">
        <w:rPr>
          <w:rStyle w:val="2e"/>
          <w:lang w:val="ru-RU" w:eastAsia="en-US" w:bidi="en-US"/>
        </w:rPr>
        <w:t>-</w:t>
      </w:r>
      <w:r>
        <w:rPr>
          <w:rStyle w:val="2e"/>
          <w:lang w:val="en-US" w:eastAsia="en-US" w:bidi="en-US"/>
        </w:rPr>
        <w:t>L</w:t>
      </w:r>
      <w:r w:rsidRPr="00C14701">
        <w:rPr>
          <w:rStyle w:val="2e"/>
          <w:vertAlign w:val="subscript"/>
          <w:lang w:val="ru-RU" w:eastAsia="en-US" w:bidi="en-US"/>
        </w:rPr>
        <w:t>3</w:t>
      </w:r>
      <w:r w:rsidRPr="00C14701">
        <w:rPr>
          <w:rStyle w:val="2e"/>
          <w:lang w:val="ru-RU" w:eastAsia="en-US" w:bidi="en-US"/>
        </w:rPr>
        <w:t>—</w:t>
      </w:r>
      <w:r>
        <w:rPr>
          <w:rStyle w:val="2e"/>
          <w:lang w:val="en-US" w:eastAsia="en-US" w:bidi="en-US"/>
        </w:rPr>
        <w:t>N</w:t>
      </w:r>
      <w:r w:rsidRPr="00C14701">
        <w:rPr>
          <w:rStyle w:val="2e"/>
          <w:lang w:val="ru-RU" w:eastAsia="en-US" w:bidi="en-US"/>
        </w:rPr>
        <w:t>~</w:t>
      </w:r>
      <w:r>
        <w:rPr>
          <w:rStyle w:val="2e"/>
          <w:lang w:val="en-US" w:eastAsia="en-US" w:bidi="en-US"/>
        </w:rPr>
        <w:t>PE</w:t>
      </w:r>
      <w:r w:rsidRPr="00C14701">
        <w:rPr>
          <w:rStyle w:val="2e"/>
          <w:lang w:val="ru-RU" w:eastAsia="en-US" w:bidi="en-US"/>
        </w:rPr>
        <w:t xml:space="preserve"> (</w:t>
      </w:r>
      <w:r>
        <w:rPr>
          <w:rStyle w:val="2e"/>
          <w:lang w:val="en-US" w:eastAsia="en-US" w:bidi="en-US"/>
        </w:rPr>
        <w:t>PEN</w:t>
      </w:r>
      <w:r w:rsidRPr="00C14701">
        <w:rPr>
          <w:rStyle w:val="2e"/>
          <w:lang w:val="ru-RU" w:eastAsia="en-US" w:bidi="en-US"/>
        </w:rPr>
        <w:t>);</w:t>
      </w:r>
    </w:p>
    <w:p w:rsidR="00277AAB" w:rsidRDefault="00AA2F3F">
      <w:pPr>
        <w:pStyle w:val="26"/>
        <w:numPr>
          <w:ilvl w:val="0"/>
          <w:numId w:val="15"/>
        </w:numPr>
        <w:shd w:val="clear" w:color="auto" w:fill="auto"/>
        <w:tabs>
          <w:tab w:val="left" w:pos="726"/>
        </w:tabs>
        <w:spacing w:before="0" w:line="254" w:lineRule="exact"/>
        <w:ind w:firstLine="400"/>
        <w:jc w:val="both"/>
      </w:pPr>
      <w:r>
        <w:t xml:space="preserve">у разі вертикального розміщення: </w:t>
      </w:r>
      <w:r>
        <w:rPr>
          <w:lang w:val="en-US" w:eastAsia="en-US" w:bidi="en-US"/>
        </w:rPr>
        <w:t>Lp</w:t>
      </w:r>
      <w:r w:rsidRPr="00C14701">
        <w:rPr>
          <w:lang w:val="ru-RU" w:eastAsia="en-US" w:bidi="en-US"/>
        </w:rPr>
        <w:t xml:space="preserve"> </w:t>
      </w:r>
      <w:r>
        <w:rPr>
          <w:rStyle w:val="21pt0"/>
          <w:lang w:val="en-US" w:eastAsia="en-US" w:bidi="en-US"/>
        </w:rPr>
        <w:t>L</w:t>
      </w:r>
      <w:r w:rsidRPr="00C14701">
        <w:rPr>
          <w:rStyle w:val="21pt0"/>
          <w:lang w:val="ru-RU" w:eastAsia="en-US" w:bidi="en-US"/>
        </w:rPr>
        <w:t>^-</w:t>
      </w:r>
      <w:r>
        <w:rPr>
          <w:rStyle w:val="21pt0"/>
          <w:lang w:val="en-US" w:eastAsia="en-US" w:bidi="en-US"/>
        </w:rPr>
        <w:t>L</w:t>
      </w:r>
      <w:r w:rsidRPr="00C14701">
        <w:rPr>
          <w:rStyle w:val="21pt0"/>
          <w:lang w:val="ru-RU" w:eastAsia="en-US" w:bidi="en-US"/>
        </w:rPr>
        <w:t>-</w:t>
      </w:r>
      <w:r>
        <w:rPr>
          <w:rStyle w:val="21pt0"/>
          <w:lang w:val="en-US" w:eastAsia="en-US" w:bidi="en-US"/>
        </w:rPr>
        <w:t>N</w:t>
      </w:r>
      <w:r w:rsidRPr="00C14701">
        <w:rPr>
          <w:rStyle w:val="21pt0"/>
          <w:lang w:val="ru-RU" w:eastAsia="en-US" w:bidi="en-US"/>
        </w:rPr>
        <w:t xml:space="preserve"> </w:t>
      </w:r>
      <w:r>
        <w:rPr>
          <w:rStyle w:val="21pt0"/>
          <w:lang w:val="en-US" w:eastAsia="en-US" w:bidi="en-US"/>
        </w:rPr>
        <w:t>PE</w:t>
      </w:r>
      <w:r w:rsidRPr="00C14701">
        <w:rPr>
          <w:rStyle w:val="21pt0"/>
          <w:lang w:val="ru-RU" w:eastAsia="en-US" w:bidi="en-US"/>
        </w:rPr>
        <w:t xml:space="preserve"> (</w:t>
      </w:r>
      <w:r>
        <w:rPr>
          <w:rStyle w:val="21pt0"/>
          <w:lang w:val="en-US" w:eastAsia="en-US" w:bidi="en-US"/>
        </w:rPr>
        <w:t>PEN</w:t>
      </w:r>
      <w:r w:rsidRPr="00C14701">
        <w:rPr>
          <w:rStyle w:val="21pt0"/>
          <w:lang w:val="ru-RU" w:eastAsia="en-US" w:bidi="en-US"/>
        </w:rPr>
        <w:t>)</w:t>
      </w:r>
      <w:r w:rsidRPr="00C14701">
        <w:rPr>
          <w:lang w:val="ru-RU" w:eastAsia="en-US" w:bidi="en-US"/>
        </w:rPr>
        <w:t xml:space="preserve"> </w:t>
      </w:r>
      <w:r>
        <w:t xml:space="preserve">зверху </w:t>
      </w:r>
      <w:r>
        <w:rPr>
          <w:lang w:val="ru-RU" w:eastAsia="ru-RU" w:bidi="ru-RU"/>
        </w:rPr>
        <w:t>вниз;</w:t>
      </w:r>
    </w:p>
    <w:p w:rsidR="00277AAB" w:rsidRDefault="00AA2F3F">
      <w:pPr>
        <w:pStyle w:val="26"/>
        <w:shd w:val="clear" w:color="auto" w:fill="auto"/>
        <w:tabs>
          <w:tab w:val="left" w:pos="712"/>
        </w:tabs>
        <w:spacing w:before="0" w:line="254" w:lineRule="exact"/>
        <w:ind w:firstLine="400"/>
        <w:jc w:val="both"/>
      </w:pPr>
      <w:r>
        <w:rPr>
          <w:lang w:val="ru-RU" w:eastAsia="ru-RU" w:bidi="ru-RU"/>
        </w:rPr>
        <w:t>г)</w:t>
      </w:r>
      <w:r>
        <w:rPr>
          <w:lang w:val="ru-RU" w:eastAsia="ru-RU" w:bidi="ru-RU"/>
        </w:rPr>
        <w:tab/>
        <w:t xml:space="preserve">за </w:t>
      </w:r>
      <w:r>
        <w:t xml:space="preserve">постійного </w:t>
      </w:r>
      <w:r>
        <w:rPr>
          <w:lang w:val="ru-RU" w:eastAsia="ru-RU" w:bidi="ru-RU"/>
        </w:rPr>
        <w:t xml:space="preserve">струму </w:t>
      </w:r>
      <w:r>
        <w:t>шини розташовують:</w:t>
      </w:r>
    </w:p>
    <w:p w:rsidR="00277AAB" w:rsidRDefault="00AA2F3F">
      <w:pPr>
        <w:pStyle w:val="26"/>
        <w:numPr>
          <w:ilvl w:val="0"/>
          <w:numId w:val="16"/>
        </w:numPr>
        <w:shd w:val="clear" w:color="auto" w:fill="auto"/>
        <w:tabs>
          <w:tab w:val="left" w:pos="712"/>
        </w:tabs>
        <w:spacing w:before="0" w:line="254" w:lineRule="exact"/>
        <w:ind w:firstLine="400"/>
        <w:jc w:val="both"/>
      </w:pPr>
      <w:r>
        <w:t xml:space="preserve">збірні шини </w:t>
      </w:r>
      <w:r>
        <w:rPr>
          <w:rStyle w:val="27"/>
        </w:rPr>
        <w:t xml:space="preserve">в </w:t>
      </w:r>
      <w:r>
        <w:t>разі вертикального розміщення:</w:t>
      </w:r>
    </w:p>
    <w:p w:rsidR="00277AAB" w:rsidRDefault="00AA2F3F">
      <w:pPr>
        <w:pStyle w:val="26"/>
        <w:numPr>
          <w:ilvl w:val="0"/>
          <w:numId w:val="6"/>
        </w:numPr>
        <w:shd w:val="clear" w:color="auto" w:fill="auto"/>
        <w:tabs>
          <w:tab w:val="left" w:pos="674"/>
        </w:tabs>
        <w:spacing w:before="0" w:line="254" w:lineRule="exact"/>
        <w:ind w:firstLine="400"/>
        <w:jc w:val="both"/>
      </w:pPr>
      <w:r>
        <w:t xml:space="preserve">верхня </w:t>
      </w:r>
      <w:r>
        <w:rPr>
          <w:rStyle w:val="21pt0"/>
        </w:rPr>
        <w:t>М,</w:t>
      </w:r>
      <w:r>
        <w:t xml:space="preserve"> середня (-), нижня (+);</w:t>
      </w:r>
    </w:p>
    <w:p w:rsidR="00277AAB" w:rsidRDefault="00AA2F3F">
      <w:pPr>
        <w:pStyle w:val="26"/>
        <w:numPr>
          <w:ilvl w:val="0"/>
          <w:numId w:val="16"/>
        </w:numPr>
        <w:shd w:val="clear" w:color="auto" w:fill="auto"/>
        <w:tabs>
          <w:tab w:val="left" w:pos="717"/>
        </w:tabs>
        <w:spacing w:before="0" w:line="254" w:lineRule="exact"/>
        <w:ind w:firstLine="400"/>
        <w:jc w:val="both"/>
      </w:pPr>
      <w:r>
        <w:t>збірні шини в разі горизонтального розміщення:</w:t>
      </w:r>
    </w:p>
    <w:p w:rsidR="00277AAB" w:rsidRDefault="00AA2F3F">
      <w:pPr>
        <w:pStyle w:val="26"/>
        <w:numPr>
          <w:ilvl w:val="0"/>
          <w:numId w:val="6"/>
        </w:numPr>
        <w:shd w:val="clear" w:color="auto" w:fill="auto"/>
        <w:tabs>
          <w:tab w:val="left" w:pos="629"/>
        </w:tabs>
        <w:spacing w:before="0" w:line="254" w:lineRule="exact"/>
        <w:ind w:firstLine="400"/>
        <w:jc w:val="both"/>
      </w:pPr>
      <w:r>
        <w:t xml:space="preserve">найбільш віддалена </w:t>
      </w:r>
      <w:r>
        <w:rPr>
          <w:rStyle w:val="21pt0"/>
        </w:rPr>
        <w:t>М,</w:t>
      </w:r>
      <w:r>
        <w:t xml:space="preserve"> середня (-) і найближча (+), якщо дивитися на шини з коридору обслуговування;</w:t>
      </w:r>
    </w:p>
    <w:p w:rsidR="00277AAB" w:rsidRDefault="00AA2F3F">
      <w:pPr>
        <w:pStyle w:val="26"/>
        <w:numPr>
          <w:ilvl w:val="0"/>
          <w:numId w:val="6"/>
        </w:numPr>
        <w:shd w:val="clear" w:color="auto" w:fill="auto"/>
        <w:tabs>
          <w:tab w:val="left" w:pos="638"/>
        </w:tabs>
        <w:spacing w:before="0" w:line="254" w:lineRule="exact"/>
        <w:ind w:firstLine="400"/>
        <w:jc w:val="both"/>
      </w:pPr>
      <w:r>
        <w:t xml:space="preserve">відгалуження від збірних шин: ліва шина </w:t>
      </w:r>
      <w:r>
        <w:rPr>
          <w:rStyle w:val="21pt0"/>
        </w:rPr>
        <w:t>М,</w:t>
      </w:r>
      <w:r>
        <w:t xml:space="preserve"> середня (-), права (+), якщо дивитися на шини а коридору обслуговування.</w:t>
      </w:r>
    </w:p>
    <w:p w:rsidR="00277AAB" w:rsidRDefault="00AA2F3F">
      <w:pPr>
        <w:pStyle w:val="26"/>
        <w:shd w:val="clear" w:color="auto" w:fill="auto"/>
        <w:spacing w:before="0" w:line="254" w:lineRule="exact"/>
        <w:ind w:firstLine="400"/>
        <w:jc w:val="both"/>
      </w:pPr>
      <w:r>
        <w:t>В окремих випадках допускаються відхилення від вимог, наведених у підпунк</w:t>
      </w:r>
      <w:r>
        <w:softHyphen/>
        <w:t>тах а)-г), якщо їх виконання пов’язане з істотним ускладненням електроустановок (наприклад, викликає необхідність установлення спеціальних опор поблизу під</w:t>
      </w:r>
      <w:r>
        <w:softHyphen/>
        <w:t>станції для транспозиції проводів повітряної лінії електропередавання) або якщо на підстанції застосовують два ступені трансформації або більше.</w:t>
      </w:r>
    </w:p>
    <w:p w:rsidR="00277AAB" w:rsidRDefault="00AA2F3F">
      <w:pPr>
        <w:pStyle w:val="26"/>
        <w:numPr>
          <w:ilvl w:val="0"/>
          <w:numId w:val="10"/>
        </w:numPr>
        <w:shd w:val="clear" w:color="auto" w:fill="auto"/>
        <w:tabs>
          <w:tab w:val="left" w:pos="1070"/>
        </w:tabs>
        <w:spacing w:before="0" w:line="254" w:lineRule="exact"/>
        <w:ind w:firstLine="400"/>
        <w:jc w:val="both"/>
      </w:pPr>
      <w:r>
        <w:rPr>
          <w:rStyle w:val="21pt0"/>
        </w:rPr>
        <w:t>V</w:t>
      </w:r>
      <w:r>
        <w:t xml:space="preserve"> житлових, громадських і подібних приміщеннях пристрої, які служать для огородження і закриття струмопровідних частин, мають бути суцільними; у виробничих </w:t>
      </w:r>
      <w:r>
        <w:lastRenderedPageBreak/>
        <w:t>приміщеннях і електроприміщеннях допускається застосовувати суцільні, сітчасті або дірчасті пристрої, які забезпечують ступінь захисту не мен</w:t>
      </w:r>
      <w:r>
        <w:softHyphen/>
        <w:t xml:space="preserve">ше ніж ІР2Х за </w:t>
      </w:r>
      <w:r w:rsidRPr="00C14701">
        <w:rPr>
          <w:lang w:eastAsia="ru-RU" w:bidi="ru-RU"/>
        </w:rPr>
        <w:t xml:space="preserve">ГОСТ </w:t>
      </w:r>
      <w:r>
        <w:t xml:space="preserve">14254-96 </w:t>
      </w:r>
      <w:r w:rsidRPr="00C14701">
        <w:rPr>
          <w:lang w:eastAsia="ru-RU" w:bidi="ru-RU"/>
        </w:rPr>
        <w:t xml:space="preserve">(МЭК </w:t>
      </w:r>
      <w:r>
        <w:t xml:space="preserve">529-89) </w:t>
      </w:r>
      <w:r w:rsidRPr="00C14701">
        <w:rPr>
          <w:lang w:eastAsia="ru-RU" w:bidi="ru-RU"/>
        </w:rPr>
        <w:t>«Степени защиты, обеспечивае</w:t>
      </w:r>
      <w:r w:rsidRPr="00C14701">
        <w:rPr>
          <w:lang w:eastAsia="ru-RU" w:bidi="ru-RU"/>
        </w:rPr>
        <w:softHyphen/>
        <w:t>мые оболочками».</w:t>
      </w:r>
    </w:p>
    <w:p w:rsidR="00277AAB" w:rsidRDefault="00AA2F3F">
      <w:pPr>
        <w:pStyle w:val="26"/>
        <w:shd w:val="clear" w:color="auto" w:fill="auto"/>
        <w:spacing w:before="0" w:line="254" w:lineRule="exact"/>
        <w:ind w:firstLine="400"/>
        <w:jc w:val="both"/>
      </w:pPr>
      <w:r>
        <w:t xml:space="preserve">Огороджувальні </w:t>
      </w:r>
      <w:r>
        <w:rPr>
          <w:lang w:val="ru-RU" w:eastAsia="ru-RU" w:bidi="ru-RU"/>
        </w:rPr>
        <w:t xml:space="preserve">та </w:t>
      </w:r>
      <w:r>
        <w:t xml:space="preserve">закриваючі пристрої </w:t>
      </w:r>
      <w:r>
        <w:rPr>
          <w:lang w:val="ru-RU" w:eastAsia="ru-RU" w:bidi="ru-RU"/>
        </w:rPr>
        <w:t xml:space="preserve">треба </w:t>
      </w:r>
      <w:r>
        <w:t xml:space="preserve">виконувати </w:t>
      </w:r>
      <w:r>
        <w:rPr>
          <w:lang w:val="ru-RU" w:eastAsia="ru-RU" w:bidi="ru-RU"/>
        </w:rPr>
        <w:t xml:space="preserve">так, </w:t>
      </w:r>
      <w:r>
        <w:t>щоб знімати або відкривати їх можна було лише за допомогою ключів чи інструментів.</w:t>
      </w:r>
    </w:p>
    <w:p w:rsidR="00277AAB" w:rsidRDefault="00AA2F3F">
      <w:pPr>
        <w:pStyle w:val="26"/>
        <w:numPr>
          <w:ilvl w:val="0"/>
          <w:numId w:val="10"/>
        </w:numPr>
        <w:shd w:val="clear" w:color="auto" w:fill="auto"/>
        <w:tabs>
          <w:tab w:val="left" w:pos="1080"/>
        </w:tabs>
        <w:spacing w:before="0" w:line="254" w:lineRule="exact"/>
        <w:ind w:firstLine="400"/>
        <w:jc w:val="both"/>
      </w:pPr>
      <w:r>
        <w:t xml:space="preserve">Усі огороджувальні та закриваючі пристрої відповідно до місцевих умов повинні мати достатню механічну міцність. За напруги понад 1 </w:t>
      </w:r>
      <w:r>
        <w:rPr>
          <w:lang w:val="ru-RU" w:eastAsia="ru-RU" w:bidi="ru-RU"/>
        </w:rPr>
        <w:t xml:space="preserve">кВ </w:t>
      </w:r>
      <w:r>
        <w:t>товщина мета</w:t>
      </w:r>
      <w:r>
        <w:softHyphen/>
        <w:t>левих огороджувальних і закриваючих пристроїв має бути не меншою ніж 1 мм.</w:t>
      </w:r>
    </w:p>
    <w:p w:rsidR="00277AAB" w:rsidRDefault="00AA2F3F">
      <w:pPr>
        <w:pStyle w:val="26"/>
        <w:numPr>
          <w:ilvl w:val="0"/>
          <w:numId w:val="10"/>
        </w:numPr>
        <w:shd w:val="clear" w:color="auto" w:fill="auto"/>
        <w:tabs>
          <w:tab w:val="left" w:pos="1080"/>
        </w:tabs>
        <w:spacing w:before="0" w:line="254" w:lineRule="exact"/>
        <w:ind w:firstLine="400"/>
        <w:jc w:val="both"/>
      </w:pPr>
      <w:r>
        <w:t>Електроустановки необхідно забезпечувати засобами захисту, а також засобами надання першої допомоги відповідно до НПАОП 40.1-1.07-01 «Правила експлуатації електрозахисних засобів» та НАОП 1.1.10-5.05-86 (РД 34.03.702)</w:t>
      </w:r>
    </w:p>
    <w:p w:rsidR="00277AAB" w:rsidRDefault="00AA2F3F">
      <w:pPr>
        <w:pStyle w:val="101"/>
        <w:shd w:val="clear" w:color="auto" w:fill="auto"/>
        <w:spacing w:after="0"/>
        <w:jc w:val="both"/>
      </w:pPr>
      <w:r>
        <w:t xml:space="preserve">ГЛАВА </w:t>
      </w:r>
      <w:r>
        <w:rPr>
          <w:rStyle w:val="103"/>
        </w:rPr>
        <w:t xml:space="preserve">1.1 </w:t>
      </w:r>
      <w:r>
        <w:t xml:space="preserve">Загальна частина </w:t>
      </w:r>
      <w:r>
        <w:rPr>
          <w:rStyle w:val="25"/>
          <w:rFonts w:eastAsia="Arial"/>
        </w:rPr>
        <w:t>«Інструкція щодо надання першої допомоги потерпілим у зв’язку з нещасними випадками під час обслуговування енергетичного обладнання».</w:t>
      </w:r>
    </w:p>
    <w:p w:rsidR="00277AAB" w:rsidRDefault="00AA2F3F">
      <w:pPr>
        <w:pStyle w:val="26"/>
        <w:numPr>
          <w:ilvl w:val="0"/>
          <w:numId w:val="10"/>
        </w:numPr>
        <w:shd w:val="clear" w:color="auto" w:fill="auto"/>
        <w:tabs>
          <w:tab w:val="left" w:pos="1066"/>
        </w:tabs>
        <w:spacing w:before="0" w:line="254" w:lineRule="exact"/>
        <w:ind w:firstLine="400"/>
        <w:jc w:val="both"/>
        <w:sectPr w:rsidR="00277AAB">
          <w:type w:val="continuous"/>
          <w:pgSz w:w="13255" w:h="16838"/>
          <w:pgMar w:top="1459" w:right="2530" w:bottom="2789" w:left="2530" w:header="0" w:footer="3" w:gutter="180"/>
          <w:cols w:space="720"/>
          <w:noEndnote/>
          <w:docGrid w:linePitch="360"/>
        </w:sectPr>
      </w:pPr>
      <w:r>
        <w:t>Пожежо- та вибухобезпечність електроустановок зумовлено виконан</w:t>
      </w:r>
      <w:r>
        <w:softHyphen/>
        <w:t>ням вимог, наведених у відповідних главах цих Правил та НПАОП 40.1-1.32-01 «Правила будови електроустановок. Електрообладнання спеціальних установок». Під час здавання в експлуатацію електроустановки необхідно забезпечувати про</w:t>
      </w:r>
      <w:r>
        <w:softHyphen/>
        <w:t>типожежними засобами та інвентарем згідно з відповідними положеннями нор</w:t>
      </w:r>
      <w:r>
        <w:softHyphen/>
        <w:t>мативно-правових актів і нормативних документів.</w:t>
      </w:r>
    </w:p>
    <w:p w:rsidR="00277AAB" w:rsidRDefault="00AA2F3F" w:rsidP="00DC5243">
      <w:pPr>
        <w:pStyle w:val="1"/>
      </w:pPr>
      <w:r>
        <w:lastRenderedPageBreak/>
        <w:t>ГЛАВА 1.2</w:t>
      </w:r>
      <w:bookmarkStart w:id="5" w:name="bookmark9"/>
      <w:r w:rsidR="00DC5243">
        <w:rPr>
          <w:lang w:val="en-US"/>
        </w:rPr>
        <w:t xml:space="preserve"> </w:t>
      </w:r>
      <w:r>
        <w:t>ЕЛЕКТРОПОСТАЧАННЯ І ЕЛЕКТРИЧНІ МЕРЕЖІ</w:t>
      </w:r>
      <w:bookmarkEnd w:id="5"/>
    </w:p>
    <w:p w:rsidR="00277AAB" w:rsidRDefault="00AA2F3F" w:rsidP="00DC5243">
      <w:pPr>
        <w:pStyle w:val="2"/>
      </w:pPr>
      <w:bookmarkStart w:id="6" w:name="bookmark10"/>
      <w:r>
        <w:t>СФЕРА ЗАСТОСУВАННЯ</w:t>
      </w:r>
      <w:bookmarkEnd w:id="6"/>
    </w:p>
    <w:p w:rsidR="00277AAB" w:rsidRDefault="00AA2F3F">
      <w:pPr>
        <w:pStyle w:val="26"/>
        <w:numPr>
          <w:ilvl w:val="0"/>
          <w:numId w:val="17"/>
        </w:numPr>
        <w:shd w:val="clear" w:color="auto" w:fill="auto"/>
        <w:tabs>
          <w:tab w:val="left" w:pos="1014"/>
        </w:tabs>
        <w:spacing w:before="0" w:line="250" w:lineRule="exact"/>
        <w:ind w:firstLine="400"/>
        <w:jc w:val="both"/>
      </w:pPr>
      <w:r>
        <w:t>Ця глава Правил поширюється на всі системи електропостачання.</w:t>
      </w:r>
    </w:p>
    <w:p w:rsidR="00277AAB" w:rsidRDefault="00AA2F3F">
      <w:pPr>
        <w:pStyle w:val="26"/>
        <w:shd w:val="clear" w:color="auto" w:fill="auto"/>
        <w:spacing w:before="0" w:after="174" w:line="250" w:lineRule="exact"/>
        <w:ind w:firstLine="400"/>
        <w:jc w:val="both"/>
      </w:pPr>
      <w:r>
        <w:t>Системи електропостачання тягових, підземних та інших спеціальних електро</w:t>
      </w:r>
      <w:r>
        <w:softHyphen/>
        <w:t>установок, крім вимог цієї глави, мають відповідати також вимогам спеціальних правил.</w:t>
      </w:r>
    </w:p>
    <w:p w:rsidR="00277AAB" w:rsidRDefault="00AA2F3F" w:rsidP="00DC5243">
      <w:pPr>
        <w:pStyle w:val="2"/>
      </w:pPr>
      <w:bookmarkStart w:id="7" w:name="bookmark11"/>
      <w:r>
        <w:t>ТЕРМІНИ ТА ВИЗНАЧЕННЯ ПОНЯТЬ</w:t>
      </w:r>
      <w:bookmarkEnd w:id="7"/>
    </w:p>
    <w:p w:rsidR="00277AAB" w:rsidRDefault="00AA2F3F">
      <w:pPr>
        <w:pStyle w:val="26"/>
        <w:shd w:val="clear" w:color="auto" w:fill="auto"/>
        <w:spacing w:before="0" w:line="254" w:lineRule="exact"/>
        <w:ind w:firstLine="400"/>
        <w:jc w:val="both"/>
      </w:pPr>
      <w:r>
        <w:t>Нижче подано терміни, які вжито в цій главі, та визначення позначених ними понять:</w:t>
      </w:r>
    </w:p>
    <w:p w:rsidR="00277AAB" w:rsidRDefault="00AA2F3F">
      <w:pPr>
        <w:pStyle w:val="26"/>
        <w:numPr>
          <w:ilvl w:val="0"/>
          <w:numId w:val="17"/>
        </w:numPr>
        <w:shd w:val="clear" w:color="auto" w:fill="auto"/>
        <w:tabs>
          <w:tab w:val="left" w:pos="1024"/>
        </w:tabs>
        <w:spacing w:before="0" w:line="254" w:lineRule="exact"/>
        <w:ind w:firstLine="400"/>
        <w:jc w:val="both"/>
      </w:pPr>
      <w:r>
        <w:t>енергетична система (енергосистема)</w:t>
      </w:r>
    </w:p>
    <w:p w:rsidR="00277AAB" w:rsidRDefault="00AA2F3F">
      <w:pPr>
        <w:pStyle w:val="26"/>
        <w:shd w:val="clear" w:color="auto" w:fill="auto"/>
        <w:spacing w:before="0" w:line="254" w:lineRule="exact"/>
        <w:ind w:firstLine="400"/>
        <w:jc w:val="both"/>
      </w:pPr>
      <w:r>
        <w:t>Комплекс електричних станцій, поєднаних загальною електричною мережею з приймачами електроенергії, а також між собою, в якому процеси виробництва, передавання та споживання електроенергії відбуваються в один і той же час за спільного керування цими процесами. В окремих частинах енергосистеми в про</w:t>
      </w:r>
      <w:r>
        <w:softHyphen/>
        <w:t>цесі виробництва електроенергії можливе супутнє виробництво теплової енергії та її розподіл і споживання в локальних вузлах</w:t>
      </w:r>
    </w:p>
    <w:p w:rsidR="00277AAB" w:rsidRDefault="00AA2F3F">
      <w:pPr>
        <w:pStyle w:val="26"/>
        <w:numPr>
          <w:ilvl w:val="0"/>
          <w:numId w:val="17"/>
        </w:numPr>
        <w:shd w:val="clear" w:color="auto" w:fill="auto"/>
        <w:tabs>
          <w:tab w:val="left" w:pos="1024"/>
        </w:tabs>
        <w:spacing w:before="0" w:line="254" w:lineRule="exact"/>
        <w:ind w:firstLine="400"/>
        <w:jc w:val="both"/>
      </w:pPr>
      <w:r>
        <w:t>електрична частина енергосистеми</w:t>
      </w:r>
    </w:p>
    <w:p w:rsidR="00277AAB" w:rsidRDefault="00AA2F3F">
      <w:pPr>
        <w:pStyle w:val="26"/>
        <w:shd w:val="clear" w:color="auto" w:fill="auto"/>
        <w:spacing w:before="0" w:line="254" w:lineRule="exact"/>
        <w:ind w:firstLine="400"/>
        <w:jc w:val="both"/>
      </w:pPr>
      <w:r>
        <w:t>Сукупність електроустановок електричних станцій та електричних мереж енергосистеми</w:t>
      </w:r>
    </w:p>
    <w:p w:rsidR="00277AAB" w:rsidRDefault="00AA2F3F">
      <w:pPr>
        <w:pStyle w:val="26"/>
        <w:numPr>
          <w:ilvl w:val="0"/>
          <w:numId w:val="17"/>
        </w:numPr>
        <w:shd w:val="clear" w:color="auto" w:fill="auto"/>
        <w:tabs>
          <w:tab w:val="left" w:pos="1024"/>
        </w:tabs>
        <w:spacing w:before="0" w:line="254" w:lineRule="exact"/>
        <w:ind w:firstLine="400"/>
        <w:jc w:val="both"/>
      </w:pPr>
      <w:r>
        <w:t>електроенергетична система</w:t>
      </w:r>
    </w:p>
    <w:p w:rsidR="00277AAB" w:rsidRDefault="00AA2F3F">
      <w:pPr>
        <w:pStyle w:val="26"/>
        <w:shd w:val="clear" w:color="auto" w:fill="auto"/>
        <w:spacing w:before="0" w:line="254" w:lineRule="exact"/>
        <w:ind w:firstLine="400"/>
        <w:jc w:val="both"/>
      </w:pPr>
      <w:r>
        <w:t>Електрична частина енергосистеми і приймачі електричної енергії, які жив</w:t>
      </w:r>
      <w:r>
        <w:softHyphen/>
        <w:t>ляться від неї, об’єднані спільністю процесу виробництва, передавання, розподілу і споживання електричної енергії</w:t>
      </w:r>
    </w:p>
    <w:p w:rsidR="00277AAB" w:rsidRDefault="00AA2F3F">
      <w:pPr>
        <w:pStyle w:val="26"/>
        <w:numPr>
          <w:ilvl w:val="0"/>
          <w:numId w:val="17"/>
        </w:numPr>
        <w:shd w:val="clear" w:color="auto" w:fill="auto"/>
        <w:tabs>
          <w:tab w:val="left" w:pos="1024"/>
        </w:tabs>
        <w:spacing w:before="0" w:line="254" w:lineRule="exact"/>
        <w:ind w:firstLine="400"/>
        <w:jc w:val="both"/>
      </w:pPr>
      <w:r>
        <w:t>електропостачання</w:t>
      </w:r>
    </w:p>
    <w:p w:rsidR="00277AAB" w:rsidRDefault="00AA2F3F">
      <w:pPr>
        <w:pStyle w:val="26"/>
        <w:shd w:val="clear" w:color="auto" w:fill="auto"/>
        <w:spacing w:before="0" w:line="254" w:lineRule="exact"/>
        <w:ind w:firstLine="400"/>
        <w:jc w:val="both"/>
      </w:pPr>
      <w:r>
        <w:t>Забезпечення споживачів електричною енергією</w:t>
      </w:r>
    </w:p>
    <w:p w:rsidR="00277AAB" w:rsidRDefault="00AA2F3F">
      <w:pPr>
        <w:pStyle w:val="26"/>
        <w:shd w:val="clear" w:color="auto" w:fill="auto"/>
        <w:spacing w:before="0" w:line="254" w:lineRule="exact"/>
        <w:ind w:firstLine="400"/>
        <w:jc w:val="both"/>
      </w:pPr>
      <w:r>
        <w:t>централізоване електропостачання</w:t>
      </w:r>
    </w:p>
    <w:p w:rsidR="00277AAB" w:rsidRDefault="00AA2F3F">
      <w:pPr>
        <w:pStyle w:val="26"/>
        <w:shd w:val="clear" w:color="auto" w:fill="auto"/>
        <w:spacing w:before="0" w:line="254" w:lineRule="exact"/>
        <w:ind w:firstLine="400"/>
        <w:jc w:val="both"/>
      </w:pPr>
      <w:r>
        <w:t>Електропостачання споживачів від енергосистеми</w:t>
      </w:r>
    </w:p>
    <w:p w:rsidR="00277AAB" w:rsidRDefault="00AA2F3F">
      <w:pPr>
        <w:pStyle w:val="26"/>
        <w:numPr>
          <w:ilvl w:val="0"/>
          <w:numId w:val="17"/>
        </w:numPr>
        <w:shd w:val="clear" w:color="auto" w:fill="auto"/>
        <w:tabs>
          <w:tab w:val="left" w:pos="1029"/>
        </w:tabs>
        <w:spacing w:before="0" w:line="254" w:lineRule="exact"/>
        <w:ind w:firstLine="400"/>
        <w:jc w:val="both"/>
      </w:pPr>
      <w:r>
        <w:t>електрична мережа</w:t>
      </w:r>
    </w:p>
    <w:p w:rsidR="00277AAB" w:rsidRDefault="00AA2F3F">
      <w:pPr>
        <w:pStyle w:val="26"/>
        <w:shd w:val="clear" w:color="auto" w:fill="auto"/>
        <w:spacing w:before="0" w:line="254" w:lineRule="exact"/>
        <w:ind w:firstLine="400"/>
        <w:jc w:val="both"/>
      </w:pPr>
      <w:r>
        <w:t>Сукупність електроустановок для передавання та розподілу електричної енергії, що складається з підстанцій, розподільних установок, струмопроводів, повітряних і кабельних ліній електропередавання, які працюють на певній території</w:t>
      </w:r>
    </w:p>
    <w:p w:rsidR="00277AAB" w:rsidRDefault="00AA2F3F">
      <w:pPr>
        <w:pStyle w:val="26"/>
        <w:numPr>
          <w:ilvl w:val="0"/>
          <w:numId w:val="17"/>
        </w:numPr>
        <w:shd w:val="clear" w:color="auto" w:fill="auto"/>
        <w:tabs>
          <w:tab w:val="left" w:pos="1029"/>
        </w:tabs>
        <w:spacing w:before="0" w:line="254" w:lineRule="exact"/>
        <w:ind w:firstLine="400"/>
        <w:jc w:val="both"/>
      </w:pPr>
      <w:r>
        <w:t>приймач електричної енергії (електроприймач)</w:t>
      </w:r>
    </w:p>
    <w:p w:rsidR="00277AAB" w:rsidRDefault="00AA2F3F">
      <w:pPr>
        <w:pStyle w:val="26"/>
        <w:shd w:val="clear" w:color="auto" w:fill="auto"/>
        <w:spacing w:before="0" w:line="250" w:lineRule="exact"/>
        <w:ind w:firstLine="400"/>
        <w:jc w:val="both"/>
      </w:pPr>
      <w:r>
        <w:t>Апарат, агрегат, механізм, призначений для перетворення електричної енергії в інший вид енергії</w:t>
      </w:r>
    </w:p>
    <w:p w:rsidR="00277AAB" w:rsidRDefault="00AA2F3F">
      <w:pPr>
        <w:pStyle w:val="26"/>
        <w:numPr>
          <w:ilvl w:val="0"/>
          <w:numId w:val="17"/>
        </w:numPr>
        <w:shd w:val="clear" w:color="auto" w:fill="auto"/>
        <w:tabs>
          <w:tab w:val="left" w:pos="997"/>
        </w:tabs>
        <w:spacing w:before="0" w:line="250" w:lineRule="exact"/>
        <w:ind w:firstLine="400"/>
        <w:jc w:val="both"/>
      </w:pPr>
      <w:r>
        <w:t>споживач електричної енергії</w:t>
      </w:r>
    </w:p>
    <w:p w:rsidR="00277AAB" w:rsidRDefault="00AA2F3F">
      <w:pPr>
        <w:pStyle w:val="26"/>
        <w:shd w:val="clear" w:color="auto" w:fill="auto"/>
        <w:spacing w:before="0" w:line="250" w:lineRule="exact"/>
        <w:ind w:firstLine="400"/>
        <w:jc w:val="both"/>
      </w:pPr>
      <w:r>
        <w:t>Електроприймач або група електроприймачів, об’єднаних технологічним про</w:t>
      </w:r>
      <w:r>
        <w:softHyphen/>
        <w:t>цесом, які розміщуються на певній території</w:t>
      </w:r>
    </w:p>
    <w:p w:rsidR="00277AAB" w:rsidRDefault="00AA2F3F">
      <w:pPr>
        <w:pStyle w:val="26"/>
        <w:numPr>
          <w:ilvl w:val="0"/>
          <w:numId w:val="17"/>
        </w:numPr>
        <w:shd w:val="clear" w:color="auto" w:fill="auto"/>
        <w:tabs>
          <w:tab w:val="left" w:pos="997"/>
        </w:tabs>
        <w:spacing w:before="0" w:line="250" w:lineRule="exact"/>
        <w:ind w:firstLine="400"/>
        <w:jc w:val="both"/>
      </w:pPr>
      <w:r>
        <w:t>незалежне джерело живлення</w:t>
      </w:r>
    </w:p>
    <w:p w:rsidR="00277AAB" w:rsidRDefault="00AA2F3F">
      <w:pPr>
        <w:pStyle w:val="26"/>
        <w:shd w:val="clear" w:color="auto" w:fill="auto"/>
        <w:spacing w:before="0" w:line="250" w:lineRule="exact"/>
        <w:ind w:firstLine="400"/>
        <w:jc w:val="both"/>
      </w:pPr>
      <w:r>
        <w:t>Джерело живлення, на якому зберігається напруга в межах, регламентованих цими Правилами для післяаварійного режиму, у разі її зникнення на іншому або інших джерелах живлення.</w:t>
      </w:r>
    </w:p>
    <w:p w:rsidR="00277AAB" w:rsidRDefault="00AA2F3F">
      <w:pPr>
        <w:pStyle w:val="26"/>
        <w:shd w:val="clear" w:color="auto" w:fill="auto"/>
        <w:spacing w:before="0" w:line="250" w:lineRule="exact"/>
        <w:ind w:firstLine="400"/>
        <w:jc w:val="both"/>
      </w:pPr>
      <w:r>
        <w:t>До незалежних джерел живлення належать дві секції або системи шин однієї чи двох електростанцій та підстанцій за одночасного дотримання таких двох умов:</w:t>
      </w:r>
    </w:p>
    <w:p w:rsidR="00277AAB" w:rsidRDefault="00AA2F3F">
      <w:pPr>
        <w:pStyle w:val="26"/>
        <w:numPr>
          <w:ilvl w:val="0"/>
          <w:numId w:val="18"/>
        </w:numPr>
        <w:shd w:val="clear" w:color="auto" w:fill="auto"/>
        <w:tabs>
          <w:tab w:val="left" w:pos="693"/>
        </w:tabs>
        <w:spacing w:before="0" w:line="250" w:lineRule="exact"/>
        <w:ind w:firstLine="400"/>
        <w:jc w:val="both"/>
      </w:pPr>
      <w:r>
        <w:t>кожна з секцій або систем шин у свою чергу має живлення від незалежного джерела живлення;</w:t>
      </w:r>
    </w:p>
    <w:p w:rsidR="00277AAB" w:rsidRDefault="00AA2F3F">
      <w:pPr>
        <w:pStyle w:val="26"/>
        <w:numPr>
          <w:ilvl w:val="0"/>
          <w:numId w:val="18"/>
        </w:numPr>
        <w:shd w:val="clear" w:color="auto" w:fill="auto"/>
        <w:tabs>
          <w:tab w:val="left" w:pos="683"/>
        </w:tabs>
        <w:spacing w:before="0" w:line="250" w:lineRule="exact"/>
        <w:ind w:firstLine="400"/>
        <w:jc w:val="both"/>
      </w:pPr>
      <w:r>
        <w:t xml:space="preserve">секції (системи) шин не пов’язані між собою або мають зв’язок, що автоматично </w:t>
      </w:r>
      <w:r>
        <w:lastRenderedPageBreak/>
        <w:t>вимикається в разі порушення нормальної роботи однієї з секцій (систем) шин.</w:t>
      </w:r>
    </w:p>
    <w:p w:rsidR="00277AAB" w:rsidRDefault="00AA2F3F">
      <w:pPr>
        <w:pStyle w:val="26"/>
        <w:shd w:val="clear" w:color="auto" w:fill="auto"/>
        <w:spacing w:before="0" w:line="250" w:lineRule="exact"/>
        <w:ind w:firstLine="400"/>
        <w:jc w:val="both"/>
      </w:pPr>
      <w:r>
        <w:t>До незалежних джерел живлення належать також агрегати безперебійного жив</w:t>
      </w:r>
      <w:r>
        <w:softHyphen/>
        <w:t>лення, акумуляторні батареї та інші джерела електричної енергії, які здатні в авто</w:t>
      </w:r>
      <w:r>
        <w:softHyphen/>
        <w:t>номному режимі забезпечувати ел ектроприймачі необхідною електричною енергією</w:t>
      </w:r>
    </w:p>
    <w:p w:rsidR="00277AAB" w:rsidRDefault="00AA2F3F">
      <w:pPr>
        <w:pStyle w:val="26"/>
        <w:numPr>
          <w:ilvl w:val="0"/>
          <w:numId w:val="17"/>
        </w:numPr>
        <w:shd w:val="clear" w:color="auto" w:fill="auto"/>
        <w:tabs>
          <w:tab w:val="left" w:pos="1131"/>
        </w:tabs>
        <w:spacing w:before="0" w:line="250" w:lineRule="exact"/>
        <w:ind w:firstLine="400"/>
        <w:jc w:val="both"/>
      </w:pPr>
      <w:r>
        <w:t>нормальний режим</w:t>
      </w:r>
    </w:p>
    <w:p w:rsidR="00277AAB" w:rsidRDefault="00AA2F3F">
      <w:pPr>
        <w:pStyle w:val="26"/>
        <w:shd w:val="clear" w:color="auto" w:fill="auto"/>
        <w:spacing w:before="0" w:line="250" w:lineRule="exact"/>
        <w:ind w:firstLine="400"/>
        <w:jc w:val="both"/>
      </w:pPr>
      <w:r>
        <w:t>Режим експлуатації електроустановки в нормальних умовах</w:t>
      </w:r>
    </w:p>
    <w:p w:rsidR="00277AAB" w:rsidRDefault="00AA2F3F">
      <w:pPr>
        <w:pStyle w:val="26"/>
        <w:shd w:val="clear" w:color="auto" w:fill="auto"/>
        <w:spacing w:before="0" w:line="250" w:lineRule="exact"/>
        <w:ind w:firstLine="400"/>
        <w:jc w:val="both"/>
      </w:pPr>
      <w:r>
        <w:t>аварійний режим</w:t>
      </w:r>
    </w:p>
    <w:p w:rsidR="00277AAB" w:rsidRDefault="00AA2F3F">
      <w:pPr>
        <w:pStyle w:val="26"/>
        <w:shd w:val="clear" w:color="auto" w:fill="auto"/>
        <w:spacing w:before="0" w:line="250" w:lineRule="exact"/>
        <w:ind w:firstLine="400"/>
        <w:jc w:val="both"/>
      </w:pPr>
      <w:r>
        <w:t>Режим експлуатації електроустановки в умовах поодинокого або чисельних пошкоджень</w:t>
      </w:r>
    </w:p>
    <w:p w:rsidR="00277AAB" w:rsidRDefault="00AA2F3F">
      <w:pPr>
        <w:pStyle w:val="26"/>
        <w:shd w:val="clear" w:color="auto" w:fill="auto"/>
        <w:spacing w:before="0" w:line="250" w:lineRule="exact"/>
        <w:ind w:firstLine="400"/>
        <w:jc w:val="both"/>
      </w:pPr>
      <w:r>
        <w:t>післяаварійний режим</w:t>
      </w:r>
    </w:p>
    <w:p w:rsidR="00277AAB" w:rsidRDefault="00AA2F3F">
      <w:pPr>
        <w:pStyle w:val="26"/>
        <w:shd w:val="clear" w:color="auto" w:fill="auto"/>
        <w:spacing w:before="0" w:after="174" w:line="250" w:lineRule="exact"/>
        <w:ind w:firstLine="400"/>
        <w:jc w:val="both"/>
      </w:pPr>
      <w:r>
        <w:t>Режим експлуатації електроустановки з наявними пошкодженнями до від</w:t>
      </w:r>
      <w:r>
        <w:softHyphen/>
        <w:t>новлення нормального режиму.</w:t>
      </w:r>
    </w:p>
    <w:p w:rsidR="00277AAB" w:rsidRDefault="00AA2F3F" w:rsidP="00DC5243">
      <w:pPr>
        <w:pStyle w:val="2"/>
      </w:pPr>
      <w:bookmarkStart w:id="8" w:name="bookmark12"/>
      <w:r>
        <w:t>ЗАГАЛЬНІ ВИМОГИ</w:t>
      </w:r>
      <w:bookmarkEnd w:id="8"/>
    </w:p>
    <w:p w:rsidR="00277AAB" w:rsidRDefault="00AA2F3F">
      <w:pPr>
        <w:pStyle w:val="26"/>
        <w:numPr>
          <w:ilvl w:val="0"/>
          <w:numId w:val="17"/>
        </w:numPr>
        <w:shd w:val="clear" w:color="auto" w:fill="auto"/>
        <w:tabs>
          <w:tab w:val="left" w:pos="1096"/>
        </w:tabs>
        <w:spacing w:before="0" w:line="250" w:lineRule="exact"/>
        <w:ind w:firstLine="400"/>
        <w:jc w:val="both"/>
      </w:pPr>
      <w:r>
        <w:t>Під час проектування систем електропостачання і реконструкції електро</w:t>
      </w:r>
      <w:r>
        <w:softHyphen/>
        <w:t>установок мають розглядатися такі питання:</w:t>
      </w:r>
    </w:p>
    <w:p w:rsidR="00277AAB" w:rsidRDefault="00AA2F3F">
      <w:pPr>
        <w:pStyle w:val="26"/>
        <w:numPr>
          <w:ilvl w:val="0"/>
          <w:numId w:val="19"/>
        </w:numPr>
        <w:shd w:val="clear" w:color="auto" w:fill="auto"/>
        <w:tabs>
          <w:tab w:val="left" w:pos="698"/>
        </w:tabs>
        <w:spacing w:before="0" w:line="250" w:lineRule="exact"/>
        <w:ind w:firstLine="400"/>
        <w:jc w:val="both"/>
      </w:pPr>
      <w:r>
        <w:t>перспектива розвитку енергосистем і систем електропостачання з урахуван</w:t>
      </w:r>
      <w:r>
        <w:softHyphen/>
        <w:t>ням раціонального поєднання новоспоруджуваних електричних мереж з діючими та новоспоруджуваними мережами інших класів напруги;</w:t>
      </w:r>
    </w:p>
    <w:p w:rsidR="00277AAB" w:rsidRDefault="00AA2F3F">
      <w:pPr>
        <w:pStyle w:val="26"/>
        <w:numPr>
          <w:ilvl w:val="0"/>
          <w:numId w:val="19"/>
        </w:numPr>
        <w:shd w:val="clear" w:color="auto" w:fill="auto"/>
        <w:tabs>
          <w:tab w:val="left" w:pos="693"/>
        </w:tabs>
        <w:spacing w:before="0" w:line="250" w:lineRule="exact"/>
        <w:ind w:firstLine="400"/>
        <w:jc w:val="both"/>
      </w:pPr>
      <w:r>
        <w:t>забезпечення надійного комплексного централізованого електропостачання всіх споживачів, розташованих у зоні дії електричних мереж;</w:t>
      </w:r>
    </w:p>
    <w:p w:rsidR="00277AAB" w:rsidRDefault="00AA2F3F">
      <w:pPr>
        <w:pStyle w:val="26"/>
        <w:numPr>
          <w:ilvl w:val="0"/>
          <w:numId w:val="19"/>
        </w:numPr>
        <w:shd w:val="clear" w:color="auto" w:fill="auto"/>
        <w:tabs>
          <w:tab w:val="left" w:pos="728"/>
        </w:tabs>
        <w:spacing w:before="0" w:line="250" w:lineRule="exact"/>
        <w:ind w:firstLine="400"/>
        <w:jc w:val="both"/>
      </w:pPr>
      <w:r>
        <w:t>обмеження струмів КЗ граничними рівнями, що визначаються на перспективу;</w:t>
      </w:r>
    </w:p>
    <w:p w:rsidR="00277AAB" w:rsidRDefault="00AA2F3F">
      <w:pPr>
        <w:pStyle w:val="26"/>
        <w:numPr>
          <w:ilvl w:val="0"/>
          <w:numId w:val="19"/>
        </w:numPr>
        <w:shd w:val="clear" w:color="auto" w:fill="auto"/>
        <w:tabs>
          <w:tab w:val="left" w:pos="738"/>
        </w:tabs>
        <w:spacing w:before="0" w:line="250" w:lineRule="exact"/>
        <w:ind w:firstLine="400"/>
        <w:jc w:val="both"/>
      </w:pPr>
      <w:r>
        <w:t>зниження втрат електричної енергії, енергозбереження;</w:t>
      </w:r>
    </w:p>
    <w:p w:rsidR="00277AAB" w:rsidRDefault="00AA2F3F">
      <w:pPr>
        <w:pStyle w:val="26"/>
        <w:numPr>
          <w:ilvl w:val="0"/>
          <w:numId w:val="19"/>
        </w:numPr>
        <w:shd w:val="clear" w:color="auto" w:fill="auto"/>
        <w:tabs>
          <w:tab w:val="left" w:pos="707"/>
        </w:tabs>
        <w:spacing w:before="0" w:line="250" w:lineRule="exact"/>
        <w:ind w:firstLine="400"/>
        <w:jc w:val="both"/>
      </w:pPr>
      <w:r>
        <w:t>відповідність рішень, що приймаються, умовам безпеки навколишнього природного середовища;</w:t>
      </w:r>
    </w:p>
    <w:p w:rsidR="00277AAB" w:rsidRDefault="00AA2F3F">
      <w:pPr>
        <w:pStyle w:val="26"/>
        <w:numPr>
          <w:ilvl w:val="0"/>
          <w:numId w:val="19"/>
        </w:numPr>
        <w:shd w:val="clear" w:color="auto" w:fill="auto"/>
        <w:tabs>
          <w:tab w:val="left" w:pos="703"/>
        </w:tabs>
        <w:spacing w:before="0" w:line="250" w:lineRule="exact"/>
        <w:ind w:firstLine="400"/>
        <w:jc w:val="both"/>
      </w:pPr>
      <w:r>
        <w:t>електромагнітна сумісність запроектованих автоматизованих систем управ</w:t>
      </w:r>
      <w:r>
        <w:softHyphen/>
        <w:t>ління, релейного захисту, диспетчерсько-технологічного зв’язку та інших техніч</w:t>
      </w:r>
      <w:r>
        <w:softHyphen/>
        <w:t>них засобів.</w:t>
      </w:r>
    </w:p>
    <w:p w:rsidR="00277AAB" w:rsidRDefault="00AA2F3F">
      <w:pPr>
        <w:pStyle w:val="26"/>
        <w:shd w:val="clear" w:color="auto" w:fill="auto"/>
        <w:spacing w:before="0" w:line="250" w:lineRule="exact"/>
        <w:ind w:firstLine="400"/>
        <w:jc w:val="both"/>
      </w:pPr>
      <w:r>
        <w:t>При цьому електропостачання треба розглядати в комплексі з урахуванням можливостей і доцільності технологічного резервування.</w:t>
      </w:r>
    </w:p>
    <w:p w:rsidR="00277AAB" w:rsidRDefault="00AA2F3F">
      <w:pPr>
        <w:pStyle w:val="26"/>
        <w:shd w:val="clear" w:color="auto" w:fill="auto"/>
        <w:spacing w:before="0" w:line="250" w:lineRule="exact"/>
        <w:ind w:firstLine="400"/>
        <w:jc w:val="both"/>
      </w:pPr>
      <w:r>
        <w:t>Під час вирішення питань резервування слід ураховувати перевантажувальну здатність елементів електроустановок, а також наявність резерву в технологічному обладнанні.</w:t>
      </w:r>
    </w:p>
    <w:p w:rsidR="00277AAB" w:rsidRDefault="00AA2F3F">
      <w:pPr>
        <w:pStyle w:val="26"/>
        <w:numPr>
          <w:ilvl w:val="0"/>
          <w:numId w:val="17"/>
        </w:numPr>
        <w:shd w:val="clear" w:color="auto" w:fill="auto"/>
        <w:tabs>
          <w:tab w:val="left" w:pos="1071"/>
        </w:tabs>
        <w:spacing w:before="0" w:line="254" w:lineRule="exact"/>
        <w:ind w:firstLine="420"/>
        <w:jc w:val="both"/>
      </w:pPr>
      <w:r>
        <w:t>Під час вирішення питань розвитку систем електропостачання слід ура</w:t>
      </w:r>
      <w:r>
        <w:softHyphen/>
        <w:t>ховувати ремонтні, аварійні та післяаварійні режими.</w:t>
      </w:r>
    </w:p>
    <w:p w:rsidR="00277AAB" w:rsidRDefault="00AA2F3F">
      <w:pPr>
        <w:pStyle w:val="26"/>
        <w:numPr>
          <w:ilvl w:val="0"/>
          <w:numId w:val="17"/>
        </w:numPr>
        <w:shd w:val="clear" w:color="auto" w:fill="auto"/>
        <w:tabs>
          <w:tab w:val="left" w:pos="1076"/>
        </w:tabs>
        <w:spacing w:before="0" w:line="254" w:lineRule="exact"/>
        <w:ind w:firstLine="420"/>
        <w:jc w:val="both"/>
      </w:pPr>
      <w:r>
        <w:t>Під час вибору незалежних взаєморезервуючих джерел живлення, які є об’єктами енергосистеми, слід ураховувати ймовірність одночасного залежного короткочасного зниження або повного зникнення напруги на час дії релейного захисту і автоматики в разі пошкоджень у електричній частині енергосистеми, а також одночасного тривалого зникнення напруги на цих джерелах живлення в разі важких системних аварій.</w:t>
      </w:r>
    </w:p>
    <w:p w:rsidR="00277AAB" w:rsidRDefault="00AA2F3F">
      <w:pPr>
        <w:pStyle w:val="26"/>
        <w:numPr>
          <w:ilvl w:val="0"/>
          <w:numId w:val="17"/>
        </w:numPr>
        <w:shd w:val="clear" w:color="auto" w:fill="auto"/>
        <w:tabs>
          <w:tab w:val="left" w:pos="1076"/>
        </w:tabs>
        <w:spacing w:before="0" w:line="254" w:lineRule="exact"/>
        <w:ind w:firstLine="420"/>
        <w:jc w:val="both"/>
      </w:pPr>
      <w:r>
        <w:t>Вимоги 1.2.11-1.2.13 треба враховувати на всіх проміжних етапах роз</w:t>
      </w:r>
      <w:r>
        <w:softHyphen/>
        <w:t>витку енергосистем і систем електропостачання споживачів,</w:t>
      </w:r>
    </w:p>
    <w:p w:rsidR="00277AAB" w:rsidRDefault="00AA2F3F">
      <w:pPr>
        <w:pStyle w:val="26"/>
        <w:numPr>
          <w:ilvl w:val="0"/>
          <w:numId w:val="17"/>
        </w:numPr>
        <w:shd w:val="clear" w:color="auto" w:fill="auto"/>
        <w:tabs>
          <w:tab w:val="left" w:pos="1076"/>
        </w:tabs>
        <w:spacing w:before="0" w:line="254" w:lineRule="exact"/>
        <w:ind w:firstLine="420"/>
        <w:jc w:val="both"/>
      </w:pPr>
      <w:r>
        <w:t>Проектування електричних мереж має здійснюватися з урахуванням способу їх обслуговування (постійне чергування, виїзні бригади тощо).</w:t>
      </w:r>
    </w:p>
    <w:p w:rsidR="00277AAB" w:rsidRDefault="00AA2F3F">
      <w:pPr>
        <w:pStyle w:val="26"/>
        <w:numPr>
          <w:ilvl w:val="0"/>
          <w:numId w:val="17"/>
        </w:numPr>
        <w:shd w:val="clear" w:color="auto" w:fill="auto"/>
        <w:tabs>
          <w:tab w:val="left" w:pos="1076"/>
        </w:tabs>
        <w:spacing w:before="0" w:line="254" w:lineRule="exact"/>
        <w:ind w:firstLine="420"/>
        <w:jc w:val="both"/>
      </w:pPr>
      <w:r>
        <w:t xml:space="preserve">Робота електричних мереж напругою від 3 </w:t>
      </w:r>
      <w:r>
        <w:rPr>
          <w:lang w:val="ru-RU" w:eastAsia="ru-RU" w:bidi="ru-RU"/>
        </w:rPr>
        <w:t xml:space="preserve">кВ </w:t>
      </w:r>
      <w:r>
        <w:t xml:space="preserve">до 35 </w:t>
      </w:r>
      <w:r>
        <w:rPr>
          <w:lang w:val="ru-RU" w:eastAsia="ru-RU" w:bidi="ru-RU"/>
        </w:rPr>
        <w:t xml:space="preserve">кВ </w:t>
      </w:r>
      <w:r>
        <w:t>може бути перед</w:t>
      </w:r>
      <w:r>
        <w:softHyphen/>
        <w:t xml:space="preserve">бачена як з ізольованою нейтраллю, так </w:t>
      </w:r>
      <w:r>
        <w:rPr>
          <w:rStyle w:val="27"/>
        </w:rPr>
        <w:t xml:space="preserve">і </w:t>
      </w:r>
      <w:r>
        <w:t>з нейтраллю, заземленою через дугогасний реактор або резистор, а також заземленою одночасно через дугогасний реактор і резистор. Захист від замикань на землю повинен надійно спрацьовувати за обра</w:t>
      </w:r>
      <w:r>
        <w:softHyphen/>
        <w:t>ного способу заземлення нейтралі.</w:t>
      </w:r>
    </w:p>
    <w:p w:rsidR="00277AAB" w:rsidRDefault="00AA2F3F">
      <w:pPr>
        <w:pStyle w:val="26"/>
        <w:shd w:val="clear" w:color="auto" w:fill="auto"/>
        <w:spacing w:before="0" w:line="254" w:lineRule="exact"/>
        <w:ind w:firstLine="420"/>
        <w:jc w:val="both"/>
      </w:pPr>
      <w:r>
        <w:lastRenderedPageBreak/>
        <w:t>Компенсацію ємнісного струму замикання на землю через дугогасні реактори треба застосовувати за таких значень цього струму в нормальних режимах:</w:t>
      </w:r>
    </w:p>
    <w:p w:rsidR="00277AAB" w:rsidRDefault="00AA2F3F">
      <w:pPr>
        <w:pStyle w:val="26"/>
        <w:numPr>
          <w:ilvl w:val="0"/>
          <w:numId w:val="6"/>
        </w:numPr>
        <w:shd w:val="clear" w:color="auto" w:fill="auto"/>
        <w:tabs>
          <w:tab w:val="left" w:pos="601"/>
        </w:tabs>
        <w:spacing w:before="0" w:line="254" w:lineRule="exact"/>
        <w:ind w:firstLine="420"/>
        <w:jc w:val="both"/>
      </w:pPr>
      <w:r>
        <w:t xml:space="preserve">у мережах напругою від 6 </w:t>
      </w:r>
      <w:r>
        <w:rPr>
          <w:lang w:val="ru-RU" w:eastAsia="ru-RU" w:bidi="ru-RU"/>
        </w:rPr>
        <w:t xml:space="preserve">кВ </w:t>
      </w:r>
      <w:r>
        <w:t xml:space="preserve">до 10 </w:t>
      </w:r>
      <w:r>
        <w:rPr>
          <w:lang w:val="ru-RU" w:eastAsia="ru-RU" w:bidi="ru-RU"/>
        </w:rPr>
        <w:t xml:space="preserve">кВ, </w:t>
      </w:r>
      <w:r>
        <w:t xml:space="preserve">які мають залізобетонні та металеві опори на повітряних лініях електропередавання (ПЛ), </w:t>
      </w:r>
      <w:r>
        <w:rPr>
          <w:rStyle w:val="29"/>
        </w:rPr>
        <w:t xml:space="preserve">- </w:t>
      </w:r>
      <w:r>
        <w:t>понад 10 А;</w:t>
      </w:r>
    </w:p>
    <w:p w:rsidR="00277AAB" w:rsidRDefault="00AA2F3F">
      <w:pPr>
        <w:pStyle w:val="26"/>
        <w:numPr>
          <w:ilvl w:val="0"/>
          <w:numId w:val="6"/>
        </w:numPr>
        <w:shd w:val="clear" w:color="auto" w:fill="auto"/>
        <w:tabs>
          <w:tab w:val="left" w:pos="610"/>
        </w:tabs>
        <w:spacing w:before="0" w:line="254" w:lineRule="exact"/>
        <w:ind w:firstLine="420"/>
        <w:jc w:val="both"/>
      </w:pPr>
      <w:r>
        <w:t xml:space="preserve">у межах напругою 20 </w:t>
      </w:r>
      <w:r>
        <w:rPr>
          <w:lang w:val="ru-RU" w:eastAsia="ru-RU" w:bidi="ru-RU"/>
        </w:rPr>
        <w:t xml:space="preserve">кВ, </w:t>
      </w:r>
      <w:r>
        <w:t>які мають залізобетонні та металеві опори на ПЛ, — понад 5 А;</w:t>
      </w:r>
    </w:p>
    <w:p w:rsidR="00277AAB" w:rsidRDefault="00AA2F3F">
      <w:pPr>
        <w:pStyle w:val="26"/>
        <w:numPr>
          <w:ilvl w:val="0"/>
          <w:numId w:val="6"/>
        </w:numPr>
        <w:shd w:val="clear" w:color="auto" w:fill="auto"/>
        <w:tabs>
          <w:tab w:val="left" w:pos="670"/>
        </w:tabs>
        <w:spacing w:before="0" w:line="254" w:lineRule="exact"/>
        <w:ind w:firstLine="420"/>
        <w:jc w:val="both"/>
      </w:pPr>
      <w:r>
        <w:t xml:space="preserve">у всіх мережах 35 </w:t>
      </w:r>
      <w:r>
        <w:rPr>
          <w:lang w:val="ru-RU" w:eastAsia="ru-RU" w:bidi="ru-RU"/>
        </w:rPr>
        <w:t xml:space="preserve">кВ </w:t>
      </w:r>
      <w:r>
        <w:t>- понад 10 А;</w:t>
      </w:r>
    </w:p>
    <w:p w:rsidR="00277AAB" w:rsidRDefault="00AA2F3F">
      <w:pPr>
        <w:pStyle w:val="26"/>
        <w:numPr>
          <w:ilvl w:val="0"/>
          <w:numId w:val="6"/>
        </w:numPr>
        <w:shd w:val="clear" w:color="auto" w:fill="auto"/>
        <w:tabs>
          <w:tab w:val="left" w:pos="615"/>
        </w:tabs>
        <w:spacing w:before="0" w:line="254" w:lineRule="exact"/>
        <w:ind w:firstLine="420"/>
        <w:jc w:val="both"/>
      </w:pPr>
      <w:r>
        <w:t>у мережах, які не мають залізобетонних і металевих опор на ПЛ: напру</w:t>
      </w:r>
      <w:r>
        <w:softHyphen/>
        <w:t xml:space="preserve">гою 6 </w:t>
      </w:r>
      <w:r>
        <w:rPr>
          <w:lang w:val="ru-RU" w:eastAsia="ru-RU" w:bidi="ru-RU"/>
        </w:rPr>
        <w:t xml:space="preserve">кВ </w:t>
      </w:r>
      <w:r>
        <w:rPr>
          <w:rStyle w:val="27"/>
        </w:rPr>
        <w:t xml:space="preserve">- </w:t>
      </w:r>
      <w:r>
        <w:t xml:space="preserve">понад ЗО А; напругою 10 </w:t>
      </w:r>
      <w:r>
        <w:rPr>
          <w:lang w:val="ru-RU" w:eastAsia="ru-RU" w:bidi="ru-RU"/>
        </w:rPr>
        <w:t xml:space="preserve">кВ </w:t>
      </w:r>
      <w:r>
        <w:t xml:space="preserve">- понад 20 А; напругою від 15 </w:t>
      </w:r>
      <w:r>
        <w:rPr>
          <w:lang w:val="ru-RU" w:eastAsia="ru-RU" w:bidi="ru-RU"/>
        </w:rPr>
        <w:t xml:space="preserve">кВ </w:t>
      </w:r>
      <w:r>
        <w:t xml:space="preserve">до 20 </w:t>
      </w:r>
      <w:r>
        <w:rPr>
          <w:lang w:val="ru-RU" w:eastAsia="ru-RU" w:bidi="ru-RU"/>
        </w:rPr>
        <w:t xml:space="preserve">кВ </w:t>
      </w:r>
      <w:r>
        <w:t>- понад 15 А.</w:t>
      </w:r>
    </w:p>
    <w:p w:rsidR="00277AAB" w:rsidRDefault="00AA2F3F">
      <w:pPr>
        <w:pStyle w:val="26"/>
        <w:shd w:val="clear" w:color="auto" w:fill="auto"/>
        <w:spacing w:before="0" w:line="254" w:lineRule="exact"/>
      </w:pPr>
      <w:r>
        <w:t>За наявності обґрунтування дозволено застосовувати компенсацію в мере</w:t>
      </w:r>
      <w:r>
        <w:softHyphen/>
        <w:t xml:space="preserve">жах 6-35 </w:t>
      </w:r>
      <w:r>
        <w:rPr>
          <w:lang w:val="ru-RU" w:eastAsia="ru-RU" w:bidi="ru-RU"/>
        </w:rPr>
        <w:t xml:space="preserve">кВ </w:t>
      </w:r>
      <w:r>
        <w:t>також із значеннями ємнісного струму, меншими від вищенаведених.</w:t>
      </w:r>
    </w:p>
    <w:p w:rsidR="00277AAB" w:rsidRDefault="00AA2F3F">
      <w:pPr>
        <w:pStyle w:val="26"/>
        <w:shd w:val="clear" w:color="auto" w:fill="auto"/>
        <w:spacing w:before="0" w:line="254" w:lineRule="exact"/>
        <w:ind w:firstLine="420"/>
        <w:jc w:val="both"/>
      </w:pPr>
      <w:r>
        <w:t xml:space="preserve">У разі обладнання електричних мереж напругою від 6 </w:t>
      </w:r>
      <w:r>
        <w:rPr>
          <w:lang w:val="ru-RU" w:eastAsia="ru-RU" w:bidi="ru-RU"/>
        </w:rPr>
        <w:t xml:space="preserve">кВ </w:t>
      </w:r>
      <w:r>
        <w:t xml:space="preserve">до Зо </w:t>
      </w:r>
      <w:r>
        <w:rPr>
          <w:lang w:val="ru-RU" w:eastAsia="ru-RU" w:bidi="ru-RU"/>
        </w:rPr>
        <w:t xml:space="preserve">кВ </w:t>
      </w:r>
      <w:r>
        <w:t>пристроями селективного захисту від однофазного замикання на землю, що діють на вимикання пошкодженого приєднання, компенсація ємнісного струму не вимагається.</w:t>
      </w:r>
    </w:p>
    <w:p w:rsidR="00277AAB" w:rsidRDefault="00AA2F3F">
      <w:pPr>
        <w:pStyle w:val="26"/>
        <w:shd w:val="clear" w:color="auto" w:fill="auto"/>
        <w:tabs>
          <w:tab w:val="left" w:pos="606"/>
        </w:tabs>
        <w:spacing w:before="0" w:line="254" w:lineRule="exact"/>
        <w:ind w:firstLine="420"/>
        <w:jc w:val="both"/>
      </w:pPr>
      <w:r>
        <w:t>З</w:t>
      </w:r>
      <w:r>
        <w:tab/>
        <w:t xml:space="preserve">метою забезпечення селективного вимикання пошкодженого кабелю у разі однофазного замикання на землю в електричних кабельних мережах напругою від 6 </w:t>
      </w:r>
      <w:r>
        <w:rPr>
          <w:lang w:val="ru-RU" w:eastAsia="ru-RU" w:bidi="ru-RU"/>
        </w:rPr>
        <w:t xml:space="preserve">кВ </w:t>
      </w:r>
      <w:r>
        <w:t xml:space="preserve">до 35 </w:t>
      </w:r>
      <w:r>
        <w:rPr>
          <w:lang w:val="ru-RU" w:eastAsia="ru-RU" w:bidi="ru-RU"/>
        </w:rPr>
        <w:t xml:space="preserve">кВ </w:t>
      </w:r>
      <w:r>
        <w:t>дозволено заземлення нейтралі через резистор або обладнання дуго</w:t>
      </w:r>
      <w:r>
        <w:softHyphen/>
        <w:t>гасного реактора додатковою обмоткою для короткочасного підключення резистора.</w:t>
      </w:r>
    </w:p>
    <w:p w:rsidR="00277AAB" w:rsidRDefault="00AA2F3F">
      <w:pPr>
        <w:pStyle w:val="26"/>
        <w:shd w:val="clear" w:color="auto" w:fill="auto"/>
        <w:spacing w:before="0" w:line="254" w:lineRule="exact"/>
      </w:pPr>
      <w:r>
        <w:t xml:space="preserve">Робота електричних мереж напругою від 110 </w:t>
      </w:r>
      <w:r>
        <w:rPr>
          <w:lang w:val="ru-RU" w:eastAsia="ru-RU" w:bidi="ru-RU"/>
        </w:rPr>
        <w:t xml:space="preserve">кВ </w:t>
      </w:r>
      <w:r>
        <w:t xml:space="preserve">до 150 </w:t>
      </w:r>
      <w:r>
        <w:rPr>
          <w:lang w:val="ru-RU" w:eastAsia="ru-RU" w:bidi="ru-RU"/>
        </w:rPr>
        <w:t xml:space="preserve">кВ </w:t>
      </w:r>
      <w:r>
        <w:t>може передбачатися як з ефективно заземленою нейтраллю (1.7.4), так і з глухозаземленою нейтраллю (1.7.5).</w:t>
      </w:r>
    </w:p>
    <w:p w:rsidR="00277AAB" w:rsidRDefault="00AA2F3F">
      <w:pPr>
        <w:pStyle w:val="26"/>
        <w:shd w:val="clear" w:color="auto" w:fill="auto"/>
        <w:spacing w:before="0" w:after="296" w:line="259" w:lineRule="exact"/>
        <w:ind w:firstLine="420"/>
        <w:jc w:val="both"/>
      </w:pPr>
      <w:r>
        <w:t xml:space="preserve">Електричні мережі напругою 220 </w:t>
      </w:r>
      <w:r w:rsidRPr="00C14701">
        <w:rPr>
          <w:lang w:eastAsia="ru-RU" w:bidi="ru-RU"/>
        </w:rPr>
        <w:t xml:space="preserve">кВ </w:t>
      </w:r>
      <w:r>
        <w:t>і вище повинні працювати тільки з глу</w:t>
      </w:r>
      <w:r>
        <w:softHyphen/>
        <w:t>хозаземленою нейтраллю.</w:t>
      </w:r>
    </w:p>
    <w:p w:rsidR="00277AAB" w:rsidRDefault="00AA2F3F" w:rsidP="00DC5243">
      <w:pPr>
        <w:pStyle w:val="2"/>
      </w:pPr>
      <w:r>
        <w:t>КАТЕГОРІЇ ЕЛЕКТРОПРИЙМАЧІВ І ЗАБЕЗПЕЧЕННЯ</w:t>
      </w:r>
      <w:r>
        <w:br/>
        <w:t>НАДІЙНОСТІ ЕЛЕКТРОПОСТАЧАННЯ</w:t>
      </w:r>
    </w:p>
    <w:p w:rsidR="00277AAB" w:rsidRDefault="00AA2F3F">
      <w:pPr>
        <w:pStyle w:val="26"/>
        <w:numPr>
          <w:ilvl w:val="0"/>
          <w:numId w:val="17"/>
        </w:numPr>
        <w:shd w:val="clear" w:color="auto" w:fill="auto"/>
        <w:tabs>
          <w:tab w:val="left" w:pos="1071"/>
        </w:tabs>
        <w:spacing w:before="0" w:line="254" w:lineRule="exact"/>
        <w:ind w:firstLine="420"/>
        <w:jc w:val="both"/>
      </w:pPr>
      <w:r>
        <w:t>Електроприймачі за надійністю електропостачання поділяють на такі три категорії:</w:t>
      </w:r>
    </w:p>
    <w:p w:rsidR="00277AAB" w:rsidRDefault="00AA2F3F">
      <w:pPr>
        <w:pStyle w:val="26"/>
        <w:shd w:val="clear" w:color="auto" w:fill="auto"/>
        <w:spacing w:before="0" w:line="254" w:lineRule="exact"/>
        <w:ind w:firstLine="400"/>
        <w:jc w:val="both"/>
      </w:pPr>
      <w:r>
        <w:t>Електроприймачі Г категорії - електроприймачі, переривання електропоста</w:t>
      </w:r>
      <w:r>
        <w:softHyphen/>
        <w:t>чання яких може спричинити: небезпеку для життя людей, значний матеріальний збиток споживачам електричної енергії (пошкодження дорогого основного облад</w:t>
      </w:r>
      <w:r>
        <w:softHyphen/>
        <w:t>нання, масовий брак продукції), розлад складного технологічного процесу, пору</w:t>
      </w:r>
      <w:r>
        <w:softHyphen/>
        <w:t>шення функціонування особливо важливих елементів комунального господарства.</w:t>
      </w:r>
    </w:p>
    <w:p w:rsidR="00277AAB" w:rsidRDefault="00AA2F3F">
      <w:pPr>
        <w:pStyle w:val="26"/>
        <w:shd w:val="clear" w:color="auto" w:fill="auto"/>
        <w:spacing w:before="0" w:line="254" w:lineRule="exact"/>
        <w:ind w:firstLine="400"/>
        <w:jc w:val="both"/>
      </w:pPr>
      <w:r>
        <w:t>У складі електроприймачів І категорії виділяється особлива група електроприй- мачів, безперебійна робота яких є необхідною для безаварійної зупинки виробни</w:t>
      </w:r>
      <w:r>
        <w:softHyphen/>
        <w:t>цтва з метою запобігання загрозі життю людей, вибухам, пожежам і пошкодженням високовартісного основного обладнання, втраті важливої інформації,</w:t>
      </w:r>
    </w:p>
    <w:p w:rsidR="00277AAB" w:rsidRDefault="00AA2F3F">
      <w:pPr>
        <w:pStyle w:val="26"/>
        <w:shd w:val="clear" w:color="auto" w:fill="auto"/>
        <w:spacing w:before="0" w:line="254" w:lineRule="exact"/>
        <w:ind w:firstLine="400"/>
        <w:jc w:val="both"/>
      </w:pPr>
      <w:r>
        <w:t xml:space="preserve">Електроприймачі II категорії </w:t>
      </w:r>
      <w:r>
        <w:rPr>
          <w:rStyle w:val="29"/>
        </w:rPr>
        <w:t xml:space="preserve">- </w:t>
      </w:r>
      <w:r>
        <w:t>електроприймачі, перерва електропостачання яких призводить до масового недовідпуску продукції, масових простоїв робітників, механізмів і промислового транспорту, порушення нормальної діяльності значної кількості міських і сільських жителів.</w:t>
      </w:r>
    </w:p>
    <w:p w:rsidR="00277AAB" w:rsidRDefault="00AA2F3F">
      <w:pPr>
        <w:pStyle w:val="26"/>
        <w:shd w:val="clear" w:color="auto" w:fill="auto"/>
        <w:spacing w:before="0" w:line="254" w:lineRule="exact"/>
        <w:ind w:firstLine="400"/>
        <w:jc w:val="both"/>
      </w:pPr>
      <w:r>
        <w:t>Електроприймачі III категорії - решта електроприймачів, що не підпадають під визначення І та II категорій.</w:t>
      </w:r>
    </w:p>
    <w:p w:rsidR="00277AAB" w:rsidRDefault="00AA2F3F">
      <w:pPr>
        <w:pStyle w:val="26"/>
        <w:shd w:val="clear" w:color="auto" w:fill="auto"/>
        <w:spacing w:before="0" w:line="254" w:lineRule="exact"/>
        <w:ind w:firstLine="400"/>
        <w:jc w:val="both"/>
      </w:pPr>
      <w:r>
        <w:t>Категорії надійності електропостачання визначають залежно від технології осно</w:t>
      </w:r>
      <w:r>
        <w:softHyphen/>
        <w:t>вного виробництва споживача електроенергії згідно з вимогами ДБН В.2.5-23:2010 «Проектування електрообладнання об’єктів цивільного призначення».</w:t>
      </w:r>
    </w:p>
    <w:p w:rsidR="00277AAB" w:rsidRDefault="00AA2F3F">
      <w:pPr>
        <w:pStyle w:val="26"/>
        <w:shd w:val="clear" w:color="auto" w:fill="auto"/>
        <w:spacing w:before="0" w:line="254" w:lineRule="exact"/>
        <w:ind w:firstLine="400"/>
        <w:jc w:val="both"/>
      </w:pPr>
      <w:r>
        <w:t>Остаточно категорії надійності узгоджуються замовником проекту електро</w:t>
      </w:r>
      <w:r>
        <w:softHyphen/>
        <w:t>постачання споживача від зовнішніх джерел електроенергії.</w:t>
      </w:r>
    </w:p>
    <w:p w:rsidR="00277AAB" w:rsidRDefault="00AA2F3F">
      <w:pPr>
        <w:pStyle w:val="26"/>
        <w:numPr>
          <w:ilvl w:val="0"/>
          <w:numId w:val="20"/>
        </w:numPr>
        <w:shd w:val="clear" w:color="auto" w:fill="auto"/>
        <w:tabs>
          <w:tab w:val="left" w:pos="1071"/>
        </w:tabs>
        <w:spacing w:before="0" w:line="254" w:lineRule="exact"/>
        <w:ind w:firstLine="400"/>
        <w:jc w:val="both"/>
      </w:pPr>
      <w:r>
        <w:t xml:space="preserve">Електроприймачі І категорії треба забезпечувати електроенергією від двох </w:t>
      </w:r>
      <w:r>
        <w:lastRenderedPageBreak/>
        <w:t>незалежних взаєморезервуючих джерел живлення, і перерву їх електропо</w:t>
      </w:r>
      <w:r>
        <w:softHyphen/>
        <w:t>стачання в разі порушення електропостачання від одного з джерел живлення можна допускати лише на час автоматичного відновлення живлення.</w:t>
      </w:r>
    </w:p>
    <w:p w:rsidR="00277AAB" w:rsidRDefault="00AA2F3F">
      <w:pPr>
        <w:pStyle w:val="26"/>
        <w:shd w:val="clear" w:color="auto" w:fill="auto"/>
        <w:spacing w:before="0" w:line="254" w:lineRule="exact"/>
        <w:ind w:firstLine="400"/>
        <w:jc w:val="both"/>
      </w:pPr>
      <w:r>
        <w:t>Перемикання джерел живлення треба здійснювати за мінімально короткий час і по можливості не змінювати режим роботи обладнання споживачів.</w:t>
      </w:r>
    </w:p>
    <w:p w:rsidR="00277AAB" w:rsidRDefault="00AA2F3F">
      <w:pPr>
        <w:pStyle w:val="26"/>
        <w:shd w:val="clear" w:color="auto" w:fill="auto"/>
        <w:spacing w:before="0" w:line="254" w:lineRule="exact"/>
        <w:ind w:firstLine="400"/>
        <w:jc w:val="both"/>
      </w:pPr>
      <w:r>
        <w:t>Для електропостачання особливої групи електроприймачів І категорії має передбачатися додаткове живлення від третього незалежного взаєморезервуючого джерела живлення.</w:t>
      </w:r>
    </w:p>
    <w:p w:rsidR="00277AAB" w:rsidRDefault="00AA2F3F">
      <w:pPr>
        <w:pStyle w:val="26"/>
        <w:shd w:val="clear" w:color="auto" w:fill="auto"/>
        <w:spacing w:before="0" w:line="254" w:lineRule="exact"/>
        <w:ind w:firstLine="400"/>
        <w:jc w:val="both"/>
      </w:pPr>
      <w:r>
        <w:t>Як третє незалежне джерело живлення для особливої групи електроприймачів і як друге незалежне джерело живлення для решти електроприймачів І катего</w:t>
      </w:r>
      <w:r>
        <w:softHyphen/>
        <w:t>рії може бути використано місцеві електростанції, електростанції енергосистем (зокрема, шини генераторної напруги), спеціальні агрегати безперебійного жив</w:t>
      </w:r>
      <w:r>
        <w:softHyphen/>
        <w:t>лення, акумуляторні батареї тощо.</w:t>
      </w:r>
    </w:p>
    <w:p w:rsidR="00277AAB" w:rsidRDefault="00AA2F3F">
      <w:pPr>
        <w:pStyle w:val="26"/>
        <w:shd w:val="clear" w:color="auto" w:fill="auto"/>
        <w:spacing w:before="0" w:line="254" w:lineRule="exact"/>
        <w:ind w:firstLine="400"/>
        <w:jc w:val="both"/>
      </w:pPr>
      <w:r>
        <w:t>Якщо резервуванням електропостачання не можна забезпечити необхідну без</w:t>
      </w:r>
      <w:r>
        <w:softHyphen/>
        <w:t>перервність технологічного процесу або якщо резервування електропостачання є економічно недоцільним, то технологічне резервування забезпечується, наприклад, шляхом установлення взаєморезервуючих технологічних агрегатів, спеціальних пристроїв безаварійної зупинки технологічного процесу, які діють у разі порушення електропостачання.</w:t>
      </w:r>
    </w:p>
    <w:p w:rsidR="00277AAB" w:rsidRDefault="00AA2F3F">
      <w:pPr>
        <w:pStyle w:val="26"/>
        <w:shd w:val="clear" w:color="auto" w:fill="auto"/>
        <w:spacing w:before="0" w:line="254" w:lineRule="exact"/>
        <w:ind w:firstLine="400"/>
        <w:jc w:val="both"/>
      </w:pPr>
      <w:r>
        <w:t>Електропостачання електроприймачів І категорії з особливо складним безпе</w:t>
      </w:r>
      <w:r>
        <w:softHyphen/>
        <w:t>рервним технологічним процесом, який потребує тривалого часу на відновлення робочого режиму, за наявності техніко-економічних обґрунтувань рекомендовано здійснювати від двох незалежних взаєморезервуючих джерел живлення, до яких висуваються додаткові вимоги, що визначаються особливостями технологічного процесу.</w:t>
      </w:r>
    </w:p>
    <w:p w:rsidR="00277AAB" w:rsidRDefault="00AA2F3F">
      <w:pPr>
        <w:pStyle w:val="26"/>
        <w:numPr>
          <w:ilvl w:val="0"/>
          <w:numId w:val="21"/>
        </w:numPr>
        <w:shd w:val="clear" w:color="auto" w:fill="auto"/>
        <w:tabs>
          <w:tab w:val="left" w:pos="1066"/>
        </w:tabs>
        <w:spacing w:before="0" w:line="254" w:lineRule="exact"/>
        <w:ind w:firstLine="400"/>
        <w:jc w:val="both"/>
      </w:pPr>
      <w:r>
        <w:t>Електроприймачі II категорії необхідно забезпечувати електроенергією від двох незалежних взаєморезервуючих джерел живлення.</w:t>
      </w:r>
    </w:p>
    <w:p w:rsidR="00277AAB" w:rsidRDefault="00AA2F3F">
      <w:pPr>
        <w:pStyle w:val="26"/>
        <w:shd w:val="clear" w:color="auto" w:fill="auto"/>
        <w:spacing w:before="0" w:line="254" w:lineRule="exact"/>
        <w:ind w:firstLine="400"/>
        <w:jc w:val="both"/>
      </w:pPr>
      <w:r>
        <w:t>Для електроприймачів II категорії в разі порушення електропостачання від одного з джерел живлення переривання електропостачання є допустимим на час, необхідний для увімкнення резервного живлення діями чергового персоналу або виїзної оперативної бригади.</w:t>
      </w:r>
    </w:p>
    <w:p w:rsidR="00277AAB" w:rsidRDefault="00AA2F3F">
      <w:pPr>
        <w:pStyle w:val="26"/>
        <w:numPr>
          <w:ilvl w:val="0"/>
          <w:numId w:val="21"/>
        </w:numPr>
        <w:shd w:val="clear" w:color="auto" w:fill="auto"/>
        <w:tabs>
          <w:tab w:val="left" w:pos="1071"/>
        </w:tabs>
        <w:spacing w:before="0" w:after="318" w:line="254" w:lineRule="exact"/>
        <w:ind w:firstLine="400"/>
        <w:jc w:val="both"/>
      </w:pPr>
      <w:r>
        <w:t>Для електроприймачів III категорії електропостачання може здійсню</w:t>
      </w:r>
      <w:r>
        <w:softHyphen/>
        <w:t>ватися від одного джерела живлення за умови, що час переривання електропоста</w:t>
      </w:r>
      <w:r>
        <w:softHyphen/>
        <w:t>чання, необхідний для ремонту або заміни пошкодженого елемента системи елек</w:t>
      </w:r>
      <w:r>
        <w:softHyphen/>
        <w:t>тропостачання, не перевищує однієї доби.</w:t>
      </w:r>
    </w:p>
    <w:p w:rsidR="00277AAB" w:rsidRDefault="00AA2F3F" w:rsidP="00DC5243">
      <w:pPr>
        <w:pStyle w:val="2"/>
      </w:pPr>
      <w:bookmarkStart w:id="9" w:name="bookmark13"/>
      <w:r>
        <w:t>РІВНІ ТА РЕГУЛЮВАННЯ НАПРУГИ,</w:t>
      </w:r>
      <w:bookmarkEnd w:id="9"/>
    </w:p>
    <w:p w:rsidR="00277AAB" w:rsidRDefault="00AA2F3F" w:rsidP="00DC5243">
      <w:pPr>
        <w:pStyle w:val="2"/>
      </w:pPr>
      <w:bookmarkStart w:id="10" w:name="bookmark14"/>
      <w:r>
        <w:t>КОМПЕНСАЦІЯ РЕАКТИВНОЇ ПОТУЖНОСТІ</w:t>
      </w:r>
      <w:bookmarkEnd w:id="10"/>
    </w:p>
    <w:p w:rsidR="00277AAB" w:rsidRDefault="00AA2F3F">
      <w:pPr>
        <w:pStyle w:val="26"/>
        <w:numPr>
          <w:ilvl w:val="0"/>
          <w:numId w:val="21"/>
        </w:numPr>
        <w:shd w:val="clear" w:color="auto" w:fill="auto"/>
        <w:tabs>
          <w:tab w:val="left" w:pos="1062"/>
        </w:tabs>
        <w:spacing w:before="0" w:line="254" w:lineRule="exact"/>
        <w:ind w:firstLine="400"/>
        <w:jc w:val="both"/>
      </w:pPr>
      <w:r>
        <w:t>Для електричних мереж слід передбачати технічні заходи щодо забез</w:t>
      </w:r>
      <w:r>
        <w:softHyphen/>
        <w:t xml:space="preserve">печення якості напруги електричної енергії відповідно до вимог </w:t>
      </w:r>
      <w:r>
        <w:rPr>
          <w:lang w:val="ru-RU" w:eastAsia="ru-RU" w:bidi="ru-RU"/>
        </w:rPr>
        <w:t xml:space="preserve">ГОСТ </w:t>
      </w:r>
      <w:r>
        <w:t xml:space="preserve">13109-97 </w:t>
      </w:r>
      <w:r>
        <w:rPr>
          <w:lang w:val="ru-RU" w:eastAsia="ru-RU" w:bidi="ru-RU"/>
        </w:rPr>
        <w:t>«Электрическая энергия. Совместимость технических средств электромагнитная. Нормы качества электрической энергии в системах электроснабжения общего назначения».</w:t>
      </w:r>
    </w:p>
    <w:p w:rsidR="00277AAB" w:rsidRDefault="00AA2F3F">
      <w:pPr>
        <w:pStyle w:val="26"/>
        <w:numPr>
          <w:ilvl w:val="0"/>
          <w:numId w:val="21"/>
        </w:numPr>
        <w:shd w:val="clear" w:color="auto" w:fill="auto"/>
        <w:tabs>
          <w:tab w:val="left" w:pos="1066"/>
        </w:tabs>
        <w:spacing w:before="0" w:line="254" w:lineRule="exact"/>
        <w:ind w:firstLine="400"/>
        <w:jc w:val="both"/>
      </w:pPr>
      <w:r>
        <w:t>Пристрої регулювання напруги мають забезпечувати підтримання на</w:t>
      </w:r>
      <w:r>
        <w:softHyphen/>
        <w:t xml:space="preserve">пруги на тих шинах напругою від 6 до 20 </w:t>
      </w:r>
      <w:r w:rsidRPr="00C14701">
        <w:rPr>
          <w:lang w:eastAsia="ru-RU" w:bidi="ru-RU"/>
        </w:rPr>
        <w:t xml:space="preserve">кВ </w:t>
      </w:r>
      <w:r>
        <w:t xml:space="preserve">електростанцій та підстанцій, до яких приєднано розподільні мережі, у межах не нижче ніж 105 % номінального в період найбільших навантажень і не вище ніж 100 % номінального - в період найменших навантажень цих </w:t>
      </w:r>
      <w:r>
        <w:lastRenderedPageBreak/>
        <w:t>мереж.</w:t>
      </w:r>
    </w:p>
    <w:p w:rsidR="00DC5243" w:rsidRPr="00DC5243" w:rsidRDefault="00AA2F3F" w:rsidP="00DC5243">
      <w:pPr>
        <w:pStyle w:val="26"/>
        <w:numPr>
          <w:ilvl w:val="0"/>
          <w:numId w:val="21"/>
        </w:numPr>
        <w:shd w:val="clear" w:color="auto" w:fill="auto"/>
        <w:tabs>
          <w:tab w:val="left" w:pos="1066"/>
        </w:tabs>
        <w:spacing w:before="0" w:line="254" w:lineRule="exact"/>
        <w:ind w:left="20" w:firstLine="400"/>
        <w:jc w:val="both"/>
      </w:pPr>
      <w:r>
        <w:t>Вибирати і розміщувати пристрої компенсації реактивної потужності в електричних мережах слід згідно з відповідними нормативними документами щодо компенсації реактивної потужності.</w:t>
      </w:r>
    </w:p>
    <w:p w:rsidR="00DC5243" w:rsidRDefault="00DC5243" w:rsidP="00DC5243">
      <w:pPr>
        <w:pStyle w:val="26"/>
        <w:shd w:val="clear" w:color="auto" w:fill="auto"/>
        <w:tabs>
          <w:tab w:val="left" w:pos="1066"/>
        </w:tabs>
        <w:spacing w:before="0" w:line="254" w:lineRule="exact"/>
        <w:ind w:left="420"/>
        <w:jc w:val="both"/>
        <w:rPr>
          <w:lang w:val="en-US"/>
        </w:rPr>
      </w:pPr>
    </w:p>
    <w:p w:rsidR="00277AAB" w:rsidRDefault="00AA2F3F" w:rsidP="00DC5243">
      <w:pPr>
        <w:pStyle w:val="1"/>
      </w:pPr>
      <w:r>
        <w:t>ГЛАВА 1.3</w:t>
      </w:r>
      <w:bookmarkStart w:id="11" w:name="bookmark15"/>
      <w:r w:rsidR="00DC5243">
        <w:rPr>
          <w:lang w:val="en-US"/>
        </w:rPr>
        <w:t xml:space="preserve"> </w:t>
      </w:r>
      <w:r>
        <w:t>ВИБІР ПРОВІДНИКІВ ЗА НАГРІВОМ</w:t>
      </w:r>
      <w:bookmarkEnd w:id="11"/>
    </w:p>
    <w:p w:rsidR="00277AAB" w:rsidRDefault="00AA2F3F" w:rsidP="00DC5243">
      <w:pPr>
        <w:pStyle w:val="2"/>
      </w:pPr>
      <w:bookmarkStart w:id="12" w:name="bookmark16"/>
      <w:r>
        <w:t>СФЕРА ЗАСТОСУВАННЯ</w:t>
      </w:r>
      <w:bookmarkEnd w:id="12"/>
    </w:p>
    <w:p w:rsidR="00277AAB" w:rsidRDefault="00AA2F3F">
      <w:pPr>
        <w:pStyle w:val="26"/>
        <w:numPr>
          <w:ilvl w:val="0"/>
          <w:numId w:val="22"/>
        </w:numPr>
        <w:shd w:val="clear" w:color="auto" w:fill="auto"/>
        <w:tabs>
          <w:tab w:val="left" w:pos="946"/>
        </w:tabs>
        <w:spacing w:before="0" w:line="254" w:lineRule="exact"/>
        <w:ind w:firstLine="400"/>
        <w:jc w:val="both"/>
      </w:pPr>
      <w:r>
        <w:t>Вимоги цієї глави поширюються на вибір перерізів електричних про</w:t>
      </w:r>
      <w:r>
        <w:softHyphen/>
        <w:t>відників (неізольовані та ізольовані проводи, кабелі та шини) за нагрівом. Якщо переріз провідника, визначений за цих вимог, виявився меншим від перерізу, який вимагають інші умови (термічна і електродинамічна стійкість за струмів КЗ, втрати та відхилення напруги, механічна міцність, захист від перевантаження), то треба приймати найбільший переріз, який вимагають ці умови.</w:t>
      </w:r>
    </w:p>
    <w:p w:rsidR="00277AAB" w:rsidRDefault="00AA2F3F">
      <w:pPr>
        <w:pStyle w:val="26"/>
        <w:shd w:val="clear" w:color="auto" w:fill="auto"/>
        <w:spacing w:before="0" w:after="318" w:line="254" w:lineRule="exact"/>
        <w:ind w:firstLine="400"/>
        <w:jc w:val="both"/>
      </w:pPr>
      <w:r>
        <w:t>Додаткові вимоги щодо вибору і застосування електричних провідників наве</w:t>
      </w:r>
      <w:r>
        <w:softHyphen/>
        <w:t>дено у главах 2.1 2.5, 4.1-4.2, 6.1-6.3 цих Правил.</w:t>
      </w:r>
    </w:p>
    <w:p w:rsidR="00277AAB" w:rsidRDefault="00AA2F3F" w:rsidP="00DC5243">
      <w:pPr>
        <w:pStyle w:val="2"/>
      </w:pPr>
      <w:bookmarkStart w:id="13" w:name="bookmark17"/>
      <w:r>
        <w:t>ТЕРМІНИ ТА ВИЗНАЧЕННЯ ПОНЯТЬ</w:t>
      </w:r>
      <w:bookmarkEnd w:id="13"/>
    </w:p>
    <w:p w:rsidR="00277AAB" w:rsidRDefault="00AA2F3F">
      <w:pPr>
        <w:pStyle w:val="26"/>
        <w:shd w:val="clear" w:color="auto" w:fill="auto"/>
        <w:spacing w:before="0" w:after="144" w:line="259" w:lineRule="exact"/>
        <w:ind w:firstLine="400"/>
        <w:jc w:val="both"/>
      </w:pPr>
      <w:r>
        <w:t xml:space="preserve">У цій главі вжито терміни, визначені в законах </w:t>
      </w:r>
      <w:r>
        <w:rPr>
          <w:rStyle w:val="29"/>
        </w:rPr>
        <w:t xml:space="preserve">і </w:t>
      </w:r>
      <w:r>
        <w:t>нормативних документах України, які стосуються електроенергетики та електротехніки.</w:t>
      </w:r>
    </w:p>
    <w:p w:rsidR="00277AAB" w:rsidRDefault="00AA2F3F" w:rsidP="00DC5243">
      <w:pPr>
        <w:pStyle w:val="2"/>
      </w:pPr>
      <w:bookmarkStart w:id="14" w:name="bookmark18"/>
      <w:r>
        <w:t>ВИБІР ПЕРЕРІЗІВ ПРОВІДНИКІВ</w:t>
      </w:r>
      <w:r>
        <w:br/>
        <w:t>ЗА НАГРІВОМ</w:t>
      </w:r>
      <w:bookmarkEnd w:id="14"/>
    </w:p>
    <w:p w:rsidR="00277AAB" w:rsidRDefault="00AA2F3F">
      <w:pPr>
        <w:pStyle w:val="26"/>
        <w:numPr>
          <w:ilvl w:val="0"/>
          <w:numId w:val="22"/>
        </w:numPr>
        <w:shd w:val="clear" w:color="auto" w:fill="auto"/>
        <w:tabs>
          <w:tab w:val="left" w:pos="956"/>
        </w:tabs>
        <w:spacing w:before="0" w:line="254" w:lineRule="exact"/>
        <w:ind w:firstLine="400"/>
        <w:jc w:val="both"/>
      </w:pPr>
      <w:r>
        <w:t>Провідники будь-якого призначення мають задовольняти вимогам щодо гранично допустимого нагріву з урахуванням не тільки нормальних, а й після- аварійних режимів, а також режимів у період ремонту і можливих нерівномірнос</w:t>
      </w:r>
      <w:r>
        <w:softHyphen/>
        <w:t>тей розподілу струмів між лініями, секціями шин тощо.</w:t>
      </w:r>
    </w:p>
    <w:p w:rsidR="00277AAB" w:rsidRDefault="00AA2F3F">
      <w:pPr>
        <w:pStyle w:val="26"/>
        <w:shd w:val="clear" w:color="auto" w:fill="auto"/>
        <w:spacing w:before="0" w:line="254" w:lineRule="exact"/>
        <w:ind w:firstLine="400"/>
        <w:jc w:val="both"/>
      </w:pPr>
      <w:r>
        <w:t>Температура нагріву струмовідних частин кабелів, проводів і шин не повинна перевищувати значень, наведених у табл. 1.3.1—1.3.3.</w:t>
      </w:r>
    </w:p>
    <w:p w:rsidR="00277AAB" w:rsidRDefault="00AA2F3F">
      <w:pPr>
        <w:pStyle w:val="26"/>
        <w:shd w:val="clear" w:color="auto" w:fill="auto"/>
        <w:spacing w:before="0" w:line="254" w:lineRule="exact"/>
        <w:ind w:firstLine="400"/>
        <w:jc w:val="both"/>
      </w:pPr>
      <w:r>
        <w:t>Під час перевірки на нагрів приймається півгодинний максимум струму, най</w:t>
      </w:r>
      <w:r>
        <w:softHyphen/>
        <w:t>більший із середніх півгодинних струмів цього елемента мережі.</w:t>
      </w:r>
    </w:p>
    <w:p w:rsidR="00277AAB" w:rsidRDefault="00AA2F3F">
      <w:pPr>
        <w:pStyle w:val="26"/>
        <w:shd w:val="clear" w:color="auto" w:fill="auto"/>
        <w:spacing w:before="0" w:line="254" w:lineRule="exact"/>
        <w:ind w:firstLine="400"/>
        <w:jc w:val="both"/>
      </w:pPr>
      <w:r>
        <w:t>Тривалі допустимі струми кабелів визначають за тривало допустимою темпе</w:t>
      </w:r>
      <w:r>
        <w:softHyphen/>
        <w:t>ратурою нагріву жил згідно з ДСТУІЕС 60287-(1-1-1-3):2009 «Кабелі електричні. Обчислення номінальної сили струму» або цими Правилами.</w:t>
      </w:r>
    </w:p>
    <w:p w:rsidR="00277AAB" w:rsidRDefault="00AA2F3F">
      <w:pPr>
        <w:pStyle w:val="26"/>
        <w:shd w:val="clear" w:color="auto" w:fill="auto"/>
        <w:spacing w:before="0" w:line="254" w:lineRule="exact"/>
        <w:ind w:firstLine="400"/>
        <w:jc w:val="both"/>
      </w:pPr>
      <w:r>
        <w:t>Допустимий тривалий струм проводів і кабелів, які не наведено в цій главі, визначають за документами виробника провідниково-кабельної продукції.</w:t>
      </w:r>
    </w:p>
    <w:p w:rsidR="00277AAB" w:rsidRDefault="00AA2F3F">
      <w:pPr>
        <w:pStyle w:val="26"/>
        <w:numPr>
          <w:ilvl w:val="0"/>
          <w:numId w:val="22"/>
        </w:numPr>
        <w:shd w:val="clear" w:color="auto" w:fill="auto"/>
        <w:tabs>
          <w:tab w:val="left" w:pos="961"/>
        </w:tabs>
        <w:spacing w:before="0" w:line="254" w:lineRule="exact"/>
        <w:ind w:firstLine="400"/>
        <w:jc w:val="both"/>
      </w:pPr>
      <w:r>
        <w:t>Під час повторно-короткочасного та короткочасного режимів роботи елек- троприймачів (із загальною тривалістю циклу до 10 хв і тривалістю робочого пері</w:t>
      </w:r>
      <w:r>
        <w:softHyphen/>
        <w:t>оду, не більшою ніж 4 хв) як розрахунковий струм для перевірки перерізу провід</w:t>
      </w:r>
      <w:r>
        <w:softHyphen/>
        <w:t>ників за нагрівом приймають струм, приведений до тривалого режиму. При цьому:</w:t>
      </w:r>
    </w:p>
    <w:p w:rsidR="00277AAB" w:rsidRDefault="00AA2F3F">
      <w:pPr>
        <w:pStyle w:val="26"/>
        <w:numPr>
          <w:ilvl w:val="0"/>
          <w:numId w:val="6"/>
        </w:numPr>
        <w:shd w:val="clear" w:color="auto" w:fill="auto"/>
        <w:tabs>
          <w:tab w:val="left" w:pos="591"/>
        </w:tabs>
        <w:spacing w:before="0" w:line="259" w:lineRule="exact"/>
        <w:ind w:firstLine="400"/>
        <w:jc w:val="both"/>
      </w:pPr>
      <w:r>
        <w:t>для мідних провідників перерізом до 6 мм</w:t>
      </w:r>
      <w:r>
        <w:rPr>
          <w:vertAlign w:val="superscript"/>
        </w:rPr>
        <w:t>2</w:t>
      </w:r>
      <w:r>
        <w:t>, а для алюмінієвих провідників до 10 мм</w:t>
      </w:r>
      <w:r>
        <w:rPr>
          <w:vertAlign w:val="superscript"/>
        </w:rPr>
        <w:t>2</w:t>
      </w:r>
      <w:r>
        <w:t xml:space="preserve"> струм приймають таким самим, як для установок з тривалим режимом роботи;</w:t>
      </w:r>
    </w:p>
    <w:p w:rsidR="00277AAB" w:rsidRDefault="00AA2F3F">
      <w:pPr>
        <w:pStyle w:val="26"/>
        <w:numPr>
          <w:ilvl w:val="0"/>
          <w:numId w:val="6"/>
        </w:numPr>
        <w:shd w:val="clear" w:color="auto" w:fill="auto"/>
        <w:tabs>
          <w:tab w:val="left" w:pos="610"/>
        </w:tabs>
        <w:spacing w:before="0" w:line="259" w:lineRule="exact"/>
        <w:ind w:firstLine="400"/>
        <w:jc w:val="both"/>
      </w:pPr>
      <w:r>
        <w:t>для мідних провідників перерізом понад 6 мм</w:t>
      </w:r>
      <w:r>
        <w:rPr>
          <w:vertAlign w:val="superscript"/>
        </w:rPr>
        <w:t>2</w:t>
      </w:r>
      <w:r>
        <w:t>, а для алюмінієвих провідни</w:t>
      </w:r>
      <w:r>
        <w:softHyphen/>
        <w:t>ків понад 10 мм</w:t>
      </w:r>
      <w:r>
        <w:rPr>
          <w:vertAlign w:val="superscript"/>
        </w:rPr>
        <w:t>2</w:t>
      </w:r>
      <w:r>
        <w:t xml:space="preserve"> ст</w:t>
      </w:r>
      <w:r>
        <w:rPr>
          <w:rStyle w:val="2f0"/>
        </w:rPr>
        <w:t>рум в</w:t>
      </w:r>
      <w:r>
        <w:t xml:space="preserve">изначають множенням допустимого тривалого струму на коефіцієнт 0,875 </w:t>
      </w:r>
      <w:r>
        <w:rPr>
          <w:rStyle w:val="21pt0"/>
        </w:rPr>
        <w:t>/ ^Т</w:t>
      </w:r>
      <w:r>
        <w:rPr>
          <w:rStyle w:val="21pt0"/>
          <w:vertAlign w:val="subscript"/>
        </w:rPr>
        <w:t>ту</w:t>
      </w:r>
      <w:r>
        <w:t xml:space="preserve"> , де Т</w:t>
      </w:r>
      <w:r>
        <w:rPr>
          <w:vertAlign w:val="subscript"/>
        </w:rPr>
        <w:t>т у</w:t>
      </w:r>
      <w:r>
        <w:t xml:space="preserve"> -відносна тривалість робочого періоду (тривалість увімкнення по відношенню до тривалості циклу).</w:t>
      </w:r>
    </w:p>
    <w:p w:rsidR="00277AAB" w:rsidRDefault="00AA2F3F">
      <w:pPr>
        <w:pStyle w:val="26"/>
        <w:numPr>
          <w:ilvl w:val="0"/>
          <w:numId w:val="22"/>
        </w:numPr>
        <w:shd w:val="clear" w:color="auto" w:fill="auto"/>
        <w:tabs>
          <w:tab w:val="left" w:pos="951"/>
        </w:tabs>
        <w:spacing w:before="0" w:line="259" w:lineRule="exact"/>
        <w:ind w:firstLine="400"/>
        <w:jc w:val="both"/>
      </w:pPr>
      <w:r>
        <w:lastRenderedPageBreak/>
        <w:t>Для короткочасного режиму роботи з тривалістю увімкнення, не більшою ніж 4 хв, і перервами між увімкненнями, достатніми для охолодження провід</w:t>
      </w:r>
      <w:r>
        <w:softHyphen/>
        <w:t>ників до температури навколишнього середовища, найбільші допустимі струми слід визначати за нормами повторно-короткочасного режиму (див, 1.3.3). За три</w:t>
      </w:r>
      <w:r>
        <w:softHyphen/>
        <w:t>валості увімкнення понад 4 хв, а також під час перерв недостатньої тривалості між увімкненнями найбільші допустимі струми слід визначати як для установок з тривалим режимам роботи.</w:t>
      </w:r>
    </w:p>
    <w:p w:rsidR="00277AAB" w:rsidRDefault="00AA2F3F">
      <w:pPr>
        <w:pStyle w:val="26"/>
        <w:numPr>
          <w:ilvl w:val="0"/>
          <w:numId w:val="22"/>
        </w:numPr>
        <w:shd w:val="clear" w:color="auto" w:fill="auto"/>
        <w:tabs>
          <w:tab w:val="left" w:pos="951"/>
        </w:tabs>
        <w:spacing w:before="0" w:line="259" w:lineRule="exact"/>
        <w:ind w:firstLine="400"/>
        <w:jc w:val="both"/>
      </w:pPr>
      <w:r>
        <w:t>Вимоги до нормальних навантажень та післяаварійних перевантажень стосуються кабелів і встановлених на них з’єднувальних та кінцевих муфт і окін- цювань.</w:t>
      </w:r>
    </w:p>
    <w:p w:rsidR="00277AAB" w:rsidRDefault="00AA2F3F">
      <w:pPr>
        <w:pStyle w:val="26"/>
        <w:shd w:val="clear" w:color="auto" w:fill="auto"/>
        <w:spacing w:before="0" w:line="259" w:lineRule="exact"/>
        <w:ind w:firstLine="400"/>
        <w:jc w:val="both"/>
      </w:pPr>
      <w:r>
        <w:t>У разі прокладання кабелю в різних умовах охолодження допустимі тривалі струми треба приймати відповідно до 2.3.35 та 2.3.36 цих Правил.</w:t>
      </w:r>
    </w:p>
    <w:p w:rsidR="00277AAB" w:rsidRDefault="00AA2F3F">
      <w:pPr>
        <w:pStyle w:val="26"/>
        <w:shd w:val="clear" w:color="auto" w:fill="auto"/>
        <w:spacing w:before="0" w:line="259" w:lineRule="exact"/>
        <w:ind w:firstLine="400"/>
        <w:jc w:val="both"/>
      </w:pPr>
      <w:r>
        <w:t>Для кабельних ліній, які перебувають в експлуатації понад 15 років, переванта</w:t>
      </w:r>
      <w:r>
        <w:softHyphen/>
        <w:t>ження струмом повинне становити не більше ніж 10 %. Перевантажувати кабельні лінії напругою 20-35 кВ заборонено.</w:t>
      </w:r>
    </w:p>
    <w:p w:rsidR="00277AAB" w:rsidRDefault="00AA2F3F">
      <w:pPr>
        <w:pStyle w:val="26"/>
        <w:numPr>
          <w:ilvl w:val="0"/>
          <w:numId w:val="22"/>
        </w:numPr>
        <w:shd w:val="clear" w:color="auto" w:fill="auto"/>
        <w:tabs>
          <w:tab w:val="left" w:pos="946"/>
        </w:tabs>
        <w:spacing w:before="0" w:after="368" w:line="259" w:lineRule="exact"/>
        <w:ind w:firstLine="400"/>
        <w:jc w:val="both"/>
      </w:pPr>
      <w:r>
        <w:t>ІУ-провідники систем трифазного струму повинні мати провідність, не меншу ніж 50 % провідності фазних провідників. У необхідних випадках (несимет</w:t>
      </w:r>
      <w:r>
        <w:softHyphen/>
        <w:t>ричне навантаження, нелінійне навантаження) їх провідність потрібно збільшувати до 100 % провідності фазних провідників (див. також 1.7.146).</w:t>
      </w:r>
    </w:p>
    <w:p w:rsidR="00277AAB" w:rsidRDefault="00AA2F3F">
      <w:pPr>
        <w:pStyle w:val="aa"/>
        <w:framePr w:w="7939" w:wrap="notBeside" w:vAnchor="text" w:hAnchor="text" w:xAlign="center" w:y="1"/>
        <w:shd w:val="clear" w:color="auto" w:fill="auto"/>
      </w:pPr>
      <w:r>
        <w:t>Таблиця 1.3.1 - Допустимі значення температури нагріву жил кабелів з паперо</w:t>
      </w:r>
      <w:r>
        <w:softHyphen/>
        <w:t xml:space="preserve">вою просоченою ізоляцією згідно з </w:t>
      </w:r>
      <w:r>
        <w:rPr>
          <w:lang w:val="ru-RU" w:eastAsia="ru-RU" w:bidi="ru-RU"/>
        </w:rPr>
        <w:t xml:space="preserve">ГОСТ </w:t>
      </w:r>
      <w:r>
        <w:t xml:space="preserve">18410- 73 </w:t>
      </w:r>
      <w:r>
        <w:rPr>
          <w:rStyle w:val="1pt"/>
        </w:rPr>
        <w:t>«</w:t>
      </w:r>
      <w:r>
        <w:t xml:space="preserve"> </w:t>
      </w:r>
      <w:r>
        <w:rPr>
          <w:lang w:val="ru-RU" w:eastAsia="ru-RU" w:bidi="ru-RU"/>
        </w:rPr>
        <w:t>Кабели силовые с пропитанной бумажной изоляцией. Технические условия»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1286"/>
        <w:gridCol w:w="1637"/>
        <w:gridCol w:w="1632"/>
        <w:gridCol w:w="1642"/>
        <w:gridCol w:w="1742"/>
      </w:tblGrid>
      <w:tr w:rsidR="00277AAB">
        <w:trPr>
          <w:trHeight w:hRule="exact" w:val="658"/>
          <w:jc w:val="center"/>
        </w:trPr>
        <w:tc>
          <w:tcPr>
            <w:tcW w:w="1286"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30" w:lineRule="exact"/>
              <w:jc w:val="left"/>
            </w:pPr>
            <w:r>
              <w:rPr>
                <w:rStyle w:val="2f4"/>
              </w:rPr>
              <w:t>Номінальна</w:t>
            </w:r>
          </w:p>
          <w:p w:rsidR="00277AAB" w:rsidRDefault="00AA2F3F">
            <w:pPr>
              <w:pStyle w:val="26"/>
              <w:framePr w:w="7939" w:wrap="notBeside" w:vAnchor="text" w:hAnchor="text" w:xAlign="center" w:y="1"/>
              <w:shd w:val="clear" w:color="auto" w:fill="auto"/>
              <w:spacing w:before="0" w:line="230" w:lineRule="exact"/>
              <w:jc w:val="center"/>
            </w:pPr>
            <w:r>
              <w:rPr>
                <w:rStyle w:val="2f4"/>
              </w:rPr>
              <w:t>напруга,</w:t>
            </w:r>
          </w:p>
          <w:p w:rsidR="00277AAB" w:rsidRDefault="00AA2F3F">
            <w:pPr>
              <w:pStyle w:val="26"/>
              <w:framePr w:w="7939" w:wrap="notBeside" w:vAnchor="text" w:hAnchor="text" w:xAlign="center" w:y="1"/>
              <w:shd w:val="clear" w:color="auto" w:fill="auto"/>
              <w:spacing w:before="0" w:line="230" w:lineRule="exact"/>
              <w:jc w:val="center"/>
            </w:pPr>
            <w:r>
              <w:rPr>
                <w:rStyle w:val="2f4"/>
                <w:lang w:val="ru-RU" w:eastAsia="ru-RU" w:bidi="ru-RU"/>
              </w:rPr>
              <w:t>кВ</w:t>
            </w:r>
          </w:p>
        </w:tc>
        <w:tc>
          <w:tcPr>
            <w:tcW w:w="3269" w:type="dxa"/>
            <w:gridSpan w:val="2"/>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59" w:lineRule="exact"/>
              <w:jc w:val="center"/>
            </w:pPr>
            <w:r>
              <w:rPr>
                <w:rStyle w:val="2f4"/>
              </w:rPr>
              <w:t>Тривало допустима температура нагріву жил, °С</w:t>
            </w:r>
          </w:p>
        </w:tc>
        <w:tc>
          <w:tcPr>
            <w:tcW w:w="3384"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54" w:lineRule="exact"/>
              <w:jc w:val="center"/>
            </w:pPr>
            <w:r>
              <w:rPr>
                <w:rStyle w:val="2f4"/>
              </w:rPr>
              <w:t>Максимальна допустима температура нагріву жил, °С</w:t>
            </w:r>
          </w:p>
        </w:tc>
      </w:tr>
      <w:tr w:rsidR="00277AAB">
        <w:trPr>
          <w:trHeight w:hRule="exact" w:val="1080"/>
          <w:jc w:val="center"/>
        </w:trPr>
        <w:tc>
          <w:tcPr>
            <w:tcW w:w="1286"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637"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26" w:lineRule="exact"/>
              <w:jc w:val="center"/>
            </w:pPr>
            <w:r>
              <w:rPr>
                <w:rStyle w:val="2f4"/>
              </w:rPr>
              <w:t>одножильних (в окремій оболонці по кожній жилі)</w:t>
            </w:r>
          </w:p>
        </w:tc>
        <w:tc>
          <w:tcPr>
            <w:tcW w:w="163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30" w:lineRule="exact"/>
              <w:ind w:left="380"/>
              <w:jc w:val="left"/>
            </w:pPr>
            <w:r>
              <w:rPr>
                <w:rStyle w:val="2f4"/>
              </w:rPr>
              <w:t>з поясною ізоляцією</w:t>
            </w:r>
          </w:p>
        </w:tc>
        <w:tc>
          <w:tcPr>
            <w:tcW w:w="164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уразі</w:t>
            </w:r>
          </w:p>
          <w:p w:rsidR="00277AAB" w:rsidRDefault="00AA2F3F">
            <w:pPr>
              <w:pStyle w:val="26"/>
              <w:framePr w:w="7939" w:wrap="notBeside" w:vAnchor="text" w:hAnchor="text" w:xAlign="center" w:y="1"/>
              <w:shd w:val="clear" w:color="auto" w:fill="auto"/>
              <w:spacing w:before="0"/>
              <w:jc w:val="left"/>
            </w:pPr>
            <w:r>
              <w:rPr>
                <w:rStyle w:val="2f4"/>
              </w:rPr>
              <w:t>перевантаження</w:t>
            </w:r>
          </w:p>
        </w:tc>
        <w:tc>
          <w:tcPr>
            <w:tcW w:w="174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30" w:lineRule="exact"/>
              <w:jc w:val="center"/>
            </w:pPr>
            <w:r>
              <w:rPr>
                <w:rStyle w:val="2f4"/>
              </w:rPr>
              <w:t xml:space="preserve">уразі струму </w:t>
            </w:r>
            <w:r>
              <w:rPr>
                <w:rStyle w:val="2f4"/>
                <w:lang w:val="ru-RU" w:eastAsia="ru-RU" w:bidi="ru-RU"/>
              </w:rPr>
              <w:t>КЗ</w:t>
            </w:r>
          </w:p>
        </w:tc>
      </w:tr>
      <w:tr w:rsidR="00277AAB">
        <w:trPr>
          <w:trHeight w:hRule="exact" w:val="317"/>
          <w:jc w:val="center"/>
        </w:trPr>
        <w:tc>
          <w:tcPr>
            <w:tcW w:w="128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1</w:t>
            </w:r>
          </w:p>
        </w:tc>
        <w:tc>
          <w:tcPr>
            <w:tcW w:w="1637"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80</w:t>
            </w:r>
          </w:p>
        </w:tc>
        <w:tc>
          <w:tcPr>
            <w:tcW w:w="163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80</w:t>
            </w:r>
          </w:p>
        </w:tc>
        <w:tc>
          <w:tcPr>
            <w:tcW w:w="164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105</w:t>
            </w:r>
          </w:p>
        </w:tc>
        <w:tc>
          <w:tcPr>
            <w:tcW w:w="174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250</w:t>
            </w:r>
          </w:p>
        </w:tc>
      </w:tr>
      <w:tr w:rsidR="00277AAB">
        <w:trPr>
          <w:trHeight w:hRule="exact" w:val="245"/>
          <w:jc w:val="center"/>
        </w:trPr>
        <w:tc>
          <w:tcPr>
            <w:tcW w:w="1286"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6</w:t>
            </w:r>
          </w:p>
        </w:tc>
        <w:tc>
          <w:tcPr>
            <w:tcW w:w="1637" w:type="dxa"/>
            <w:tcBorders>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5"/>
              </w:rPr>
              <w:t>-</w:t>
            </w:r>
          </w:p>
        </w:tc>
        <w:tc>
          <w:tcPr>
            <w:tcW w:w="1632" w:type="dxa"/>
            <w:tcBorders>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80/65</w:t>
            </w:r>
          </w:p>
        </w:tc>
        <w:tc>
          <w:tcPr>
            <w:tcW w:w="1642" w:type="dxa"/>
            <w:tcBorders>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105/90</w:t>
            </w:r>
          </w:p>
        </w:tc>
        <w:tc>
          <w:tcPr>
            <w:tcW w:w="1742" w:type="dxa"/>
            <w:tcBorders>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200</w:t>
            </w:r>
          </w:p>
        </w:tc>
      </w:tr>
      <w:tr w:rsidR="00277AAB">
        <w:trPr>
          <w:trHeight w:hRule="exact" w:val="230"/>
          <w:jc w:val="center"/>
        </w:trPr>
        <w:tc>
          <w:tcPr>
            <w:tcW w:w="1286"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10</w:t>
            </w:r>
          </w:p>
        </w:tc>
        <w:tc>
          <w:tcPr>
            <w:tcW w:w="1637"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rPr>
                <w:rStyle w:val="2f5"/>
              </w:rPr>
              <w:t>-</w:t>
            </w:r>
          </w:p>
        </w:tc>
        <w:tc>
          <w:tcPr>
            <w:tcW w:w="1632" w:type="dxa"/>
            <w:tcBorders>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70/60</w:t>
            </w:r>
          </w:p>
        </w:tc>
        <w:tc>
          <w:tcPr>
            <w:tcW w:w="1642" w:type="dxa"/>
            <w:tcBorders>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90/80</w:t>
            </w:r>
          </w:p>
        </w:tc>
        <w:tc>
          <w:tcPr>
            <w:tcW w:w="1742" w:type="dxa"/>
            <w:tcBorders>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200</w:t>
            </w:r>
          </w:p>
        </w:tc>
      </w:tr>
      <w:tr w:rsidR="00277AAB">
        <w:trPr>
          <w:trHeight w:hRule="exact" w:val="307"/>
          <w:jc w:val="center"/>
        </w:trPr>
        <w:tc>
          <w:tcPr>
            <w:tcW w:w="1286" w:type="dxa"/>
            <w:tcBorders>
              <w:left w:val="single" w:sz="4" w:space="0" w:color="auto"/>
              <w:bottom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rPr>
                <w:rStyle w:val="2f4"/>
              </w:rPr>
              <w:t>20 і 35</w:t>
            </w:r>
          </w:p>
        </w:tc>
        <w:tc>
          <w:tcPr>
            <w:tcW w:w="1637" w:type="dxa"/>
            <w:tcBorders>
              <w:left w:val="single" w:sz="4" w:space="0" w:color="auto"/>
              <w:bottom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rPr>
                <w:rStyle w:val="2f4"/>
              </w:rPr>
              <w:t>65</w:t>
            </w:r>
          </w:p>
        </w:tc>
        <w:tc>
          <w:tcPr>
            <w:tcW w:w="1632" w:type="dxa"/>
            <w:tcBorders>
              <w:left w:val="single" w:sz="4" w:space="0" w:color="auto"/>
              <w:bottom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rPr>
                <w:rStyle w:val="2f5"/>
              </w:rPr>
              <w:t>-</w:t>
            </w:r>
          </w:p>
        </w:tc>
        <w:tc>
          <w:tcPr>
            <w:tcW w:w="1642" w:type="dxa"/>
            <w:tcBorders>
              <w:left w:val="single" w:sz="4" w:space="0" w:color="auto"/>
              <w:bottom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rPr>
                <w:rStyle w:val="2f4"/>
              </w:rPr>
              <w:t>-</w:t>
            </w:r>
          </w:p>
        </w:tc>
        <w:tc>
          <w:tcPr>
            <w:tcW w:w="1742" w:type="dxa"/>
            <w:tcBorders>
              <w:left w:val="single" w:sz="4" w:space="0" w:color="auto"/>
              <w:bottom w:val="single" w:sz="4" w:space="0" w:color="auto"/>
              <w:righ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rPr>
                <w:rStyle w:val="2f4"/>
              </w:rPr>
              <w:t>130</w:t>
            </w:r>
          </w:p>
        </w:tc>
      </w:tr>
    </w:tbl>
    <w:p w:rsidR="00277AAB" w:rsidRDefault="00AA2F3F">
      <w:pPr>
        <w:pStyle w:val="2f2"/>
        <w:framePr w:w="7939" w:wrap="notBeside" w:vAnchor="text" w:hAnchor="text" w:xAlign="center" w:y="1"/>
        <w:shd w:val="clear" w:color="auto" w:fill="auto"/>
      </w:pPr>
      <w:r>
        <w:t>Примітка. У чисельнику наведено значення температури для кабелів з ізоляцією, про</w:t>
      </w:r>
      <w:r>
        <w:softHyphen/>
        <w:t xml:space="preserve">соченою неспливаючою сумішшю, і кабелів з ізоляцією, просоченою в’язкою ізоляційною маслоканіфольною сумішшю; у знаменнику - для кабелів з ізоляцією, просоченою в’язкою сумішшю, яка містить поліетиленовий віск </w:t>
      </w:r>
      <w:r>
        <w:rPr>
          <w:rStyle w:val="2f3"/>
        </w:rPr>
        <w:t xml:space="preserve">- </w:t>
      </w:r>
      <w:r>
        <w:t>загусник.</w:t>
      </w:r>
    </w:p>
    <w:p w:rsidR="00277AAB" w:rsidRDefault="00277AAB">
      <w:pPr>
        <w:framePr w:w="7939"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1423" w:right="2595" w:bottom="2959" w:left="2595" w:header="0" w:footer="3" w:gutter="79"/>
          <w:cols w:space="720"/>
          <w:noEndnote/>
          <w:docGrid w:linePitch="360"/>
        </w:sectPr>
      </w:pPr>
    </w:p>
    <w:p w:rsidR="00277AAB" w:rsidRDefault="00277AAB">
      <w:pPr>
        <w:spacing w:line="240" w:lineRule="exact"/>
        <w:rPr>
          <w:sz w:val="19"/>
          <w:szCs w:val="19"/>
        </w:rPr>
      </w:pPr>
    </w:p>
    <w:p w:rsidR="00277AAB" w:rsidRDefault="00277AAB">
      <w:pPr>
        <w:spacing w:before="118" w:after="118" w:line="240" w:lineRule="exact"/>
        <w:rPr>
          <w:sz w:val="19"/>
          <w:szCs w:val="19"/>
        </w:rPr>
      </w:pPr>
    </w:p>
    <w:p w:rsidR="00277AAB" w:rsidRDefault="00277AAB">
      <w:pPr>
        <w:rPr>
          <w:sz w:val="2"/>
          <w:szCs w:val="2"/>
        </w:rPr>
        <w:sectPr w:rsidR="00277AAB">
          <w:pgSz w:w="13255" w:h="16838"/>
          <w:pgMar w:top="520" w:right="0" w:bottom="50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041792" behindDoc="0" locked="0" layoutInCell="1" allowOverlap="1">
                <wp:simplePos x="0" y="0"/>
                <wp:positionH relativeFrom="margin">
                  <wp:posOffset>1057910</wp:posOffset>
                </wp:positionH>
                <wp:positionV relativeFrom="paragraph">
                  <wp:posOffset>353695</wp:posOffset>
                </wp:positionV>
                <wp:extent cx="5038090" cy="3516630"/>
                <wp:effectExtent l="4445" t="0" r="0" b="2540"/>
                <wp:wrapNone/>
                <wp:docPr id="145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8090" cy="3516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a"/>
                              <w:shd w:val="clear" w:color="auto" w:fill="auto"/>
                            </w:pPr>
                            <w:r>
                              <w:rPr>
                                <w:rStyle w:val="Exact"/>
                              </w:rPr>
                              <w:t>Таблиця 1.3.2 - Допустимі значення температури нагріву жил кабелів з пласт</w:t>
                            </w:r>
                            <w:r>
                              <w:rPr>
                                <w:rStyle w:val="Exact"/>
                              </w:rPr>
                              <w:softHyphen/>
                              <w:t xml:space="preserve">масовою і гумовою ізоляцією згідно з ДСТУ ІЕС 60502-1:2009 «Кабелі силові з екструдованою ізоляцією й арматура до них на номінальну напругу від 1 кВ </w:t>
                            </w:r>
                            <w:r>
                              <w:rPr>
                                <w:rStyle w:val="1ptExact"/>
                              </w:rPr>
                              <w:t>(U</w:t>
                            </w:r>
                            <w:r>
                              <w:rPr>
                                <w:rStyle w:val="1ptExact"/>
                                <w:vertAlign w:val="subscript"/>
                              </w:rPr>
                              <w:t>m</w:t>
                            </w:r>
                            <w:r>
                              <w:rPr>
                                <w:rStyle w:val="1ptExact"/>
                              </w:rPr>
                              <w:t xml:space="preserve"> </w:t>
                            </w:r>
                            <w:r>
                              <w:rPr>
                                <w:rStyle w:val="1ptExact"/>
                                <w:lang w:val="uk-UA" w:eastAsia="uk-UA" w:bidi="uk-UA"/>
                              </w:rPr>
                              <w:t>=</w:t>
                            </w:r>
                            <w:r>
                              <w:rPr>
                                <w:rStyle w:val="Exact"/>
                              </w:rPr>
                              <w:t xml:space="preserve"> 1,2 кВ) до 30 кВ (Ї7</w:t>
                            </w:r>
                            <w:r>
                              <w:rPr>
                                <w:rStyle w:val="Exact"/>
                                <w:vertAlign w:val="subscript"/>
                              </w:rPr>
                              <w:t>щ</w:t>
                            </w:r>
                            <w:r>
                              <w:rPr>
                                <w:rStyle w:val="Exact"/>
                              </w:rPr>
                              <w:t xml:space="preserve"> = 36 кВ). Частина 1. Кабелі на номінальну напругу 1 кВ ([/ = 1,2 кВ) і 3 кВ </w:t>
                            </w:r>
                            <w:r>
                              <w:rPr>
                                <w:rStyle w:val="1ptExact"/>
                              </w:rPr>
                              <w:t>(U</w:t>
                            </w:r>
                            <w:r>
                              <w:rPr>
                                <w:rStyle w:val="Exact"/>
                                <w:lang w:val="fr-FR" w:eastAsia="fr-FR" w:bidi="fr-FR"/>
                              </w:rPr>
                              <w:t xml:space="preserve"> </w:t>
                            </w:r>
                            <w:r>
                              <w:rPr>
                                <w:rStyle w:val="Exact"/>
                              </w:rPr>
                              <w:t>="3,6 кВ) (ІЕС 60502-1, ПУГ)»</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64"/>
                              <w:gridCol w:w="1320"/>
                              <w:gridCol w:w="1306"/>
                              <w:gridCol w:w="1320"/>
                              <w:gridCol w:w="1325"/>
                            </w:tblGrid>
                            <w:tr w:rsidR="000E7528">
                              <w:trPr>
                                <w:trHeight w:hRule="exact" w:val="864"/>
                                <w:jc w:val="center"/>
                              </w:trPr>
                              <w:tc>
                                <w:tcPr>
                                  <w:tcW w:w="2664"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30" w:lineRule="exact"/>
                                    <w:jc w:val="center"/>
                                  </w:pPr>
                                  <w:r>
                                    <w:rPr>
                                      <w:rStyle w:val="2f4"/>
                                    </w:rPr>
                                    <w:t>Матеріал ізоляції кабелю</w:t>
                                  </w:r>
                                </w:p>
                              </w:tc>
                              <w:tc>
                                <w:tcPr>
                                  <w:tcW w:w="2626"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30" w:lineRule="exact"/>
                                    <w:jc w:val="center"/>
                                  </w:pPr>
                                  <w:r>
                                    <w:rPr>
                                      <w:rStyle w:val="2f4"/>
                                    </w:rPr>
                                    <w:t>Допустима температура нагріву жил, °С</w:t>
                                  </w:r>
                                </w:p>
                              </w:tc>
                              <w:tc>
                                <w:tcPr>
                                  <w:tcW w:w="2645" w:type="dxa"/>
                                  <w:gridSpan w:val="2"/>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30" w:lineRule="exact"/>
                                    <w:jc w:val="center"/>
                                  </w:pPr>
                                  <w:r>
                                    <w:rPr>
                                      <w:rStyle w:val="2f4"/>
                                    </w:rPr>
                                    <w:t>Максимальна допустима температура нагріву жил, °С</w:t>
                                  </w:r>
                                </w:p>
                              </w:tc>
                            </w:tr>
                            <w:tr w:rsidR="000E7528">
                              <w:trPr>
                                <w:trHeight w:hRule="exact" w:val="850"/>
                                <w:jc w:val="center"/>
                              </w:trPr>
                              <w:tc>
                                <w:tcPr>
                                  <w:tcW w:w="2664" w:type="dxa"/>
                                  <w:vMerge/>
                                  <w:tcBorders>
                                    <w:left w:val="single" w:sz="4" w:space="0" w:color="auto"/>
                                  </w:tcBorders>
                                  <w:shd w:val="clear" w:color="auto" w:fill="FFFFFF"/>
                                  <w:vAlign w:val="center"/>
                                </w:tcPr>
                                <w:p w:rsidR="000E7528" w:rsidRDefault="000E7528"/>
                              </w:tc>
                              <w:tc>
                                <w:tcPr>
                                  <w:tcW w:w="132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тривала</w:t>
                                  </w:r>
                                </w:p>
                              </w:tc>
                              <w:tc>
                                <w:tcPr>
                                  <w:tcW w:w="130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26" w:lineRule="exact"/>
                                    <w:ind w:left="140" w:hanging="140"/>
                                    <w:jc w:val="left"/>
                                  </w:pPr>
                                  <w:r>
                                    <w:rPr>
                                      <w:rStyle w:val="2f4"/>
                                    </w:rPr>
                                    <w:t>короткочасна в разі пере</w:t>
                                  </w:r>
                                  <w:r>
                                    <w:rPr>
                                      <w:rStyle w:val="2f4"/>
                                    </w:rPr>
                                    <w:softHyphen/>
                                    <w:t>вантаження</w:t>
                                  </w:r>
                                </w:p>
                              </w:tc>
                              <w:tc>
                                <w:tcPr>
                                  <w:tcW w:w="132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11" w:lineRule="exact"/>
                                    <w:jc w:val="center"/>
                                  </w:pPr>
                                  <w:r>
                                    <w:rPr>
                                      <w:rStyle w:val="2f4"/>
                                    </w:rPr>
                                    <w:t xml:space="preserve">У разі струму </w:t>
                                  </w:r>
                                  <w:r>
                                    <w:rPr>
                                      <w:rStyle w:val="2f4"/>
                                      <w:lang w:val="ru-RU" w:eastAsia="ru-RU" w:bidi="ru-RU"/>
                                    </w:rPr>
                                    <w:t>КЗ</w:t>
                                  </w:r>
                                </w:p>
                              </w:tc>
                              <w:tc>
                                <w:tcPr>
                                  <w:tcW w:w="1325"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30" w:lineRule="exact"/>
                                    <w:jc w:val="center"/>
                                  </w:pPr>
                                  <w:r>
                                    <w:rPr>
                                      <w:rStyle w:val="2f4"/>
                                    </w:rPr>
                                    <w:t xml:space="preserve">за умови незагоряння у разі </w:t>
                                  </w:r>
                                  <w:r>
                                    <w:rPr>
                                      <w:rStyle w:val="2f4"/>
                                      <w:lang w:val="ru-RU" w:eastAsia="ru-RU" w:bidi="ru-RU"/>
                                    </w:rPr>
                                    <w:t>КЗ</w:t>
                                  </w:r>
                                </w:p>
                              </w:tc>
                            </w:tr>
                            <w:tr w:rsidR="000E7528">
                              <w:trPr>
                                <w:trHeight w:hRule="exact" w:val="538"/>
                                <w:jc w:val="center"/>
                              </w:trPr>
                              <w:tc>
                                <w:tcPr>
                                  <w:tcW w:w="266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left"/>
                                  </w:pPr>
                                  <w:r>
                                    <w:rPr>
                                      <w:rStyle w:val="2f4"/>
                                    </w:rPr>
                                    <w:t>Полівінілхлоридний</w:t>
                                  </w:r>
                                </w:p>
                                <w:p w:rsidR="000E7528" w:rsidRDefault="000E7528">
                                  <w:pPr>
                                    <w:pStyle w:val="26"/>
                                    <w:shd w:val="clear" w:color="auto" w:fill="auto"/>
                                    <w:spacing w:before="0"/>
                                    <w:jc w:val="left"/>
                                  </w:pPr>
                                  <w:r>
                                    <w:rPr>
                                      <w:rStyle w:val="2f4"/>
                                      <w:lang w:val="ru-RU" w:eastAsia="ru-RU" w:bidi="ru-RU"/>
                                    </w:rPr>
                                    <w:t>пластикат</w:t>
                                  </w:r>
                                </w:p>
                              </w:tc>
                              <w:tc>
                                <w:tcPr>
                                  <w:tcW w:w="1320"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70</w:t>
                                  </w:r>
                                </w:p>
                              </w:tc>
                              <w:tc>
                                <w:tcPr>
                                  <w:tcW w:w="1306"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90</w:t>
                                  </w:r>
                                </w:p>
                              </w:tc>
                              <w:tc>
                                <w:tcPr>
                                  <w:tcW w:w="1320"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40"/>
                                    <w:jc w:val="left"/>
                                  </w:pPr>
                                  <w:r>
                                    <w:rPr>
                                      <w:rStyle w:val="2f4"/>
                                    </w:rPr>
                                    <w:t>160/ 140</w:t>
                                  </w:r>
                                  <w:r>
                                    <w:rPr>
                                      <w:rStyle w:val="2f4"/>
                                      <w:vertAlign w:val="superscript"/>
                                    </w:rPr>
                                    <w:t>і</w:t>
                                  </w:r>
                                  <w:r>
                                    <w:rPr>
                                      <w:rStyle w:val="2f4"/>
                                    </w:rPr>
                                    <w:t>*</w:t>
                                  </w:r>
                                </w:p>
                              </w:tc>
                              <w:tc>
                                <w:tcPr>
                                  <w:tcW w:w="1325" w:type="dxa"/>
                                  <w:vMerge w:val="restart"/>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jc w:val="center"/>
                                  </w:pPr>
                                  <w:r>
                                    <w:rPr>
                                      <w:rStyle w:val="2f4"/>
                                    </w:rPr>
                                    <w:t>350</w:t>
                                  </w:r>
                                </w:p>
                              </w:tc>
                            </w:tr>
                            <w:tr w:rsidR="000E7528">
                              <w:trPr>
                                <w:trHeight w:hRule="exact" w:val="778"/>
                                <w:jc w:val="center"/>
                              </w:trPr>
                              <w:tc>
                                <w:tcPr>
                                  <w:tcW w:w="266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30" w:lineRule="exact"/>
                                    <w:jc w:val="left"/>
                                  </w:pPr>
                                  <w:r>
                                    <w:rPr>
                                      <w:rStyle w:val="2f4"/>
                                    </w:rPr>
                                    <w:t xml:space="preserve">Полівінілхлоридний </w:t>
                                  </w:r>
                                  <w:r>
                                    <w:rPr>
                                      <w:rStyle w:val="2f4"/>
                                      <w:lang w:val="ru-RU" w:eastAsia="ru-RU" w:bidi="ru-RU"/>
                                    </w:rPr>
                                    <w:t xml:space="preserve">пластикат </w:t>
                                  </w:r>
                                  <w:r>
                                    <w:rPr>
                                      <w:rStyle w:val="2f4"/>
                                    </w:rPr>
                                    <w:t>пониженої пожежної небезпеки</w:t>
                                  </w:r>
                                </w:p>
                              </w:tc>
                              <w:tc>
                                <w:tcPr>
                                  <w:tcW w:w="1320" w:type="dxa"/>
                                  <w:vMerge/>
                                  <w:tcBorders>
                                    <w:left w:val="single" w:sz="4" w:space="0" w:color="auto"/>
                                  </w:tcBorders>
                                  <w:shd w:val="clear" w:color="auto" w:fill="FFFFFF"/>
                                  <w:vAlign w:val="center"/>
                                </w:tcPr>
                                <w:p w:rsidR="000E7528" w:rsidRDefault="000E7528"/>
                              </w:tc>
                              <w:tc>
                                <w:tcPr>
                                  <w:tcW w:w="1306" w:type="dxa"/>
                                  <w:vMerge/>
                                  <w:tcBorders>
                                    <w:left w:val="single" w:sz="4" w:space="0" w:color="auto"/>
                                  </w:tcBorders>
                                  <w:shd w:val="clear" w:color="auto" w:fill="FFFFFF"/>
                                  <w:vAlign w:val="center"/>
                                </w:tcPr>
                                <w:p w:rsidR="000E7528" w:rsidRDefault="000E7528"/>
                              </w:tc>
                              <w:tc>
                                <w:tcPr>
                                  <w:tcW w:w="1320" w:type="dxa"/>
                                  <w:vMerge/>
                                  <w:tcBorders>
                                    <w:left w:val="single" w:sz="4" w:space="0" w:color="auto"/>
                                  </w:tcBorders>
                                  <w:shd w:val="clear" w:color="auto" w:fill="FFFFFF"/>
                                  <w:vAlign w:val="center"/>
                                </w:tcPr>
                                <w:p w:rsidR="000E7528" w:rsidRDefault="000E7528"/>
                              </w:tc>
                              <w:tc>
                                <w:tcPr>
                                  <w:tcW w:w="1325" w:type="dxa"/>
                                  <w:vMerge/>
                                  <w:tcBorders>
                                    <w:left w:val="single" w:sz="4" w:space="0" w:color="auto"/>
                                    <w:right w:val="single" w:sz="4" w:space="0" w:color="auto"/>
                                  </w:tcBorders>
                                  <w:shd w:val="clear" w:color="auto" w:fill="FFFFFF"/>
                                  <w:vAlign w:val="center"/>
                                </w:tcPr>
                                <w:p w:rsidR="000E7528" w:rsidRDefault="000E7528"/>
                              </w:tc>
                            </w:tr>
                            <w:tr w:rsidR="000E7528">
                              <w:trPr>
                                <w:trHeight w:hRule="exact" w:val="557"/>
                                <w:jc w:val="center"/>
                              </w:trPr>
                              <w:tc>
                                <w:tcPr>
                                  <w:tcW w:w="266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30" w:lineRule="exact"/>
                                    <w:jc w:val="left"/>
                                  </w:pPr>
                                  <w:r>
                                    <w:rPr>
                                      <w:rStyle w:val="2f4"/>
                                    </w:rPr>
                                    <w:t>Полімерна композиція, що не містить галогенів</w:t>
                                  </w:r>
                                </w:p>
                              </w:tc>
                              <w:tc>
                                <w:tcPr>
                                  <w:tcW w:w="1320" w:type="dxa"/>
                                  <w:vMerge/>
                                  <w:tcBorders>
                                    <w:left w:val="single" w:sz="4" w:space="0" w:color="auto"/>
                                  </w:tcBorders>
                                  <w:shd w:val="clear" w:color="auto" w:fill="FFFFFF"/>
                                  <w:vAlign w:val="center"/>
                                </w:tcPr>
                                <w:p w:rsidR="000E7528" w:rsidRDefault="000E7528"/>
                              </w:tc>
                              <w:tc>
                                <w:tcPr>
                                  <w:tcW w:w="1306" w:type="dxa"/>
                                  <w:vMerge/>
                                  <w:tcBorders>
                                    <w:left w:val="single" w:sz="4" w:space="0" w:color="auto"/>
                                  </w:tcBorders>
                                  <w:shd w:val="clear" w:color="auto" w:fill="FFFFFF"/>
                                  <w:vAlign w:val="center"/>
                                </w:tcPr>
                                <w:p w:rsidR="000E7528" w:rsidRDefault="000E7528"/>
                              </w:tc>
                              <w:tc>
                                <w:tcPr>
                                  <w:tcW w:w="1320" w:type="dxa"/>
                                  <w:vMerge/>
                                  <w:tcBorders>
                                    <w:left w:val="single" w:sz="4" w:space="0" w:color="auto"/>
                                  </w:tcBorders>
                                  <w:shd w:val="clear" w:color="auto" w:fill="FFFFFF"/>
                                  <w:vAlign w:val="center"/>
                                </w:tcPr>
                                <w:p w:rsidR="000E7528" w:rsidRDefault="000E7528"/>
                              </w:tc>
                              <w:tc>
                                <w:tcPr>
                                  <w:tcW w:w="1325" w:type="dxa"/>
                                  <w:vMerge/>
                                  <w:tcBorders>
                                    <w:left w:val="single" w:sz="4" w:space="0" w:color="auto"/>
                                    <w:right w:val="single" w:sz="4" w:space="0" w:color="auto"/>
                                  </w:tcBorders>
                                  <w:shd w:val="clear" w:color="auto" w:fill="FFFFFF"/>
                                  <w:vAlign w:val="center"/>
                                </w:tcPr>
                                <w:p w:rsidR="000E7528" w:rsidRDefault="000E7528"/>
                              </w:tc>
                            </w:tr>
                            <w:tr w:rsidR="000E7528">
                              <w:trPr>
                                <w:trHeight w:hRule="exact" w:val="317"/>
                                <w:jc w:val="center"/>
                              </w:trPr>
                              <w:tc>
                                <w:tcPr>
                                  <w:tcW w:w="266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left"/>
                                  </w:pPr>
                                  <w:r>
                                    <w:rPr>
                                      <w:rStyle w:val="2f4"/>
                                    </w:rPr>
                                    <w:t>Зшитий поліетилен</w:t>
                                  </w:r>
                                  <w:r>
                                    <w:rPr>
                                      <w:rStyle w:val="2f4"/>
                                      <w:vertAlign w:val="superscript"/>
                                    </w:rPr>
                                    <w:t>2</w:t>
                                  </w:r>
                                  <w:r>
                                    <w:rPr>
                                      <w:rStyle w:val="2f4"/>
                                    </w:rPr>
                                    <w:t>*</w:t>
                                  </w:r>
                                </w:p>
                              </w:tc>
                              <w:tc>
                                <w:tcPr>
                                  <w:tcW w:w="132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90</w:t>
                                  </w:r>
                                </w:p>
                              </w:tc>
                              <w:tc>
                                <w:tcPr>
                                  <w:tcW w:w="130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130</w:t>
                                  </w:r>
                                </w:p>
                              </w:tc>
                              <w:tc>
                                <w:tcPr>
                                  <w:tcW w:w="132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250</w:t>
                                  </w:r>
                                  <w:r>
                                    <w:rPr>
                                      <w:rStyle w:val="2f4"/>
                                      <w:vertAlign w:val="superscript"/>
                                    </w:rPr>
                                    <w:t>4)</w:t>
                                  </w:r>
                                </w:p>
                              </w:tc>
                              <w:tc>
                                <w:tcPr>
                                  <w:tcW w:w="1325"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jc w:val="center"/>
                                  </w:pPr>
                                  <w:r>
                                    <w:rPr>
                                      <w:rStyle w:val="2f4"/>
                                    </w:rPr>
                                    <w:t>400</w:t>
                                  </w:r>
                                </w:p>
                              </w:tc>
                            </w:tr>
                            <w:tr w:rsidR="000E7528">
                              <w:trPr>
                                <w:trHeight w:hRule="exact" w:val="331"/>
                                <w:jc w:val="center"/>
                              </w:trPr>
                              <w:tc>
                                <w:tcPr>
                                  <w:tcW w:w="2664"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jc w:val="left"/>
                                  </w:pPr>
                                  <w:r>
                                    <w:rPr>
                                      <w:rStyle w:val="2f4"/>
                                    </w:rPr>
                                    <w:t>Етилен-пропіленова гума</w:t>
                                  </w:r>
                                  <w:r>
                                    <w:rPr>
                                      <w:rStyle w:val="2f4"/>
                                      <w:vertAlign w:val="superscript"/>
                                    </w:rPr>
                                    <w:t>31</w:t>
                                  </w:r>
                                </w:p>
                              </w:tc>
                              <w:tc>
                                <w:tcPr>
                                  <w:tcW w:w="1320"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jc w:val="center"/>
                                  </w:pPr>
                                  <w:r>
                                    <w:rPr>
                                      <w:rStyle w:val="2f4"/>
                                    </w:rPr>
                                    <w:t>90</w:t>
                                  </w:r>
                                </w:p>
                              </w:tc>
                              <w:tc>
                                <w:tcPr>
                                  <w:tcW w:w="1306"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jc w:val="center"/>
                                  </w:pPr>
                                  <w:r>
                                    <w:rPr>
                                      <w:rStyle w:val="2f4"/>
                                    </w:rPr>
                                    <w:t>130</w:t>
                                  </w:r>
                                </w:p>
                              </w:tc>
                              <w:tc>
                                <w:tcPr>
                                  <w:tcW w:w="1320"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jc w:val="center"/>
                                  </w:pPr>
                                  <w:r>
                                    <w:rPr>
                                      <w:rStyle w:val="2f4"/>
                                    </w:rPr>
                                    <w:t>160</w:t>
                                  </w:r>
                                </w:p>
                              </w:tc>
                              <w:tc>
                                <w:tcPr>
                                  <w:tcW w:w="1325" w:type="dxa"/>
                                  <w:tcBorders>
                                    <w:top w:val="single" w:sz="4" w:space="0" w:color="auto"/>
                                    <w:left w:val="single" w:sz="4" w:space="0" w:color="auto"/>
                                    <w:bottom w:val="single" w:sz="4" w:space="0" w:color="auto"/>
                                    <w:right w:val="single" w:sz="4" w:space="0" w:color="auto"/>
                                  </w:tcBorders>
                                  <w:shd w:val="clear" w:color="auto" w:fill="FFFFFF"/>
                                  <w:vAlign w:val="center"/>
                                </w:tcPr>
                                <w:p w:rsidR="000E7528" w:rsidRDefault="000E7528">
                                  <w:pPr>
                                    <w:pStyle w:val="26"/>
                                    <w:shd w:val="clear" w:color="auto" w:fill="auto"/>
                                    <w:spacing w:before="0"/>
                                    <w:jc w:val="center"/>
                                  </w:pPr>
                                  <w:r>
                                    <w:rPr>
                                      <w:rStyle w:val="2f4"/>
                                    </w:rPr>
                                    <w:t>350</w:t>
                                  </w: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26" type="#_x0000_t202" style="position:absolute;margin-left:83.3pt;margin-top:27.85pt;width:396.7pt;height:276.9pt;z-index:2510417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" filled="f" stroked="f">
                <v:textbox style="mso-fit-shape-to-text:t" inset="0,0,0,0">
                  <w:txbxContent>
                    <w:p w:rsidR="000E7528" w:rsidRDefault="000E7528">
                      <w:pPr>
                        <w:pStyle w:val="aa"/>
                        <w:shd w:val="clear" w:color="auto" w:fill="auto"/>
                      </w:pPr>
                      <w:r>
                        <w:rPr>
                          <w:rStyle w:val="Exact"/>
                        </w:rPr>
                        <w:t>Таблиця 1.3.2 - Допустимі значення температури нагріву жил кабелів з пласт</w:t>
                      </w:r>
                      <w:r>
                        <w:rPr>
                          <w:rStyle w:val="Exact"/>
                        </w:rPr>
                        <w:softHyphen/>
                        <w:t xml:space="preserve">масовою і гумовою ізоляцією згідно з ДСТУ ІЕС 60502-1:2009 «Кабелі силові з екструдованою ізоляцією й арматура до них на номінальну напругу від 1 кВ </w:t>
                      </w:r>
                      <w:r>
                        <w:rPr>
                          <w:rStyle w:val="1ptExact"/>
                        </w:rPr>
                        <w:t>(U</w:t>
                      </w:r>
                      <w:r>
                        <w:rPr>
                          <w:rStyle w:val="1ptExact"/>
                          <w:vertAlign w:val="subscript"/>
                        </w:rPr>
                        <w:t>m</w:t>
                      </w:r>
                      <w:r>
                        <w:rPr>
                          <w:rStyle w:val="1ptExact"/>
                        </w:rPr>
                        <w:t xml:space="preserve"> </w:t>
                      </w:r>
                      <w:r>
                        <w:rPr>
                          <w:rStyle w:val="1ptExact"/>
                          <w:lang w:val="uk-UA" w:eastAsia="uk-UA" w:bidi="uk-UA"/>
                        </w:rPr>
                        <w:t>=</w:t>
                      </w:r>
                      <w:r>
                        <w:rPr>
                          <w:rStyle w:val="Exact"/>
                        </w:rPr>
                        <w:t xml:space="preserve"> 1,2 кВ) до 30 кВ (Ї7</w:t>
                      </w:r>
                      <w:r>
                        <w:rPr>
                          <w:rStyle w:val="Exact"/>
                          <w:vertAlign w:val="subscript"/>
                        </w:rPr>
                        <w:t>щ</w:t>
                      </w:r>
                      <w:r>
                        <w:rPr>
                          <w:rStyle w:val="Exact"/>
                        </w:rPr>
                        <w:t xml:space="preserve"> = 36 кВ). Частина 1. Кабелі на номінальну напругу 1 кВ ([/ = 1,2 кВ) і 3 кВ </w:t>
                      </w:r>
                      <w:r>
                        <w:rPr>
                          <w:rStyle w:val="1ptExact"/>
                        </w:rPr>
                        <w:t>(U</w:t>
                      </w:r>
                      <w:r>
                        <w:rPr>
                          <w:rStyle w:val="Exact"/>
                          <w:lang w:val="fr-FR" w:eastAsia="fr-FR" w:bidi="fr-FR"/>
                        </w:rPr>
                        <w:t xml:space="preserve"> </w:t>
                      </w:r>
                      <w:r>
                        <w:rPr>
                          <w:rStyle w:val="Exact"/>
                        </w:rPr>
                        <w:t>="3,6 кВ) (ІЕС 60502-1, ПУГ)»</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64"/>
                        <w:gridCol w:w="1320"/>
                        <w:gridCol w:w="1306"/>
                        <w:gridCol w:w="1320"/>
                        <w:gridCol w:w="1325"/>
                      </w:tblGrid>
                      <w:tr w:rsidR="000E7528">
                        <w:trPr>
                          <w:trHeight w:hRule="exact" w:val="864"/>
                          <w:jc w:val="center"/>
                        </w:trPr>
                        <w:tc>
                          <w:tcPr>
                            <w:tcW w:w="2664"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30" w:lineRule="exact"/>
                              <w:jc w:val="center"/>
                            </w:pPr>
                            <w:r>
                              <w:rPr>
                                <w:rStyle w:val="2f4"/>
                              </w:rPr>
                              <w:t>Матеріал ізоляції кабелю</w:t>
                            </w:r>
                          </w:p>
                        </w:tc>
                        <w:tc>
                          <w:tcPr>
                            <w:tcW w:w="2626"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30" w:lineRule="exact"/>
                              <w:jc w:val="center"/>
                            </w:pPr>
                            <w:r>
                              <w:rPr>
                                <w:rStyle w:val="2f4"/>
                              </w:rPr>
                              <w:t>Допустима температура нагріву жил, °С</w:t>
                            </w:r>
                          </w:p>
                        </w:tc>
                        <w:tc>
                          <w:tcPr>
                            <w:tcW w:w="2645" w:type="dxa"/>
                            <w:gridSpan w:val="2"/>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30" w:lineRule="exact"/>
                              <w:jc w:val="center"/>
                            </w:pPr>
                            <w:r>
                              <w:rPr>
                                <w:rStyle w:val="2f4"/>
                              </w:rPr>
                              <w:t>Максимальна допустима температура нагріву жил, °С</w:t>
                            </w:r>
                          </w:p>
                        </w:tc>
                      </w:tr>
                      <w:tr w:rsidR="000E7528">
                        <w:trPr>
                          <w:trHeight w:hRule="exact" w:val="850"/>
                          <w:jc w:val="center"/>
                        </w:trPr>
                        <w:tc>
                          <w:tcPr>
                            <w:tcW w:w="2664" w:type="dxa"/>
                            <w:vMerge/>
                            <w:tcBorders>
                              <w:left w:val="single" w:sz="4" w:space="0" w:color="auto"/>
                            </w:tcBorders>
                            <w:shd w:val="clear" w:color="auto" w:fill="FFFFFF"/>
                            <w:vAlign w:val="center"/>
                          </w:tcPr>
                          <w:p w:rsidR="000E7528" w:rsidRDefault="000E7528"/>
                        </w:tc>
                        <w:tc>
                          <w:tcPr>
                            <w:tcW w:w="132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тривала</w:t>
                            </w:r>
                          </w:p>
                        </w:tc>
                        <w:tc>
                          <w:tcPr>
                            <w:tcW w:w="130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26" w:lineRule="exact"/>
                              <w:ind w:left="140" w:hanging="140"/>
                              <w:jc w:val="left"/>
                            </w:pPr>
                            <w:r>
                              <w:rPr>
                                <w:rStyle w:val="2f4"/>
                              </w:rPr>
                              <w:t>короткочасна в разі пере</w:t>
                            </w:r>
                            <w:r>
                              <w:rPr>
                                <w:rStyle w:val="2f4"/>
                              </w:rPr>
                              <w:softHyphen/>
                              <w:t>вантаження</w:t>
                            </w:r>
                          </w:p>
                        </w:tc>
                        <w:tc>
                          <w:tcPr>
                            <w:tcW w:w="132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11" w:lineRule="exact"/>
                              <w:jc w:val="center"/>
                            </w:pPr>
                            <w:r>
                              <w:rPr>
                                <w:rStyle w:val="2f4"/>
                              </w:rPr>
                              <w:t xml:space="preserve">У разі струму </w:t>
                            </w:r>
                            <w:r>
                              <w:rPr>
                                <w:rStyle w:val="2f4"/>
                                <w:lang w:val="ru-RU" w:eastAsia="ru-RU" w:bidi="ru-RU"/>
                              </w:rPr>
                              <w:t>КЗ</w:t>
                            </w:r>
                          </w:p>
                        </w:tc>
                        <w:tc>
                          <w:tcPr>
                            <w:tcW w:w="1325"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30" w:lineRule="exact"/>
                              <w:jc w:val="center"/>
                            </w:pPr>
                            <w:r>
                              <w:rPr>
                                <w:rStyle w:val="2f4"/>
                              </w:rPr>
                              <w:t xml:space="preserve">за умови незагоряння у разі </w:t>
                            </w:r>
                            <w:r>
                              <w:rPr>
                                <w:rStyle w:val="2f4"/>
                                <w:lang w:val="ru-RU" w:eastAsia="ru-RU" w:bidi="ru-RU"/>
                              </w:rPr>
                              <w:t>КЗ</w:t>
                            </w:r>
                          </w:p>
                        </w:tc>
                      </w:tr>
                      <w:tr w:rsidR="000E7528">
                        <w:trPr>
                          <w:trHeight w:hRule="exact" w:val="538"/>
                          <w:jc w:val="center"/>
                        </w:trPr>
                        <w:tc>
                          <w:tcPr>
                            <w:tcW w:w="266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left"/>
                            </w:pPr>
                            <w:r>
                              <w:rPr>
                                <w:rStyle w:val="2f4"/>
                              </w:rPr>
                              <w:t>Полівінілхлоридний</w:t>
                            </w:r>
                          </w:p>
                          <w:p w:rsidR="000E7528" w:rsidRDefault="000E7528">
                            <w:pPr>
                              <w:pStyle w:val="26"/>
                              <w:shd w:val="clear" w:color="auto" w:fill="auto"/>
                              <w:spacing w:before="0"/>
                              <w:jc w:val="left"/>
                            </w:pPr>
                            <w:r>
                              <w:rPr>
                                <w:rStyle w:val="2f4"/>
                                <w:lang w:val="ru-RU" w:eastAsia="ru-RU" w:bidi="ru-RU"/>
                              </w:rPr>
                              <w:t>пластикат</w:t>
                            </w:r>
                          </w:p>
                        </w:tc>
                        <w:tc>
                          <w:tcPr>
                            <w:tcW w:w="1320"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70</w:t>
                            </w:r>
                          </w:p>
                        </w:tc>
                        <w:tc>
                          <w:tcPr>
                            <w:tcW w:w="1306"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90</w:t>
                            </w:r>
                          </w:p>
                        </w:tc>
                        <w:tc>
                          <w:tcPr>
                            <w:tcW w:w="1320"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40"/>
                              <w:jc w:val="left"/>
                            </w:pPr>
                            <w:r>
                              <w:rPr>
                                <w:rStyle w:val="2f4"/>
                              </w:rPr>
                              <w:t>160/ 140</w:t>
                            </w:r>
                            <w:r>
                              <w:rPr>
                                <w:rStyle w:val="2f4"/>
                                <w:vertAlign w:val="superscript"/>
                              </w:rPr>
                              <w:t>і</w:t>
                            </w:r>
                            <w:r>
                              <w:rPr>
                                <w:rStyle w:val="2f4"/>
                              </w:rPr>
                              <w:t>*</w:t>
                            </w:r>
                          </w:p>
                        </w:tc>
                        <w:tc>
                          <w:tcPr>
                            <w:tcW w:w="1325" w:type="dxa"/>
                            <w:vMerge w:val="restart"/>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jc w:val="center"/>
                            </w:pPr>
                            <w:r>
                              <w:rPr>
                                <w:rStyle w:val="2f4"/>
                              </w:rPr>
                              <w:t>350</w:t>
                            </w:r>
                          </w:p>
                        </w:tc>
                      </w:tr>
                      <w:tr w:rsidR="000E7528">
                        <w:trPr>
                          <w:trHeight w:hRule="exact" w:val="778"/>
                          <w:jc w:val="center"/>
                        </w:trPr>
                        <w:tc>
                          <w:tcPr>
                            <w:tcW w:w="266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30" w:lineRule="exact"/>
                              <w:jc w:val="left"/>
                            </w:pPr>
                            <w:r>
                              <w:rPr>
                                <w:rStyle w:val="2f4"/>
                              </w:rPr>
                              <w:t xml:space="preserve">Полівінілхлоридний </w:t>
                            </w:r>
                            <w:r>
                              <w:rPr>
                                <w:rStyle w:val="2f4"/>
                                <w:lang w:val="ru-RU" w:eastAsia="ru-RU" w:bidi="ru-RU"/>
                              </w:rPr>
                              <w:t xml:space="preserve">пластикат </w:t>
                            </w:r>
                            <w:r>
                              <w:rPr>
                                <w:rStyle w:val="2f4"/>
                              </w:rPr>
                              <w:t>пониженої пожежної небезпеки</w:t>
                            </w:r>
                          </w:p>
                        </w:tc>
                        <w:tc>
                          <w:tcPr>
                            <w:tcW w:w="1320" w:type="dxa"/>
                            <w:vMerge/>
                            <w:tcBorders>
                              <w:left w:val="single" w:sz="4" w:space="0" w:color="auto"/>
                            </w:tcBorders>
                            <w:shd w:val="clear" w:color="auto" w:fill="FFFFFF"/>
                            <w:vAlign w:val="center"/>
                          </w:tcPr>
                          <w:p w:rsidR="000E7528" w:rsidRDefault="000E7528"/>
                        </w:tc>
                        <w:tc>
                          <w:tcPr>
                            <w:tcW w:w="1306" w:type="dxa"/>
                            <w:vMerge/>
                            <w:tcBorders>
                              <w:left w:val="single" w:sz="4" w:space="0" w:color="auto"/>
                            </w:tcBorders>
                            <w:shd w:val="clear" w:color="auto" w:fill="FFFFFF"/>
                            <w:vAlign w:val="center"/>
                          </w:tcPr>
                          <w:p w:rsidR="000E7528" w:rsidRDefault="000E7528"/>
                        </w:tc>
                        <w:tc>
                          <w:tcPr>
                            <w:tcW w:w="1320" w:type="dxa"/>
                            <w:vMerge/>
                            <w:tcBorders>
                              <w:left w:val="single" w:sz="4" w:space="0" w:color="auto"/>
                            </w:tcBorders>
                            <w:shd w:val="clear" w:color="auto" w:fill="FFFFFF"/>
                            <w:vAlign w:val="center"/>
                          </w:tcPr>
                          <w:p w:rsidR="000E7528" w:rsidRDefault="000E7528"/>
                        </w:tc>
                        <w:tc>
                          <w:tcPr>
                            <w:tcW w:w="1325" w:type="dxa"/>
                            <w:vMerge/>
                            <w:tcBorders>
                              <w:left w:val="single" w:sz="4" w:space="0" w:color="auto"/>
                              <w:right w:val="single" w:sz="4" w:space="0" w:color="auto"/>
                            </w:tcBorders>
                            <w:shd w:val="clear" w:color="auto" w:fill="FFFFFF"/>
                            <w:vAlign w:val="center"/>
                          </w:tcPr>
                          <w:p w:rsidR="000E7528" w:rsidRDefault="000E7528"/>
                        </w:tc>
                      </w:tr>
                      <w:tr w:rsidR="000E7528">
                        <w:trPr>
                          <w:trHeight w:hRule="exact" w:val="557"/>
                          <w:jc w:val="center"/>
                        </w:trPr>
                        <w:tc>
                          <w:tcPr>
                            <w:tcW w:w="266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30" w:lineRule="exact"/>
                              <w:jc w:val="left"/>
                            </w:pPr>
                            <w:r>
                              <w:rPr>
                                <w:rStyle w:val="2f4"/>
                              </w:rPr>
                              <w:t>Полімерна композиція, що не містить галогенів</w:t>
                            </w:r>
                          </w:p>
                        </w:tc>
                        <w:tc>
                          <w:tcPr>
                            <w:tcW w:w="1320" w:type="dxa"/>
                            <w:vMerge/>
                            <w:tcBorders>
                              <w:left w:val="single" w:sz="4" w:space="0" w:color="auto"/>
                            </w:tcBorders>
                            <w:shd w:val="clear" w:color="auto" w:fill="FFFFFF"/>
                            <w:vAlign w:val="center"/>
                          </w:tcPr>
                          <w:p w:rsidR="000E7528" w:rsidRDefault="000E7528"/>
                        </w:tc>
                        <w:tc>
                          <w:tcPr>
                            <w:tcW w:w="1306" w:type="dxa"/>
                            <w:vMerge/>
                            <w:tcBorders>
                              <w:left w:val="single" w:sz="4" w:space="0" w:color="auto"/>
                            </w:tcBorders>
                            <w:shd w:val="clear" w:color="auto" w:fill="FFFFFF"/>
                            <w:vAlign w:val="center"/>
                          </w:tcPr>
                          <w:p w:rsidR="000E7528" w:rsidRDefault="000E7528"/>
                        </w:tc>
                        <w:tc>
                          <w:tcPr>
                            <w:tcW w:w="1320" w:type="dxa"/>
                            <w:vMerge/>
                            <w:tcBorders>
                              <w:left w:val="single" w:sz="4" w:space="0" w:color="auto"/>
                            </w:tcBorders>
                            <w:shd w:val="clear" w:color="auto" w:fill="FFFFFF"/>
                            <w:vAlign w:val="center"/>
                          </w:tcPr>
                          <w:p w:rsidR="000E7528" w:rsidRDefault="000E7528"/>
                        </w:tc>
                        <w:tc>
                          <w:tcPr>
                            <w:tcW w:w="1325" w:type="dxa"/>
                            <w:vMerge/>
                            <w:tcBorders>
                              <w:left w:val="single" w:sz="4" w:space="0" w:color="auto"/>
                              <w:right w:val="single" w:sz="4" w:space="0" w:color="auto"/>
                            </w:tcBorders>
                            <w:shd w:val="clear" w:color="auto" w:fill="FFFFFF"/>
                            <w:vAlign w:val="center"/>
                          </w:tcPr>
                          <w:p w:rsidR="000E7528" w:rsidRDefault="000E7528"/>
                        </w:tc>
                      </w:tr>
                      <w:tr w:rsidR="000E7528">
                        <w:trPr>
                          <w:trHeight w:hRule="exact" w:val="317"/>
                          <w:jc w:val="center"/>
                        </w:trPr>
                        <w:tc>
                          <w:tcPr>
                            <w:tcW w:w="266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left"/>
                            </w:pPr>
                            <w:r>
                              <w:rPr>
                                <w:rStyle w:val="2f4"/>
                              </w:rPr>
                              <w:t>Зшитий поліетилен</w:t>
                            </w:r>
                            <w:r>
                              <w:rPr>
                                <w:rStyle w:val="2f4"/>
                                <w:vertAlign w:val="superscript"/>
                              </w:rPr>
                              <w:t>2</w:t>
                            </w:r>
                            <w:r>
                              <w:rPr>
                                <w:rStyle w:val="2f4"/>
                              </w:rPr>
                              <w:t>*</w:t>
                            </w:r>
                          </w:p>
                        </w:tc>
                        <w:tc>
                          <w:tcPr>
                            <w:tcW w:w="132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90</w:t>
                            </w:r>
                          </w:p>
                        </w:tc>
                        <w:tc>
                          <w:tcPr>
                            <w:tcW w:w="130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130</w:t>
                            </w:r>
                          </w:p>
                        </w:tc>
                        <w:tc>
                          <w:tcPr>
                            <w:tcW w:w="132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250</w:t>
                            </w:r>
                            <w:r>
                              <w:rPr>
                                <w:rStyle w:val="2f4"/>
                                <w:vertAlign w:val="superscript"/>
                              </w:rPr>
                              <w:t>4)</w:t>
                            </w:r>
                          </w:p>
                        </w:tc>
                        <w:tc>
                          <w:tcPr>
                            <w:tcW w:w="1325"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jc w:val="center"/>
                            </w:pPr>
                            <w:r>
                              <w:rPr>
                                <w:rStyle w:val="2f4"/>
                              </w:rPr>
                              <w:t>400</w:t>
                            </w:r>
                          </w:p>
                        </w:tc>
                      </w:tr>
                      <w:tr w:rsidR="000E7528">
                        <w:trPr>
                          <w:trHeight w:hRule="exact" w:val="331"/>
                          <w:jc w:val="center"/>
                        </w:trPr>
                        <w:tc>
                          <w:tcPr>
                            <w:tcW w:w="2664"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jc w:val="left"/>
                            </w:pPr>
                            <w:r>
                              <w:rPr>
                                <w:rStyle w:val="2f4"/>
                              </w:rPr>
                              <w:t>Етилен-пропіленова гума</w:t>
                            </w:r>
                            <w:r>
                              <w:rPr>
                                <w:rStyle w:val="2f4"/>
                                <w:vertAlign w:val="superscript"/>
                              </w:rPr>
                              <w:t>31</w:t>
                            </w:r>
                          </w:p>
                        </w:tc>
                        <w:tc>
                          <w:tcPr>
                            <w:tcW w:w="1320"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jc w:val="center"/>
                            </w:pPr>
                            <w:r>
                              <w:rPr>
                                <w:rStyle w:val="2f4"/>
                              </w:rPr>
                              <w:t>90</w:t>
                            </w:r>
                          </w:p>
                        </w:tc>
                        <w:tc>
                          <w:tcPr>
                            <w:tcW w:w="1306"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jc w:val="center"/>
                            </w:pPr>
                            <w:r>
                              <w:rPr>
                                <w:rStyle w:val="2f4"/>
                              </w:rPr>
                              <w:t>130</w:t>
                            </w:r>
                          </w:p>
                        </w:tc>
                        <w:tc>
                          <w:tcPr>
                            <w:tcW w:w="1320"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jc w:val="center"/>
                            </w:pPr>
                            <w:r>
                              <w:rPr>
                                <w:rStyle w:val="2f4"/>
                              </w:rPr>
                              <w:t>160</w:t>
                            </w:r>
                          </w:p>
                        </w:tc>
                        <w:tc>
                          <w:tcPr>
                            <w:tcW w:w="1325" w:type="dxa"/>
                            <w:tcBorders>
                              <w:top w:val="single" w:sz="4" w:space="0" w:color="auto"/>
                              <w:left w:val="single" w:sz="4" w:space="0" w:color="auto"/>
                              <w:bottom w:val="single" w:sz="4" w:space="0" w:color="auto"/>
                              <w:right w:val="single" w:sz="4" w:space="0" w:color="auto"/>
                            </w:tcBorders>
                            <w:shd w:val="clear" w:color="auto" w:fill="FFFFFF"/>
                            <w:vAlign w:val="center"/>
                          </w:tcPr>
                          <w:p w:rsidR="000E7528" w:rsidRDefault="000E7528">
                            <w:pPr>
                              <w:pStyle w:val="26"/>
                              <w:shd w:val="clear" w:color="auto" w:fill="auto"/>
                              <w:spacing w:before="0"/>
                              <w:jc w:val="center"/>
                            </w:pPr>
                            <w:r>
                              <w:rPr>
                                <w:rStyle w:val="2f4"/>
                              </w:rPr>
                              <w:t>350</w:t>
                            </w:r>
                          </w:p>
                        </w:tc>
                      </w:tr>
                    </w:tbl>
                    <w:p w:rsidR="000E7528" w:rsidRDefault="000E7528">
                      <w:pPr>
                        <w:rPr>
                          <w:sz w:val="2"/>
                          <w:szCs w:val="2"/>
                        </w:rPr>
                      </w:pPr>
                    </w:p>
                  </w:txbxContent>
                </v:textbox>
                <w10:wrap anchorx="margin"/>
              </v:shape>
            </w:pict>
          </mc:Fallback>
        </mc:AlternateContent>
      </w:r>
      <w:r>
        <w:rPr>
          <w:noProof/>
          <w:lang w:val="ru-RU" w:eastAsia="ru-RU" w:bidi="ar-SA"/>
        </w:rPr>
        <mc:AlternateContent>
          <mc:Choice Requires="wps">
            <w:drawing>
              <wp:anchor distT="0" distB="0" distL="63500" distR="63500" simplePos="0" relativeHeight="251042816" behindDoc="0" locked="0" layoutInCell="1" allowOverlap="1">
                <wp:simplePos x="0" y="0"/>
                <wp:positionH relativeFrom="margin">
                  <wp:posOffset>1136650</wp:posOffset>
                </wp:positionH>
                <wp:positionV relativeFrom="paragraph">
                  <wp:posOffset>3955415</wp:posOffset>
                </wp:positionV>
                <wp:extent cx="4968240" cy="876300"/>
                <wp:effectExtent l="0" t="0" r="0" b="3175"/>
                <wp:wrapNone/>
                <wp:docPr id="145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824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spacing w:line="230" w:lineRule="exact"/>
                              <w:ind w:firstLine="380"/>
                              <w:jc w:val="both"/>
                            </w:pPr>
                            <w:r>
                              <w:rPr>
                                <w:rStyle w:val="4Exact0"/>
                              </w:rPr>
                              <w:t xml:space="preserve">ч </w:t>
                            </w:r>
                            <w:r>
                              <w:rPr>
                                <w:rStyle w:val="4Exact"/>
                              </w:rPr>
                              <w:t>У знаменнику - для кабелів із струмовідними жилами перерізом понад 300 мм</w:t>
                            </w:r>
                            <w:r>
                              <w:rPr>
                                <w:rStyle w:val="4Exact"/>
                                <w:vertAlign w:val="superscript"/>
                              </w:rPr>
                              <w:t>2</w:t>
                            </w:r>
                            <w:r>
                              <w:rPr>
                                <w:rStyle w:val="4Exact"/>
                              </w:rPr>
                              <w:t>.</w:t>
                            </w:r>
                          </w:p>
                          <w:p w:rsidR="000E7528" w:rsidRDefault="000E7528">
                            <w:pPr>
                              <w:pStyle w:val="46"/>
                              <w:shd w:val="clear" w:color="auto" w:fill="auto"/>
                              <w:spacing w:line="230" w:lineRule="exact"/>
                              <w:ind w:firstLine="380"/>
                              <w:jc w:val="both"/>
                            </w:pPr>
                            <w:r>
                              <w:rPr>
                                <w:rStyle w:val="4Exact"/>
                                <w:vertAlign w:val="superscript"/>
                              </w:rPr>
                              <w:t>21</w:t>
                            </w:r>
                            <w:r>
                              <w:rPr>
                                <w:rStyle w:val="4Exact"/>
                              </w:rPr>
                              <w:t xml:space="preserve"> Вимоги застосовують до кабелів напругою до 330 кВ.</w:t>
                            </w:r>
                          </w:p>
                          <w:p w:rsidR="000E7528" w:rsidRDefault="000E7528">
                            <w:pPr>
                              <w:pStyle w:val="46"/>
                              <w:shd w:val="clear" w:color="auto" w:fill="auto"/>
                              <w:spacing w:line="230" w:lineRule="exact"/>
                              <w:ind w:firstLine="380"/>
                              <w:jc w:val="both"/>
                            </w:pPr>
                            <w:r>
                              <w:rPr>
                                <w:rStyle w:val="4Exact"/>
                                <w:vertAlign w:val="superscript"/>
                              </w:rPr>
                              <w:t>31</w:t>
                            </w:r>
                            <w:r>
                              <w:rPr>
                                <w:rStyle w:val="4Exact"/>
                              </w:rPr>
                              <w:t xml:space="preserve"> Для кабелів із гумовою ізоляцією тривала допустима температура нагріву жил ста</w:t>
                            </w:r>
                            <w:r>
                              <w:rPr>
                                <w:rStyle w:val="4Exact"/>
                              </w:rPr>
                              <w:softHyphen/>
                              <w:t xml:space="preserve">новить 65 °С; короткочасна у разі перевантаження -110 °С; максимально допустима у разі </w:t>
                            </w:r>
                            <w:r>
                              <w:rPr>
                                <w:rStyle w:val="4Exact"/>
                                <w:lang w:val="ru-RU" w:eastAsia="ru-RU" w:bidi="ru-RU"/>
                              </w:rPr>
                              <w:t xml:space="preserve">КЗ </w:t>
                            </w:r>
                            <w:r>
                              <w:rPr>
                                <w:rStyle w:val="4Exact"/>
                              </w:rPr>
                              <w:t xml:space="preserve">- 150 °С; за умови незагоряння у разі </w:t>
                            </w:r>
                            <w:r>
                              <w:rPr>
                                <w:rStyle w:val="4Exact"/>
                                <w:lang w:val="ru-RU" w:eastAsia="ru-RU" w:bidi="ru-RU"/>
                              </w:rPr>
                              <w:t xml:space="preserve">КЗ </w:t>
                            </w:r>
                            <w:r>
                              <w:rPr>
                                <w:rStyle w:val="4Exact"/>
                              </w:rPr>
                              <w:t>- 350 °С.</w:t>
                            </w:r>
                          </w:p>
                          <w:p w:rsidR="000E7528" w:rsidRDefault="000E7528">
                            <w:pPr>
                              <w:pStyle w:val="46"/>
                              <w:shd w:val="clear" w:color="auto" w:fill="auto"/>
                              <w:spacing w:line="230" w:lineRule="exact"/>
                              <w:ind w:firstLine="380"/>
                              <w:jc w:val="both"/>
                            </w:pPr>
                            <w:r>
                              <w:rPr>
                                <w:rStyle w:val="4Exact"/>
                                <w:vertAlign w:val="superscript"/>
                              </w:rPr>
                              <w:t>41</w:t>
                            </w:r>
                            <w:r>
                              <w:rPr>
                                <w:rStyle w:val="4Exact"/>
                              </w:rPr>
                              <w:t xml:space="preserve"> Допустима температура екранів кабелів у разі </w:t>
                            </w:r>
                            <w:r>
                              <w:rPr>
                                <w:rStyle w:val="4Exact"/>
                                <w:lang w:val="ru-RU" w:eastAsia="ru-RU" w:bidi="ru-RU"/>
                              </w:rPr>
                              <w:t xml:space="preserve">КЗ </w:t>
                            </w:r>
                            <w:r>
                              <w:rPr>
                                <w:rStyle w:val="4Exact"/>
                              </w:rPr>
                              <w:t>становить 350 °С.</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 o:spid="_x0000_s1027" type="#_x0000_t202" style="position:absolute;margin-left:89.5pt;margin-top:311.45pt;width:391.2pt;height:69pt;z-index:2510428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" filled="f" stroked="f">
                <v:textbox style="mso-fit-shape-to-text:t" inset="0,0,0,0">
                  <w:txbxContent>
                    <w:p w:rsidR="000E7528" w:rsidRDefault="000E7528">
                      <w:pPr>
                        <w:pStyle w:val="46"/>
                        <w:shd w:val="clear" w:color="auto" w:fill="auto"/>
                        <w:spacing w:line="230" w:lineRule="exact"/>
                        <w:ind w:firstLine="380"/>
                        <w:jc w:val="both"/>
                      </w:pPr>
                      <w:r>
                        <w:rPr>
                          <w:rStyle w:val="4Exact0"/>
                        </w:rPr>
                        <w:t xml:space="preserve">ч </w:t>
                      </w:r>
                      <w:r>
                        <w:rPr>
                          <w:rStyle w:val="4Exact"/>
                        </w:rPr>
                        <w:t>У знаменнику - для кабелів із струмовідними жилами перерізом понад 300 мм</w:t>
                      </w:r>
                      <w:r>
                        <w:rPr>
                          <w:rStyle w:val="4Exact"/>
                          <w:vertAlign w:val="superscript"/>
                        </w:rPr>
                        <w:t>2</w:t>
                      </w:r>
                      <w:r>
                        <w:rPr>
                          <w:rStyle w:val="4Exact"/>
                        </w:rPr>
                        <w:t>.</w:t>
                      </w:r>
                    </w:p>
                    <w:p w:rsidR="000E7528" w:rsidRDefault="000E7528">
                      <w:pPr>
                        <w:pStyle w:val="46"/>
                        <w:shd w:val="clear" w:color="auto" w:fill="auto"/>
                        <w:spacing w:line="230" w:lineRule="exact"/>
                        <w:ind w:firstLine="380"/>
                        <w:jc w:val="both"/>
                      </w:pPr>
                      <w:r>
                        <w:rPr>
                          <w:rStyle w:val="4Exact"/>
                          <w:vertAlign w:val="superscript"/>
                        </w:rPr>
                        <w:t>21</w:t>
                      </w:r>
                      <w:r>
                        <w:rPr>
                          <w:rStyle w:val="4Exact"/>
                        </w:rPr>
                        <w:t xml:space="preserve"> Вимоги застосовують до кабелів напругою до 330 кВ.</w:t>
                      </w:r>
                    </w:p>
                    <w:p w:rsidR="000E7528" w:rsidRDefault="000E7528">
                      <w:pPr>
                        <w:pStyle w:val="46"/>
                        <w:shd w:val="clear" w:color="auto" w:fill="auto"/>
                        <w:spacing w:line="230" w:lineRule="exact"/>
                        <w:ind w:firstLine="380"/>
                        <w:jc w:val="both"/>
                      </w:pPr>
                      <w:r>
                        <w:rPr>
                          <w:rStyle w:val="4Exact"/>
                          <w:vertAlign w:val="superscript"/>
                        </w:rPr>
                        <w:t>31</w:t>
                      </w:r>
                      <w:r>
                        <w:rPr>
                          <w:rStyle w:val="4Exact"/>
                        </w:rPr>
                        <w:t xml:space="preserve"> Для кабелів із гумовою ізоляцією тривала допустима температура нагріву жил ста</w:t>
                      </w:r>
                      <w:r>
                        <w:rPr>
                          <w:rStyle w:val="4Exact"/>
                        </w:rPr>
                        <w:softHyphen/>
                        <w:t xml:space="preserve">новить 65 °С; короткочасна у разі перевантаження -110 °С; максимально допустима у разі </w:t>
                      </w:r>
                      <w:r>
                        <w:rPr>
                          <w:rStyle w:val="4Exact"/>
                          <w:lang w:val="ru-RU" w:eastAsia="ru-RU" w:bidi="ru-RU"/>
                        </w:rPr>
                        <w:t xml:space="preserve">КЗ </w:t>
                      </w:r>
                      <w:r>
                        <w:rPr>
                          <w:rStyle w:val="4Exact"/>
                        </w:rPr>
                        <w:t xml:space="preserve">- 150 °С; за умови незагоряння у разі </w:t>
                      </w:r>
                      <w:r>
                        <w:rPr>
                          <w:rStyle w:val="4Exact"/>
                          <w:lang w:val="ru-RU" w:eastAsia="ru-RU" w:bidi="ru-RU"/>
                        </w:rPr>
                        <w:t xml:space="preserve">КЗ </w:t>
                      </w:r>
                      <w:r>
                        <w:rPr>
                          <w:rStyle w:val="4Exact"/>
                        </w:rPr>
                        <w:t>- 350 °С.</w:t>
                      </w:r>
                    </w:p>
                    <w:p w:rsidR="000E7528" w:rsidRDefault="000E7528">
                      <w:pPr>
                        <w:pStyle w:val="46"/>
                        <w:shd w:val="clear" w:color="auto" w:fill="auto"/>
                        <w:spacing w:line="230" w:lineRule="exact"/>
                        <w:ind w:firstLine="380"/>
                        <w:jc w:val="both"/>
                      </w:pPr>
                      <w:r>
                        <w:rPr>
                          <w:rStyle w:val="4Exact"/>
                          <w:vertAlign w:val="superscript"/>
                        </w:rPr>
                        <w:t>41</w:t>
                      </w:r>
                      <w:r>
                        <w:rPr>
                          <w:rStyle w:val="4Exact"/>
                        </w:rPr>
                        <w:t xml:space="preserve"> Допустима температура екранів кабелів у разі </w:t>
                      </w:r>
                      <w:r>
                        <w:rPr>
                          <w:rStyle w:val="4Exact"/>
                          <w:lang w:val="ru-RU" w:eastAsia="ru-RU" w:bidi="ru-RU"/>
                        </w:rPr>
                        <w:t xml:space="preserve">КЗ </w:t>
                      </w:r>
                      <w:r>
                        <w:rPr>
                          <w:rStyle w:val="4Exact"/>
                        </w:rPr>
                        <w:t>становить 350 °С.</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43840" behindDoc="0" locked="0" layoutInCell="1" allowOverlap="1">
                <wp:simplePos x="0" y="0"/>
                <wp:positionH relativeFrom="margin">
                  <wp:posOffset>1063625</wp:posOffset>
                </wp:positionH>
                <wp:positionV relativeFrom="paragraph">
                  <wp:posOffset>5066030</wp:posOffset>
                </wp:positionV>
                <wp:extent cx="5022850" cy="2722880"/>
                <wp:effectExtent l="635" t="2540" r="0" b="0"/>
                <wp:wrapNone/>
                <wp:docPr id="1449"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2850" cy="272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a"/>
                              <w:shd w:val="clear" w:color="auto" w:fill="auto"/>
                              <w:spacing w:line="250" w:lineRule="exact"/>
                              <w:jc w:val="left"/>
                            </w:pPr>
                            <w:r>
                              <w:rPr>
                                <w:rStyle w:val="Exact"/>
                              </w:rPr>
                              <w:t>Таблиця 1.3.3 - Допустимі значення температури нагріву неізольованих про</w:t>
                            </w:r>
                            <w:r>
                              <w:rPr>
                                <w:rStyle w:val="Exact"/>
                              </w:rPr>
                              <w:softHyphen/>
                              <w:t>водів і пофарбованих шин</w:t>
                            </w:r>
                          </w:p>
                          <w:tbl>
                            <w:tblPr>
                              <w:tblOverlap w:val="never"/>
                              <w:tblW w:w="0" w:type="auto"/>
                              <w:jc w:val="center"/>
                              <w:tblLayout w:type="fixed"/>
                              <w:tblCellMar>
                                <w:left w:w="10" w:type="dxa"/>
                                <w:right w:w="10" w:type="dxa"/>
                              </w:tblCellMar>
                              <w:tblLook w:val="0000" w:firstRow="0" w:lastRow="0" w:firstColumn="0" w:lastColumn="0" w:noHBand="0" w:noVBand="0"/>
                            </w:tblPr>
                            <w:tblGrid>
                              <w:gridCol w:w="3557"/>
                              <w:gridCol w:w="1051"/>
                              <w:gridCol w:w="1560"/>
                              <w:gridCol w:w="1742"/>
                            </w:tblGrid>
                            <w:tr w:rsidR="000E7528">
                              <w:trPr>
                                <w:trHeight w:hRule="exact" w:val="1090"/>
                                <w:jc w:val="center"/>
                              </w:trPr>
                              <w:tc>
                                <w:tcPr>
                                  <w:tcW w:w="355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Конструктивні особливості,</w:t>
                                  </w:r>
                                </w:p>
                              </w:tc>
                              <w:tc>
                                <w:tcPr>
                                  <w:tcW w:w="2611" w:type="dxa"/>
                                  <w:gridSpan w:val="2"/>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Допустима</w:t>
                                  </w:r>
                                </w:p>
                                <w:p w:rsidR="000E7528" w:rsidRDefault="000E7528">
                                  <w:pPr>
                                    <w:pStyle w:val="26"/>
                                    <w:shd w:val="clear" w:color="auto" w:fill="auto"/>
                                    <w:spacing w:before="0"/>
                                    <w:jc w:val="center"/>
                                  </w:pPr>
                                  <w:r>
                                    <w:rPr>
                                      <w:rStyle w:val="2f4"/>
                                    </w:rPr>
                                    <w:t>температура нагріву, °С</w:t>
                                  </w:r>
                                </w:p>
                              </w:tc>
                              <w:tc>
                                <w:tcPr>
                                  <w:tcW w:w="174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26" w:lineRule="exact"/>
                                    <w:jc w:val="center"/>
                                  </w:pPr>
                                  <w:r>
                                    <w:rPr>
                                      <w:rStyle w:val="2f4"/>
                                    </w:rPr>
                                    <w:t>Максимальна допустима температура нагріву, °С</w:t>
                                  </w:r>
                                </w:p>
                              </w:tc>
                            </w:tr>
                            <w:tr w:rsidR="000E7528">
                              <w:trPr>
                                <w:trHeight w:hRule="exact" w:val="850"/>
                                <w:jc w:val="center"/>
                              </w:trPr>
                              <w:tc>
                                <w:tcPr>
                                  <w:tcW w:w="3557" w:type="dxa"/>
                                  <w:tcBorders>
                                    <w:left w:val="single" w:sz="4" w:space="0" w:color="auto"/>
                                  </w:tcBorders>
                                  <w:shd w:val="clear" w:color="auto" w:fill="FFFFFF"/>
                                </w:tcPr>
                                <w:p w:rsidR="000E7528" w:rsidRDefault="000E7528">
                                  <w:pPr>
                                    <w:pStyle w:val="26"/>
                                    <w:shd w:val="clear" w:color="auto" w:fill="auto"/>
                                    <w:spacing w:before="0"/>
                                    <w:jc w:val="center"/>
                                  </w:pPr>
                                  <w:r>
                                    <w:rPr>
                                      <w:rStyle w:val="2f4"/>
                                    </w:rPr>
                                    <w:t>матеріал</w:t>
                                  </w:r>
                                </w:p>
                              </w:tc>
                              <w:tc>
                                <w:tcPr>
                                  <w:tcW w:w="1051"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left"/>
                                  </w:pPr>
                                  <w:r>
                                    <w:rPr>
                                      <w:rStyle w:val="2f4"/>
                                    </w:rPr>
                                    <w:t>тривала</w:t>
                                  </w:r>
                                  <w:r>
                                    <w:rPr>
                                      <w:rStyle w:val="2f4"/>
                                      <w:vertAlign w:val="superscript"/>
                                    </w:rPr>
                                    <w:t>11</w:t>
                                  </w:r>
                                </w:p>
                              </w:tc>
                              <w:tc>
                                <w:tcPr>
                                  <w:tcW w:w="156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30" w:lineRule="exact"/>
                                    <w:jc w:val="center"/>
                                  </w:pPr>
                                  <w:r>
                                    <w:rPr>
                                      <w:rStyle w:val="2f4"/>
                                    </w:rPr>
                                    <w:t>короткочасна</w:t>
                                  </w:r>
                                </w:p>
                                <w:p w:rsidR="000E7528" w:rsidRDefault="000E7528">
                                  <w:pPr>
                                    <w:pStyle w:val="26"/>
                                    <w:shd w:val="clear" w:color="auto" w:fill="auto"/>
                                    <w:spacing w:before="0" w:line="230" w:lineRule="exact"/>
                                    <w:jc w:val="center"/>
                                  </w:pPr>
                                  <w:r>
                                    <w:rPr>
                                      <w:rStyle w:val="2f4"/>
                                    </w:rPr>
                                    <w:t>уразі</w:t>
                                  </w:r>
                                </w:p>
                                <w:p w:rsidR="000E7528" w:rsidRDefault="000E7528">
                                  <w:pPr>
                                    <w:pStyle w:val="26"/>
                                    <w:shd w:val="clear" w:color="auto" w:fill="auto"/>
                                    <w:spacing w:before="0" w:line="230" w:lineRule="exact"/>
                                    <w:jc w:val="left"/>
                                  </w:pPr>
                                  <w:r>
                                    <w:rPr>
                                      <w:rStyle w:val="2f4"/>
                                    </w:rPr>
                                    <w:t>перевантаження</w:t>
                                  </w:r>
                                </w:p>
                              </w:tc>
                              <w:tc>
                                <w:tcPr>
                                  <w:tcW w:w="174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30" w:lineRule="exact"/>
                                    <w:jc w:val="center"/>
                                  </w:pPr>
                                  <w:r>
                                    <w:rPr>
                                      <w:rStyle w:val="2f4"/>
                                    </w:rPr>
                                    <w:t xml:space="preserve">уразі струму </w:t>
                                  </w:r>
                                  <w:r>
                                    <w:rPr>
                                      <w:rStyle w:val="2f4"/>
                                      <w:lang w:val="ru-RU" w:eastAsia="ru-RU" w:bidi="ru-RU"/>
                                    </w:rPr>
                                    <w:t>КЗ</w:t>
                                  </w:r>
                                </w:p>
                              </w:tc>
                            </w:tr>
                            <w:tr w:rsidR="000E7528">
                              <w:trPr>
                                <w:trHeight w:hRule="exact" w:val="552"/>
                                <w:jc w:val="center"/>
                              </w:trPr>
                              <w:tc>
                                <w:tcPr>
                                  <w:tcW w:w="355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left"/>
                                  </w:pPr>
                                  <w:r>
                                    <w:rPr>
                                      <w:rStyle w:val="2f4"/>
                                    </w:rPr>
                                    <w:t>Шини:</w:t>
                                  </w:r>
                                </w:p>
                                <w:p w:rsidR="000E7528" w:rsidRDefault="000E7528">
                                  <w:pPr>
                                    <w:pStyle w:val="26"/>
                                    <w:shd w:val="clear" w:color="auto" w:fill="auto"/>
                                    <w:spacing w:before="0"/>
                                    <w:jc w:val="left"/>
                                  </w:pPr>
                                  <w:r>
                                    <w:rPr>
                                      <w:rStyle w:val="2f4"/>
                                    </w:rPr>
                                    <w:t>- ал юмінієві</w:t>
                                  </w:r>
                                </w:p>
                              </w:tc>
                              <w:tc>
                                <w:tcPr>
                                  <w:tcW w:w="1051"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70</w:t>
                                  </w:r>
                                </w:p>
                              </w:tc>
                              <w:tc>
                                <w:tcPr>
                                  <w:tcW w:w="156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90</w:t>
                                  </w:r>
                                </w:p>
                              </w:tc>
                              <w:tc>
                                <w:tcPr>
                                  <w:tcW w:w="174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jc w:val="center"/>
                                  </w:pPr>
                                  <w:r>
                                    <w:rPr>
                                      <w:rStyle w:val="2f4"/>
                                    </w:rPr>
                                    <w:t>200</w:t>
                                  </w:r>
                                </w:p>
                              </w:tc>
                            </w:tr>
                            <w:tr w:rsidR="000E7528">
                              <w:trPr>
                                <w:trHeight w:hRule="exact" w:val="240"/>
                                <w:jc w:val="center"/>
                              </w:trPr>
                              <w:tc>
                                <w:tcPr>
                                  <w:tcW w:w="3557" w:type="dxa"/>
                                  <w:tcBorders>
                                    <w:left w:val="single" w:sz="4" w:space="0" w:color="auto"/>
                                  </w:tcBorders>
                                  <w:shd w:val="clear" w:color="auto" w:fill="FFFFFF"/>
                                </w:tcPr>
                                <w:p w:rsidR="000E7528" w:rsidRDefault="000E7528">
                                  <w:pPr>
                                    <w:pStyle w:val="26"/>
                                    <w:shd w:val="clear" w:color="auto" w:fill="auto"/>
                                    <w:spacing w:before="0"/>
                                    <w:jc w:val="left"/>
                                  </w:pPr>
                                  <w:r>
                                    <w:rPr>
                                      <w:rStyle w:val="2f4"/>
                                    </w:rPr>
                                    <w:t>- мідні</w:t>
                                  </w:r>
                                </w:p>
                              </w:tc>
                              <w:tc>
                                <w:tcPr>
                                  <w:tcW w:w="1051" w:type="dxa"/>
                                  <w:tcBorders>
                                    <w:left w:val="single" w:sz="4" w:space="0" w:color="auto"/>
                                  </w:tcBorders>
                                  <w:shd w:val="clear" w:color="auto" w:fill="FFFFFF"/>
                                </w:tcPr>
                                <w:p w:rsidR="000E7528" w:rsidRDefault="000E7528">
                                  <w:pPr>
                                    <w:pStyle w:val="26"/>
                                    <w:shd w:val="clear" w:color="auto" w:fill="auto"/>
                                    <w:spacing w:before="0"/>
                                    <w:jc w:val="center"/>
                                  </w:pPr>
                                  <w:r>
                                    <w:rPr>
                                      <w:rStyle w:val="2f4"/>
                                    </w:rPr>
                                    <w:t>70</w:t>
                                  </w:r>
                                </w:p>
                              </w:tc>
                              <w:tc>
                                <w:tcPr>
                                  <w:tcW w:w="1560" w:type="dxa"/>
                                  <w:tcBorders>
                                    <w:left w:val="single" w:sz="4" w:space="0" w:color="auto"/>
                                  </w:tcBorders>
                                  <w:shd w:val="clear" w:color="auto" w:fill="FFFFFF"/>
                                </w:tcPr>
                                <w:p w:rsidR="000E7528" w:rsidRDefault="000E7528">
                                  <w:pPr>
                                    <w:pStyle w:val="26"/>
                                    <w:shd w:val="clear" w:color="auto" w:fill="auto"/>
                                    <w:spacing w:before="0"/>
                                    <w:jc w:val="center"/>
                                  </w:pPr>
                                  <w:r>
                                    <w:rPr>
                                      <w:rStyle w:val="2f4"/>
                                    </w:rPr>
                                    <w:t>90</w:t>
                                  </w:r>
                                </w:p>
                              </w:tc>
                              <w:tc>
                                <w:tcPr>
                                  <w:tcW w:w="1742" w:type="dxa"/>
                                  <w:tcBorders>
                                    <w:left w:val="single" w:sz="4" w:space="0" w:color="auto"/>
                                    <w:right w:val="single" w:sz="4" w:space="0" w:color="auto"/>
                                  </w:tcBorders>
                                  <w:shd w:val="clear" w:color="auto" w:fill="FFFFFF"/>
                                </w:tcPr>
                                <w:p w:rsidR="000E7528" w:rsidRDefault="000E7528">
                                  <w:pPr>
                                    <w:pStyle w:val="26"/>
                                    <w:shd w:val="clear" w:color="auto" w:fill="auto"/>
                                    <w:spacing w:before="0"/>
                                    <w:jc w:val="center"/>
                                  </w:pPr>
                                  <w:r>
                                    <w:rPr>
                                      <w:rStyle w:val="2f4"/>
                                    </w:rPr>
                                    <w:t>300</w:t>
                                  </w:r>
                                </w:p>
                              </w:tc>
                            </w:tr>
                            <w:tr w:rsidR="000E7528">
                              <w:trPr>
                                <w:trHeight w:hRule="exact" w:val="250"/>
                                <w:jc w:val="center"/>
                              </w:trPr>
                              <w:tc>
                                <w:tcPr>
                                  <w:tcW w:w="3557" w:type="dxa"/>
                                  <w:tcBorders>
                                    <w:left w:val="single" w:sz="4" w:space="0" w:color="auto"/>
                                  </w:tcBorders>
                                  <w:shd w:val="clear" w:color="auto" w:fill="FFFFFF"/>
                                </w:tcPr>
                                <w:p w:rsidR="000E7528" w:rsidRDefault="000E7528">
                                  <w:pPr>
                                    <w:pStyle w:val="26"/>
                                    <w:shd w:val="clear" w:color="auto" w:fill="auto"/>
                                    <w:spacing w:before="0"/>
                                    <w:jc w:val="left"/>
                                  </w:pPr>
                                  <w:r>
                                    <w:rPr>
                                      <w:rStyle w:val="2f4"/>
                                    </w:rPr>
                                    <w:t>- сталеві, що мають безпосередній</w:t>
                                  </w:r>
                                </w:p>
                              </w:tc>
                              <w:tc>
                                <w:tcPr>
                                  <w:tcW w:w="1051" w:type="dxa"/>
                                  <w:tcBorders>
                                    <w:left w:val="single" w:sz="4" w:space="0" w:color="auto"/>
                                  </w:tcBorders>
                                  <w:shd w:val="clear" w:color="auto" w:fill="FFFFFF"/>
                                </w:tcPr>
                                <w:p w:rsidR="000E7528" w:rsidRDefault="000E7528">
                                  <w:pPr>
                                    <w:pStyle w:val="26"/>
                                    <w:shd w:val="clear" w:color="auto" w:fill="auto"/>
                                    <w:spacing w:before="0"/>
                                    <w:jc w:val="center"/>
                                  </w:pPr>
                                  <w:r>
                                    <w:rPr>
                                      <w:rStyle w:val="2f4"/>
                                    </w:rPr>
                                    <w:t>70</w:t>
                                  </w:r>
                                </w:p>
                              </w:tc>
                              <w:tc>
                                <w:tcPr>
                                  <w:tcW w:w="1560" w:type="dxa"/>
                                  <w:tcBorders>
                                    <w:left w:val="single" w:sz="4" w:space="0" w:color="auto"/>
                                  </w:tcBorders>
                                  <w:shd w:val="clear" w:color="auto" w:fill="FFFFFF"/>
                                </w:tcPr>
                                <w:p w:rsidR="000E7528" w:rsidRDefault="000E7528">
                                  <w:pPr>
                                    <w:pStyle w:val="26"/>
                                    <w:shd w:val="clear" w:color="auto" w:fill="auto"/>
                                    <w:spacing w:before="0"/>
                                    <w:jc w:val="center"/>
                                  </w:pPr>
                                  <w:r>
                                    <w:rPr>
                                      <w:rStyle w:val="2f4"/>
                                    </w:rPr>
                                    <w:t>90</w:t>
                                  </w:r>
                                </w:p>
                              </w:tc>
                              <w:tc>
                                <w:tcPr>
                                  <w:tcW w:w="1742" w:type="dxa"/>
                                  <w:tcBorders>
                                    <w:left w:val="single" w:sz="4" w:space="0" w:color="auto"/>
                                    <w:right w:val="single" w:sz="4" w:space="0" w:color="auto"/>
                                  </w:tcBorders>
                                  <w:shd w:val="clear" w:color="auto" w:fill="FFFFFF"/>
                                </w:tcPr>
                                <w:p w:rsidR="000E7528" w:rsidRDefault="000E7528">
                                  <w:pPr>
                                    <w:pStyle w:val="26"/>
                                    <w:shd w:val="clear" w:color="auto" w:fill="auto"/>
                                    <w:spacing w:before="0"/>
                                    <w:jc w:val="center"/>
                                  </w:pPr>
                                  <w:r>
                                    <w:rPr>
                                      <w:rStyle w:val="2f4"/>
                                    </w:rPr>
                                    <w:t>300</w:t>
                                  </w:r>
                                </w:p>
                              </w:tc>
                            </w:tr>
                            <w:tr w:rsidR="000E7528">
                              <w:trPr>
                                <w:trHeight w:hRule="exact" w:val="461"/>
                                <w:jc w:val="center"/>
                              </w:trPr>
                              <w:tc>
                                <w:tcPr>
                                  <w:tcW w:w="3557" w:type="dxa"/>
                                  <w:tcBorders>
                                    <w:left w:val="single" w:sz="4" w:space="0" w:color="auto"/>
                                  </w:tcBorders>
                                  <w:shd w:val="clear" w:color="auto" w:fill="FFFFFF"/>
                                </w:tcPr>
                                <w:p w:rsidR="000E7528" w:rsidRDefault="000E7528">
                                  <w:pPr>
                                    <w:pStyle w:val="26"/>
                                    <w:shd w:val="clear" w:color="auto" w:fill="auto"/>
                                    <w:spacing w:before="0" w:line="235" w:lineRule="exact"/>
                                    <w:ind w:firstLine="260"/>
                                    <w:jc w:val="left"/>
                                  </w:pPr>
                                  <w:r>
                                    <w:rPr>
                                      <w:rStyle w:val="2f4"/>
                                    </w:rPr>
                                    <w:t>контакт з апаратами - сталеві, що не мають безпосереднього</w:t>
                                  </w:r>
                                </w:p>
                              </w:tc>
                              <w:tc>
                                <w:tcPr>
                                  <w:tcW w:w="1051" w:type="dxa"/>
                                  <w:tcBorders>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70</w:t>
                                  </w:r>
                                </w:p>
                              </w:tc>
                              <w:tc>
                                <w:tcPr>
                                  <w:tcW w:w="1560" w:type="dxa"/>
                                  <w:tcBorders>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90</w:t>
                                  </w:r>
                                </w:p>
                              </w:tc>
                              <w:tc>
                                <w:tcPr>
                                  <w:tcW w:w="1742" w:type="dxa"/>
                                  <w:tcBorders>
                                    <w:left w:val="single" w:sz="4" w:space="0" w:color="auto"/>
                                    <w:right w:val="single" w:sz="4" w:space="0" w:color="auto"/>
                                  </w:tcBorders>
                                  <w:shd w:val="clear" w:color="auto" w:fill="FFFFFF"/>
                                  <w:vAlign w:val="bottom"/>
                                </w:tcPr>
                                <w:p w:rsidR="000E7528" w:rsidRDefault="000E7528">
                                  <w:pPr>
                                    <w:pStyle w:val="26"/>
                                    <w:shd w:val="clear" w:color="auto" w:fill="auto"/>
                                    <w:spacing w:before="0"/>
                                    <w:jc w:val="center"/>
                                  </w:pPr>
                                  <w:r>
                                    <w:rPr>
                                      <w:rStyle w:val="2f4"/>
                                    </w:rPr>
                                    <w:t>400</w:t>
                                  </w:r>
                                </w:p>
                              </w:tc>
                            </w:tr>
                            <w:tr w:rsidR="000E7528">
                              <w:trPr>
                                <w:trHeight w:hRule="exact" w:val="322"/>
                                <w:jc w:val="center"/>
                              </w:trPr>
                              <w:tc>
                                <w:tcPr>
                                  <w:tcW w:w="3557" w:type="dxa"/>
                                  <w:tcBorders>
                                    <w:left w:val="single" w:sz="4" w:space="0" w:color="auto"/>
                                  </w:tcBorders>
                                  <w:shd w:val="clear" w:color="auto" w:fill="FFFFFF"/>
                                </w:tcPr>
                                <w:p w:rsidR="000E7528" w:rsidRDefault="000E7528">
                                  <w:pPr>
                                    <w:pStyle w:val="26"/>
                                    <w:shd w:val="clear" w:color="auto" w:fill="auto"/>
                                    <w:spacing w:before="0"/>
                                    <w:ind w:firstLine="260"/>
                                    <w:jc w:val="left"/>
                                  </w:pPr>
                                  <w:r>
                                    <w:rPr>
                                      <w:rStyle w:val="2f4"/>
                                    </w:rPr>
                                    <w:t>контакту з апаратами</w:t>
                                  </w:r>
                                </w:p>
                              </w:tc>
                              <w:tc>
                                <w:tcPr>
                                  <w:tcW w:w="1051" w:type="dxa"/>
                                  <w:tcBorders>
                                    <w:left w:val="single" w:sz="4" w:space="0" w:color="auto"/>
                                  </w:tcBorders>
                                  <w:shd w:val="clear" w:color="auto" w:fill="FFFFFF"/>
                                </w:tcPr>
                                <w:p w:rsidR="000E7528" w:rsidRDefault="000E7528">
                                  <w:pPr>
                                    <w:rPr>
                                      <w:sz w:val="10"/>
                                      <w:szCs w:val="10"/>
                                    </w:rPr>
                                  </w:pPr>
                                </w:p>
                              </w:tc>
                              <w:tc>
                                <w:tcPr>
                                  <w:tcW w:w="1560" w:type="dxa"/>
                                  <w:tcBorders>
                                    <w:left w:val="single" w:sz="4" w:space="0" w:color="auto"/>
                                  </w:tcBorders>
                                  <w:shd w:val="clear" w:color="auto" w:fill="FFFFFF"/>
                                </w:tcPr>
                                <w:p w:rsidR="000E7528" w:rsidRDefault="000E7528">
                                  <w:pPr>
                                    <w:rPr>
                                      <w:sz w:val="10"/>
                                      <w:szCs w:val="10"/>
                                    </w:rPr>
                                  </w:pPr>
                                </w:p>
                              </w:tc>
                              <w:tc>
                                <w:tcPr>
                                  <w:tcW w:w="1742" w:type="dxa"/>
                                  <w:tcBorders>
                                    <w:left w:val="single" w:sz="4" w:space="0" w:color="auto"/>
                                    <w:right w:val="single" w:sz="4" w:space="0" w:color="auto"/>
                                  </w:tcBorders>
                                  <w:shd w:val="clear" w:color="auto" w:fill="FFFFFF"/>
                                </w:tcPr>
                                <w:p w:rsidR="000E7528" w:rsidRDefault="000E7528">
                                  <w:pPr>
                                    <w:rPr>
                                      <w:sz w:val="10"/>
                                      <w:szCs w:val="10"/>
                                    </w:rPr>
                                  </w:pP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 o:spid="_x0000_s1028" type="#_x0000_t202" style="position:absolute;margin-left:83.75pt;margin-top:398.9pt;width:395.5pt;height:214.4pt;z-index:2510438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" filled="f" stroked="f">
                <v:textbox style="mso-fit-shape-to-text:t" inset="0,0,0,0">
                  <w:txbxContent>
                    <w:p w:rsidR="000E7528" w:rsidRDefault="000E7528">
                      <w:pPr>
                        <w:pStyle w:val="aa"/>
                        <w:shd w:val="clear" w:color="auto" w:fill="auto"/>
                        <w:spacing w:line="250" w:lineRule="exact"/>
                        <w:jc w:val="left"/>
                      </w:pPr>
                      <w:r>
                        <w:rPr>
                          <w:rStyle w:val="Exact"/>
                        </w:rPr>
                        <w:t>Таблиця 1.3.3 - Допустимі значення температури нагріву неізольованих про</w:t>
                      </w:r>
                      <w:r>
                        <w:rPr>
                          <w:rStyle w:val="Exact"/>
                        </w:rPr>
                        <w:softHyphen/>
                        <w:t>водів і пофарбованих шин</w:t>
                      </w:r>
                    </w:p>
                    <w:tbl>
                      <w:tblPr>
                        <w:tblOverlap w:val="never"/>
                        <w:tblW w:w="0" w:type="auto"/>
                        <w:jc w:val="center"/>
                        <w:tblLayout w:type="fixed"/>
                        <w:tblCellMar>
                          <w:left w:w="10" w:type="dxa"/>
                          <w:right w:w="10" w:type="dxa"/>
                        </w:tblCellMar>
                        <w:tblLook w:val="0000" w:firstRow="0" w:lastRow="0" w:firstColumn="0" w:lastColumn="0" w:noHBand="0" w:noVBand="0"/>
                      </w:tblPr>
                      <w:tblGrid>
                        <w:gridCol w:w="3557"/>
                        <w:gridCol w:w="1051"/>
                        <w:gridCol w:w="1560"/>
                        <w:gridCol w:w="1742"/>
                      </w:tblGrid>
                      <w:tr w:rsidR="000E7528">
                        <w:trPr>
                          <w:trHeight w:hRule="exact" w:val="1090"/>
                          <w:jc w:val="center"/>
                        </w:trPr>
                        <w:tc>
                          <w:tcPr>
                            <w:tcW w:w="355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Конструктивні особливості,</w:t>
                            </w:r>
                          </w:p>
                        </w:tc>
                        <w:tc>
                          <w:tcPr>
                            <w:tcW w:w="2611" w:type="dxa"/>
                            <w:gridSpan w:val="2"/>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Допустима</w:t>
                            </w:r>
                          </w:p>
                          <w:p w:rsidR="000E7528" w:rsidRDefault="000E7528">
                            <w:pPr>
                              <w:pStyle w:val="26"/>
                              <w:shd w:val="clear" w:color="auto" w:fill="auto"/>
                              <w:spacing w:before="0"/>
                              <w:jc w:val="center"/>
                            </w:pPr>
                            <w:r>
                              <w:rPr>
                                <w:rStyle w:val="2f4"/>
                              </w:rPr>
                              <w:t>температура нагріву, °С</w:t>
                            </w:r>
                          </w:p>
                        </w:tc>
                        <w:tc>
                          <w:tcPr>
                            <w:tcW w:w="174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26" w:lineRule="exact"/>
                              <w:jc w:val="center"/>
                            </w:pPr>
                            <w:r>
                              <w:rPr>
                                <w:rStyle w:val="2f4"/>
                              </w:rPr>
                              <w:t>Максимальна допустима температура нагріву, °С</w:t>
                            </w:r>
                          </w:p>
                        </w:tc>
                      </w:tr>
                      <w:tr w:rsidR="000E7528">
                        <w:trPr>
                          <w:trHeight w:hRule="exact" w:val="850"/>
                          <w:jc w:val="center"/>
                        </w:trPr>
                        <w:tc>
                          <w:tcPr>
                            <w:tcW w:w="3557" w:type="dxa"/>
                            <w:tcBorders>
                              <w:left w:val="single" w:sz="4" w:space="0" w:color="auto"/>
                            </w:tcBorders>
                            <w:shd w:val="clear" w:color="auto" w:fill="FFFFFF"/>
                          </w:tcPr>
                          <w:p w:rsidR="000E7528" w:rsidRDefault="000E7528">
                            <w:pPr>
                              <w:pStyle w:val="26"/>
                              <w:shd w:val="clear" w:color="auto" w:fill="auto"/>
                              <w:spacing w:before="0"/>
                              <w:jc w:val="center"/>
                            </w:pPr>
                            <w:r>
                              <w:rPr>
                                <w:rStyle w:val="2f4"/>
                              </w:rPr>
                              <w:t>матеріал</w:t>
                            </w:r>
                          </w:p>
                        </w:tc>
                        <w:tc>
                          <w:tcPr>
                            <w:tcW w:w="1051"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left"/>
                            </w:pPr>
                            <w:r>
                              <w:rPr>
                                <w:rStyle w:val="2f4"/>
                              </w:rPr>
                              <w:t>тривала</w:t>
                            </w:r>
                            <w:r>
                              <w:rPr>
                                <w:rStyle w:val="2f4"/>
                                <w:vertAlign w:val="superscript"/>
                              </w:rPr>
                              <w:t>11</w:t>
                            </w:r>
                          </w:p>
                        </w:tc>
                        <w:tc>
                          <w:tcPr>
                            <w:tcW w:w="156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30" w:lineRule="exact"/>
                              <w:jc w:val="center"/>
                            </w:pPr>
                            <w:r>
                              <w:rPr>
                                <w:rStyle w:val="2f4"/>
                              </w:rPr>
                              <w:t>короткочасна</w:t>
                            </w:r>
                          </w:p>
                          <w:p w:rsidR="000E7528" w:rsidRDefault="000E7528">
                            <w:pPr>
                              <w:pStyle w:val="26"/>
                              <w:shd w:val="clear" w:color="auto" w:fill="auto"/>
                              <w:spacing w:before="0" w:line="230" w:lineRule="exact"/>
                              <w:jc w:val="center"/>
                            </w:pPr>
                            <w:r>
                              <w:rPr>
                                <w:rStyle w:val="2f4"/>
                              </w:rPr>
                              <w:t>уразі</w:t>
                            </w:r>
                          </w:p>
                          <w:p w:rsidR="000E7528" w:rsidRDefault="000E7528">
                            <w:pPr>
                              <w:pStyle w:val="26"/>
                              <w:shd w:val="clear" w:color="auto" w:fill="auto"/>
                              <w:spacing w:before="0" w:line="230" w:lineRule="exact"/>
                              <w:jc w:val="left"/>
                            </w:pPr>
                            <w:r>
                              <w:rPr>
                                <w:rStyle w:val="2f4"/>
                              </w:rPr>
                              <w:t>перевантаження</w:t>
                            </w:r>
                          </w:p>
                        </w:tc>
                        <w:tc>
                          <w:tcPr>
                            <w:tcW w:w="174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30" w:lineRule="exact"/>
                              <w:jc w:val="center"/>
                            </w:pPr>
                            <w:r>
                              <w:rPr>
                                <w:rStyle w:val="2f4"/>
                              </w:rPr>
                              <w:t xml:space="preserve">уразі струму </w:t>
                            </w:r>
                            <w:r>
                              <w:rPr>
                                <w:rStyle w:val="2f4"/>
                                <w:lang w:val="ru-RU" w:eastAsia="ru-RU" w:bidi="ru-RU"/>
                              </w:rPr>
                              <w:t>КЗ</w:t>
                            </w:r>
                          </w:p>
                        </w:tc>
                      </w:tr>
                      <w:tr w:rsidR="000E7528">
                        <w:trPr>
                          <w:trHeight w:hRule="exact" w:val="552"/>
                          <w:jc w:val="center"/>
                        </w:trPr>
                        <w:tc>
                          <w:tcPr>
                            <w:tcW w:w="355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left"/>
                            </w:pPr>
                            <w:r>
                              <w:rPr>
                                <w:rStyle w:val="2f4"/>
                              </w:rPr>
                              <w:t>Шини:</w:t>
                            </w:r>
                          </w:p>
                          <w:p w:rsidR="000E7528" w:rsidRDefault="000E7528">
                            <w:pPr>
                              <w:pStyle w:val="26"/>
                              <w:shd w:val="clear" w:color="auto" w:fill="auto"/>
                              <w:spacing w:before="0"/>
                              <w:jc w:val="left"/>
                            </w:pPr>
                            <w:r>
                              <w:rPr>
                                <w:rStyle w:val="2f4"/>
                              </w:rPr>
                              <w:t>- ал юмінієві</w:t>
                            </w:r>
                          </w:p>
                        </w:tc>
                        <w:tc>
                          <w:tcPr>
                            <w:tcW w:w="1051"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70</w:t>
                            </w:r>
                          </w:p>
                        </w:tc>
                        <w:tc>
                          <w:tcPr>
                            <w:tcW w:w="156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90</w:t>
                            </w:r>
                          </w:p>
                        </w:tc>
                        <w:tc>
                          <w:tcPr>
                            <w:tcW w:w="174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jc w:val="center"/>
                            </w:pPr>
                            <w:r>
                              <w:rPr>
                                <w:rStyle w:val="2f4"/>
                              </w:rPr>
                              <w:t>200</w:t>
                            </w:r>
                          </w:p>
                        </w:tc>
                      </w:tr>
                      <w:tr w:rsidR="000E7528">
                        <w:trPr>
                          <w:trHeight w:hRule="exact" w:val="240"/>
                          <w:jc w:val="center"/>
                        </w:trPr>
                        <w:tc>
                          <w:tcPr>
                            <w:tcW w:w="3557" w:type="dxa"/>
                            <w:tcBorders>
                              <w:left w:val="single" w:sz="4" w:space="0" w:color="auto"/>
                            </w:tcBorders>
                            <w:shd w:val="clear" w:color="auto" w:fill="FFFFFF"/>
                          </w:tcPr>
                          <w:p w:rsidR="000E7528" w:rsidRDefault="000E7528">
                            <w:pPr>
                              <w:pStyle w:val="26"/>
                              <w:shd w:val="clear" w:color="auto" w:fill="auto"/>
                              <w:spacing w:before="0"/>
                              <w:jc w:val="left"/>
                            </w:pPr>
                            <w:r>
                              <w:rPr>
                                <w:rStyle w:val="2f4"/>
                              </w:rPr>
                              <w:t>- мідні</w:t>
                            </w:r>
                          </w:p>
                        </w:tc>
                        <w:tc>
                          <w:tcPr>
                            <w:tcW w:w="1051" w:type="dxa"/>
                            <w:tcBorders>
                              <w:left w:val="single" w:sz="4" w:space="0" w:color="auto"/>
                            </w:tcBorders>
                            <w:shd w:val="clear" w:color="auto" w:fill="FFFFFF"/>
                          </w:tcPr>
                          <w:p w:rsidR="000E7528" w:rsidRDefault="000E7528">
                            <w:pPr>
                              <w:pStyle w:val="26"/>
                              <w:shd w:val="clear" w:color="auto" w:fill="auto"/>
                              <w:spacing w:before="0"/>
                              <w:jc w:val="center"/>
                            </w:pPr>
                            <w:r>
                              <w:rPr>
                                <w:rStyle w:val="2f4"/>
                              </w:rPr>
                              <w:t>70</w:t>
                            </w:r>
                          </w:p>
                        </w:tc>
                        <w:tc>
                          <w:tcPr>
                            <w:tcW w:w="1560" w:type="dxa"/>
                            <w:tcBorders>
                              <w:left w:val="single" w:sz="4" w:space="0" w:color="auto"/>
                            </w:tcBorders>
                            <w:shd w:val="clear" w:color="auto" w:fill="FFFFFF"/>
                          </w:tcPr>
                          <w:p w:rsidR="000E7528" w:rsidRDefault="000E7528">
                            <w:pPr>
                              <w:pStyle w:val="26"/>
                              <w:shd w:val="clear" w:color="auto" w:fill="auto"/>
                              <w:spacing w:before="0"/>
                              <w:jc w:val="center"/>
                            </w:pPr>
                            <w:r>
                              <w:rPr>
                                <w:rStyle w:val="2f4"/>
                              </w:rPr>
                              <w:t>90</w:t>
                            </w:r>
                          </w:p>
                        </w:tc>
                        <w:tc>
                          <w:tcPr>
                            <w:tcW w:w="1742" w:type="dxa"/>
                            <w:tcBorders>
                              <w:left w:val="single" w:sz="4" w:space="0" w:color="auto"/>
                              <w:right w:val="single" w:sz="4" w:space="0" w:color="auto"/>
                            </w:tcBorders>
                            <w:shd w:val="clear" w:color="auto" w:fill="FFFFFF"/>
                          </w:tcPr>
                          <w:p w:rsidR="000E7528" w:rsidRDefault="000E7528">
                            <w:pPr>
                              <w:pStyle w:val="26"/>
                              <w:shd w:val="clear" w:color="auto" w:fill="auto"/>
                              <w:spacing w:before="0"/>
                              <w:jc w:val="center"/>
                            </w:pPr>
                            <w:r>
                              <w:rPr>
                                <w:rStyle w:val="2f4"/>
                              </w:rPr>
                              <w:t>300</w:t>
                            </w:r>
                          </w:p>
                        </w:tc>
                      </w:tr>
                      <w:tr w:rsidR="000E7528">
                        <w:trPr>
                          <w:trHeight w:hRule="exact" w:val="250"/>
                          <w:jc w:val="center"/>
                        </w:trPr>
                        <w:tc>
                          <w:tcPr>
                            <w:tcW w:w="3557" w:type="dxa"/>
                            <w:tcBorders>
                              <w:left w:val="single" w:sz="4" w:space="0" w:color="auto"/>
                            </w:tcBorders>
                            <w:shd w:val="clear" w:color="auto" w:fill="FFFFFF"/>
                          </w:tcPr>
                          <w:p w:rsidR="000E7528" w:rsidRDefault="000E7528">
                            <w:pPr>
                              <w:pStyle w:val="26"/>
                              <w:shd w:val="clear" w:color="auto" w:fill="auto"/>
                              <w:spacing w:before="0"/>
                              <w:jc w:val="left"/>
                            </w:pPr>
                            <w:r>
                              <w:rPr>
                                <w:rStyle w:val="2f4"/>
                              </w:rPr>
                              <w:t>- сталеві, що мають безпосередній</w:t>
                            </w:r>
                          </w:p>
                        </w:tc>
                        <w:tc>
                          <w:tcPr>
                            <w:tcW w:w="1051" w:type="dxa"/>
                            <w:tcBorders>
                              <w:left w:val="single" w:sz="4" w:space="0" w:color="auto"/>
                            </w:tcBorders>
                            <w:shd w:val="clear" w:color="auto" w:fill="FFFFFF"/>
                          </w:tcPr>
                          <w:p w:rsidR="000E7528" w:rsidRDefault="000E7528">
                            <w:pPr>
                              <w:pStyle w:val="26"/>
                              <w:shd w:val="clear" w:color="auto" w:fill="auto"/>
                              <w:spacing w:before="0"/>
                              <w:jc w:val="center"/>
                            </w:pPr>
                            <w:r>
                              <w:rPr>
                                <w:rStyle w:val="2f4"/>
                              </w:rPr>
                              <w:t>70</w:t>
                            </w:r>
                          </w:p>
                        </w:tc>
                        <w:tc>
                          <w:tcPr>
                            <w:tcW w:w="1560" w:type="dxa"/>
                            <w:tcBorders>
                              <w:left w:val="single" w:sz="4" w:space="0" w:color="auto"/>
                            </w:tcBorders>
                            <w:shd w:val="clear" w:color="auto" w:fill="FFFFFF"/>
                          </w:tcPr>
                          <w:p w:rsidR="000E7528" w:rsidRDefault="000E7528">
                            <w:pPr>
                              <w:pStyle w:val="26"/>
                              <w:shd w:val="clear" w:color="auto" w:fill="auto"/>
                              <w:spacing w:before="0"/>
                              <w:jc w:val="center"/>
                            </w:pPr>
                            <w:r>
                              <w:rPr>
                                <w:rStyle w:val="2f4"/>
                              </w:rPr>
                              <w:t>90</w:t>
                            </w:r>
                          </w:p>
                        </w:tc>
                        <w:tc>
                          <w:tcPr>
                            <w:tcW w:w="1742" w:type="dxa"/>
                            <w:tcBorders>
                              <w:left w:val="single" w:sz="4" w:space="0" w:color="auto"/>
                              <w:right w:val="single" w:sz="4" w:space="0" w:color="auto"/>
                            </w:tcBorders>
                            <w:shd w:val="clear" w:color="auto" w:fill="FFFFFF"/>
                          </w:tcPr>
                          <w:p w:rsidR="000E7528" w:rsidRDefault="000E7528">
                            <w:pPr>
                              <w:pStyle w:val="26"/>
                              <w:shd w:val="clear" w:color="auto" w:fill="auto"/>
                              <w:spacing w:before="0"/>
                              <w:jc w:val="center"/>
                            </w:pPr>
                            <w:r>
                              <w:rPr>
                                <w:rStyle w:val="2f4"/>
                              </w:rPr>
                              <w:t>300</w:t>
                            </w:r>
                          </w:p>
                        </w:tc>
                      </w:tr>
                      <w:tr w:rsidR="000E7528">
                        <w:trPr>
                          <w:trHeight w:hRule="exact" w:val="461"/>
                          <w:jc w:val="center"/>
                        </w:trPr>
                        <w:tc>
                          <w:tcPr>
                            <w:tcW w:w="3557" w:type="dxa"/>
                            <w:tcBorders>
                              <w:left w:val="single" w:sz="4" w:space="0" w:color="auto"/>
                            </w:tcBorders>
                            <w:shd w:val="clear" w:color="auto" w:fill="FFFFFF"/>
                          </w:tcPr>
                          <w:p w:rsidR="000E7528" w:rsidRDefault="000E7528">
                            <w:pPr>
                              <w:pStyle w:val="26"/>
                              <w:shd w:val="clear" w:color="auto" w:fill="auto"/>
                              <w:spacing w:before="0" w:line="235" w:lineRule="exact"/>
                              <w:ind w:firstLine="260"/>
                              <w:jc w:val="left"/>
                            </w:pPr>
                            <w:r>
                              <w:rPr>
                                <w:rStyle w:val="2f4"/>
                              </w:rPr>
                              <w:t>контакт з апаратами - сталеві, що не мають безпосереднього</w:t>
                            </w:r>
                          </w:p>
                        </w:tc>
                        <w:tc>
                          <w:tcPr>
                            <w:tcW w:w="1051" w:type="dxa"/>
                            <w:tcBorders>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70</w:t>
                            </w:r>
                          </w:p>
                        </w:tc>
                        <w:tc>
                          <w:tcPr>
                            <w:tcW w:w="1560" w:type="dxa"/>
                            <w:tcBorders>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90</w:t>
                            </w:r>
                          </w:p>
                        </w:tc>
                        <w:tc>
                          <w:tcPr>
                            <w:tcW w:w="1742" w:type="dxa"/>
                            <w:tcBorders>
                              <w:left w:val="single" w:sz="4" w:space="0" w:color="auto"/>
                              <w:right w:val="single" w:sz="4" w:space="0" w:color="auto"/>
                            </w:tcBorders>
                            <w:shd w:val="clear" w:color="auto" w:fill="FFFFFF"/>
                            <w:vAlign w:val="bottom"/>
                          </w:tcPr>
                          <w:p w:rsidR="000E7528" w:rsidRDefault="000E7528">
                            <w:pPr>
                              <w:pStyle w:val="26"/>
                              <w:shd w:val="clear" w:color="auto" w:fill="auto"/>
                              <w:spacing w:before="0"/>
                              <w:jc w:val="center"/>
                            </w:pPr>
                            <w:r>
                              <w:rPr>
                                <w:rStyle w:val="2f4"/>
                              </w:rPr>
                              <w:t>400</w:t>
                            </w:r>
                          </w:p>
                        </w:tc>
                      </w:tr>
                      <w:tr w:rsidR="000E7528">
                        <w:trPr>
                          <w:trHeight w:hRule="exact" w:val="322"/>
                          <w:jc w:val="center"/>
                        </w:trPr>
                        <w:tc>
                          <w:tcPr>
                            <w:tcW w:w="3557" w:type="dxa"/>
                            <w:tcBorders>
                              <w:left w:val="single" w:sz="4" w:space="0" w:color="auto"/>
                            </w:tcBorders>
                            <w:shd w:val="clear" w:color="auto" w:fill="FFFFFF"/>
                          </w:tcPr>
                          <w:p w:rsidR="000E7528" w:rsidRDefault="000E7528">
                            <w:pPr>
                              <w:pStyle w:val="26"/>
                              <w:shd w:val="clear" w:color="auto" w:fill="auto"/>
                              <w:spacing w:before="0"/>
                              <w:ind w:firstLine="260"/>
                              <w:jc w:val="left"/>
                            </w:pPr>
                            <w:r>
                              <w:rPr>
                                <w:rStyle w:val="2f4"/>
                              </w:rPr>
                              <w:t>контакту з апаратами</w:t>
                            </w:r>
                          </w:p>
                        </w:tc>
                        <w:tc>
                          <w:tcPr>
                            <w:tcW w:w="1051" w:type="dxa"/>
                            <w:tcBorders>
                              <w:left w:val="single" w:sz="4" w:space="0" w:color="auto"/>
                            </w:tcBorders>
                            <w:shd w:val="clear" w:color="auto" w:fill="FFFFFF"/>
                          </w:tcPr>
                          <w:p w:rsidR="000E7528" w:rsidRDefault="000E7528">
                            <w:pPr>
                              <w:rPr>
                                <w:sz w:val="10"/>
                                <w:szCs w:val="10"/>
                              </w:rPr>
                            </w:pPr>
                          </w:p>
                        </w:tc>
                        <w:tc>
                          <w:tcPr>
                            <w:tcW w:w="1560" w:type="dxa"/>
                            <w:tcBorders>
                              <w:left w:val="single" w:sz="4" w:space="0" w:color="auto"/>
                            </w:tcBorders>
                            <w:shd w:val="clear" w:color="auto" w:fill="FFFFFF"/>
                          </w:tcPr>
                          <w:p w:rsidR="000E7528" w:rsidRDefault="000E7528">
                            <w:pPr>
                              <w:rPr>
                                <w:sz w:val="10"/>
                                <w:szCs w:val="10"/>
                              </w:rPr>
                            </w:pPr>
                          </w:p>
                        </w:tc>
                        <w:tc>
                          <w:tcPr>
                            <w:tcW w:w="1742" w:type="dxa"/>
                            <w:tcBorders>
                              <w:left w:val="single" w:sz="4" w:space="0" w:color="auto"/>
                              <w:right w:val="single" w:sz="4" w:space="0" w:color="auto"/>
                            </w:tcBorders>
                            <w:shd w:val="clear" w:color="auto" w:fill="FFFFFF"/>
                          </w:tcPr>
                          <w:p w:rsidR="000E7528" w:rsidRDefault="000E7528">
                            <w:pPr>
                              <w:rPr>
                                <w:sz w:val="10"/>
                                <w:szCs w:val="10"/>
                              </w:rPr>
                            </w:pPr>
                          </w:p>
                        </w:tc>
                      </w:tr>
                    </w:tbl>
                    <w:p w:rsidR="000E7528" w:rsidRDefault="000E7528">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496" w:lineRule="exact"/>
      </w:pPr>
    </w:p>
    <w:p w:rsidR="00277AAB" w:rsidRDefault="00277AAB">
      <w:pPr>
        <w:rPr>
          <w:sz w:val="2"/>
          <w:szCs w:val="2"/>
        </w:rPr>
        <w:sectPr w:rsidR="00277AAB">
          <w:type w:val="continuous"/>
          <w:pgSz w:w="13255" w:h="16838"/>
          <w:pgMar w:top="520" w:right="1201" w:bottom="501" w:left="1201" w:header="0" w:footer="3" w:gutter="5"/>
          <w:cols w:space="720"/>
          <w:noEndnote/>
          <w:docGrid w:linePitch="360"/>
        </w:sectPr>
      </w:pPr>
    </w:p>
    <w:p w:rsidR="00277AAB" w:rsidRDefault="00240418">
      <w:pPr>
        <w:rPr>
          <w:sz w:val="2"/>
          <w:szCs w:val="2"/>
        </w:rPr>
      </w:pPr>
      <w:r>
        <w:rPr>
          <w:noProof/>
          <w:lang w:val="ru-RU" w:eastAsia="ru-RU" w:bidi="ar-SA"/>
        </w:rPr>
        <w:lastRenderedPageBreak/>
        <mc:AlternateContent>
          <mc:Choice Requires="wps">
            <w:drawing>
              <wp:inline distT="0" distB="0" distL="0" distR="0">
                <wp:extent cx="8416925" cy="108585"/>
                <wp:effectExtent l="0" t="0" r="3175" b="0"/>
                <wp:docPr id="1448" name="Text Box 1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6925"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txbxContent>
                      </wps:txbx>
                      <wps:bodyPr rot="0" vert="horz" wrap="square" lIns="0" tIns="0" rIns="0" bIns="0" anchor="t" anchorCtr="0" upright="1">
                        <a:noAutofit/>
                      </wps:bodyPr>
                    </wps:wsp>
                  </a:graphicData>
                </a:graphic>
              </wp:inline>
            </w:drawing>
          </mc:Choice>
          <mc:Fallback>
            <w:pict>
              <v:shape id="Text Box 1379" o:spid="_x0000_s1029" type="#_x0000_t202" style="width:662.75pt;height:8.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" filled="f" stroked="f">
                <v:textbox inset="0,0,0,0">
                  <w:txbxContent>
                    <w:p w:rsidR="000E7528" w:rsidRDefault="000E7528"/>
                  </w:txbxContent>
                </v:textbox>
                <w10:anchorlock/>
              </v:shape>
            </w:pict>
          </mc:Fallback>
        </mc:AlternateContent>
      </w:r>
      <w:r w:rsidR="00AA2F3F">
        <w:t xml:space="preserve"> </w:t>
      </w:r>
    </w:p>
    <w:p w:rsidR="00277AAB" w:rsidRDefault="00277AAB">
      <w:pPr>
        <w:rPr>
          <w:sz w:val="2"/>
          <w:szCs w:val="2"/>
        </w:rPr>
        <w:sectPr w:rsidR="00277AAB">
          <w:pgSz w:w="13255" w:h="16838"/>
          <w:pgMar w:top="1181" w:right="0" w:bottom="2875" w:left="0" w:header="0" w:footer="3" w:gutter="0"/>
          <w:cols w:space="720"/>
          <w:noEndnote/>
          <w:docGrid w:linePitch="360"/>
        </w:sectPr>
      </w:pPr>
    </w:p>
    <w:p w:rsidR="00277AAB" w:rsidRDefault="00AA2F3F">
      <w:pPr>
        <w:pStyle w:val="aa"/>
        <w:framePr w:w="7910" w:wrap="notBeside" w:vAnchor="text" w:hAnchor="text" w:xAlign="center" w:y="1"/>
        <w:shd w:val="clear" w:color="auto" w:fill="auto"/>
        <w:spacing w:line="232" w:lineRule="exact"/>
        <w:jc w:val="left"/>
      </w:pPr>
      <w:r>
        <w:t>Кінець таблиці 1.3.3</w:t>
      </w:r>
    </w:p>
    <w:tbl>
      <w:tblPr>
        <w:tblOverlap w:val="never"/>
        <w:tblW w:w="0" w:type="auto"/>
        <w:jc w:val="center"/>
        <w:tblLayout w:type="fixed"/>
        <w:tblCellMar>
          <w:left w:w="10" w:type="dxa"/>
          <w:right w:w="10" w:type="dxa"/>
        </w:tblCellMar>
        <w:tblLook w:val="0000" w:firstRow="0" w:lastRow="0" w:firstColumn="0" w:lastColumn="0" w:noHBand="0" w:noVBand="0"/>
      </w:tblPr>
      <w:tblGrid>
        <w:gridCol w:w="3552"/>
        <w:gridCol w:w="1056"/>
        <w:gridCol w:w="1560"/>
        <w:gridCol w:w="1742"/>
      </w:tblGrid>
      <w:tr w:rsidR="00277AAB">
        <w:trPr>
          <w:trHeight w:hRule="exact" w:val="1142"/>
          <w:jc w:val="center"/>
        </w:trPr>
        <w:tc>
          <w:tcPr>
            <w:tcW w:w="3552" w:type="dxa"/>
            <w:vMerge w:val="restart"/>
            <w:tcBorders>
              <w:top w:val="single" w:sz="4" w:space="0" w:color="auto"/>
              <w:left w:val="single" w:sz="4" w:space="0" w:color="auto"/>
            </w:tcBorders>
            <w:shd w:val="clear" w:color="auto" w:fill="FFFFFF"/>
            <w:vAlign w:val="center"/>
          </w:tcPr>
          <w:p w:rsidR="00277AAB" w:rsidRDefault="00AA2F3F">
            <w:pPr>
              <w:pStyle w:val="26"/>
              <w:framePr w:w="7910" w:wrap="notBeside" w:vAnchor="text" w:hAnchor="text" w:xAlign="center" w:y="1"/>
              <w:shd w:val="clear" w:color="auto" w:fill="auto"/>
              <w:spacing w:before="0" w:line="230" w:lineRule="exact"/>
              <w:jc w:val="center"/>
            </w:pPr>
            <w:r>
              <w:rPr>
                <w:rStyle w:val="2f4"/>
              </w:rPr>
              <w:t>Конструктивні особливості, матеріал</w:t>
            </w:r>
          </w:p>
        </w:tc>
        <w:tc>
          <w:tcPr>
            <w:tcW w:w="2616" w:type="dxa"/>
            <w:gridSpan w:val="2"/>
            <w:tcBorders>
              <w:top w:val="single" w:sz="4" w:space="0" w:color="auto"/>
              <w:left w:val="single" w:sz="4" w:space="0" w:color="auto"/>
            </w:tcBorders>
            <w:shd w:val="clear" w:color="auto" w:fill="FFFFFF"/>
            <w:vAlign w:val="center"/>
          </w:tcPr>
          <w:p w:rsidR="00277AAB" w:rsidRDefault="00AA2F3F">
            <w:pPr>
              <w:pStyle w:val="26"/>
              <w:framePr w:w="7910" w:wrap="notBeside" w:vAnchor="text" w:hAnchor="text" w:xAlign="center" w:y="1"/>
              <w:shd w:val="clear" w:color="auto" w:fill="auto"/>
              <w:spacing w:before="0"/>
              <w:jc w:val="center"/>
            </w:pPr>
            <w:r>
              <w:rPr>
                <w:rStyle w:val="2f4"/>
              </w:rPr>
              <w:t>Допустима</w:t>
            </w:r>
          </w:p>
          <w:p w:rsidR="00277AAB" w:rsidRDefault="00AA2F3F">
            <w:pPr>
              <w:pStyle w:val="26"/>
              <w:framePr w:w="7910" w:wrap="notBeside" w:vAnchor="text" w:hAnchor="text" w:xAlign="center" w:y="1"/>
              <w:shd w:val="clear" w:color="auto" w:fill="auto"/>
              <w:spacing w:before="0"/>
              <w:jc w:val="center"/>
            </w:pPr>
            <w:r>
              <w:rPr>
                <w:rStyle w:val="2f4"/>
              </w:rPr>
              <w:t>температура нагріву, °С</w:t>
            </w:r>
          </w:p>
        </w:tc>
        <w:tc>
          <w:tcPr>
            <w:tcW w:w="174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10" w:wrap="notBeside" w:vAnchor="text" w:hAnchor="text" w:xAlign="center" w:y="1"/>
              <w:shd w:val="clear" w:color="auto" w:fill="auto"/>
              <w:spacing w:before="0" w:line="226" w:lineRule="exact"/>
              <w:jc w:val="center"/>
            </w:pPr>
            <w:r>
              <w:rPr>
                <w:rStyle w:val="2f4"/>
              </w:rPr>
              <w:t>Максимальна допустима температура нагріву, °С</w:t>
            </w:r>
          </w:p>
        </w:tc>
      </w:tr>
      <w:tr w:rsidR="00277AAB">
        <w:trPr>
          <w:trHeight w:hRule="exact" w:val="787"/>
          <w:jc w:val="center"/>
        </w:trPr>
        <w:tc>
          <w:tcPr>
            <w:tcW w:w="3552" w:type="dxa"/>
            <w:vMerge/>
            <w:tcBorders>
              <w:left w:val="single" w:sz="4" w:space="0" w:color="auto"/>
            </w:tcBorders>
            <w:shd w:val="clear" w:color="auto" w:fill="FFFFFF"/>
            <w:vAlign w:val="center"/>
          </w:tcPr>
          <w:p w:rsidR="00277AAB" w:rsidRDefault="00277AAB">
            <w:pPr>
              <w:framePr w:w="7910" w:wrap="notBeside" w:vAnchor="text" w:hAnchor="text" w:xAlign="center" w:y="1"/>
            </w:pPr>
          </w:p>
        </w:tc>
        <w:tc>
          <w:tcPr>
            <w:tcW w:w="1056" w:type="dxa"/>
            <w:tcBorders>
              <w:top w:val="single" w:sz="4" w:space="0" w:color="auto"/>
              <w:left w:val="single" w:sz="4" w:space="0" w:color="auto"/>
            </w:tcBorders>
            <w:shd w:val="clear" w:color="auto" w:fill="FFFFFF"/>
            <w:vAlign w:val="center"/>
          </w:tcPr>
          <w:p w:rsidR="00277AAB" w:rsidRDefault="00AA2F3F">
            <w:pPr>
              <w:pStyle w:val="26"/>
              <w:framePr w:w="7910" w:wrap="notBeside" w:vAnchor="text" w:hAnchor="text" w:xAlign="center" w:y="1"/>
              <w:shd w:val="clear" w:color="auto" w:fill="auto"/>
              <w:spacing w:before="0"/>
              <w:jc w:val="left"/>
            </w:pPr>
            <w:r>
              <w:rPr>
                <w:rStyle w:val="2f4"/>
              </w:rPr>
              <w:t>тривала</w:t>
            </w:r>
            <w:r>
              <w:rPr>
                <w:rStyle w:val="2f4"/>
                <w:vertAlign w:val="superscript"/>
              </w:rPr>
              <w:t>1</w:t>
            </w:r>
            <w:r>
              <w:rPr>
                <w:rStyle w:val="2f4"/>
              </w:rPr>
              <w:t>*</w:t>
            </w:r>
          </w:p>
        </w:tc>
        <w:tc>
          <w:tcPr>
            <w:tcW w:w="1560" w:type="dxa"/>
            <w:tcBorders>
              <w:top w:val="single" w:sz="4" w:space="0" w:color="auto"/>
              <w:left w:val="single" w:sz="4" w:space="0" w:color="auto"/>
            </w:tcBorders>
            <w:shd w:val="clear" w:color="auto" w:fill="FFFFFF"/>
            <w:vAlign w:val="bottom"/>
          </w:tcPr>
          <w:p w:rsidR="00277AAB" w:rsidRDefault="00AA2F3F">
            <w:pPr>
              <w:pStyle w:val="26"/>
              <w:framePr w:w="7910" w:wrap="notBeside" w:vAnchor="text" w:hAnchor="text" w:xAlign="center" w:y="1"/>
              <w:shd w:val="clear" w:color="auto" w:fill="auto"/>
              <w:spacing w:before="0" w:line="230" w:lineRule="exact"/>
              <w:ind w:left="180"/>
              <w:jc w:val="left"/>
            </w:pPr>
            <w:r>
              <w:rPr>
                <w:rStyle w:val="2f4"/>
              </w:rPr>
              <w:t>короткочасна</w:t>
            </w:r>
          </w:p>
          <w:p w:rsidR="00277AAB" w:rsidRDefault="00AA2F3F">
            <w:pPr>
              <w:pStyle w:val="26"/>
              <w:framePr w:w="7910" w:wrap="notBeside" w:vAnchor="text" w:hAnchor="text" w:xAlign="center" w:y="1"/>
              <w:shd w:val="clear" w:color="auto" w:fill="auto"/>
              <w:spacing w:before="0" w:line="230" w:lineRule="exact"/>
              <w:jc w:val="center"/>
            </w:pPr>
            <w:r>
              <w:rPr>
                <w:rStyle w:val="2f4"/>
              </w:rPr>
              <w:t>уразі</w:t>
            </w:r>
          </w:p>
          <w:p w:rsidR="00277AAB" w:rsidRDefault="00AA2F3F">
            <w:pPr>
              <w:pStyle w:val="26"/>
              <w:framePr w:w="7910" w:wrap="notBeside" w:vAnchor="text" w:hAnchor="text" w:xAlign="center" w:y="1"/>
              <w:shd w:val="clear" w:color="auto" w:fill="auto"/>
              <w:spacing w:before="0" w:line="230" w:lineRule="exact"/>
              <w:jc w:val="left"/>
            </w:pPr>
            <w:r>
              <w:rPr>
                <w:rStyle w:val="2f4"/>
              </w:rPr>
              <w:t>перевантаження</w:t>
            </w:r>
          </w:p>
        </w:tc>
        <w:tc>
          <w:tcPr>
            <w:tcW w:w="174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10" w:wrap="notBeside" w:vAnchor="text" w:hAnchor="text" w:xAlign="center" w:y="1"/>
              <w:shd w:val="clear" w:color="auto" w:fill="auto"/>
              <w:spacing w:before="0"/>
              <w:ind w:left="160"/>
              <w:jc w:val="left"/>
            </w:pPr>
            <w:r>
              <w:rPr>
                <w:rStyle w:val="2f4"/>
              </w:rPr>
              <w:t xml:space="preserve">у разі струму </w:t>
            </w:r>
            <w:r>
              <w:rPr>
                <w:rStyle w:val="2f4"/>
                <w:lang w:val="ru-RU" w:eastAsia="ru-RU" w:bidi="ru-RU"/>
              </w:rPr>
              <w:t>КЗ</w:t>
            </w:r>
          </w:p>
        </w:tc>
      </w:tr>
      <w:tr w:rsidR="00277AAB">
        <w:trPr>
          <w:trHeight w:hRule="exact" w:val="331"/>
          <w:jc w:val="center"/>
        </w:trPr>
        <w:tc>
          <w:tcPr>
            <w:tcW w:w="3552" w:type="dxa"/>
            <w:tcBorders>
              <w:top w:val="single" w:sz="4" w:space="0" w:color="auto"/>
              <w:left w:val="single" w:sz="4" w:space="0" w:color="auto"/>
            </w:tcBorders>
            <w:shd w:val="clear" w:color="auto" w:fill="FFFFFF"/>
            <w:vAlign w:val="bottom"/>
          </w:tcPr>
          <w:p w:rsidR="00277AAB" w:rsidRDefault="00AA2F3F">
            <w:pPr>
              <w:pStyle w:val="26"/>
              <w:framePr w:w="7910" w:wrap="notBeside" w:vAnchor="text" w:hAnchor="text" w:xAlign="center" w:y="1"/>
              <w:shd w:val="clear" w:color="auto" w:fill="auto"/>
              <w:spacing w:before="0"/>
              <w:jc w:val="left"/>
            </w:pPr>
            <w:r>
              <w:rPr>
                <w:rStyle w:val="2f4"/>
              </w:rPr>
              <w:t>Проводи неізольовані мідні за натягу,</w:t>
            </w:r>
          </w:p>
        </w:tc>
        <w:tc>
          <w:tcPr>
            <w:tcW w:w="1056" w:type="dxa"/>
            <w:tcBorders>
              <w:top w:val="single" w:sz="4" w:space="0" w:color="auto"/>
              <w:left w:val="single" w:sz="4" w:space="0" w:color="auto"/>
            </w:tcBorders>
            <w:shd w:val="clear" w:color="auto" w:fill="FFFFFF"/>
          </w:tcPr>
          <w:p w:rsidR="00277AAB" w:rsidRDefault="00277AAB">
            <w:pPr>
              <w:framePr w:w="7910" w:wrap="notBeside" w:vAnchor="text" w:hAnchor="text" w:xAlign="center" w:y="1"/>
              <w:rPr>
                <w:sz w:val="10"/>
                <w:szCs w:val="10"/>
              </w:rPr>
            </w:pPr>
          </w:p>
        </w:tc>
        <w:tc>
          <w:tcPr>
            <w:tcW w:w="1560" w:type="dxa"/>
            <w:tcBorders>
              <w:top w:val="single" w:sz="4" w:space="0" w:color="auto"/>
              <w:left w:val="single" w:sz="4" w:space="0" w:color="auto"/>
            </w:tcBorders>
            <w:shd w:val="clear" w:color="auto" w:fill="FFFFFF"/>
          </w:tcPr>
          <w:p w:rsidR="00277AAB" w:rsidRDefault="00277AAB">
            <w:pPr>
              <w:framePr w:w="7910" w:wrap="notBeside" w:vAnchor="text" w:hAnchor="text" w:xAlign="center" w:y="1"/>
              <w:rPr>
                <w:sz w:val="10"/>
                <w:szCs w:val="10"/>
              </w:rPr>
            </w:pPr>
          </w:p>
        </w:tc>
        <w:tc>
          <w:tcPr>
            <w:tcW w:w="1742" w:type="dxa"/>
            <w:tcBorders>
              <w:top w:val="single" w:sz="4" w:space="0" w:color="auto"/>
              <w:left w:val="single" w:sz="4" w:space="0" w:color="auto"/>
              <w:right w:val="single" w:sz="4" w:space="0" w:color="auto"/>
            </w:tcBorders>
            <w:shd w:val="clear" w:color="auto" w:fill="FFFFFF"/>
          </w:tcPr>
          <w:p w:rsidR="00277AAB" w:rsidRDefault="00277AAB">
            <w:pPr>
              <w:framePr w:w="7910" w:wrap="notBeside" w:vAnchor="text" w:hAnchor="text" w:xAlign="center" w:y="1"/>
              <w:rPr>
                <w:sz w:val="10"/>
                <w:szCs w:val="10"/>
              </w:rPr>
            </w:pPr>
          </w:p>
        </w:tc>
      </w:tr>
      <w:tr w:rsidR="00277AAB">
        <w:trPr>
          <w:trHeight w:hRule="exact" w:val="298"/>
          <w:jc w:val="center"/>
        </w:trPr>
        <w:tc>
          <w:tcPr>
            <w:tcW w:w="3552" w:type="dxa"/>
            <w:tcBorders>
              <w:left w:val="single" w:sz="4" w:space="0" w:color="auto"/>
            </w:tcBorders>
            <w:shd w:val="clear" w:color="auto" w:fill="FFFFFF"/>
          </w:tcPr>
          <w:p w:rsidR="00277AAB" w:rsidRDefault="00AA2F3F">
            <w:pPr>
              <w:pStyle w:val="26"/>
              <w:framePr w:w="7910" w:wrap="notBeside" w:vAnchor="text" w:hAnchor="text" w:xAlign="center" w:y="1"/>
              <w:shd w:val="clear" w:color="auto" w:fill="auto"/>
              <w:spacing w:before="0"/>
              <w:jc w:val="left"/>
            </w:pPr>
            <w:r>
              <w:rPr>
                <w:rStyle w:val="2f4"/>
              </w:rPr>
              <w:t>Н/мм</w:t>
            </w:r>
            <w:r>
              <w:rPr>
                <w:rStyle w:val="2f4"/>
                <w:vertAlign w:val="superscript"/>
              </w:rPr>
              <w:t>2</w:t>
            </w:r>
            <w:r>
              <w:rPr>
                <w:rStyle w:val="2f4"/>
              </w:rPr>
              <w:t>:</w:t>
            </w:r>
          </w:p>
        </w:tc>
        <w:tc>
          <w:tcPr>
            <w:tcW w:w="1056" w:type="dxa"/>
            <w:tcBorders>
              <w:left w:val="single" w:sz="4" w:space="0" w:color="auto"/>
            </w:tcBorders>
            <w:shd w:val="clear" w:color="auto" w:fill="FFFFFF"/>
          </w:tcPr>
          <w:p w:rsidR="00277AAB" w:rsidRDefault="00277AAB">
            <w:pPr>
              <w:framePr w:w="7910" w:wrap="notBeside" w:vAnchor="text" w:hAnchor="text" w:xAlign="center" w:y="1"/>
              <w:rPr>
                <w:sz w:val="10"/>
                <w:szCs w:val="10"/>
              </w:rPr>
            </w:pPr>
          </w:p>
        </w:tc>
        <w:tc>
          <w:tcPr>
            <w:tcW w:w="1560" w:type="dxa"/>
            <w:tcBorders>
              <w:left w:val="single" w:sz="4" w:space="0" w:color="auto"/>
            </w:tcBorders>
            <w:shd w:val="clear" w:color="auto" w:fill="FFFFFF"/>
          </w:tcPr>
          <w:p w:rsidR="00277AAB" w:rsidRDefault="00277AAB">
            <w:pPr>
              <w:framePr w:w="7910" w:wrap="notBeside" w:vAnchor="text" w:hAnchor="text" w:xAlign="center" w:y="1"/>
              <w:rPr>
                <w:sz w:val="10"/>
                <w:szCs w:val="10"/>
              </w:rPr>
            </w:pPr>
          </w:p>
        </w:tc>
        <w:tc>
          <w:tcPr>
            <w:tcW w:w="1742" w:type="dxa"/>
            <w:tcBorders>
              <w:left w:val="single" w:sz="4" w:space="0" w:color="auto"/>
              <w:right w:val="single" w:sz="4" w:space="0" w:color="auto"/>
            </w:tcBorders>
            <w:shd w:val="clear" w:color="auto" w:fill="FFFFFF"/>
          </w:tcPr>
          <w:p w:rsidR="00277AAB" w:rsidRDefault="00277AAB">
            <w:pPr>
              <w:framePr w:w="7910" w:wrap="notBeside" w:vAnchor="text" w:hAnchor="text" w:xAlign="center" w:y="1"/>
              <w:rPr>
                <w:sz w:val="10"/>
                <w:szCs w:val="10"/>
              </w:rPr>
            </w:pPr>
          </w:p>
        </w:tc>
      </w:tr>
      <w:tr w:rsidR="00277AAB">
        <w:trPr>
          <w:trHeight w:hRule="exact" w:val="322"/>
          <w:jc w:val="center"/>
        </w:trPr>
        <w:tc>
          <w:tcPr>
            <w:tcW w:w="3552" w:type="dxa"/>
            <w:tcBorders>
              <w:left w:val="single" w:sz="4" w:space="0" w:color="auto"/>
            </w:tcBorders>
            <w:shd w:val="clear" w:color="auto" w:fill="FFFFFF"/>
            <w:vAlign w:val="bottom"/>
          </w:tcPr>
          <w:p w:rsidR="00277AAB" w:rsidRDefault="00AA2F3F">
            <w:pPr>
              <w:pStyle w:val="26"/>
              <w:framePr w:w="7910" w:wrap="notBeside" w:vAnchor="text" w:hAnchor="text" w:xAlign="center" w:y="1"/>
              <w:shd w:val="clear" w:color="auto" w:fill="auto"/>
              <w:spacing w:before="0"/>
              <w:jc w:val="left"/>
            </w:pPr>
            <w:r>
              <w:rPr>
                <w:rStyle w:val="2f4"/>
              </w:rPr>
              <w:t>- менше 20</w:t>
            </w:r>
          </w:p>
        </w:tc>
        <w:tc>
          <w:tcPr>
            <w:tcW w:w="1056" w:type="dxa"/>
            <w:tcBorders>
              <w:left w:val="single" w:sz="4" w:space="0" w:color="auto"/>
            </w:tcBorders>
            <w:shd w:val="clear" w:color="auto" w:fill="FFFFFF"/>
            <w:vAlign w:val="bottom"/>
          </w:tcPr>
          <w:p w:rsidR="00277AAB" w:rsidRDefault="00AA2F3F">
            <w:pPr>
              <w:pStyle w:val="26"/>
              <w:framePr w:w="7910" w:wrap="notBeside" w:vAnchor="text" w:hAnchor="text" w:xAlign="center" w:y="1"/>
              <w:shd w:val="clear" w:color="auto" w:fill="auto"/>
              <w:spacing w:before="0"/>
              <w:jc w:val="center"/>
            </w:pPr>
            <w:r>
              <w:rPr>
                <w:rStyle w:val="2f4"/>
              </w:rPr>
              <w:t>70/90</w:t>
            </w:r>
          </w:p>
        </w:tc>
        <w:tc>
          <w:tcPr>
            <w:tcW w:w="1560" w:type="dxa"/>
            <w:tcBorders>
              <w:left w:val="single" w:sz="4" w:space="0" w:color="auto"/>
            </w:tcBorders>
            <w:shd w:val="clear" w:color="auto" w:fill="FFFFFF"/>
            <w:vAlign w:val="bottom"/>
          </w:tcPr>
          <w:p w:rsidR="00277AAB" w:rsidRDefault="00AA2F3F">
            <w:pPr>
              <w:pStyle w:val="26"/>
              <w:framePr w:w="7910" w:wrap="notBeside" w:vAnchor="text" w:hAnchor="text" w:xAlign="center" w:y="1"/>
              <w:shd w:val="clear" w:color="auto" w:fill="auto"/>
              <w:spacing w:before="0"/>
              <w:jc w:val="center"/>
            </w:pPr>
            <w:r>
              <w:rPr>
                <w:rStyle w:val="2f4"/>
              </w:rPr>
              <w:t>90</w:t>
            </w:r>
          </w:p>
        </w:tc>
        <w:tc>
          <w:tcPr>
            <w:tcW w:w="1742" w:type="dxa"/>
            <w:tcBorders>
              <w:left w:val="single" w:sz="4" w:space="0" w:color="auto"/>
              <w:right w:val="single" w:sz="4" w:space="0" w:color="auto"/>
            </w:tcBorders>
            <w:shd w:val="clear" w:color="auto" w:fill="FFFFFF"/>
            <w:vAlign w:val="bottom"/>
          </w:tcPr>
          <w:p w:rsidR="00277AAB" w:rsidRDefault="00AA2F3F">
            <w:pPr>
              <w:pStyle w:val="26"/>
              <w:framePr w:w="7910" w:wrap="notBeside" w:vAnchor="text" w:hAnchor="text" w:xAlign="center" w:y="1"/>
              <w:shd w:val="clear" w:color="auto" w:fill="auto"/>
              <w:spacing w:before="0"/>
              <w:jc w:val="center"/>
            </w:pPr>
            <w:r>
              <w:rPr>
                <w:rStyle w:val="2f4"/>
              </w:rPr>
              <w:t>250</w:t>
            </w:r>
          </w:p>
        </w:tc>
      </w:tr>
      <w:tr w:rsidR="00277AAB">
        <w:trPr>
          <w:trHeight w:hRule="exact" w:val="293"/>
          <w:jc w:val="center"/>
        </w:trPr>
        <w:tc>
          <w:tcPr>
            <w:tcW w:w="3552" w:type="dxa"/>
            <w:tcBorders>
              <w:left w:val="single" w:sz="4" w:space="0" w:color="auto"/>
            </w:tcBorders>
            <w:shd w:val="clear" w:color="auto" w:fill="FFFFFF"/>
          </w:tcPr>
          <w:p w:rsidR="00277AAB" w:rsidRDefault="00AA2F3F">
            <w:pPr>
              <w:pStyle w:val="26"/>
              <w:framePr w:w="7910" w:wrap="notBeside" w:vAnchor="text" w:hAnchor="text" w:xAlign="center" w:y="1"/>
              <w:shd w:val="clear" w:color="auto" w:fill="auto"/>
              <w:spacing w:before="0"/>
              <w:jc w:val="left"/>
            </w:pPr>
            <w:r>
              <w:rPr>
                <w:rStyle w:val="2f4"/>
              </w:rPr>
              <w:t>- 20 і більше</w:t>
            </w:r>
          </w:p>
        </w:tc>
        <w:tc>
          <w:tcPr>
            <w:tcW w:w="1056" w:type="dxa"/>
            <w:tcBorders>
              <w:left w:val="single" w:sz="4" w:space="0" w:color="auto"/>
            </w:tcBorders>
            <w:shd w:val="clear" w:color="auto" w:fill="FFFFFF"/>
          </w:tcPr>
          <w:p w:rsidR="00277AAB" w:rsidRDefault="00AA2F3F">
            <w:pPr>
              <w:pStyle w:val="26"/>
              <w:framePr w:w="7910" w:wrap="notBeside" w:vAnchor="text" w:hAnchor="text" w:xAlign="center" w:y="1"/>
              <w:shd w:val="clear" w:color="auto" w:fill="auto"/>
              <w:spacing w:before="0"/>
              <w:jc w:val="center"/>
            </w:pPr>
            <w:r>
              <w:rPr>
                <w:rStyle w:val="2f4"/>
              </w:rPr>
              <w:t>70/90</w:t>
            </w:r>
          </w:p>
        </w:tc>
        <w:tc>
          <w:tcPr>
            <w:tcW w:w="1560" w:type="dxa"/>
            <w:tcBorders>
              <w:left w:val="single" w:sz="4" w:space="0" w:color="auto"/>
            </w:tcBorders>
            <w:shd w:val="clear" w:color="auto" w:fill="FFFFFF"/>
          </w:tcPr>
          <w:p w:rsidR="00277AAB" w:rsidRDefault="00AA2F3F">
            <w:pPr>
              <w:pStyle w:val="26"/>
              <w:framePr w:w="7910" w:wrap="notBeside" w:vAnchor="text" w:hAnchor="text" w:xAlign="center" w:y="1"/>
              <w:shd w:val="clear" w:color="auto" w:fill="auto"/>
              <w:spacing w:before="0"/>
              <w:jc w:val="center"/>
            </w:pPr>
            <w:r>
              <w:rPr>
                <w:rStyle w:val="2f4"/>
              </w:rPr>
              <w:t>90</w:t>
            </w:r>
          </w:p>
        </w:tc>
        <w:tc>
          <w:tcPr>
            <w:tcW w:w="1742" w:type="dxa"/>
            <w:tcBorders>
              <w:left w:val="single" w:sz="4" w:space="0" w:color="auto"/>
              <w:right w:val="single" w:sz="4" w:space="0" w:color="auto"/>
            </w:tcBorders>
            <w:shd w:val="clear" w:color="auto" w:fill="FFFFFF"/>
            <w:vAlign w:val="center"/>
          </w:tcPr>
          <w:p w:rsidR="00277AAB" w:rsidRDefault="00AA2F3F">
            <w:pPr>
              <w:pStyle w:val="26"/>
              <w:framePr w:w="7910" w:wrap="notBeside" w:vAnchor="text" w:hAnchor="text" w:xAlign="center" w:y="1"/>
              <w:shd w:val="clear" w:color="auto" w:fill="auto"/>
              <w:spacing w:before="0"/>
              <w:jc w:val="center"/>
            </w:pPr>
            <w:r>
              <w:rPr>
                <w:rStyle w:val="2f4"/>
              </w:rPr>
              <w:t>200</w:t>
            </w:r>
          </w:p>
        </w:tc>
      </w:tr>
      <w:tr w:rsidR="00277AAB">
        <w:trPr>
          <w:trHeight w:hRule="exact" w:val="326"/>
          <w:jc w:val="center"/>
        </w:trPr>
        <w:tc>
          <w:tcPr>
            <w:tcW w:w="3552" w:type="dxa"/>
            <w:tcBorders>
              <w:top w:val="single" w:sz="4" w:space="0" w:color="auto"/>
              <w:left w:val="single" w:sz="4" w:space="0" w:color="auto"/>
            </w:tcBorders>
            <w:shd w:val="clear" w:color="auto" w:fill="FFFFFF"/>
            <w:vAlign w:val="bottom"/>
          </w:tcPr>
          <w:p w:rsidR="00277AAB" w:rsidRDefault="00AA2F3F">
            <w:pPr>
              <w:pStyle w:val="26"/>
              <w:framePr w:w="7910" w:wrap="notBeside" w:vAnchor="text" w:hAnchor="text" w:xAlign="center" w:y="1"/>
              <w:shd w:val="clear" w:color="auto" w:fill="auto"/>
              <w:spacing w:before="0"/>
              <w:jc w:val="left"/>
            </w:pPr>
            <w:r>
              <w:rPr>
                <w:rStyle w:val="2f4"/>
              </w:rPr>
              <w:t>Проводи неізольовані алюмінієві</w:t>
            </w:r>
          </w:p>
        </w:tc>
        <w:tc>
          <w:tcPr>
            <w:tcW w:w="1056" w:type="dxa"/>
            <w:tcBorders>
              <w:top w:val="single" w:sz="4" w:space="0" w:color="auto"/>
              <w:left w:val="single" w:sz="4" w:space="0" w:color="auto"/>
            </w:tcBorders>
            <w:shd w:val="clear" w:color="auto" w:fill="FFFFFF"/>
          </w:tcPr>
          <w:p w:rsidR="00277AAB" w:rsidRDefault="00277AAB">
            <w:pPr>
              <w:framePr w:w="7910" w:wrap="notBeside" w:vAnchor="text" w:hAnchor="text" w:xAlign="center" w:y="1"/>
              <w:rPr>
                <w:sz w:val="10"/>
                <w:szCs w:val="10"/>
              </w:rPr>
            </w:pPr>
          </w:p>
        </w:tc>
        <w:tc>
          <w:tcPr>
            <w:tcW w:w="1560" w:type="dxa"/>
            <w:tcBorders>
              <w:top w:val="single" w:sz="4" w:space="0" w:color="auto"/>
              <w:left w:val="single" w:sz="4" w:space="0" w:color="auto"/>
            </w:tcBorders>
            <w:shd w:val="clear" w:color="auto" w:fill="FFFFFF"/>
          </w:tcPr>
          <w:p w:rsidR="00277AAB" w:rsidRDefault="00277AAB">
            <w:pPr>
              <w:framePr w:w="7910" w:wrap="notBeside" w:vAnchor="text" w:hAnchor="text" w:xAlign="center" w:y="1"/>
              <w:rPr>
                <w:sz w:val="10"/>
                <w:szCs w:val="10"/>
              </w:rPr>
            </w:pPr>
          </w:p>
        </w:tc>
        <w:tc>
          <w:tcPr>
            <w:tcW w:w="1742" w:type="dxa"/>
            <w:tcBorders>
              <w:top w:val="single" w:sz="4" w:space="0" w:color="auto"/>
              <w:left w:val="single" w:sz="4" w:space="0" w:color="auto"/>
              <w:right w:val="single" w:sz="4" w:space="0" w:color="auto"/>
            </w:tcBorders>
            <w:shd w:val="clear" w:color="auto" w:fill="FFFFFF"/>
          </w:tcPr>
          <w:p w:rsidR="00277AAB" w:rsidRDefault="00277AAB">
            <w:pPr>
              <w:framePr w:w="7910" w:wrap="notBeside" w:vAnchor="text" w:hAnchor="text" w:xAlign="center" w:y="1"/>
              <w:rPr>
                <w:sz w:val="10"/>
                <w:szCs w:val="10"/>
              </w:rPr>
            </w:pPr>
          </w:p>
        </w:tc>
      </w:tr>
      <w:tr w:rsidR="00277AAB">
        <w:trPr>
          <w:trHeight w:hRule="exact" w:val="230"/>
          <w:jc w:val="center"/>
        </w:trPr>
        <w:tc>
          <w:tcPr>
            <w:tcW w:w="3552" w:type="dxa"/>
            <w:tcBorders>
              <w:left w:val="single" w:sz="4" w:space="0" w:color="auto"/>
            </w:tcBorders>
            <w:shd w:val="clear" w:color="auto" w:fill="FFFFFF"/>
          </w:tcPr>
          <w:p w:rsidR="00277AAB" w:rsidRDefault="00AA2F3F">
            <w:pPr>
              <w:pStyle w:val="26"/>
              <w:framePr w:w="7910" w:wrap="notBeside" w:vAnchor="text" w:hAnchor="text" w:xAlign="center" w:y="1"/>
              <w:shd w:val="clear" w:color="auto" w:fill="auto"/>
              <w:spacing w:before="0"/>
              <w:jc w:val="left"/>
            </w:pPr>
            <w:r>
              <w:rPr>
                <w:rStyle w:val="2f4"/>
              </w:rPr>
              <w:t xml:space="preserve">за </w:t>
            </w:r>
            <w:r>
              <w:rPr>
                <w:rStyle w:val="2f7"/>
              </w:rPr>
              <w:t>натягу, Н/мм</w:t>
            </w:r>
            <w:r>
              <w:rPr>
                <w:rStyle w:val="2f7"/>
                <w:vertAlign w:val="superscript"/>
              </w:rPr>
              <w:t>2</w:t>
            </w:r>
            <w:r>
              <w:rPr>
                <w:rStyle w:val="2f7"/>
              </w:rPr>
              <w:t>:</w:t>
            </w:r>
          </w:p>
        </w:tc>
        <w:tc>
          <w:tcPr>
            <w:tcW w:w="1056" w:type="dxa"/>
            <w:tcBorders>
              <w:left w:val="single" w:sz="4" w:space="0" w:color="auto"/>
            </w:tcBorders>
            <w:shd w:val="clear" w:color="auto" w:fill="FFFFFF"/>
          </w:tcPr>
          <w:p w:rsidR="00277AAB" w:rsidRDefault="00277AAB">
            <w:pPr>
              <w:framePr w:w="7910" w:wrap="notBeside" w:vAnchor="text" w:hAnchor="text" w:xAlign="center" w:y="1"/>
              <w:rPr>
                <w:sz w:val="10"/>
                <w:szCs w:val="10"/>
              </w:rPr>
            </w:pPr>
          </w:p>
        </w:tc>
        <w:tc>
          <w:tcPr>
            <w:tcW w:w="1560" w:type="dxa"/>
            <w:tcBorders>
              <w:left w:val="single" w:sz="4" w:space="0" w:color="auto"/>
            </w:tcBorders>
            <w:shd w:val="clear" w:color="auto" w:fill="FFFFFF"/>
          </w:tcPr>
          <w:p w:rsidR="00277AAB" w:rsidRDefault="00277AAB">
            <w:pPr>
              <w:framePr w:w="7910" w:wrap="notBeside" w:vAnchor="text" w:hAnchor="text" w:xAlign="center" w:y="1"/>
              <w:rPr>
                <w:sz w:val="10"/>
                <w:szCs w:val="10"/>
              </w:rPr>
            </w:pPr>
          </w:p>
        </w:tc>
        <w:tc>
          <w:tcPr>
            <w:tcW w:w="1742" w:type="dxa"/>
            <w:tcBorders>
              <w:left w:val="single" w:sz="4" w:space="0" w:color="auto"/>
              <w:right w:val="single" w:sz="4" w:space="0" w:color="auto"/>
            </w:tcBorders>
            <w:shd w:val="clear" w:color="auto" w:fill="FFFFFF"/>
          </w:tcPr>
          <w:p w:rsidR="00277AAB" w:rsidRDefault="00277AAB">
            <w:pPr>
              <w:framePr w:w="7910" w:wrap="notBeside" w:vAnchor="text" w:hAnchor="text" w:xAlign="center" w:y="1"/>
              <w:rPr>
                <w:sz w:val="10"/>
                <w:szCs w:val="10"/>
              </w:rPr>
            </w:pPr>
          </w:p>
        </w:tc>
      </w:tr>
      <w:tr w:rsidR="00277AAB">
        <w:trPr>
          <w:trHeight w:hRule="exact" w:val="226"/>
          <w:jc w:val="center"/>
        </w:trPr>
        <w:tc>
          <w:tcPr>
            <w:tcW w:w="3552" w:type="dxa"/>
            <w:tcBorders>
              <w:left w:val="single" w:sz="4" w:space="0" w:color="auto"/>
            </w:tcBorders>
            <w:shd w:val="clear" w:color="auto" w:fill="FFFFFF"/>
            <w:vAlign w:val="bottom"/>
          </w:tcPr>
          <w:p w:rsidR="00277AAB" w:rsidRDefault="00AA2F3F">
            <w:pPr>
              <w:pStyle w:val="26"/>
              <w:framePr w:w="7910" w:wrap="notBeside" w:vAnchor="text" w:hAnchor="text" w:xAlign="center" w:y="1"/>
              <w:shd w:val="clear" w:color="auto" w:fill="auto"/>
              <w:spacing w:before="0"/>
              <w:jc w:val="left"/>
            </w:pPr>
            <w:r>
              <w:rPr>
                <w:rStyle w:val="2f4"/>
              </w:rPr>
              <w:t>- менше 10</w:t>
            </w:r>
          </w:p>
        </w:tc>
        <w:tc>
          <w:tcPr>
            <w:tcW w:w="1056" w:type="dxa"/>
            <w:tcBorders>
              <w:left w:val="single" w:sz="4" w:space="0" w:color="auto"/>
            </w:tcBorders>
            <w:shd w:val="clear" w:color="auto" w:fill="FFFFFF"/>
            <w:vAlign w:val="bottom"/>
          </w:tcPr>
          <w:p w:rsidR="00277AAB" w:rsidRDefault="00AA2F3F">
            <w:pPr>
              <w:pStyle w:val="26"/>
              <w:framePr w:w="7910" w:wrap="notBeside" w:vAnchor="text" w:hAnchor="text" w:xAlign="center" w:y="1"/>
              <w:shd w:val="clear" w:color="auto" w:fill="auto"/>
              <w:spacing w:before="0"/>
              <w:jc w:val="center"/>
            </w:pPr>
            <w:r>
              <w:rPr>
                <w:rStyle w:val="2f4"/>
              </w:rPr>
              <w:t>70/90</w:t>
            </w:r>
          </w:p>
        </w:tc>
        <w:tc>
          <w:tcPr>
            <w:tcW w:w="1560" w:type="dxa"/>
            <w:tcBorders>
              <w:left w:val="single" w:sz="4" w:space="0" w:color="auto"/>
            </w:tcBorders>
            <w:shd w:val="clear" w:color="auto" w:fill="FFFFFF"/>
            <w:vAlign w:val="bottom"/>
          </w:tcPr>
          <w:p w:rsidR="00277AAB" w:rsidRDefault="00AA2F3F">
            <w:pPr>
              <w:pStyle w:val="26"/>
              <w:framePr w:w="7910" w:wrap="notBeside" w:vAnchor="text" w:hAnchor="text" w:xAlign="center" w:y="1"/>
              <w:shd w:val="clear" w:color="auto" w:fill="auto"/>
              <w:spacing w:before="0"/>
              <w:jc w:val="center"/>
            </w:pPr>
            <w:r>
              <w:rPr>
                <w:rStyle w:val="2f4"/>
              </w:rPr>
              <w:t>90</w:t>
            </w:r>
          </w:p>
        </w:tc>
        <w:tc>
          <w:tcPr>
            <w:tcW w:w="1742" w:type="dxa"/>
            <w:tcBorders>
              <w:left w:val="single" w:sz="4" w:space="0" w:color="auto"/>
              <w:right w:val="single" w:sz="4" w:space="0" w:color="auto"/>
            </w:tcBorders>
            <w:shd w:val="clear" w:color="auto" w:fill="FFFFFF"/>
            <w:vAlign w:val="bottom"/>
          </w:tcPr>
          <w:p w:rsidR="00277AAB" w:rsidRDefault="00AA2F3F">
            <w:pPr>
              <w:pStyle w:val="26"/>
              <w:framePr w:w="7910" w:wrap="notBeside" w:vAnchor="text" w:hAnchor="text" w:xAlign="center" w:y="1"/>
              <w:shd w:val="clear" w:color="auto" w:fill="auto"/>
              <w:spacing w:before="0"/>
              <w:jc w:val="center"/>
            </w:pPr>
            <w:r>
              <w:rPr>
                <w:rStyle w:val="2f4"/>
              </w:rPr>
              <w:t>200</w:t>
            </w:r>
          </w:p>
        </w:tc>
      </w:tr>
      <w:tr w:rsidR="00277AAB">
        <w:trPr>
          <w:trHeight w:hRule="exact" w:val="298"/>
          <w:jc w:val="center"/>
        </w:trPr>
        <w:tc>
          <w:tcPr>
            <w:tcW w:w="3552" w:type="dxa"/>
            <w:tcBorders>
              <w:left w:val="single" w:sz="4" w:space="0" w:color="auto"/>
            </w:tcBorders>
            <w:shd w:val="clear" w:color="auto" w:fill="FFFFFF"/>
          </w:tcPr>
          <w:p w:rsidR="00277AAB" w:rsidRDefault="00AA2F3F">
            <w:pPr>
              <w:pStyle w:val="26"/>
              <w:framePr w:w="7910" w:wrap="notBeside" w:vAnchor="text" w:hAnchor="text" w:xAlign="center" w:y="1"/>
              <w:shd w:val="clear" w:color="auto" w:fill="auto"/>
              <w:spacing w:before="0"/>
              <w:jc w:val="left"/>
            </w:pPr>
            <w:r>
              <w:rPr>
                <w:rStyle w:val="2f8"/>
              </w:rPr>
              <w:t xml:space="preserve">- </w:t>
            </w:r>
            <w:r>
              <w:rPr>
                <w:rStyle w:val="2f7"/>
              </w:rPr>
              <w:t>1</w:t>
            </w:r>
            <w:r>
              <w:rPr>
                <w:rStyle w:val="2f4"/>
              </w:rPr>
              <w:t>0 і більше</w:t>
            </w:r>
          </w:p>
        </w:tc>
        <w:tc>
          <w:tcPr>
            <w:tcW w:w="1056" w:type="dxa"/>
            <w:tcBorders>
              <w:left w:val="single" w:sz="4" w:space="0" w:color="auto"/>
            </w:tcBorders>
            <w:shd w:val="clear" w:color="auto" w:fill="FFFFFF"/>
          </w:tcPr>
          <w:p w:rsidR="00277AAB" w:rsidRDefault="00AA2F3F">
            <w:pPr>
              <w:pStyle w:val="26"/>
              <w:framePr w:w="7910" w:wrap="notBeside" w:vAnchor="text" w:hAnchor="text" w:xAlign="center" w:y="1"/>
              <w:shd w:val="clear" w:color="auto" w:fill="auto"/>
              <w:spacing w:before="0"/>
              <w:jc w:val="center"/>
            </w:pPr>
            <w:r>
              <w:rPr>
                <w:rStyle w:val="2f4"/>
              </w:rPr>
              <w:t>70/90</w:t>
            </w:r>
          </w:p>
        </w:tc>
        <w:tc>
          <w:tcPr>
            <w:tcW w:w="1560" w:type="dxa"/>
            <w:tcBorders>
              <w:left w:val="single" w:sz="4" w:space="0" w:color="auto"/>
            </w:tcBorders>
            <w:shd w:val="clear" w:color="auto" w:fill="FFFFFF"/>
          </w:tcPr>
          <w:p w:rsidR="00277AAB" w:rsidRDefault="00AA2F3F">
            <w:pPr>
              <w:pStyle w:val="26"/>
              <w:framePr w:w="7910" w:wrap="notBeside" w:vAnchor="text" w:hAnchor="text" w:xAlign="center" w:y="1"/>
              <w:shd w:val="clear" w:color="auto" w:fill="auto"/>
              <w:spacing w:before="0"/>
              <w:jc w:val="center"/>
            </w:pPr>
            <w:r>
              <w:rPr>
                <w:rStyle w:val="2f4"/>
              </w:rPr>
              <w:t>90</w:t>
            </w:r>
          </w:p>
        </w:tc>
        <w:tc>
          <w:tcPr>
            <w:tcW w:w="1742" w:type="dxa"/>
            <w:tcBorders>
              <w:left w:val="single" w:sz="4" w:space="0" w:color="auto"/>
              <w:right w:val="single" w:sz="4" w:space="0" w:color="auto"/>
            </w:tcBorders>
            <w:shd w:val="clear" w:color="auto" w:fill="FFFFFF"/>
            <w:vAlign w:val="center"/>
          </w:tcPr>
          <w:p w:rsidR="00277AAB" w:rsidRDefault="00AA2F3F">
            <w:pPr>
              <w:pStyle w:val="26"/>
              <w:framePr w:w="7910" w:wrap="notBeside" w:vAnchor="text" w:hAnchor="text" w:xAlign="center" w:y="1"/>
              <w:shd w:val="clear" w:color="auto" w:fill="auto"/>
              <w:spacing w:before="0"/>
              <w:jc w:val="center"/>
            </w:pPr>
            <w:r>
              <w:rPr>
                <w:rStyle w:val="2f4"/>
              </w:rPr>
              <w:t>160</w:t>
            </w:r>
          </w:p>
        </w:tc>
      </w:tr>
      <w:tr w:rsidR="00277AAB">
        <w:trPr>
          <w:trHeight w:hRule="exact" w:val="274"/>
          <w:jc w:val="center"/>
        </w:trPr>
        <w:tc>
          <w:tcPr>
            <w:tcW w:w="3552" w:type="dxa"/>
            <w:tcBorders>
              <w:top w:val="single" w:sz="4" w:space="0" w:color="auto"/>
              <w:left w:val="single" w:sz="4" w:space="0" w:color="auto"/>
            </w:tcBorders>
            <w:shd w:val="clear" w:color="auto" w:fill="FFFFFF"/>
            <w:vAlign w:val="bottom"/>
          </w:tcPr>
          <w:p w:rsidR="00277AAB" w:rsidRDefault="00AA2F3F">
            <w:pPr>
              <w:pStyle w:val="26"/>
              <w:framePr w:w="7910" w:wrap="notBeside" w:vAnchor="text" w:hAnchor="text" w:xAlign="center" w:y="1"/>
              <w:shd w:val="clear" w:color="auto" w:fill="auto"/>
              <w:spacing w:before="0"/>
              <w:jc w:val="left"/>
            </w:pPr>
            <w:r>
              <w:rPr>
                <w:rStyle w:val="2f4"/>
              </w:rPr>
              <w:t>Алюмінієва частина</w:t>
            </w:r>
          </w:p>
        </w:tc>
        <w:tc>
          <w:tcPr>
            <w:tcW w:w="1056" w:type="dxa"/>
            <w:tcBorders>
              <w:top w:val="single" w:sz="4" w:space="0" w:color="auto"/>
              <w:left w:val="single" w:sz="4" w:space="0" w:color="auto"/>
            </w:tcBorders>
            <w:shd w:val="clear" w:color="auto" w:fill="FFFFFF"/>
          </w:tcPr>
          <w:p w:rsidR="00277AAB" w:rsidRDefault="00277AAB">
            <w:pPr>
              <w:framePr w:w="7910" w:wrap="notBeside" w:vAnchor="text" w:hAnchor="text" w:xAlign="center" w:y="1"/>
              <w:rPr>
                <w:sz w:val="10"/>
                <w:szCs w:val="10"/>
              </w:rPr>
            </w:pPr>
          </w:p>
        </w:tc>
        <w:tc>
          <w:tcPr>
            <w:tcW w:w="1560" w:type="dxa"/>
            <w:tcBorders>
              <w:top w:val="single" w:sz="4" w:space="0" w:color="auto"/>
              <w:left w:val="single" w:sz="4" w:space="0" w:color="auto"/>
            </w:tcBorders>
            <w:shd w:val="clear" w:color="auto" w:fill="FFFFFF"/>
          </w:tcPr>
          <w:p w:rsidR="00277AAB" w:rsidRDefault="00277AAB">
            <w:pPr>
              <w:framePr w:w="7910" w:wrap="notBeside" w:vAnchor="text" w:hAnchor="text" w:xAlign="center" w:y="1"/>
              <w:rPr>
                <w:sz w:val="10"/>
                <w:szCs w:val="10"/>
              </w:rPr>
            </w:pPr>
          </w:p>
        </w:tc>
        <w:tc>
          <w:tcPr>
            <w:tcW w:w="1742" w:type="dxa"/>
            <w:tcBorders>
              <w:top w:val="single" w:sz="4" w:space="0" w:color="auto"/>
              <w:left w:val="single" w:sz="4" w:space="0" w:color="auto"/>
              <w:right w:val="single" w:sz="4" w:space="0" w:color="auto"/>
            </w:tcBorders>
            <w:shd w:val="clear" w:color="auto" w:fill="FFFFFF"/>
          </w:tcPr>
          <w:p w:rsidR="00277AAB" w:rsidRDefault="00277AAB">
            <w:pPr>
              <w:framePr w:w="7910" w:wrap="notBeside" w:vAnchor="text" w:hAnchor="text" w:xAlign="center" w:y="1"/>
              <w:rPr>
                <w:sz w:val="10"/>
                <w:szCs w:val="10"/>
              </w:rPr>
            </w:pPr>
          </w:p>
        </w:tc>
      </w:tr>
      <w:tr w:rsidR="00277AAB">
        <w:trPr>
          <w:trHeight w:hRule="exact" w:val="384"/>
          <w:jc w:val="center"/>
        </w:trPr>
        <w:tc>
          <w:tcPr>
            <w:tcW w:w="3552" w:type="dxa"/>
            <w:tcBorders>
              <w:left w:val="single" w:sz="4" w:space="0" w:color="auto"/>
            </w:tcBorders>
            <w:shd w:val="clear" w:color="auto" w:fill="FFFFFF"/>
            <w:vAlign w:val="center"/>
          </w:tcPr>
          <w:p w:rsidR="00277AAB" w:rsidRDefault="00AA2F3F">
            <w:pPr>
              <w:pStyle w:val="26"/>
              <w:framePr w:w="7910" w:wrap="notBeside" w:vAnchor="text" w:hAnchor="text" w:xAlign="center" w:y="1"/>
              <w:shd w:val="clear" w:color="auto" w:fill="auto"/>
              <w:spacing w:before="0"/>
              <w:jc w:val="left"/>
            </w:pPr>
            <w:r>
              <w:rPr>
                <w:rStyle w:val="2f4"/>
              </w:rPr>
              <w:t>сталеалюмінієвих проводів</w:t>
            </w:r>
          </w:p>
        </w:tc>
        <w:tc>
          <w:tcPr>
            <w:tcW w:w="1056" w:type="dxa"/>
            <w:tcBorders>
              <w:left w:val="single" w:sz="4" w:space="0" w:color="auto"/>
            </w:tcBorders>
            <w:shd w:val="clear" w:color="auto" w:fill="FFFFFF"/>
          </w:tcPr>
          <w:p w:rsidR="00277AAB" w:rsidRDefault="00AA2F3F">
            <w:pPr>
              <w:pStyle w:val="26"/>
              <w:framePr w:w="7910" w:wrap="notBeside" w:vAnchor="text" w:hAnchor="text" w:xAlign="center" w:y="1"/>
              <w:shd w:val="clear" w:color="auto" w:fill="auto"/>
              <w:spacing w:before="0"/>
              <w:jc w:val="center"/>
            </w:pPr>
            <w:r>
              <w:rPr>
                <w:rStyle w:val="2f4"/>
              </w:rPr>
              <w:t>70/90</w:t>
            </w:r>
          </w:p>
        </w:tc>
        <w:tc>
          <w:tcPr>
            <w:tcW w:w="1560" w:type="dxa"/>
            <w:tcBorders>
              <w:left w:val="single" w:sz="4" w:space="0" w:color="auto"/>
            </w:tcBorders>
            <w:shd w:val="clear" w:color="auto" w:fill="FFFFFF"/>
          </w:tcPr>
          <w:p w:rsidR="00277AAB" w:rsidRDefault="00AA2F3F">
            <w:pPr>
              <w:pStyle w:val="26"/>
              <w:framePr w:w="7910" w:wrap="notBeside" w:vAnchor="text" w:hAnchor="text" w:xAlign="center" w:y="1"/>
              <w:shd w:val="clear" w:color="auto" w:fill="auto"/>
              <w:spacing w:before="0"/>
              <w:jc w:val="center"/>
            </w:pPr>
            <w:r>
              <w:rPr>
                <w:rStyle w:val="2f4"/>
              </w:rPr>
              <w:t>90</w:t>
            </w:r>
          </w:p>
        </w:tc>
        <w:tc>
          <w:tcPr>
            <w:tcW w:w="1742" w:type="dxa"/>
            <w:tcBorders>
              <w:left w:val="single" w:sz="4" w:space="0" w:color="auto"/>
              <w:right w:val="single" w:sz="4" w:space="0" w:color="auto"/>
            </w:tcBorders>
            <w:shd w:val="clear" w:color="auto" w:fill="FFFFFF"/>
          </w:tcPr>
          <w:p w:rsidR="00277AAB" w:rsidRDefault="00AA2F3F">
            <w:pPr>
              <w:pStyle w:val="26"/>
              <w:framePr w:w="7910" w:wrap="notBeside" w:vAnchor="text" w:hAnchor="text" w:xAlign="center" w:y="1"/>
              <w:shd w:val="clear" w:color="auto" w:fill="auto"/>
              <w:spacing w:before="0"/>
              <w:jc w:val="center"/>
            </w:pPr>
            <w:r>
              <w:rPr>
                <w:rStyle w:val="2f4"/>
              </w:rPr>
              <w:t>200</w:t>
            </w:r>
          </w:p>
        </w:tc>
      </w:tr>
      <w:tr w:rsidR="00277AAB">
        <w:trPr>
          <w:trHeight w:hRule="exact" w:val="413"/>
          <w:jc w:val="center"/>
        </w:trPr>
        <w:tc>
          <w:tcPr>
            <w:tcW w:w="355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10" w:wrap="notBeside" w:vAnchor="text" w:hAnchor="text" w:xAlign="center" w:y="1"/>
              <w:shd w:val="clear" w:color="auto" w:fill="auto"/>
              <w:spacing w:before="0"/>
              <w:jc w:val="left"/>
            </w:pPr>
            <w:r>
              <w:rPr>
                <w:rStyle w:val="2f4"/>
              </w:rPr>
              <w:t>Високотемпературні проводи</w:t>
            </w:r>
          </w:p>
        </w:tc>
        <w:tc>
          <w:tcPr>
            <w:tcW w:w="105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10" w:wrap="notBeside" w:vAnchor="text" w:hAnchor="text" w:xAlign="center" w:y="1"/>
              <w:shd w:val="clear" w:color="auto" w:fill="auto"/>
              <w:spacing w:before="0"/>
              <w:jc w:val="center"/>
            </w:pPr>
            <w:r>
              <w:rPr>
                <w:rStyle w:val="2f4"/>
              </w:rPr>
              <w:t>150</w:t>
            </w:r>
          </w:p>
        </w:tc>
        <w:tc>
          <w:tcPr>
            <w:tcW w:w="1560"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10" w:wrap="notBeside" w:vAnchor="text" w:hAnchor="text" w:xAlign="center" w:y="1"/>
              <w:shd w:val="clear" w:color="auto" w:fill="auto"/>
              <w:spacing w:before="0"/>
              <w:jc w:val="center"/>
            </w:pPr>
            <w:r>
              <w:rPr>
                <w:rStyle w:val="2f4"/>
              </w:rPr>
              <w:t>180</w:t>
            </w:r>
          </w:p>
        </w:tc>
        <w:tc>
          <w:tcPr>
            <w:tcW w:w="1742"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10" w:wrap="notBeside" w:vAnchor="text" w:hAnchor="text" w:xAlign="center" w:y="1"/>
              <w:shd w:val="clear" w:color="auto" w:fill="auto"/>
              <w:spacing w:before="0"/>
              <w:jc w:val="center"/>
            </w:pPr>
            <w:r>
              <w:rPr>
                <w:rStyle w:val="2f4"/>
              </w:rPr>
              <w:t>260</w:t>
            </w:r>
          </w:p>
        </w:tc>
      </w:tr>
    </w:tbl>
    <w:p w:rsidR="00277AAB" w:rsidRDefault="00AA2F3F">
      <w:pPr>
        <w:pStyle w:val="2f2"/>
        <w:framePr w:w="7910" w:wrap="notBeside" w:vAnchor="text" w:hAnchor="text" w:xAlign="center" w:y="1"/>
        <w:shd w:val="clear" w:color="auto" w:fill="auto"/>
        <w:spacing w:line="226" w:lineRule="exact"/>
        <w:jc w:val="left"/>
      </w:pPr>
      <w:r>
        <w:rPr>
          <w:vertAlign w:val="superscript"/>
        </w:rPr>
        <w:t>4</w:t>
      </w:r>
      <w:r>
        <w:t xml:space="preserve"> У знаменнику </w:t>
      </w:r>
      <w:r>
        <w:rPr>
          <w:rStyle w:val="2f6"/>
        </w:rPr>
        <w:t xml:space="preserve">- </w:t>
      </w:r>
      <w:r>
        <w:t xml:space="preserve">згідно з </w:t>
      </w:r>
      <w:r>
        <w:rPr>
          <w:lang w:val="ru-RU" w:eastAsia="ru-RU" w:bidi="ru-RU"/>
        </w:rPr>
        <w:t xml:space="preserve">ГОСТ </w:t>
      </w:r>
      <w:r>
        <w:t xml:space="preserve">839-80 </w:t>
      </w:r>
      <w:r>
        <w:rPr>
          <w:lang w:val="ru-RU" w:eastAsia="ru-RU" w:bidi="ru-RU"/>
        </w:rPr>
        <w:t xml:space="preserve">«Провода неизолированные </w:t>
      </w:r>
      <w:r>
        <w:t xml:space="preserve">для </w:t>
      </w:r>
      <w:r>
        <w:rPr>
          <w:lang w:val="ru-RU" w:eastAsia="ru-RU" w:bidi="ru-RU"/>
        </w:rPr>
        <w:t>воздушных линий электропередачи. Технические условия».</w:t>
      </w:r>
    </w:p>
    <w:p w:rsidR="00277AAB" w:rsidRDefault="00277AAB">
      <w:pPr>
        <w:framePr w:w="7910" w:wrap="notBeside" w:vAnchor="text" w:hAnchor="text" w:xAlign="center" w:y="1"/>
        <w:rPr>
          <w:sz w:val="2"/>
          <w:szCs w:val="2"/>
        </w:rPr>
      </w:pPr>
    </w:p>
    <w:p w:rsidR="00277AAB" w:rsidRDefault="00277AAB">
      <w:pPr>
        <w:rPr>
          <w:sz w:val="2"/>
          <w:szCs w:val="2"/>
        </w:rPr>
      </w:pPr>
    </w:p>
    <w:p w:rsidR="00277AAB" w:rsidRDefault="00AA2F3F">
      <w:pPr>
        <w:pStyle w:val="26"/>
        <w:numPr>
          <w:ilvl w:val="0"/>
          <w:numId w:val="22"/>
        </w:numPr>
        <w:shd w:val="clear" w:color="auto" w:fill="auto"/>
        <w:tabs>
          <w:tab w:val="left" w:pos="951"/>
        </w:tabs>
        <w:spacing w:before="371" w:after="424" w:line="259" w:lineRule="exact"/>
        <w:ind w:firstLine="400"/>
        <w:jc w:val="both"/>
      </w:pPr>
      <w:r>
        <w:t>Під час визначення допустимих тривалих струмів для кабелів, неізольова- них та ізольованих проводів і шин, атакож для жорстких і гнучких струмопроводів, прокладених у середовищі, температура якого істотно відрізняється від зазначеної в 1.3.8,1.3.15, 1.3.20, 1.3.29,1.3.34 і 1.3.37, застосовують відповідні коригувальні коефіцієнти.</w:t>
      </w:r>
    </w:p>
    <w:p w:rsidR="00277AAB" w:rsidRDefault="00AA2F3F" w:rsidP="00DC5243">
      <w:pPr>
        <w:pStyle w:val="2"/>
      </w:pPr>
      <w:r>
        <w:t>ДОПУСТИМІ ТРИВАЛІ СТРУМИ ДЛЯ ПРОВОДІВ, ШНУРІВ</w:t>
      </w:r>
      <w:r>
        <w:br/>
        <w:t>І КАБЕЛІВ З ГУМОВОЮ АБО ПЛАСТМАСОВОЮ ІЗОЛЯЦІЄЮ</w:t>
      </w:r>
      <w:r>
        <w:br/>
        <w:t>НА НАПРУГУ ДО 660 В</w:t>
      </w:r>
    </w:p>
    <w:p w:rsidR="00277AAB" w:rsidRDefault="00AA2F3F">
      <w:pPr>
        <w:pStyle w:val="26"/>
        <w:numPr>
          <w:ilvl w:val="0"/>
          <w:numId w:val="22"/>
        </w:numPr>
        <w:shd w:val="clear" w:color="auto" w:fill="auto"/>
        <w:tabs>
          <w:tab w:val="left" w:pos="946"/>
        </w:tabs>
        <w:spacing w:before="0" w:line="259" w:lineRule="exact"/>
        <w:ind w:firstLine="400"/>
        <w:jc w:val="both"/>
      </w:pPr>
      <w:r>
        <w:t>Допустимі температури нагріву жил кабелів не повинні перевищувати зна</w:t>
      </w:r>
      <w:r>
        <w:softHyphen/>
        <w:t>чень, наведених у табл. 1.3.2, якщо інше не встановлено документацією виробника провідниково-кабельної продукції.</w:t>
      </w:r>
    </w:p>
    <w:p w:rsidR="00277AAB" w:rsidRDefault="00AA2F3F">
      <w:pPr>
        <w:pStyle w:val="26"/>
        <w:shd w:val="clear" w:color="auto" w:fill="auto"/>
        <w:spacing w:before="0" w:line="259" w:lineRule="exact"/>
        <w:ind w:firstLine="400"/>
        <w:jc w:val="both"/>
      </w:pPr>
      <w:r>
        <w:t>Допустимі тривалі струми жил проводів з гумовою або полівінілхлоридною ізоляцією, шнурів з гумовою ізоляцією та кабелів з гумовою або пластмасовою ізоляцією у свинцевій, полівінілхлоридній та гумовій оболонках за нормального режиму роботи і завантаження 100 % не повинні перевищувати значень, наведених у табл. 1.3.4-1.3.8, якщо інше не встановлено документацією виробника провід</w:t>
      </w:r>
      <w:r>
        <w:softHyphen/>
        <w:t>никово-кабельної продукції. Допустимі тривалі струми визначено для прокладання за умов, якщо:</w:t>
      </w:r>
      <w:r>
        <w:br w:type="page"/>
      </w:r>
    </w:p>
    <w:p w:rsidR="00277AAB" w:rsidRDefault="00AA2F3F">
      <w:pPr>
        <w:pStyle w:val="26"/>
        <w:numPr>
          <w:ilvl w:val="0"/>
          <w:numId w:val="6"/>
        </w:numPr>
        <w:shd w:val="clear" w:color="auto" w:fill="auto"/>
        <w:tabs>
          <w:tab w:val="left" w:pos="615"/>
        </w:tabs>
        <w:spacing w:before="0" w:line="259" w:lineRule="exact"/>
        <w:ind w:firstLine="400"/>
        <w:jc w:val="both"/>
      </w:pPr>
      <w:r>
        <w:lastRenderedPageBreak/>
        <w:t>температура оточуючого середовища в разі прокладання кабелів у повітрі становить +25 °С, у разі прокладання в землі +15 °С;</w:t>
      </w:r>
    </w:p>
    <w:p w:rsidR="00277AAB" w:rsidRDefault="00AA2F3F">
      <w:pPr>
        <w:pStyle w:val="26"/>
        <w:numPr>
          <w:ilvl w:val="0"/>
          <w:numId w:val="6"/>
        </w:numPr>
        <w:shd w:val="clear" w:color="auto" w:fill="auto"/>
        <w:tabs>
          <w:tab w:val="left" w:pos="650"/>
        </w:tabs>
        <w:spacing w:before="0" w:line="259" w:lineRule="exact"/>
        <w:ind w:firstLine="400"/>
        <w:jc w:val="both"/>
      </w:pPr>
      <w:r>
        <w:t>глибина прокладання кабелів в землі становить 0,7 м;</w:t>
      </w:r>
    </w:p>
    <w:p w:rsidR="00277AAB" w:rsidRDefault="00AA2F3F">
      <w:pPr>
        <w:pStyle w:val="26"/>
        <w:numPr>
          <w:ilvl w:val="0"/>
          <w:numId w:val="6"/>
        </w:numPr>
        <w:shd w:val="clear" w:color="auto" w:fill="auto"/>
        <w:tabs>
          <w:tab w:val="left" w:pos="650"/>
        </w:tabs>
        <w:spacing w:before="0" w:line="259" w:lineRule="exact"/>
        <w:ind w:firstLine="400"/>
        <w:jc w:val="both"/>
      </w:pPr>
      <w:r>
        <w:t>питомий тепловий опір землі становить 1,2 К * м/Вт.</w:t>
      </w:r>
    </w:p>
    <w:p w:rsidR="00277AAB" w:rsidRDefault="00AA2F3F">
      <w:pPr>
        <w:pStyle w:val="26"/>
        <w:numPr>
          <w:ilvl w:val="0"/>
          <w:numId w:val="22"/>
        </w:numPr>
        <w:shd w:val="clear" w:color="auto" w:fill="auto"/>
        <w:tabs>
          <w:tab w:val="left" w:pos="963"/>
        </w:tabs>
        <w:spacing w:before="0" w:line="259" w:lineRule="exact"/>
        <w:ind w:firstLine="400"/>
        <w:jc w:val="both"/>
      </w:pPr>
      <w:r>
        <w:t>У разі визначення кількості проводів, які прокладають в одній трубі (або жил багатожильного провідника), /'/'провідник чотирипровідної системи трифаз</w:t>
      </w:r>
      <w:r>
        <w:softHyphen/>
        <w:t xml:space="preserve">ного струму, а також захисні </w:t>
      </w:r>
      <w:r>
        <w:rPr>
          <w:rStyle w:val="21pt0"/>
        </w:rPr>
        <w:t>РЕ-,</w:t>
      </w:r>
      <w:r>
        <w:t xml:space="preserve"> -Р-ЕА+провідники не враховують.</w:t>
      </w:r>
    </w:p>
    <w:p w:rsidR="00277AAB" w:rsidRDefault="00AA2F3F">
      <w:pPr>
        <w:pStyle w:val="26"/>
        <w:shd w:val="clear" w:color="auto" w:fill="auto"/>
        <w:spacing w:before="0" w:line="259" w:lineRule="exact"/>
        <w:ind w:firstLine="400"/>
        <w:jc w:val="both"/>
      </w:pPr>
      <w:r>
        <w:t>Дані, які містяться в табл. 1.3.4 і 1.3.5, слід застосовувати незалежно від кіль</w:t>
      </w:r>
      <w:r>
        <w:softHyphen/>
        <w:t>кості труб і місця їх прокладання (у повітрі, перекриттях, фундаментах),</w:t>
      </w:r>
    </w:p>
    <w:p w:rsidR="00277AAB" w:rsidRDefault="00AA2F3F">
      <w:pPr>
        <w:pStyle w:val="26"/>
        <w:numPr>
          <w:ilvl w:val="0"/>
          <w:numId w:val="22"/>
        </w:numPr>
        <w:shd w:val="clear" w:color="auto" w:fill="auto"/>
        <w:tabs>
          <w:tab w:val="left" w:pos="1057"/>
        </w:tabs>
        <w:spacing w:before="0" w:line="259" w:lineRule="exact"/>
        <w:ind w:firstLine="400"/>
        <w:jc w:val="both"/>
      </w:pPr>
      <w:r>
        <w:t>Допустимі тривалі струми для проводів і кабелів, прокладених у коробах, під шаром штукатурки, а також у лотках пучками, треба приймати: для прово</w:t>
      </w:r>
      <w:r>
        <w:softHyphen/>
        <w:t xml:space="preserve">дів - за табл. 1.3.4 і 1.3.5 як для проводів, прокладених у трубах; для кабелів - за табл. 1.3.6-1.3.8 як для кабелів, прокладених у повітрі. За кількості одночасно навантажених проводів понад чотири, прокладених у грубах, коробах, а також у лотках пучками, струми для проводів треба приймати за табл. 1.3.4 і 1.3.5 як для проводів, прокладених відкрито (у повітрі), </w:t>
      </w:r>
      <w:r>
        <w:rPr>
          <w:rStyle w:val="2Sylfaen10pt"/>
        </w:rPr>
        <w:t>з</w:t>
      </w:r>
      <w:r>
        <w:t xml:space="preserve"> уведенням знижувальних коефіцієн</w:t>
      </w:r>
      <w:r>
        <w:softHyphen/>
        <w:t>тів; 0,68 - для 5 і 6 проводів; 0,63 - від 7 до 9 і 0,6 - від 10 до 12.</w:t>
      </w:r>
    </w:p>
    <w:p w:rsidR="00277AAB" w:rsidRDefault="00AA2F3F">
      <w:pPr>
        <w:pStyle w:val="26"/>
        <w:shd w:val="clear" w:color="auto" w:fill="auto"/>
        <w:spacing w:before="0" w:line="259" w:lineRule="exact"/>
        <w:ind w:firstLine="400"/>
        <w:jc w:val="both"/>
      </w:pPr>
      <w:r>
        <w:t>Для провідників вторинних кіл знижувальні коефіцієнти не вводять.</w:t>
      </w:r>
    </w:p>
    <w:p w:rsidR="00277AAB" w:rsidRDefault="00AA2F3F">
      <w:pPr>
        <w:pStyle w:val="26"/>
        <w:numPr>
          <w:ilvl w:val="0"/>
          <w:numId w:val="22"/>
        </w:numPr>
        <w:shd w:val="clear" w:color="auto" w:fill="auto"/>
        <w:tabs>
          <w:tab w:val="left" w:pos="1057"/>
        </w:tabs>
        <w:spacing w:before="0" w:line="259" w:lineRule="exact"/>
        <w:ind w:firstLine="400"/>
        <w:jc w:val="both"/>
      </w:pPr>
      <w:r>
        <w:t>Допустимі тривалі струми для проводів, прокладених у лотках, у разі однорядного прокладання (не в пучках) слід приймати як для проводів, прокла</w:t>
      </w:r>
      <w:r>
        <w:softHyphen/>
        <w:t>дених у повітрі.</w:t>
      </w:r>
    </w:p>
    <w:p w:rsidR="00277AAB" w:rsidRDefault="00AA2F3F">
      <w:pPr>
        <w:pStyle w:val="26"/>
        <w:shd w:val="clear" w:color="auto" w:fill="auto"/>
        <w:spacing w:before="0" w:line="259" w:lineRule="exact"/>
        <w:ind w:firstLine="400"/>
        <w:jc w:val="both"/>
      </w:pPr>
      <w:r>
        <w:t>Допустимі тривалі струми для проводів і кабелів, які прокладають у коробах, при</w:t>
      </w:r>
      <w:r>
        <w:softHyphen/>
        <w:t>ймають за табл. 1.3.4-1,3.7 як для одиничних проводів і кабелів, прокладених відкрито (у повітрі), із застосуванням знижувальних коефіцієнтів, зазначених у табл. 1.3.9.</w:t>
      </w:r>
    </w:p>
    <w:p w:rsidR="00277AAB" w:rsidRDefault="00AA2F3F">
      <w:pPr>
        <w:pStyle w:val="26"/>
        <w:numPr>
          <w:ilvl w:val="0"/>
          <w:numId w:val="22"/>
        </w:numPr>
        <w:shd w:val="clear" w:color="auto" w:fill="auto"/>
        <w:tabs>
          <w:tab w:val="left" w:pos="1066"/>
        </w:tabs>
        <w:spacing w:before="0" w:line="259" w:lineRule="exact"/>
        <w:ind w:firstLine="400"/>
        <w:jc w:val="both"/>
      </w:pPr>
      <w:r>
        <w:t>Під час визначення допустимих тривалих струмів для кабелів і ізольова</w:t>
      </w:r>
      <w:r>
        <w:softHyphen/>
        <w:t>них проводів, прокладених у середовищі, температура якого істотно відрізняється від зазначеної в 1.3.8, слід застосовувати коефіцієнти, наведені в табл. 1.3.10.</w:t>
      </w:r>
    </w:p>
    <w:p w:rsidR="00277AAB" w:rsidRDefault="00AA2F3F">
      <w:pPr>
        <w:pStyle w:val="26"/>
        <w:shd w:val="clear" w:color="auto" w:fill="auto"/>
        <w:spacing w:before="0" w:line="259" w:lineRule="exact"/>
        <w:ind w:firstLine="400"/>
        <w:jc w:val="both"/>
      </w:pPr>
      <w:r>
        <w:t>Під час вибору контрольних та резервних проводів і кабелів знижувальні кое</w:t>
      </w:r>
      <w:r>
        <w:softHyphen/>
        <w:t>фіцієнти не враховують.</w:t>
      </w:r>
    </w:p>
    <w:p w:rsidR="00277AAB" w:rsidRDefault="00240418">
      <w:pPr>
        <w:pStyle w:val="26"/>
        <w:numPr>
          <w:ilvl w:val="0"/>
          <w:numId w:val="22"/>
        </w:numPr>
        <w:shd w:val="clear" w:color="auto" w:fill="auto"/>
        <w:tabs>
          <w:tab w:val="left" w:pos="1066"/>
        </w:tabs>
        <w:spacing w:before="0" w:line="259" w:lineRule="exact"/>
        <w:ind w:firstLine="400"/>
        <w:jc w:val="both"/>
      </w:pPr>
      <w:r>
        <w:rPr>
          <w:noProof/>
          <w:lang w:val="ru-RU" w:eastAsia="ru-RU" w:bidi="ar-SA"/>
        </w:rPr>
        <w:drawing>
          <wp:anchor distT="0" distB="254000" distL="63500" distR="63500" simplePos="0" relativeHeight="251751424" behindDoc="1" locked="0" layoutInCell="1" allowOverlap="1">
            <wp:simplePos x="0" y="0"/>
            <wp:positionH relativeFrom="margin">
              <wp:posOffset>-925195</wp:posOffset>
            </wp:positionH>
            <wp:positionV relativeFrom="paragraph">
              <wp:posOffset>948055</wp:posOffset>
            </wp:positionV>
            <wp:extent cx="6766560" cy="2493010"/>
            <wp:effectExtent l="0" t="0" r="0" b="2540"/>
            <wp:wrapTopAndBottom/>
            <wp:docPr id="1446" name="Рисунок 16"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66560" cy="2493010"/>
                    </a:xfrm>
                    <a:prstGeom prst="rect">
                      <a:avLst/>
                    </a:prstGeom>
                    <a:noFill/>
                  </pic:spPr>
                </pic:pic>
              </a:graphicData>
            </a:graphic>
            <wp14:sizeRelH relativeFrom="page">
              <wp14:pctWidth>0</wp14:pctWidth>
            </wp14:sizeRelH>
            <wp14:sizeRelV relativeFrom="page">
              <wp14:pctHeight>0</wp14:pctHeight>
            </wp14:sizeRelV>
          </wp:anchor>
        </w:drawing>
      </w:r>
      <w:r w:rsidR="00AA2F3F">
        <w:t>На період ліквідації післяаварійного режиму для кабелів з поліетиле</w:t>
      </w:r>
      <w:r w:rsidR="00AA2F3F">
        <w:softHyphen/>
        <w:t>новою ізоляцією допускається перевантаження до 10 %, а для кабелів з полівініл- хлоридною ізоляцією - до 15 % номінального на час максимумів навантаження тривалістю, не більшою ніж 6 год на добу протягом 5 діб, якщо навантаження в решті періодів часу цих діб не перевищує номінальне.</w:t>
      </w:r>
      <w:r w:rsidR="00AA2F3F">
        <w:br w:type="page"/>
      </w:r>
    </w:p>
    <w:p w:rsidR="00277AAB" w:rsidRDefault="00240418">
      <w:pPr>
        <w:pStyle w:val="101"/>
        <w:shd w:val="clear" w:color="auto" w:fill="auto"/>
        <w:spacing w:after="384"/>
      </w:pPr>
      <w:r>
        <w:rPr>
          <w:noProof/>
          <w:lang w:val="ru-RU" w:eastAsia="ru-RU" w:bidi="ar-SA"/>
        </w:rPr>
        <w:lastRenderedPageBreak/>
        <w:drawing>
          <wp:anchor distT="243840" distB="254000" distL="63500" distR="63500" simplePos="0" relativeHeight="251752448" behindDoc="1" locked="0" layoutInCell="1" allowOverlap="1">
            <wp:simplePos x="0" y="0"/>
            <wp:positionH relativeFrom="margin">
              <wp:posOffset>-793750</wp:posOffset>
            </wp:positionH>
            <wp:positionV relativeFrom="paragraph">
              <wp:posOffset>6358255</wp:posOffset>
            </wp:positionV>
            <wp:extent cx="6766560" cy="2084705"/>
            <wp:effectExtent l="0" t="0" r="0" b="0"/>
            <wp:wrapTopAndBottom/>
            <wp:docPr id="1445" name="Рисунок 17" descr="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766560" cy="2084705"/>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AA2F3F">
      <w:pPr>
        <w:pStyle w:val="aa"/>
        <w:framePr w:w="7958" w:wrap="notBeside" w:vAnchor="text" w:hAnchor="text" w:xAlign="center" w:y="1"/>
        <w:shd w:val="clear" w:color="auto" w:fill="auto"/>
        <w:spacing w:line="232" w:lineRule="exact"/>
        <w:jc w:val="left"/>
      </w:pPr>
      <w:r>
        <w:t>Кінець таблиці 1.3.4</w:t>
      </w:r>
    </w:p>
    <w:tbl>
      <w:tblPr>
        <w:tblOverlap w:val="never"/>
        <w:tblW w:w="0" w:type="auto"/>
        <w:jc w:val="center"/>
        <w:tblLayout w:type="fixed"/>
        <w:tblCellMar>
          <w:left w:w="10" w:type="dxa"/>
          <w:right w:w="10" w:type="dxa"/>
        </w:tblCellMar>
        <w:tblLook w:val="0000" w:firstRow="0" w:lastRow="0" w:firstColumn="0" w:lastColumn="0" w:noHBand="0" w:noVBand="0"/>
      </w:tblPr>
      <w:tblGrid>
        <w:gridCol w:w="1123"/>
        <w:gridCol w:w="1157"/>
        <w:gridCol w:w="1099"/>
        <w:gridCol w:w="1142"/>
        <w:gridCol w:w="1142"/>
        <w:gridCol w:w="1114"/>
        <w:gridCol w:w="1181"/>
      </w:tblGrid>
      <w:tr w:rsidR="00277AAB">
        <w:trPr>
          <w:trHeight w:hRule="exact" w:val="341"/>
          <w:jc w:val="center"/>
        </w:trPr>
        <w:tc>
          <w:tcPr>
            <w:tcW w:w="1123"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30" w:lineRule="exact"/>
              <w:ind w:left="220"/>
              <w:jc w:val="left"/>
            </w:pPr>
            <w:r>
              <w:rPr>
                <w:rStyle w:val="2f4"/>
              </w:rPr>
              <w:t>Переріз</w:t>
            </w:r>
          </w:p>
          <w:p w:rsidR="00277AAB" w:rsidRDefault="00AA2F3F">
            <w:pPr>
              <w:pStyle w:val="26"/>
              <w:framePr w:w="7958" w:wrap="notBeside" w:vAnchor="text" w:hAnchor="text" w:xAlign="center" w:y="1"/>
              <w:shd w:val="clear" w:color="auto" w:fill="auto"/>
              <w:spacing w:before="0" w:line="230" w:lineRule="exact"/>
              <w:jc w:val="left"/>
            </w:pPr>
            <w:r>
              <w:rPr>
                <w:rStyle w:val="29pt"/>
              </w:rPr>
              <w:t>струмовід-</w:t>
            </w:r>
          </w:p>
          <w:p w:rsidR="00277AAB" w:rsidRDefault="00AA2F3F">
            <w:pPr>
              <w:pStyle w:val="26"/>
              <w:framePr w:w="7958" w:wrap="notBeside" w:vAnchor="text" w:hAnchor="text" w:xAlign="center" w:y="1"/>
              <w:shd w:val="clear" w:color="auto" w:fill="auto"/>
              <w:spacing w:before="0" w:line="230" w:lineRule="exact"/>
              <w:jc w:val="center"/>
            </w:pPr>
            <w:r>
              <w:rPr>
                <w:rStyle w:val="29pt"/>
              </w:rPr>
              <w:t>ної</w:t>
            </w:r>
          </w:p>
          <w:p w:rsidR="00277AAB" w:rsidRDefault="00AA2F3F">
            <w:pPr>
              <w:pStyle w:val="26"/>
              <w:framePr w:w="7958" w:wrap="notBeside" w:vAnchor="text" w:hAnchor="text" w:xAlign="center" w:y="1"/>
              <w:shd w:val="clear" w:color="auto" w:fill="auto"/>
              <w:spacing w:before="0" w:line="230" w:lineRule="exact"/>
              <w:jc w:val="left"/>
            </w:pPr>
            <w:r>
              <w:rPr>
                <w:rStyle w:val="29pt"/>
              </w:rPr>
              <w:t>жили, мм</w:t>
            </w:r>
            <w:r>
              <w:rPr>
                <w:rStyle w:val="29pt0"/>
                <w:vertAlign w:val="superscript"/>
              </w:rPr>
              <w:t>2</w:t>
            </w:r>
          </w:p>
        </w:tc>
        <w:tc>
          <w:tcPr>
            <w:tcW w:w="6835"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00" w:lineRule="exact"/>
              <w:jc w:val="center"/>
            </w:pPr>
            <w:r>
              <w:rPr>
                <w:rStyle w:val="29pt"/>
              </w:rPr>
              <w:t>Струм, А, для проводів, прокладених</w:t>
            </w:r>
          </w:p>
        </w:tc>
      </w:tr>
      <w:tr w:rsidR="00277AAB">
        <w:trPr>
          <w:trHeight w:hRule="exact" w:val="331"/>
          <w:jc w:val="center"/>
        </w:trPr>
        <w:tc>
          <w:tcPr>
            <w:tcW w:w="1123"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157"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00" w:lineRule="exact"/>
              <w:ind w:left="180"/>
              <w:jc w:val="left"/>
            </w:pPr>
            <w:r>
              <w:rPr>
                <w:rStyle w:val="29pt"/>
              </w:rPr>
              <w:t>відкрито</w:t>
            </w:r>
          </w:p>
        </w:tc>
        <w:tc>
          <w:tcPr>
            <w:tcW w:w="5678" w:type="dxa"/>
            <w:gridSpan w:val="5"/>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00" w:lineRule="exact"/>
              <w:jc w:val="center"/>
            </w:pPr>
            <w:r>
              <w:rPr>
                <w:rStyle w:val="29pt"/>
              </w:rPr>
              <w:t>у одній трубі</w:t>
            </w:r>
          </w:p>
        </w:tc>
      </w:tr>
      <w:tr w:rsidR="00277AAB">
        <w:trPr>
          <w:trHeight w:hRule="exact" w:val="754"/>
          <w:jc w:val="center"/>
        </w:trPr>
        <w:tc>
          <w:tcPr>
            <w:tcW w:w="1123"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157"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35" w:lineRule="exact"/>
              <w:jc w:val="both"/>
            </w:pPr>
            <w:r>
              <w:rPr>
                <w:rStyle w:val="29pt"/>
              </w:rPr>
              <w:t>двох одно</w:t>
            </w:r>
            <w:r>
              <w:rPr>
                <w:rStyle w:val="29pt"/>
              </w:rPr>
              <w:softHyphen/>
              <w:t>жильних</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30" w:lineRule="exact"/>
              <w:jc w:val="center"/>
            </w:pPr>
            <w:r>
              <w:rPr>
                <w:rStyle w:val="29pt"/>
              </w:rPr>
              <w:t>трьох ОДНО</w:t>
            </w:r>
            <w:r>
              <w:rPr>
                <w:rStyle w:val="29pt"/>
              </w:rPr>
              <w:softHyphen/>
              <w:t>ЖИЛЬНИХ</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26" w:lineRule="exact"/>
              <w:jc w:val="center"/>
            </w:pPr>
            <w:r>
              <w:rPr>
                <w:rStyle w:val="29pt"/>
              </w:rPr>
              <w:t>чотирьох</w:t>
            </w:r>
          </w:p>
          <w:p w:rsidR="00277AAB" w:rsidRDefault="00AA2F3F">
            <w:pPr>
              <w:pStyle w:val="26"/>
              <w:framePr w:w="7958" w:wrap="notBeside" w:vAnchor="text" w:hAnchor="text" w:xAlign="center" w:y="1"/>
              <w:shd w:val="clear" w:color="auto" w:fill="auto"/>
              <w:spacing w:before="0" w:line="226" w:lineRule="exact"/>
              <w:jc w:val="left"/>
            </w:pPr>
            <w:r>
              <w:rPr>
                <w:rStyle w:val="29pt"/>
              </w:rPr>
              <w:t>одножиль</w:t>
            </w:r>
            <w:r>
              <w:rPr>
                <w:rStyle w:val="29pt"/>
              </w:rPr>
              <w:softHyphen/>
            </w:r>
          </w:p>
          <w:p w:rsidR="00277AAB" w:rsidRDefault="00AA2F3F">
            <w:pPr>
              <w:pStyle w:val="26"/>
              <w:framePr w:w="7958" w:wrap="notBeside" w:vAnchor="text" w:hAnchor="text" w:xAlign="center" w:y="1"/>
              <w:shd w:val="clear" w:color="auto" w:fill="auto"/>
              <w:spacing w:before="0" w:line="226" w:lineRule="exact"/>
              <w:jc w:val="center"/>
            </w:pPr>
            <w:r>
              <w:rPr>
                <w:rStyle w:val="29pt"/>
              </w:rPr>
              <w:t>них</w:t>
            </w:r>
          </w:p>
        </w:tc>
        <w:tc>
          <w:tcPr>
            <w:tcW w:w="111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30" w:lineRule="exact"/>
              <w:jc w:val="both"/>
            </w:pPr>
            <w:r>
              <w:rPr>
                <w:rStyle w:val="29pt"/>
              </w:rPr>
              <w:t>одного дво</w:t>
            </w:r>
            <w:r>
              <w:rPr>
                <w:rStyle w:val="29pt"/>
              </w:rPr>
              <w:softHyphen/>
              <w:t>жильного</w:t>
            </w:r>
          </w:p>
        </w:tc>
        <w:tc>
          <w:tcPr>
            <w:tcW w:w="11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26" w:lineRule="exact"/>
              <w:jc w:val="center"/>
            </w:pPr>
            <w:r>
              <w:rPr>
                <w:rStyle w:val="29pt"/>
              </w:rPr>
              <w:t>одного три</w:t>
            </w:r>
            <w:r>
              <w:rPr>
                <w:rStyle w:val="29pt"/>
              </w:rPr>
              <w:softHyphen/>
              <w:t>жильного</w:t>
            </w:r>
          </w:p>
        </w:tc>
      </w:tr>
      <w:tr w:rsidR="00277AAB">
        <w:trPr>
          <w:trHeight w:hRule="exact" w:val="326"/>
          <w:jc w:val="center"/>
        </w:trPr>
        <w:tc>
          <w:tcPr>
            <w:tcW w:w="11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w:t>
            </w:r>
          </w:p>
        </w:tc>
        <w:tc>
          <w:tcPr>
            <w:tcW w:w="1157"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17</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16</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15</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14</w:t>
            </w:r>
          </w:p>
        </w:tc>
        <w:tc>
          <w:tcPr>
            <w:tcW w:w="111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15</w:t>
            </w:r>
          </w:p>
        </w:tc>
        <w:tc>
          <w:tcPr>
            <w:tcW w:w="11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14</w:t>
            </w:r>
          </w:p>
        </w:tc>
      </w:tr>
      <w:tr w:rsidR="00277AAB">
        <w:trPr>
          <w:trHeight w:hRule="exact" w:val="317"/>
          <w:jc w:val="center"/>
        </w:trPr>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1,2</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20</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18</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16</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15</w:t>
            </w:r>
          </w:p>
        </w:tc>
        <w:tc>
          <w:tcPr>
            <w:tcW w:w="111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16</w:t>
            </w:r>
          </w:p>
        </w:tc>
        <w:tc>
          <w:tcPr>
            <w:tcW w:w="11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14,5</w:t>
            </w:r>
          </w:p>
        </w:tc>
      </w:tr>
      <w:tr w:rsidR="00277AAB">
        <w:trPr>
          <w:trHeight w:hRule="exact" w:val="322"/>
          <w:jc w:val="center"/>
        </w:trPr>
        <w:tc>
          <w:tcPr>
            <w:tcW w:w="11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1,5</w:t>
            </w:r>
          </w:p>
        </w:tc>
        <w:tc>
          <w:tcPr>
            <w:tcW w:w="1157"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23</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19</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17</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16</w:t>
            </w:r>
          </w:p>
        </w:tc>
        <w:tc>
          <w:tcPr>
            <w:tcW w:w="111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18</w:t>
            </w:r>
          </w:p>
        </w:tc>
        <w:tc>
          <w:tcPr>
            <w:tcW w:w="11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15</w:t>
            </w:r>
          </w:p>
        </w:tc>
      </w:tr>
      <w:tr w:rsidR="00277AAB">
        <w:trPr>
          <w:trHeight w:hRule="exact" w:val="312"/>
          <w:jc w:val="center"/>
        </w:trPr>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26</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24</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22</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20</w:t>
            </w:r>
          </w:p>
        </w:tc>
        <w:tc>
          <w:tcPr>
            <w:tcW w:w="111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23</w:t>
            </w:r>
          </w:p>
        </w:tc>
        <w:tc>
          <w:tcPr>
            <w:tcW w:w="11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19</w:t>
            </w:r>
          </w:p>
        </w:tc>
      </w:tr>
      <w:tr w:rsidR="00277AAB">
        <w:trPr>
          <w:trHeight w:hRule="exact" w:val="322"/>
          <w:jc w:val="center"/>
        </w:trPr>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2,5</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ЗО</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27</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25</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25</w:t>
            </w:r>
          </w:p>
        </w:tc>
        <w:tc>
          <w:tcPr>
            <w:tcW w:w="111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25</w:t>
            </w:r>
          </w:p>
        </w:tc>
        <w:tc>
          <w:tcPr>
            <w:tcW w:w="118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21</w:t>
            </w:r>
          </w:p>
        </w:tc>
      </w:tr>
      <w:tr w:rsidR="00277AAB">
        <w:trPr>
          <w:trHeight w:hRule="exact" w:val="317"/>
          <w:jc w:val="center"/>
        </w:trPr>
        <w:tc>
          <w:tcPr>
            <w:tcW w:w="11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3</w:t>
            </w:r>
          </w:p>
        </w:tc>
        <w:tc>
          <w:tcPr>
            <w:tcW w:w="1157"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34</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32</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28</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26</w:t>
            </w:r>
          </w:p>
        </w:tc>
        <w:tc>
          <w:tcPr>
            <w:tcW w:w="111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28</w:t>
            </w:r>
          </w:p>
        </w:tc>
        <w:tc>
          <w:tcPr>
            <w:tcW w:w="11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24</w:t>
            </w:r>
          </w:p>
        </w:tc>
      </w:tr>
      <w:tr w:rsidR="00277AAB">
        <w:trPr>
          <w:trHeight w:hRule="exact" w:val="317"/>
          <w:jc w:val="center"/>
        </w:trPr>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4</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41</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38</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35</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зо</w:t>
            </w:r>
          </w:p>
        </w:tc>
        <w:tc>
          <w:tcPr>
            <w:tcW w:w="111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32</w:t>
            </w:r>
          </w:p>
        </w:tc>
        <w:tc>
          <w:tcPr>
            <w:tcW w:w="118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27</w:t>
            </w:r>
          </w:p>
        </w:tc>
      </w:tr>
      <w:tr w:rsidR="00277AAB">
        <w:trPr>
          <w:trHeight w:hRule="exact" w:val="326"/>
          <w:jc w:val="center"/>
        </w:trPr>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5</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46</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42</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39</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34</w:t>
            </w:r>
          </w:p>
        </w:tc>
        <w:tc>
          <w:tcPr>
            <w:tcW w:w="111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37</w:t>
            </w:r>
          </w:p>
        </w:tc>
        <w:tc>
          <w:tcPr>
            <w:tcW w:w="118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31</w:t>
            </w:r>
          </w:p>
        </w:tc>
      </w:tr>
      <w:tr w:rsidR="00277AAB">
        <w:trPr>
          <w:trHeight w:hRule="exact" w:val="317"/>
          <w:jc w:val="center"/>
        </w:trPr>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6</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50</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46</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42</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40</w:t>
            </w:r>
          </w:p>
        </w:tc>
        <w:tc>
          <w:tcPr>
            <w:tcW w:w="111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40</w:t>
            </w:r>
          </w:p>
        </w:tc>
        <w:tc>
          <w:tcPr>
            <w:tcW w:w="118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34</w:t>
            </w:r>
          </w:p>
        </w:tc>
      </w:tr>
      <w:tr w:rsidR="00277AAB">
        <w:trPr>
          <w:trHeight w:hRule="exact" w:val="317"/>
          <w:jc w:val="center"/>
        </w:trPr>
        <w:tc>
          <w:tcPr>
            <w:tcW w:w="11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8</w:t>
            </w:r>
          </w:p>
        </w:tc>
        <w:tc>
          <w:tcPr>
            <w:tcW w:w="1157"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62</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54</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51</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46</w:t>
            </w:r>
          </w:p>
        </w:tc>
        <w:tc>
          <w:tcPr>
            <w:tcW w:w="111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48</w:t>
            </w:r>
          </w:p>
        </w:tc>
        <w:tc>
          <w:tcPr>
            <w:tcW w:w="11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43</w:t>
            </w:r>
          </w:p>
        </w:tc>
      </w:tr>
      <w:tr w:rsidR="00277AAB">
        <w:trPr>
          <w:trHeight w:hRule="exact" w:val="317"/>
          <w:jc w:val="center"/>
        </w:trPr>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10</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80</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70</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60</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50</w:t>
            </w:r>
          </w:p>
        </w:tc>
        <w:tc>
          <w:tcPr>
            <w:tcW w:w="111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55</w:t>
            </w:r>
          </w:p>
        </w:tc>
        <w:tc>
          <w:tcPr>
            <w:tcW w:w="11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50</w:t>
            </w:r>
          </w:p>
        </w:tc>
      </w:tr>
      <w:tr w:rsidR="00277AAB">
        <w:trPr>
          <w:trHeight w:hRule="exact" w:val="322"/>
          <w:jc w:val="center"/>
        </w:trPr>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16</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100</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85</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80</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75</w:t>
            </w:r>
          </w:p>
        </w:tc>
        <w:tc>
          <w:tcPr>
            <w:tcW w:w="111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80</w:t>
            </w:r>
          </w:p>
        </w:tc>
        <w:tc>
          <w:tcPr>
            <w:tcW w:w="11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70</w:t>
            </w:r>
          </w:p>
        </w:tc>
      </w:tr>
      <w:tr w:rsidR="00277AAB">
        <w:trPr>
          <w:trHeight w:hRule="exact" w:val="322"/>
          <w:jc w:val="center"/>
        </w:trPr>
        <w:tc>
          <w:tcPr>
            <w:tcW w:w="11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25</w:t>
            </w:r>
          </w:p>
        </w:tc>
        <w:tc>
          <w:tcPr>
            <w:tcW w:w="1157"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140</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115</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100</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90</w:t>
            </w:r>
          </w:p>
        </w:tc>
        <w:tc>
          <w:tcPr>
            <w:tcW w:w="111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100</w:t>
            </w:r>
          </w:p>
        </w:tc>
        <w:tc>
          <w:tcPr>
            <w:tcW w:w="11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85</w:t>
            </w:r>
          </w:p>
        </w:tc>
      </w:tr>
      <w:tr w:rsidR="00277AAB">
        <w:trPr>
          <w:trHeight w:hRule="exact" w:val="322"/>
          <w:jc w:val="center"/>
        </w:trPr>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35</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170</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135</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125</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115</w:t>
            </w:r>
          </w:p>
        </w:tc>
        <w:tc>
          <w:tcPr>
            <w:tcW w:w="111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125</w:t>
            </w:r>
          </w:p>
        </w:tc>
        <w:tc>
          <w:tcPr>
            <w:tcW w:w="118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100</w:t>
            </w:r>
          </w:p>
        </w:tc>
      </w:tr>
      <w:tr w:rsidR="00277AAB">
        <w:trPr>
          <w:trHeight w:hRule="exact" w:val="317"/>
          <w:jc w:val="center"/>
        </w:trPr>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50</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215</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185</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170</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150</w:t>
            </w:r>
          </w:p>
        </w:tc>
        <w:tc>
          <w:tcPr>
            <w:tcW w:w="111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160</w:t>
            </w:r>
          </w:p>
        </w:tc>
        <w:tc>
          <w:tcPr>
            <w:tcW w:w="118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135</w:t>
            </w:r>
          </w:p>
        </w:tc>
      </w:tr>
      <w:tr w:rsidR="00277AAB">
        <w:trPr>
          <w:trHeight w:hRule="exact" w:val="317"/>
          <w:jc w:val="center"/>
        </w:trPr>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70</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270</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225</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210</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185</w:t>
            </w:r>
          </w:p>
        </w:tc>
        <w:tc>
          <w:tcPr>
            <w:tcW w:w="111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195</w:t>
            </w:r>
          </w:p>
        </w:tc>
        <w:tc>
          <w:tcPr>
            <w:tcW w:w="118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175</w:t>
            </w:r>
          </w:p>
        </w:tc>
      </w:tr>
      <w:tr w:rsidR="00277AAB">
        <w:trPr>
          <w:trHeight w:hRule="exact" w:val="322"/>
          <w:jc w:val="center"/>
        </w:trPr>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95</w:t>
            </w:r>
          </w:p>
        </w:tc>
        <w:tc>
          <w:tcPr>
            <w:tcW w:w="115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330</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275</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255</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225</w:t>
            </w:r>
          </w:p>
        </w:tc>
        <w:tc>
          <w:tcPr>
            <w:tcW w:w="111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245</w:t>
            </w:r>
          </w:p>
        </w:tc>
        <w:tc>
          <w:tcPr>
            <w:tcW w:w="118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f4"/>
              </w:rPr>
              <w:t>215</w:t>
            </w:r>
          </w:p>
        </w:tc>
      </w:tr>
      <w:tr w:rsidR="00277AAB">
        <w:trPr>
          <w:trHeight w:hRule="exact" w:val="317"/>
          <w:jc w:val="center"/>
        </w:trPr>
        <w:tc>
          <w:tcPr>
            <w:tcW w:w="11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120</w:t>
            </w:r>
          </w:p>
        </w:tc>
        <w:tc>
          <w:tcPr>
            <w:tcW w:w="1157"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385</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315</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290</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260</w:t>
            </w:r>
          </w:p>
        </w:tc>
        <w:tc>
          <w:tcPr>
            <w:tcW w:w="111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295</w:t>
            </w:r>
          </w:p>
        </w:tc>
        <w:tc>
          <w:tcPr>
            <w:tcW w:w="11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250</w:t>
            </w:r>
          </w:p>
        </w:tc>
      </w:tr>
      <w:tr w:rsidR="00277AAB">
        <w:trPr>
          <w:trHeight w:hRule="exact" w:val="317"/>
          <w:jc w:val="center"/>
        </w:trPr>
        <w:tc>
          <w:tcPr>
            <w:tcW w:w="11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150</w:t>
            </w:r>
          </w:p>
        </w:tc>
        <w:tc>
          <w:tcPr>
            <w:tcW w:w="1157"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440</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360</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330</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w:t>
            </w:r>
          </w:p>
        </w:tc>
        <w:tc>
          <w:tcPr>
            <w:tcW w:w="111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w:t>
            </w:r>
          </w:p>
        </w:tc>
        <w:tc>
          <w:tcPr>
            <w:tcW w:w="11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w:t>
            </w:r>
          </w:p>
        </w:tc>
      </w:tr>
      <w:tr w:rsidR="00277AAB">
        <w:trPr>
          <w:trHeight w:hRule="exact" w:val="322"/>
          <w:jc w:val="center"/>
        </w:trPr>
        <w:tc>
          <w:tcPr>
            <w:tcW w:w="11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185</w:t>
            </w:r>
          </w:p>
        </w:tc>
        <w:tc>
          <w:tcPr>
            <w:tcW w:w="1157"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510</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00" w:lineRule="exact"/>
              <w:jc w:val="center"/>
            </w:pPr>
            <w:r>
              <w:rPr>
                <w:rStyle w:val="29pt"/>
              </w:rPr>
              <w:t>-</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9"/>
              </w:rPr>
              <w:t>-</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w:t>
            </w:r>
          </w:p>
        </w:tc>
        <w:tc>
          <w:tcPr>
            <w:tcW w:w="111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7"/>
              </w:rPr>
              <w:t>-</w:t>
            </w:r>
          </w:p>
        </w:tc>
        <w:tc>
          <w:tcPr>
            <w:tcW w:w="11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w:t>
            </w:r>
          </w:p>
        </w:tc>
      </w:tr>
      <w:tr w:rsidR="00277AAB">
        <w:trPr>
          <w:trHeight w:hRule="exact" w:val="322"/>
          <w:jc w:val="center"/>
        </w:trPr>
        <w:tc>
          <w:tcPr>
            <w:tcW w:w="11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240</w:t>
            </w:r>
          </w:p>
        </w:tc>
        <w:tc>
          <w:tcPr>
            <w:tcW w:w="1157"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605</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00" w:lineRule="exact"/>
              <w:jc w:val="center"/>
            </w:pPr>
            <w:r>
              <w:rPr>
                <w:rStyle w:val="29pt1"/>
              </w:rPr>
              <w:t>-</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w:t>
            </w:r>
          </w:p>
        </w:tc>
        <w:tc>
          <w:tcPr>
            <w:tcW w:w="111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w:t>
            </w:r>
          </w:p>
        </w:tc>
        <w:tc>
          <w:tcPr>
            <w:tcW w:w="11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8"/>
              </w:rPr>
              <w:t>-</w:t>
            </w:r>
          </w:p>
        </w:tc>
      </w:tr>
      <w:tr w:rsidR="00277AAB">
        <w:trPr>
          <w:trHeight w:hRule="exact" w:val="317"/>
          <w:jc w:val="center"/>
        </w:trPr>
        <w:tc>
          <w:tcPr>
            <w:tcW w:w="11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300</w:t>
            </w:r>
          </w:p>
        </w:tc>
        <w:tc>
          <w:tcPr>
            <w:tcW w:w="1157"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695</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a"/>
              </w:rPr>
              <w:t>-</w:t>
            </w:r>
          </w:p>
        </w:tc>
        <w:tc>
          <w:tcPr>
            <w:tcW w:w="111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a"/>
              </w:rPr>
              <w:t>-</w:t>
            </w:r>
          </w:p>
        </w:tc>
        <w:tc>
          <w:tcPr>
            <w:tcW w:w="11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8"/>
              </w:rPr>
              <w:t>-</w:t>
            </w:r>
          </w:p>
        </w:tc>
      </w:tr>
      <w:tr w:rsidR="00277AAB">
        <w:trPr>
          <w:trHeight w:hRule="exact" w:val="341"/>
          <w:jc w:val="center"/>
        </w:trPr>
        <w:tc>
          <w:tcPr>
            <w:tcW w:w="112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400</w:t>
            </w:r>
          </w:p>
        </w:tc>
        <w:tc>
          <w:tcPr>
            <w:tcW w:w="115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830</w:t>
            </w:r>
          </w:p>
        </w:tc>
        <w:tc>
          <w:tcPr>
            <w:tcW w:w="109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w:t>
            </w:r>
          </w:p>
        </w:tc>
        <w:tc>
          <w:tcPr>
            <w:tcW w:w="114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w:t>
            </w:r>
          </w:p>
        </w:tc>
        <w:tc>
          <w:tcPr>
            <w:tcW w:w="114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7"/>
              </w:rPr>
              <w:t>-</w:t>
            </w:r>
          </w:p>
        </w:tc>
        <w:tc>
          <w:tcPr>
            <w:tcW w:w="111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7"/>
              </w:rPr>
              <w:t>-</w:t>
            </w:r>
          </w:p>
        </w:tc>
        <w:tc>
          <w:tcPr>
            <w:tcW w:w="1181"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4"/>
              </w:rPr>
              <w:t>-</w:t>
            </w:r>
          </w:p>
        </w:tc>
      </w:tr>
    </w:tbl>
    <w:p w:rsidR="00277AAB" w:rsidRDefault="00277AAB">
      <w:pPr>
        <w:framePr w:w="7958" w:wrap="notBeside" w:vAnchor="text" w:hAnchor="text" w:xAlign="center" w:y="1"/>
        <w:rPr>
          <w:sz w:val="2"/>
          <w:szCs w:val="2"/>
        </w:rPr>
      </w:pPr>
    </w:p>
    <w:p w:rsidR="00277AAB" w:rsidRDefault="00277AAB">
      <w:pPr>
        <w:rPr>
          <w:sz w:val="2"/>
          <w:szCs w:val="2"/>
        </w:rPr>
      </w:pPr>
    </w:p>
    <w:p w:rsidR="00277AAB" w:rsidRDefault="00AA2F3F">
      <w:pPr>
        <w:pStyle w:val="aa"/>
        <w:framePr w:w="7954" w:wrap="notBeside" w:vAnchor="text" w:hAnchor="text" w:xAlign="center" w:y="1"/>
        <w:shd w:val="clear" w:color="auto" w:fill="auto"/>
        <w:spacing w:line="232" w:lineRule="exact"/>
        <w:jc w:val="left"/>
      </w:pPr>
      <w:r>
        <w:t>Кінець таблиці 1.3.5</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34"/>
        <w:gridCol w:w="1104"/>
        <w:gridCol w:w="1099"/>
        <w:gridCol w:w="1104"/>
        <w:gridCol w:w="1094"/>
        <w:gridCol w:w="1099"/>
        <w:gridCol w:w="1118"/>
      </w:tblGrid>
      <w:tr w:rsidR="00277AAB">
        <w:trPr>
          <w:trHeight w:hRule="exact" w:val="322"/>
          <w:jc w:val="center"/>
        </w:trPr>
        <w:tc>
          <w:tcPr>
            <w:tcW w:w="1334" w:type="dxa"/>
            <w:vMerge w:val="restart"/>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30" w:lineRule="exact"/>
              <w:jc w:val="center"/>
            </w:pPr>
            <w:r>
              <w:rPr>
                <w:rStyle w:val="2f4"/>
              </w:rPr>
              <w:t xml:space="preserve">Переріз струмові </w:t>
            </w:r>
            <w:r>
              <w:rPr>
                <w:rStyle w:val="265pt"/>
              </w:rPr>
              <w:t xml:space="preserve">ДН </w:t>
            </w:r>
            <w:r>
              <w:rPr>
                <w:rStyle w:val="2f4"/>
              </w:rPr>
              <w:t>01</w:t>
            </w:r>
          </w:p>
          <w:p w:rsidR="00277AAB" w:rsidRDefault="00AA2F3F">
            <w:pPr>
              <w:pStyle w:val="26"/>
              <w:framePr w:w="7954" w:wrap="notBeside" w:vAnchor="text" w:hAnchor="text" w:xAlign="center" w:y="1"/>
              <w:shd w:val="clear" w:color="auto" w:fill="auto"/>
              <w:spacing w:before="0" w:line="144" w:lineRule="exact"/>
              <w:ind w:left="220"/>
              <w:jc w:val="left"/>
            </w:pPr>
            <w:r>
              <w:rPr>
                <w:rStyle w:val="265pt"/>
              </w:rPr>
              <w:t>ЖИЛИ, ММ</w:t>
            </w:r>
            <w:r>
              <w:rPr>
                <w:rStyle w:val="265pt0"/>
                <w:vertAlign w:val="superscript"/>
              </w:rPr>
              <w:t>2</w:t>
            </w:r>
          </w:p>
        </w:tc>
        <w:tc>
          <w:tcPr>
            <w:tcW w:w="6618"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Струм, А, для проводів, прокладених</w:t>
            </w:r>
          </w:p>
        </w:tc>
      </w:tr>
      <w:tr w:rsidR="00277AAB">
        <w:trPr>
          <w:trHeight w:hRule="exact" w:val="307"/>
          <w:jc w:val="center"/>
        </w:trPr>
        <w:tc>
          <w:tcPr>
            <w:tcW w:w="1334" w:type="dxa"/>
            <w:vMerge/>
            <w:tcBorders>
              <w:left w:val="single" w:sz="4" w:space="0" w:color="auto"/>
            </w:tcBorders>
            <w:shd w:val="clear" w:color="auto" w:fill="FFFFFF"/>
            <w:vAlign w:val="center"/>
          </w:tcPr>
          <w:p w:rsidR="00277AAB" w:rsidRDefault="00277AAB">
            <w:pPr>
              <w:framePr w:w="7954" w:wrap="notBeside" w:vAnchor="text" w:hAnchor="text" w:xAlign="center" w:y="1"/>
            </w:pPr>
          </w:p>
        </w:tc>
        <w:tc>
          <w:tcPr>
            <w:tcW w:w="1104" w:type="dxa"/>
            <w:vMerge w:val="restart"/>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160"/>
              <w:jc w:val="left"/>
            </w:pPr>
            <w:r>
              <w:rPr>
                <w:rStyle w:val="2f4"/>
              </w:rPr>
              <w:t>відкрито</w:t>
            </w:r>
          </w:p>
        </w:tc>
        <w:tc>
          <w:tcPr>
            <w:tcW w:w="5514" w:type="dxa"/>
            <w:gridSpan w:val="5"/>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у одній трубі</w:t>
            </w:r>
          </w:p>
        </w:tc>
      </w:tr>
      <w:tr w:rsidR="00277AAB">
        <w:trPr>
          <w:trHeight w:hRule="exact" w:val="754"/>
          <w:jc w:val="center"/>
        </w:trPr>
        <w:tc>
          <w:tcPr>
            <w:tcW w:w="1334" w:type="dxa"/>
            <w:vMerge/>
            <w:tcBorders>
              <w:left w:val="single" w:sz="4" w:space="0" w:color="auto"/>
            </w:tcBorders>
            <w:shd w:val="clear" w:color="auto" w:fill="FFFFFF"/>
            <w:vAlign w:val="center"/>
          </w:tcPr>
          <w:p w:rsidR="00277AAB" w:rsidRDefault="00277AAB">
            <w:pPr>
              <w:framePr w:w="7954" w:wrap="notBeside" w:vAnchor="text" w:hAnchor="text" w:xAlign="center" w:y="1"/>
            </w:pPr>
          </w:p>
        </w:tc>
        <w:tc>
          <w:tcPr>
            <w:tcW w:w="1104" w:type="dxa"/>
            <w:vMerge/>
            <w:tcBorders>
              <w:left w:val="single" w:sz="4" w:space="0" w:color="auto"/>
            </w:tcBorders>
            <w:shd w:val="clear" w:color="auto" w:fill="FFFFFF"/>
            <w:vAlign w:val="center"/>
          </w:tcPr>
          <w:p w:rsidR="00277AAB" w:rsidRDefault="00277AAB">
            <w:pPr>
              <w:framePr w:w="7954" w:wrap="notBeside" w:vAnchor="text" w:hAnchor="text" w:xAlign="center" w:y="1"/>
            </w:pP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26" w:lineRule="exact"/>
              <w:jc w:val="both"/>
            </w:pPr>
            <w:r>
              <w:rPr>
                <w:rStyle w:val="2f4"/>
              </w:rPr>
              <w:t>двох одно</w:t>
            </w:r>
            <w:r>
              <w:rPr>
                <w:rStyle w:val="2f4"/>
              </w:rPr>
              <w:softHyphen/>
              <w:t>жильних</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line="230" w:lineRule="exact"/>
              <w:jc w:val="center"/>
            </w:pPr>
            <w:r>
              <w:rPr>
                <w:rStyle w:val="2f4"/>
              </w:rPr>
              <w:t>трьох</w:t>
            </w:r>
          </w:p>
          <w:p w:rsidR="00277AAB" w:rsidRDefault="00AA2F3F">
            <w:pPr>
              <w:pStyle w:val="26"/>
              <w:framePr w:w="7954" w:wrap="notBeside" w:vAnchor="text" w:hAnchor="text" w:xAlign="center" w:y="1"/>
              <w:shd w:val="clear" w:color="auto" w:fill="auto"/>
              <w:spacing w:before="0" w:line="230" w:lineRule="exact"/>
              <w:jc w:val="center"/>
            </w:pPr>
            <w:r>
              <w:rPr>
                <w:rStyle w:val="2f4"/>
              </w:rPr>
              <w:t>одно</w:t>
            </w:r>
            <w:r>
              <w:rPr>
                <w:rStyle w:val="2f4"/>
              </w:rPr>
              <w:softHyphen/>
            </w:r>
          </w:p>
          <w:p w:rsidR="00277AAB" w:rsidRDefault="00AA2F3F">
            <w:pPr>
              <w:pStyle w:val="26"/>
              <w:framePr w:w="7954" w:wrap="notBeside" w:vAnchor="text" w:hAnchor="text" w:xAlign="center" w:y="1"/>
              <w:shd w:val="clear" w:color="auto" w:fill="auto"/>
              <w:spacing w:before="0" w:line="230" w:lineRule="exact"/>
              <w:ind w:left="140"/>
              <w:jc w:val="left"/>
            </w:pPr>
            <w:r>
              <w:rPr>
                <w:rStyle w:val="2f4"/>
              </w:rPr>
              <w:t>жильних</w:t>
            </w:r>
          </w:p>
        </w:tc>
        <w:tc>
          <w:tcPr>
            <w:tcW w:w="109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line="226" w:lineRule="exact"/>
              <w:jc w:val="left"/>
            </w:pPr>
            <w:r>
              <w:rPr>
                <w:rStyle w:val="2f4"/>
              </w:rPr>
              <w:t>чотирьох</w:t>
            </w:r>
          </w:p>
          <w:p w:rsidR="00277AAB" w:rsidRDefault="00AA2F3F">
            <w:pPr>
              <w:pStyle w:val="26"/>
              <w:framePr w:w="7954" w:wrap="notBeside" w:vAnchor="text" w:hAnchor="text" w:xAlign="center" w:y="1"/>
              <w:shd w:val="clear" w:color="auto" w:fill="auto"/>
              <w:spacing w:before="0" w:line="226" w:lineRule="exact"/>
              <w:jc w:val="center"/>
            </w:pPr>
            <w:r>
              <w:rPr>
                <w:rStyle w:val="2f4"/>
              </w:rPr>
              <w:t>одно</w:t>
            </w:r>
            <w:r>
              <w:rPr>
                <w:rStyle w:val="2f4"/>
              </w:rPr>
              <w:softHyphen/>
            </w:r>
          </w:p>
          <w:p w:rsidR="00277AAB" w:rsidRDefault="00AA2F3F">
            <w:pPr>
              <w:pStyle w:val="26"/>
              <w:framePr w:w="7954" w:wrap="notBeside" w:vAnchor="text" w:hAnchor="text" w:xAlign="center" w:y="1"/>
              <w:shd w:val="clear" w:color="auto" w:fill="auto"/>
              <w:spacing w:before="0" w:line="226" w:lineRule="exact"/>
              <w:jc w:val="left"/>
            </w:pPr>
            <w:r>
              <w:rPr>
                <w:rStyle w:val="2f4"/>
              </w:rPr>
              <w:t>жильних</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line="230" w:lineRule="exact"/>
              <w:jc w:val="center"/>
            </w:pPr>
            <w:r>
              <w:rPr>
                <w:rStyle w:val="265pt"/>
              </w:rPr>
              <w:t>ОДНОГО</w:t>
            </w:r>
          </w:p>
          <w:p w:rsidR="00277AAB" w:rsidRDefault="00AA2F3F">
            <w:pPr>
              <w:pStyle w:val="26"/>
              <w:framePr w:w="7954" w:wrap="notBeside" w:vAnchor="text" w:hAnchor="text" w:xAlign="center" w:y="1"/>
              <w:shd w:val="clear" w:color="auto" w:fill="auto"/>
              <w:spacing w:before="0" w:line="230" w:lineRule="exact"/>
              <w:jc w:val="left"/>
            </w:pPr>
            <w:r>
              <w:rPr>
                <w:rStyle w:val="2f4"/>
              </w:rPr>
              <w:t>двожиль</w:t>
            </w:r>
            <w:r>
              <w:rPr>
                <w:rStyle w:val="2f4"/>
              </w:rPr>
              <w:softHyphen/>
            </w:r>
          </w:p>
          <w:p w:rsidR="00277AAB" w:rsidRDefault="00AA2F3F">
            <w:pPr>
              <w:pStyle w:val="26"/>
              <w:framePr w:w="7954" w:wrap="notBeside" w:vAnchor="text" w:hAnchor="text" w:xAlign="center" w:y="1"/>
              <w:shd w:val="clear" w:color="auto" w:fill="auto"/>
              <w:spacing w:before="0" w:line="230" w:lineRule="exact"/>
              <w:jc w:val="center"/>
            </w:pPr>
            <w:r>
              <w:rPr>
                <w:rStyle w:val="2f4"/>
              </w:rPr>
              <w:t>ного</w:t>
            </w:r>
          </w:p>
        </w:tc>
        <w:tc>
          <w:tcPr>
            <w:tcW w:w="11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line="230" w:lineRule="exact"/>
              <w:jc w:val="center"/>
            </w:pPr>
            <w:r>
              <w:rPr>
                <w:rStyle w:val="265pt"/>
              </w:rPr>
              <w:t>ОДНОГО</w:t>
            </w:r>
          </w:p>
          <w:p w:rsidR="00277AAB" w:rsidRDefault="00AA2F3F">
            <w:pPr>
              <w:pStyle w:val="26"/>
              <w:framePr w:w="7954" w:wrap="notBeside" w:vAnchor="text" w:hAnchor="text" w:xAlign="center" w:y="1"/>
              <w:shd w:val="clear" w:color="auto" w:fill="auto"/>
              <w:spacing w:before="0" w:line="230" w:lineRule="exact"/>
              <w:jc w:val="left"/>
            </w:pPr>
            <w:r>
              <w:rPr>
                <w:rStyle w:val="2f4"/>
              </w:rPr>
              <w:t>трижиль</w:t>
            </w:r>
            <w:r>
              <w:rPr>
                <w:rStyle w:val="2f4"/>
              </w:rPr>
              <w:softHyphen/>
            </w:r>
          </w:p>
          <w:p w:rsidR="00277AAB" w:rsidRDefault="00AA2F3F">
            <w:pPr>
              <w:pStyle w:val="26"/>
              <w:framePr w:w="7954" w:wrap="notBeside" w:vAnchor="text" w:hAnchor="text" w:xAlign="center" w:y="1"/>
              <w:shd w:val="clear" w:color="auto" w:fill="auto"/>
              <w:spacing w:before="0" w:line="230" w:lineRule="exact"/>
              <w:jc w:val="center"/>
            </w:pPr>
            <w:r>
              <w:rPr>
                <w:rStyle w:val="2f4"/>
              </w:rPr>
              <w:t>ного</w:t>
            </w:r>
          </w:p>
        </w:tc>
      </w:tr>
      <w:tr w:rsidR="00277AAB">
        <w:trPr>
          <w:trHeight w:hRule="exact" w:val="298"/>
          <w:jc w:val="center"/>
        </w:trPr>
        <w:tc>
          <w:tcPr>
            <w:tcW w:w="133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2,5</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24</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20</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19</w:t>
            </w:r>
          </w:p>
        </w:tc>
        <w:tc>
          <w:tcPr>
            <w:tcW w:w="109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19</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19</w:t>
            </w:r>
          </w:p>
        </w:tc>
        <w:tc>
          <w:tcPr>
            <w:tcW w:w="11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16</w:t>
            </w:r>
          </w:p>
        </w:tc>
      </w:tr>
      <w:tr w:rsidR="00277AAB">
        <w:trPr>
          <w:trHeight w:hRule="exact" w:val="298"/>
          <w:jc w:val="center"/>
        </w:trPr>
        <w:tc>
          <w:tcPr>
            <w:tcW w:w="133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3</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27</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24</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22</w:t>
            </w:r>
          </w:p>
        </w:tc>
        <w:tc>
          <w:tcPr>
            <w:tcW w:w="109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21</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22</w:t>
            </w:r>
          </w:p>
        </w:tc>
        <w:tc>
          <w:tcPr>
            <w:tcW w:w="11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18</w:t>
            </w:r>
          </w:p>
        </w:tc>
      </w:tr>
      <w:tr w:rsidR="00277AAB">
        <w:trPr>
          <w:trHeight w:hRule="exact" w:val="293"/>
          <w:jc w:val="center"/>
        </w:trPr>
        <w:tc>
          <w:tcPr>
            <w:tcW w:w="133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4</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32</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28</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28</w:t>
            </w:r>
          </w:p>
        </w:tc>
        <w:tc>
          <w:tcPr>
            <w:tcW w:w="109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23</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25</w:t>
            </w:r>
          </w:p>
        </w:tc>
        <w:tc>
          <w:tcPr>
            <w:tcW w:w="11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21</w:t>
            </w:r>
          </w:p>
        </w:tc>
      </w:tr>
      <w:tr w:rsidR="00277AAB">
        <w:trPr>
          <w:trHeight w:hRule="exact" w:val="312"/>
          <w:jc w:val="center"/>
        </w:trPr>
        <w:tc>
          <w:tcPr>
            <w:tcW w:w="133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5</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36</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32</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line="144" w:lineRule="exact"/>
              <w:jc w:val="center"/>
            </w:pPr>
            <w:r>
              <w:rPr>
                <w:rStyle w:val="265pt"/>
              </w:rPr>
              <w:t>зо</w:t>
            </w:r>
          </w:p>
        </w:tc>
        <w:tc>
          <w:tcPr>
            <w:tcW w:w="109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27</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28</w:t>
            </w:r>
          </w:p>
        </w:tc>
        <w:tc>
          <w:tcPr>
            <w:tcW w:w="11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24</w:t>
            </w:r>
          </w:p>
        </w:tc>
      </w:tr>
      <w:tr w:rsidR="00277AAB">
        <w:trPr>
          <w:trHeight w:hRule="exact" w:val="307"/>
          <w:jc w:val="center"/>
        </w:trPr>
        <w:tc>
          <w:tcPr>
            <w:tcW w:w="133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6</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39</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36</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32</w:t>
            </w:r>
          </w:p>
        </w:tc>
        <w:tc>
          <w:tcPr>
            <w:tcW w:w="109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144" w:lineRule="exact"/>
              <w:jc w:val="center"/>
            </w:pPr>
            <w:r>
              <w:rPr>
                <w:rStyle w:val="265pt"/>
              </w:rPr>
              <w:t>зо</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31</w:t>
            </w:r>
          </w:p>
        </w:tc>
        <w:tc>
          <w:tcPr>
            <w:tcW w:w="111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26</w:t>
            </w:r>
          </w:p>
        </w:tc>
      </w:tr>
      <w:tr w:rsidR="00277AAB">
        <w:trPr>
          <w:trHeight w:hRule="exact" w:val="312"/>
          <w:jc w:val="center"/>
        </w:trPr>
        <w:tc>
          <w:tcPr>
            <w:tcW w:w="133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8</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46</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43</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40</w:t>
            </w:r>
          </w:p>
        </w:tc>
        <w:tc>
          <w:tcPr>
            <w:tcW w:w="109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37</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38</w:t>
            </w:r>
          </w:p>
        </w:tc>
        <w:tc>
          <w:tcPr>
            <w:tcW w:w="11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32</w:t>
            </w:r>
          </w:p>
        </w:tc>
      </w:tr>
      <w:tr w:rsidR="00277AAB">
        <w:trPr>
          <w:trHeight w:hRule="exact" w:val="307"/>
          <w:jc w:val="center"/>
        </w:trPr>
        <w:tc>
          <w:tcPr>
            <w:tcW w:w="133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10</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60</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50</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47</w:t>
            </w:r>
          </w:p>
        </w:tc>
        <w:tc>
          <w:tcPr>
            <w:tcW w:w="109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39</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42</w:t>
            </w:r>
          </w:p>
        </w:tc>
        <w:tc>
          <w:tcPr>
            <w:tcW w:w="111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38</w:t>
            </w:r>
          </w:p>
        </w:tc>
      </w:tr>
      <w:tr w:rsidR="00277AAB">
        <w:trPr>
          <w:trHeight w:hRule="exact" w:val="307"/>
          <w:jc w:val="center"/>
        </w:trPr>
        <w:tc>
          <w:tcPr>
            <w:tcW w:w="133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16</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75</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60</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60</w:t>
            </w:r>
          </w:p>
        </w:tc>
        <w:tc>
          <w:tcPr>
            <w:tcW w:w="109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55</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60</w:t>
            </w:r>
          </w:p>
        </w:tc>
        <w:tc>
          <w:tcPr>
            <w:tcW w:w="111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55</w:t>
            </w:r>
          </w:p>
        </w:tc>
      </w:tr>
      <w:tr w:rsidR="00277AAB">
        <w:trPr>
          <w:trHeight w:hRule="exact" w:val="317"/>
          <w:jc w:val="center"/>
        </w:trPr>
        <w:tc>
          <w:tcPr>
            <w:tcW w:w="133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25</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105</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85</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80</w:t>
            </w:r>
          </w:p>
        </w:tc>
        <w:tc>
          <w:tcPr>
            <w:tcW w:w="109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70</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75</w:t>
            </w:r>
          </w:p>
        </w:tc>
        <w:tc>
          <w:tcPr>
            <w:tcW w:w="11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65</w:t>
            </w:r>
          </w:p>
        </w:tc>
      </w:tr>
      <w:tr w:rsidR="00277AAB">
        <w:trPr>
          <w:trHeight w:hRule="exact" w:val="307"/>
          <w:jc w:val="center"/>
        </w:trPr>
        <w:tc>
          <w:tcPr>
            <w:tcW w:w="133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35</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130</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100</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95</w:t>
            </w:r>
          </w:p>
        </w:tc>
        <w:tc>
          <w:tcPr>
            <w:tcW w:w="109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85</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95</w:t>
            </w:r>
          </w:p>
        </w:tc>
        <w:tc>
          <w:tcPr>
            <w:tcW w:w="11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75</w:t>
            </w:r>
          </w:p>
        </w:tc>
      </w:tr>
      <w:tr w:rsidR="00277AAB">
        <w:trPr>
          <w:trHeight w:hRule="exact" w:val="312"/>
          <w:jc w:val="center"/>
        </w:trPr>
        <w:tc>
          <w:tcPr>
            <w:tcW w:w="133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50</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165</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140</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130</w:t>
            </w:r>
          </w:p>
        </w:tc>
        <w:tc>
          <w:tcPr>
            <w:tcW w:w="109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120</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125</w:t>
            </w:r>
          </w:p>
        </w:tc>
        <w:tc>
          <w:tcPr>
            <w:tcW w:w="11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105</w:t>
            </w:r>
          </w:p>
        </w:tc>
      </w:tr>
      <w:tr w:rsidR="00277AAB">
        <w:trPr>
          <w:trHeight w:hRule="exact" w:val="307"/>
          <w:jc w:val="center"/>
        </w:trPr>
        <w:tc>
          <w:tcPr>
            <w:tcW w:w="133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70</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210</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175</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165</w:t>
            </w:r>
          </w:p>
        </w:tc>
        <w:tc>
          <w:tcPr>
            <w:tcW w:w="109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140</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150</w:t>
            </w:r>
          </w:p>
        </w:tc>
        <w:tc>
          <w:tcPr>
            <w:tcW w:w="11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135</w:t>
            </w:r>
          </w:p>
        </w:tc>
      </w:tr>
      <w:tr w:rsidR="00277AAB">
        <w:trPr>
          <w:trHeight w:hRule="exact" w:val="293"/>
          <w:jc w:val="center"/>
        </w:trPr>
        <w:tc>
          <w:tcPr>
            <w:tcW w:w="133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95</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255</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215</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200</w:t>
            </w:r>
          </w:p>
        </w:tc>
        <w:tc>
          <w:tcPr>
            <w:tcW w:w="109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175</w:t>
            </w:r>
          </w:p>
        </w:tc>
        <w:tc>
          <w:tcPr>
            <w:tcW w:w="109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190</w:t>
            </w:r>
          </w:p>
        </w:tc>
        <w:tc>
          <w:tcPr>
            <w:tcW w:w="11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165</w:t>
            </w:r>
          </w:p>
        </w:tc>
      </w:tr>
      <w:tr w:rsidR="00277AAB">
        <w:trPr>
          <w:trHeight w:hRule="exact" w:val="293"/>
          <w:jc w:val="center"/>
        </w:trPr>
        <w:tc>
          <w:tcPr>
            <w:tcW w:w="133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120</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295</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245</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220</w:t>
            </w:r>
          </w:p>
        </w:tc>
        <w:tc>
          <w:tcPr>
            <w:tcW w:w="109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200</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230</w:t>
            </w:r>
          </w:p>
        </w:tc>
        <w:tc>
          <w:tcPr>
            <w:tcW w:w="111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190</w:t>
            </w:r>
          </w:p>
        </w:tc>
      </w:tr>
      <w:tr w:rsidR="00277AAB">
        <w:trPr>
          <w:trHeight w:hRule="exact" w:val="293"/>
          <w:jc w:val="center"/>
        </w:trPr>
        <w:tc>
          <w:tcPr>
            <w:tcW w:w="133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150</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340</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275</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255</w:t>
            </w:r>
          </w:p>
        </w:tc>
        <w:tc>
          <w:tcPr>
            <w:tcW w:w="109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144" w:lineRule="exact"/>
              <w:jc w:val="center"/>
            </w:pPr>
            <w:r>
              <w:rPr>
                <w:rStyle w:val="265pt"/>
              </w:rPr>
              <w:t>-</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8"/>
              </w:rPr>
              <w:t>-</w:t>
            </w:r>
          </w:p>
        </w:tc>
        <w:tc>
          <w:tcPr>
            <w:tcW w:w="111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24" w:lineRule="exact"/>
              <w:jc w:val="center"/>
            </w:pPr>
            <w:r>
              <w:rPr>
                <w:rStyle w:val="2Arial10pt"/>
              </w:rPr>
              <w:t>_</w:t>
            </w:r>
          </w:p>
        </w:tc>
      </w:tr>
      <w:tr w:rsidR="00277AAB">
        <w:trPr>
          <w:trHeight w:hRule="exact" w:val="312"/>
          <w:jc w:val="center"/>
        </w:trPr>
        <w:tc>
          <w:tcPr>
            <w:tcW w:w="133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185</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390</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144" w:lineRule="exact"/>
              <w:jc w:val="center"/>
            </w:pPr>
            <w:r>
              <w:rPr>
                <w:rStyle w:val="265pt"/>
              </w:rPr>
              <w:t>-</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144" w:lineRule="exact"/>
              <w:jc w:val="center"/>
            </w:pPr>
            <w:r>
              <w:rPr>
                <w:rStyle w:val="265pt"/>
              </w:rPr>
              <w:t>-</w:t>
            </w:r>
          </w:p>
        </w:tc>
        <w:tc>
          <w:tcPr>
            <w:tcW w:w="109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144" w:lineRule="exact"/>
              <w:jc w:val="center"/>
            </w:pPr>
            <w:r>
              <w:rPr>
                <w:rStyle w:val="265pt"/>
              </w:rPr>
              <w:t>-</w:t>
            </w:r>
          </w:p>
        </w:tc>
        <w:tc>
          <w:tcPr>
            <w:tcW w:w="111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w:t>
            </w:r>
          </w:p>
        </w:tc>
      </w:tr>
      <w:tr w:rsidR="00277AAB">
        <w:trPr>
          <w:trHeight w:hRule="exact" w:val="312"/>
          <w:jc w:val="center"/>
        </w:trPr>
        <w:tc>
          <w:tcPr>
            <w:tcW w:w="133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240</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465</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144" w:lineRule="exact"/>
              <w:jc w:val="center"/>
            </w:pPr>
            <w:r>
              <w:rPr>
                <w:rStyle w:val="265pt"/>
              </w:rPr>
              <w:t>-</w:t>
            </w:r>
          </w:p>
        </w:tc>
        <w:tc>
          <w:tcPr>
            <w:tcW w:w="109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w:t>
            </w:r>
          </w:p>
        </w:tc>
        <w:tc>
          <w:tcPr>
            <w:tcW w:w="111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144" w:lineRule="exact"/>
              <w:jc w:val="center"/>
            </w:pPr>
            <w:r>
              <w:rPr>
                <w:rStyle w:val="265pt"/>
              </w:rPr>
              <w:t>-</w:t>
            </w:r>
          </w:p>
        </w:tc>
      </w:tr>
      <w:tr w:rsidR="00277AAB">
        <w:trPr>
          <w:trHeight w:hRule="exact" w:val="298"/>
          <w:jc w:val="center"/>
        </w:trPr>
        <w:tc>
          <w:tcPr>
            <w:tcW w:w="133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300</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535</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144" w:lineRule="exact"/>
              <w:jc w:val="center"/>
            </w:pPr>
            <w:r>
              <w:rPr>
                <w:rStyle w:val="265pt"/>
              </w:rPr>
              <w:t>-</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w:t>
            </w:r>
          </w:p>
        </w:tc>
        <w:tc>
          <w:tcPr>
            <w:tcW w:w="109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w:t>
            </w:r>
          </w:p>
        </w:tc>
        <w:tc>
          <w:tcPr>
            <w:tcW w:w="109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w:t>
            </w:r>
          </w:p>
        </w:tc>
        <w:tc>
          <w:tcPr>
            <w:tcW w:w="111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w:t>
            </w:r>
          </w:p>
        </w:tc>
      </w:tr>
      <w:tr w:rsidR="00277AAB">
        <w:trPr>
          <w:trHeight w:hRule="exact" w:val="302"/>
          <w:jc w:val="center"/>
        </w:trPr>
        <w:tc>
          <w:tcPr>
            <w:tcW w:w="133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400</w:t>
            </w:r>
          </w:p>
        </w:tc>
        <w:tc>
          <w:tcPr>
            <w:tcW w:w="110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645</w:t>
            </w:r>
          </w:p>
        </w:tc>
        <w:tc>
          <w:tcPr>
            <w:tcW w:w="109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144" w:lineRule="exact"/>
              <w:jc w:val="center"/>
            </w:pPr>
            <w:r>
              <w:rPr>
                <w:rStyle w:val="265pt1"/>
              </w:rPr>
              <w:t>-</w:t>
            </w:r>
          </w:p>
        </w:tc>
        <w:tc>
          <w:tcPr>
            <w:tcW w:w="110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144" w:lineRule="exact"/>
              <w:jc w:val="center"/>
            </w:pPr>
            <w:r>
              <w:rPr>
                <w:rStyle w:val="265pt1"/>
              </w:rPr>
              <w:t>-</w:t>
            </w:r>
          </w:p>
        </w:tc>
        <w:tc>
          <w:tcPr>
            <w:tcW w:w="109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7"/>
              </w:rPr>
              <w:t>-</w:t>
            </w:r>
          </w:p>
        </w:tc>
        <w:tc>
          <w:tcPr>
            <w:tcW w:w="109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144" w:lineRule="exact"/>
              <w:jc w:val="center"/>
            </w:pPr>
            <w:r>
              <w:rPr>
                <w:rStyle w:val="265pt"/>
              </w:rPr>
              <w:t>«</w:t>
            </w:r>
          </w:p>
        </w:tc>
        <w:tc>
          <w:tcPr>
            <w:tcW w:w="1118"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7"/>
              </w:rPr>
              <w:t>-</w:t>
            </w:r>
          </w:p>
        </w:tc>
      </w:tr>
    </w:tbl>
    <w:p w:rsidR="00277AAB" w:rsidRDefault="00277AAB">
      <w:pPr>
        <w:framePr w:w="7954" w:wrap="notBeside" w:vAnchor="text" w:hAnchor="text" w:xAlign="center" w:y="1"/>
        <w:rPr>
          <w:sz w:val="2"/>
          <w:szCs w:val="2"/>
        </w:rPr>
      </w:pPr>
    </w:p>
    <w:p w:rsidR="00277AAB" w:rsidRDefault="00277AAB">
      <w:pPr>
        <w:rPr>
          <w:sz w:val="2"/>
          <w:szCs w:val="2"/>
        </w:rPr>
      </w:pPr>
    </w:p>
    <w:p w:rsidR="00277AAB" w:rsidRDefault="00AA2F3F">
      <w:pPr>
        <w:pStyle w:val="aa"/>
        <w:framePr w:w="7930" w:wrap="notBeside" w:vAnchor="text" w:hAnchor="text" w:xAlign="center" w:y="1"/>
        <w:shd w:val="clear" w:color="auto" w:fill="auto"/>
      </w:pPr>
      <w:r>
        <w:t xml:space="preserve">Таблиця 1.3.6 </w:t>
      </w:r>
      <w:r>
        <w:rPr>
          <w:rStyle w:val="ab"/>
        </w:rPr>
        <w:t xml:space="preserve">- </w:t>
      </w:r>
      <w:r>
        <w:t>Допустимий тривалий струм для проводів з мідними жилами з гумовою ізоляцією в металевих захисних оболонках і кабелів з мідними жилами з гумовою ізоляцією у свинцевій, полівінілхлоридній, найритовій або гумовій обо</w:t>
      </w:r>
      <w:r>
        <w:softHyphen/>
        <w:t>лонках, броньованих і неброньованих</w:t>
      </w:r>
    </w:p>
    <w:tbl>
      <w:tblPr>
        <w:tblOverlap w:val="never"/>
        <w:tblW w:w="0" w:type="auto"/>
        <w:jc w:val="center"/>
        <w:tblLayout w:type="fixed"/>
        <w:tblCellMar>
          <w:left w:w="10" w:type="dxa"/>
          <w:right w:w="10" w:type="dxa"/>
        </w:tblCellMar>
        <w:tblLook w:val="0000" w:firstRow="0" w:lastRow="0" w:firstColumn="0" w:lastColumn="0" w:noHBand="0" w:noVBand="0"/>
      </w:tblPr>
      <w:tblGrid>
        <w:gridCol w:w="1454"/>
        <w:gridCol w:w="1622"/>
        <w:gridCol w:w="1214"/>
        <w:gridCol w:w="1205"/>
        <w:gridCol w:w="1214"/>
        <w:gridCol w:w="1219"/>
      </w:tblGrid>
      <w:tr w:rsidR="00277AAB">
        <w:trPr>
          <w:trHeight w:hRule="exact" w:val="341"/>
          <w:jc w:val="center"/>
        </w:trPr>
        <w:tc>
          <w:tcPr>
            <w:tcW w:w="1454" w:type="dxa"/>
            <w:vMerge w:val="restart"/>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26" w:lineRule="exact"/>
              <w:jc w:val="center"/>
            </w:pPr>
            <w:r>
              <w:rPr>
                <w:rStyle w:val="2f4"/>
              </w:rPr>
              <w:t>Переріз струмовідної жили, мм</w:t>
            </w:r>
            <w:r>
              <w:rPr>
                <w:rStyle w:val="2f4"/>
                <w:vertAlign w:val="superscript"/>
              </w:rPr>
              <w:t>2</w:t>
            </w:r>
          </w:p>
        </w:tc>
        <w:tc>
          <w:tcPr>
            <w:tcW w:w="6474" w:type="dxa"/>
            <w:gridSpan w:val="5"/>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Струм, А, для проводів і кабелів</w:t>
            </w:r>
          </w:p>
        </w:tc>
      </w:tr>
      <w:tr w:rsidR="00277AAB">
        <w:trPr>
          <w:trHeight w:hRule="exact" w:val="307"/>
          <w:jc w:val="center"/>
        </w:trPr>
        <w:tc>
          <w:tcPr>
            <w:tcW w:w="1454"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62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166" w:lineRule="exact"/>
              <w:ind w:left="180"/>
              <w:jc w:val="left"/>
            </w:pPr>
            <w:r>
              <w:rPr>
                <w:rStyle w:val="275pt0"/>
              </w:rPr>
              <w:t>ОДНОЖИЛЬНИХ</w:t>
            </w:r>
          </w:p>
        </w:tc>
        <w:tc>
          <w:tcPr>
            <w:tcW w:w="2419" w:type="dxa"/>
            <w:gridSpan w:val="2"/>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166" w:lineRule="exact"/>
              <w:jc w:val="center"/>
            </w:pPr>
            <w:r>
              <w:rPr>
                <w:rStyle w:val="275pt0"/>
              </w:rPr>
              <w:t>ДВОЖИЛЬНИХ</w:t>
            </w:r>
          </w:p>
        </w:tc>
        <w:tc>
          <w:tcPr>
            <w:tcW w:w="2433"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трижильних</w:t>
            </w:r>
          </w:p>
        </w:tc>
      </w:tr>
      <w:tr w:rsidR="00277AAB">
        <w:trPr>
          <w:trHeight w:hRule="exact" w:val="307"/>
          <w:jc w:val="center"/>
        </w:trPr>
        <w:tc>
          <w:tcPr>
            <w:tcW w:w="1454"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6474" w:type="dxa"/>
            <w:gridSpan w:val="5"/>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у разі прокладання</w:t>
            </w:r>
          </w:p>
        </w:tc>
      </w:tr>
      <w:tr w:rsidR="00277AAB">
        <w:trPr>
          <w:trHeight w:hRule="exact" w:val="346"/>
          <w:jc w:val="center"/>
        </w:trPr>
        <w:tc>
          <w:tcPr>
            <w:tcW w:w="1454"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62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у повітрі</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220"/>
              <w:jc w:val="left"/>
            </w:pPr>
            <w:r>
              <w:rPr>
                <w:rStyle w:val="2f4"/>
              </w:rPr>
              <w:t>у повітрі</w:t>
            </w:r>
          </w:p>
        </w:tc>
        <w:tc>
          <w:tcPr>
            <w:tcW w:w="1205"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у землі</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220"/>
              <w:jc w:val="left"/>
            </w:pPr>
            <w:r>
              <w:rPr>
                <w:rStyle w:val="2f4"/>
              </w:rPr>
              <w:t>у повітрі</w:t>
            </w:r>
          </w:p>
        </w:tc>
        <w:tc>
          <w:tcPr>
            <w:tcW w:w="121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у землі</w:t>
            </w:r>
          </w:p>
        </w:tc>
      </w:tr>
      <w:tr w:rsidR="00277AAB">
        <w:trPr>
          <w:trHeight w:hRule="exact" w:val="307"/>
          <w:jc w:val="center"/>
        </w:trPr>
        <w:tc>
          <w:tcPr>
            <w:tcW w:w="145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1,5</w:t>
            </w:r>
          </w:p>
        </w:tc>
        <w:tc>
          <w:tcPr>
            <w:tcW w:w="162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23</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19</w:t>
            </w:r>
          </w:p>
        </w:tc>
        <w:tc>
          <w:tcPr>
            <w:tcW w:w="1205"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33</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19</w:t>
            </w:r>
          </w:p>
        </w:tc>
        <w:tc>
          <w:tcPr>
            <w:tcW w:w="121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27</w:t>
            </w:r>
          </w:p>
        </w:tc>
      </w:tr>
      <w:tr w:rsidR="00277AAB">
        <w:trPr>
          <w:trHeight w:hRule="exact" w:val="298"/>
          <w:jc w:val="center"/>
        </w:trPr>
        <w:tc>
          <w:tcPr>
            <w:tcW w:w="145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2,5</w:t>
            </w:r>
          </w:p>
        </w:tc>
        <w:tc>
          <w:tcPr>
            <w:tcW w:w="162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166" w:lineRule="exact"/>
              <w:jc w:val="center"/>
            </w:pPr>
            <w:r>
              <w:rPr>
                <w:rStyle w:val="275pt0"/>
              </w:rPr>
              <w:t>зо</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27</w:t>
            </w:r>
          </w:p>
        </w:tc>
        <w:tc>
          <w:tcPr>
            <w:tcW w:w="1205"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44</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25</w:t>
            </w:r>
          </w:p>
        </w:tc>
        <w:tc>
          <w:tcPr>
            <w:tcW w:w="121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38</w:t>
            </w:r>
          </w:p>
        </w:tc>
      </w:tr>
      <w:tr w:rsidR="00277AAB">
        <w:trPr>
          <w:trHeight w:hRule="exact" w:val="312"/>
          <w:jc w:val="center"/>
        </w:trPr>
        <w:tc>
          <w:tcPr>
            <w:tcW w:w="145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4</w:t>
            </w:r>
          </w:p>
        </w:tc>
        <w:tc>
          <w:tcPr>
            <w:tcW w:w="162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41</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38</w:t>
            </w:r>
          </w:p>
        </w:tc>
        <w:tc>
          <w:tcPr>
            <w:tcW w:w="1205"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55</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35</w:t>
            </w:r>
          </w:p>
        </w:tc>
        <w:tc>
          <w:tcPr>
            <w:tcW w:w="121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49</w:t>
            </w:r>
          </w:p>
        </w:tc>
      </w:tr>
      <w:tr w:rsidR="00277AAB">
        <w:trPr>
          <w:trHeight w:hRule="exact" w:val="302"/>
          <w:jc w:val="center"/>
        </w:trPr>
        <w:tc>
          <w:tcPr>
            <w:tcW w:w="145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6</w:t>
            </w:r>
          </w:p>
        </w:tc>
        <w:tc>
          <w:tcPr>
            <w:tcW w:w="1622"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50</w:t>
            </w:r>
          </w:p>
        </w:tc>
        <w:tc>
          <w:tcPr>
            <w:tcW w:w="12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50</w:t>
            </w:r>
          </w:p>
        </w:tc>
        <w:tc>
          <w:tcPr>
            <w:tcW w:w="1205"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70</w:t>
            </w:r>
          </w:p>
        </w:tc>
        <w:tc>
          <w:tcPr>
            <w:tcW w:w="12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42</w:t>
            </w:r>
          </w:p>
        </w:tc>
        <w:tc>
          <w:tcPr>
            <w:tcW w:w="121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60</w:t>
            </w:r>
          </w:p>
        </w:tc>
      </w:tr>
      <w:tr w:rsidR="00277AAB">
        <w:trPr>
          <w:trHeight w:hRule="exact" w:val="341"/>
          <w:jc w:val="center"/>
        </w:trPr>
        <w:tc>
          <w:tcPr>
            <w:tcW w:w="145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10</w:t>
            </w:r>
          </w:p>
        </w:tc>
        <w:tc>
          <w:tcPr>
            <w:tcW w:w="1622"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80</w:t>
            </w:r>
          </w:p>
        </w:tc>
        <w:tc>
          <w:tcPr>
            <w:tcW w:w="12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70</w:t>
            </w:r>
          </w:p>
        </w:tc>
        <w:tc>
          <w:tcPr>
            <w:tcW w:w="1205"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105</w:t>
            </w:r>
          </w:p>
        </w:tc>
        <w:tc>
          <w:tcPr>
            <w:tcW w:w="12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55</w:t>
            </w:r>
          </w:p>
        </w:tc>
        <w:tc>
          <w:tcPr>
            <w:tcW w:w="121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90</w:t>
            </w:r>
          </w:p>
        </w:tc>
      </w:tr>
    </w:tbl>
    <w:p w:rsidR="00277AAB" w:rsidRDefault="00277AAB">
      <w:pPr>
        <w:framePr w:w="7930" w:wrap="notBeside" w:vAnchor="text" w:hAnchor="text" w:xAlign="center" w:y="1"/>
        <w:rPr>
          <w:sz w:val="2"/>
          <w:szCs w:val="2"/>
        </w:rPr>
      </w:pPr>
    </w:p>
    <w:p w:rsidR="00277AAB" w:rsidRDefault="00277AAB">
      <w:pPr>
        <w:rPr>
          <w:sz w:val="2"/>
          <w:szCs w:val="2"/>
        </w:rPr>
      </w:pPr>
    </w:p>
    <w:p w:rsidR="00277AAB" w:rsidRDefault="00240418">
      <w:pPr>
        <w:rPr>
          <w:sz w:val="2"/>
          <w:szCs w:val="2"/>
        </w:rPr>
        <w:sectPr w:rsidR="00277AAB">
          <w:type w:val="continuous"/>
          <w:pgSz w:w="13255" w:h="16838"/>
          <w:pgMar w:top="1181" w:right="2569" w:bottom="2875" w:left="2569" w:header="0" w:footer="3" w:gutter="116"/>
          <w:cols w:space="720"/>
          <w:noEndnote/>
          <w:docGrid w:linePitch="360"/>
        </w:sectPr>
      </w:pPr>
      <w:r>
        <w:rPr>
          <w:noProof/>
          <w:lang w:val="ru-RU" w:eastAsia="ru-RU" w:bidi="ar-SA"/>
        </w:rPr>
        <w:drawing>
          <wp:anchor distT="0" distB="0" distL="63500" distR="63500" simplePos="0" relativeHeight="251044864" behindDoc="1" locked="0" layoutInCell="1" allowOverlap="1">
            <wp:simplePos x="0" y="0"/>
            <wp:positionH relativeFrom="margin">
              <wp:posOffset>-795020</wp:posOffset>
            </wp:positionH>
            <wp:positionV relativeFrom="margin">
              <wp:posOffset>-457200</wp:posOffset>
            </wp:positionV>
            <wp:extent cx="6766560" cy="9055735"/>
            <wp:effectExtent l="0" t="0" r="0" b="0"/>
            <wp:wrapNone/>
            <wp:docPr id="1444" name="Рисунок 18" descr="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766560" cy="9055735"/>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AA2F3F">
      <w:pPr>
        <w:pStyle w:val="aa"/>
        <w:framePr w:w="7930" w:wrap="notBeside" w:vAnchor="text" w:hAnchor="text" w:xAlign="center" w:y="1"/>
        <w:shd w:val="clear" w:color="auto" w:fill="auto"/>
        <w:spacing w:line="232" w:lineRule="exact"/>
        <w:jc w:val="left"/>
      </w:pPr>
      <w:r>
        <w:lastRenderedPageBreak/>
        <w:t>Кінець таблиці 1.3.6</w:t>
      </w:r>
    </w:p>
    <w:tbl>
      <w:tblPr>
        <w:tblOverlap w:val="never"/>
        <w:tblW w:w="0" w:type="auto"/>
        <w:jc w:val="center"/>
        <w:tblLayout w:type="fixed"/>
        <w:tblCellMar>
          <w:left w:w="10" w:type="dxa"/>
          <w:right w:w="10" w:type="dxa"/>
        </w:tblCellMar>
        <w:tblLook w:val="0000" w:firstRow="0" w:lastRow="0" w:firstColumn="0" w:lastColumn="0" w:noHBand="0" w:noVBand="0"/>
      </w:tblPr>
      <w:tblGrid>
        <w:gridCol w:w="1454"/>
        <w:gridCol w:w="1622"/>
        <w:gridCol w:w="1214"/>
        <w:gridCol w:w="1210"/>
        <w:gridCol w:w="1210"/>
        <w:gridCol w:w="1219"/>
      </w:tblGrid>
      <w:tr w:rsidR="00277AAB">
        <w:trPr>
          <w:trHeight w:hRule="exact" w:val="326"/>
          <w:jc w:val="center"/>
        </w:trPr>
        <w:tc>
          <w:tcPr>
            <w:tcW w:w="1454" w:type="dxa"/>
            <w:vMerge w:val="restart"/>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26" w:lineRule="exact"/>
              <w:jc w:val="center"/>
            </w:pPr>
            <w:r>
              <w:rPr>
                <w:rStyle w:val="2f4"/>
              </w:rPr>
              <w:t>Переріз струмовідної жили, мм</w:t>
            </w:r>
            <w:r>
              <w:rPr>
                <w:rStyle w:val="2f4"/>
                <w:vertAlign w:val="superscript"/>
              </w:rPr>
              <w:t>а</w:t>
            </w:r>
          </w:p>
        </w:tc>
        <w:tc>
          <w:tcPr>
            <w:tcW w:w="6475" w:type="dxa"/>
            <w:gridSpan w:val="5"/>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Струм, А, для проводів і кабелів</w:t>
            </w:r>
          </w:p>
        </w:tc>
      </w:tr>
      <w:tr w:rsidR="00277AAB">
        <w:trPr>
          <w:trHeight w:hRule="exact" w:val="302"/>
          <w:jc w:val="center"/>
        </w:trPr>
        <w:tc>
          <w:tcPr>
            <w:tcW w:w="1454"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62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166" w:lineRule="exact"/>
              <w:ind w:left="180"/>
              <w:jc w:val="left"/>
            </w:pPr>
            <w:r>
              <w:rPr>
                <w:rStyle w:val="275pt0"/>
              </w:rPr>
              <w:t>ОДНОЖИЛЬНИХ</w:t>
            </w:r>
          </w:p>
        </w:tc>
        <w:tc>
          <w:tcPr>
            <w:tcW w:w="2424" w:type="dxa"/>
            <w:gridSpan w:val="2"/>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166" w:lineRule="exact"/>
              <w:jc w:val="center"/>
            </w:pPr>
            <w:r>
              <w:rPr>
                <w:rStyle w:val="275pt0"/>
              </w:rPr>
              <w:t>ДВОЖИЛЬНИХ</w:t>
            </w:r>
          </w:p>
        </w:tc>
        <w:tc>
          <w:tcPr>
            <w:tcW w:w="2429"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трижильних</w:t>
            </w:r>
          </w:p>
        </w:tc>
      </w:tr>
      <w:tr w:rsidR="00277AAB">
        <w:trPr>
          <w:trHeight w:hRule="exact" w:val="307"/>
          <w:jc w:val="center"/>
        </w:trPr>
        <w:tc>
          <w:tcPr>
            <w:tcW w:w="1454"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6475" w:type="dxa"/>
            <w:gridSpan w:val="5"/>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у разі прокладання</w:t>
            </w:r>
          </w:p>
        </w:tc>
      </w:tr>
      <w:tr w:rsidR="00277AAB">
        <w:trPr>
          <w:trHeight w:hRule="exact" w:val="302"/>
          <w:jc w:val="center"/>
        </w:trPr>
        <w:tc>
          <w:tcPr>
            <w:tcW w:w="1454"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62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у повітрі</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200"/>
              <w:jc w:val="left"/>
            </w:pPr>
            <w:r>
              <w:rPr>
                <w:rStyle w:val="2f4"/>
              </w:rPr>
              <w:t>у повітрі</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у землі</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200"/>
              <w:jc w:val="left"/>
            </w:pPr>
            <w:r>
              <w:rPr>
                <w:rStyle w:val="2f4"/>
              </w:rPr>
              <w:t>у повітрі</w:t>
            </w:r>
          </w:p>
        </w:tc>
        <w:tc>
          <w:tcPr>
            <w:tcW w:w="121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у землі</w:t>
            </w:r>
          </w:p>
        </w:tc>
      </w:tr>
      <w:tr w:rsidR="00277AAB">
        <w:trPr>
          <w:trHeight w:hRule="exact" w:val="312"/>
          <w:jc w:val="center"/>
        </w:trPr>
        <w:tc>
          <w:tcPr>
            <w:tcW w:w="145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16</w:t>
            </w:r>
          </w:p>
        </w:tc>
        <w:tc>
          <w:tcPr>
            <w:tcW w:w="1622"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100</w:t>
            </w:r>
          </w:p>
        </w:tc>
        <w:tc>
          <w:tcPr>
            <w:tcW w:w="12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90</w:t>
            </w:r>
          </w:p>
        </w:tc>
        <w:tc>
          <w:tcPr>
            <w:tcW w:w="121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135</w:t>
            </w:r>
          </w:p>
        </w:tc>
        <w:tc>
          <w:tcPr>
            <w:tcW w:w="121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75</w:t>
            </w:r>
          </w:p>
        </w:tc>
        <w:tc>
          <w:tcPr>
            <w:tcW w:w="121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115</w:t>
            </w:r>
          </w:p>
        </w:tc>
      </w:tr>
      <w:tr w:rsidR="00277AAB">
        <w:trPr>
          <w:trHeight w:hRule="exact" w:val="307"/>
          <w:jc w:val="center"/>
        </w:trPr>
        <w:tc>
          <w:tcPr>
            <w:tcW w:w="145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25</w:t>
            </w:r>
          </w:p>
        </w:tc>
        <w:tc>
          <w:tcPr>
            <w:tcW w:w="162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140</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115</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175</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95</w:t>
            </w:r>
          </w:p>
        </w:tc>
        <w:tc>
          <w:tcPr>
            <w:tcW w:w="121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150</w:t>
            </w:r>
          </w:p>
        </w:tc>
      </w:tr>
      <w:tr w:rsidR="00277AAB">
        <w:trPr>
          <w:trHeight w:hRule="exact" w:val="302"/>
          <w:jc w:val="center"/>
        </w:trPr>
        <w:tc>
          <w:tcPr>
            <w:tcW w:w="145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35</w:t>
            </w:r>
          </w:p>
        </w:tc>
        <w:tc>
          <w:tcPr>
            <w:tcW w:w="1622"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170</w:t>
            </w:r>
          </w:p>
        </w:tc>
        <w:tc>
          <w:tcPr>
            <w:tcW w:w="12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140</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210</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120</w:t>
            </w:r>
          </w:p>
        </w:tc>
        <w:tc>
          <w:tcPr>
            <w:tcW w:w="121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180</w:t>
            </w:r>
          </w:p>
        </w:tc>
      </w:tr>
      <w:tr w:rsidR="00277AAB">
        <w:trPr>
          <w:trHeight w:hRule="exact" w:val="307"/>
          <w:jc w:val="center"/>
        </w:trPr>
        <w:tc>
          <w:tcPr>
            <w:tcW w:w="145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50</w:t>
            </w:r>
          </w:p>
        </w:tc>
        <w:tc>
          <w:tcPr>
            <w:tcW w:w="162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215</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175</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265</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145</w:t>
            </w:r>
          </w:p>
        </w:tc>
        <w:tc>
          <w:tcPr>
            <w:tcW w:w="121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225</w:t>
            </w:r>
          </w:p>
        </w:tc>
      </w:tr>
      <w:tr w:rsidR="00277AAB">
        <w:trPr>
          <w:trHeight w:hRule="exact" w:val="307"/>
          <w:jc w:val="center"/>
        </w:trPr>
        <w:tc>
          <w:tcPr>
            <w:tcW w:w="145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70</w:t>
            </w:r>
          </w:p>
        </w:tc>
        <w:tc>
          <w:tcPr>
            <w:tcW w:w="162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270</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215</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320</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180</w:t>
            </w:r>
          </w:p>
        </w:tc>
        <w:tc>
          <w:tcPr>
            <w:tcW w:w="121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275</w:t>
            </w:r>
          </w:p>
        </w:tc>
      </w:tr>
      <w:tr w:rsidR="00277AAB">
        <w:trPr>
          <w:trHeight w:hRule="exact" w:val="307"/>
          <w:jc w:val="center"/>
        </w:trPr>
        <w:tc>
          <w:tcPr>
            <w:tcW w:w="145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95</w:t>
            </w:r>
          </w:p>
        </w:tc>
        <w:tc>
          <w:tcPr>
            <w:tcW w:w="1622"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325</w:t>
            </w:r>
          </w:p>
        </w:tc>
        <w:tc>
          <w:tcPr>
            <w:tcW w:w="12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260</w:t>
            </w:r>
          </w:p>
        </w:tc>
        <w:tc>
          <w:tcPr>
            <w:tcW w:w="121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385</w:t>
            </w:r>
          </w:p>
        </w:tc>
        <w:tc>
          <w:tcPr>
            <w:tcW w:w="121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220</w:t>
            </w:r>
          </w:p>
        </w:tc>
        <w:tc>
          <w:tcPr>
            <w:tcW w:w="121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330</w:t>
            </w:r>
          </w:p>
        </w:tc>
      </w:tr>
      <w:tr w:rsidR="00277AAB">
        <w:trPr>
          <w:trHeight w:hRule="exact" w:val="302"/>
          <w:jc w:val="center"/>
        </w:trPr>
        <w:tc>
          <w:tcPr>
            <w:tcW w:w="145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120</w:t>
            </w:r>
          </w:p>
        </w:tc>
        <w:tc>
          <w:tcPr>
            <w:tcW w:w="1622"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385</w:t>
            </w:r>
          </w:p>
        </w:tc>
        <w:tc>
          <w:tcPr>
            <w:tcW w:w="12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300</w:t>
            </w:r>
          </w:p>
        </w:tc>
        <w:tc>
          <w:tcPr>
            <w:tcW w:w="121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445</w:t>
            </w:r>
          </w:p>
        </w:tc>
        <w:tc>
          <w:tcPr>
            <w:tcW w:w="121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260</w:t>
            </w:r>
          </w:p>
        </w:tc>
        <w:tc>
          <w:tcPr>
            <w:tcW w:w="121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385</w:t>
            </w:r>
          </w:p>
        </w:tc>
      </w:tr>
      <w:tr w:rsidR="00277AAB">
        <w:trPr>
          <w:trHeight w:hRule="exact" w:val="307"/>
          <w:jc w:val="center"/>
        </w:trPr>
        <w:tc>
          <w:tcPr>
            <w:tcW w:w="145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150</w:t>
            </w:r>
          </w:p>
        </w:tc>
        <w:tc>
          <w:tcPr>
            <w:tcW w:w="162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440</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350</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505</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305</w:t>
            </w:r>
          </w:p>
        </w:tc>
        <w:tc>
          <w:tcPr>
            <w:tcW w:w="121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435</w:t>
            </w:r>
          </w:p>
        </w:tc>
      </w:tr>
      <w:tr w:rsidR="00277AAB">
        <w:trPr>
          <w:trHeight w:hRule="exact" w:val="302"/>
          <w:jc w:val="center"/>
        </w:trPr>
        <w:tc>
          <w:tcPr>
            <w:tcW w:w="145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185</w:t>
            </w:r>
          </w:p>
        </w:tc>
        <w:tc>
          <w:tcPr>
            <w:tcW w:w="162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510</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405</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570</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350</w:t>
            </w:r>
          </w:p>
        </w:tc>
        <w:tc>
          <w:tcPr>
            <w:tcW w:w="121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rPr>
                <w:rStyle w:val="2f4"/>
              </w:rPr>
              <w:t>500</w:t>
            </w:r>
          </w:p>
        </w:tc>
      </w:tr>
      <w:tr w:rsidR="00277AAB">
        <w:trPr>
          <w:trHeight w:hRule="exact" w:val="322"/>
          <w:jc w:val="center"/>
        </w:trPr>
        <w:tc>
          <w:tcPr>
            <w:tcW w:w="145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240</w:t>
            </w:r>
          </w:p>
        </w:tc>
        <w:tc>
          <w:tcPr>
            <w:tcW w:w="162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605</w:t>
            </w:r>
          </w:p>
        </w:tc>
        <w:tc>
          <w:tcPr>
            <w:tcW w:w="121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w:t>
            </w:r>
          </w:p>
        </w:tc>
        <w:tc>
          <w:tcPr>
            <w:tcW w:w="121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w:t>
            </w:r>
          </w:p>
        </w:tc>
        <w:tc>
          <w:tcPr>
            <w:tcW w:w="121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4"/>
              </w:rPr>
              <w:t>-</w:t>
            </w:r>
          </w:p>
        </w:tc>
      </w:tr>
    </w:tbl>
    <w:p w:rsidR="00277AAB" w:rsidRDefault="00AA2F3F">
      <w:pPr>
        <w:pStyle w:val="2f2"/>
        <w:framePr w:w="7930" w:wrap="notBeside" w:vAnchor="text" w:hAnchor="text" w:xAlign="center" w:y="1"/>
        <w:shd w:val="clear" w:color="auto" w:fill="auto"/>
        <w:spacing w:line="232" w:lineRule="exact"/>
        <w:jc w:val="left"/>
      </w:pPr>
      <w:r>
        <w:t>Примітка. Струми наведено для проводів і кабелів як з РЕА-(А-)жилою, так і без неї.</w:t>
      </w:r>
    </w:p>
    <w:p w:rsidR="00277AAB" w:rsidRDefault="00277AAB">
      <w:pPr>
        <w:framePr w:w="7930" w:wrap="notBeside" w:vAnchor="text" w:hAnchor="text" w:xAlign="center" w:y="1"/>
        <w:rPr>
          <w:sz w:val="2"/>
          <w:szCs w:val="2"/>
        </w:rPr>
      </w:pPr>
    </w:p>
    <w:p w:rsidR="00277AAB" w:rsidRDefault="00277AAB">
      <w:pPr>
        <w:rPr>
          <w:sz w:val="2"/>
          <w:szCs w:val="2"/>
        </w:rPr>
      </w:pPr>
    </w:p>
    <w:p w:rsidR="00277AAB" w:rsidRDefault="00AA2F3F">
      <w:pPr>
        <w:pStyle w:val="aa"/>
        <w:framePr w:w="7954" w:wrap="notBeside" w:vAnchor="text" w:hAnchor="text" w:xAlign="center" w:y="1"/>
        <w:shd w:val="clear" w:color="auto" w:fill="auto"/>
      </w:pPr>
      <w:r>
        <w:t>Таблиця 1.3.7 Допустимий тривалий струм для кабелів з алюмінієвими жилами з гумовою або пластмасовою ізоляцією у свинцевій, полівінілхлоридній та гумовій оболонках, броньованих і неброньованих</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36"/>
        <w:gridCol w:w="1546"/>
        <w:gridCol w:w="1214"/>
        <w:gridCol w:w="1210"/>
        <w:gridCol w:w="1219"/>
        <w:gridCol w:w="1229"/>
      </w:tblGrid>
      <w:tr w:rsidR="00277AAB">
        <w:trPr>
          <w:trHeight w:hRule="exact" w:val="394"/>
          <w:jc w:val="center"/>
        </w:trPr>
        <w:tc>
          <w:tcPr>
            <w:tcW w:w="1536" w:type="dxa"/>
            <w:tcBorders>
              <w:top w:val="single" w:sz="4" w:space="0" w:color="auto"/>
              <w:left w:val="single" w:sz="4" w:space="0" w:color="auto"/>
            </w:tcBorders>
            <w:shd w:val="clear" w:color="auto" w:fill="FFFFFF"/>
          </w:tcPr>
          <w:p w:rsidR="00277AAB" w:rsidRDefault="00277AAB">
            <w:pPr>
              <w:framePr w:w="7954" w:wrap="notBeside" w:vAnchor="text" w:hAnchor="text" w:xAlign="center" w:y="1"/>
              <w:rPr>
                <w:sz w:val="10"/>
                <w:szCs w:val="10"/>
              </w:rPr>
            </w:pPr>
          </w:p>
        </w:tc>
        <w:tc>
          <w:tcPr>
            <w:tcW w:w="6418" w:type="dxa"/>
            <w:gridSpan w:val="5"/>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Струм, А, для кабелів</w:t>
            </w:r>
          </w:p>
        </w:tc>
      </w:tr>
      <w:tr w:rsidR="00277AAB">
        <w:trPr>
          <w:trHeight w:hRule="exact" w:val="389"/>
          <w:jc w:val="center"/>
        </w:trPr>
        <w:tc>
          <w:tcPr>
            <w:tcW w:w="1536" w:type="dxa"/>
            <w:tcBorders>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Переріз</w:t>
            </w:r>
          </w:p>
        </w:tc>
        <w:tc>
          <w:tcPr>
            <w:tcW w:w="1546"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140"/>
              <w:jc w:val="left"/>
            </w:pPr>
            <w:r>
              <w:rPr>
                <w:rStyle w:val="2f4"/>
              </w:rPr>
              <w:t>одножильних</w:t>
            </w:r>
          </w:p>
        </w:tc>
        <w:tc>
          <w:tcPr>
            <w:tcW w:w="2424" w:type="dxa"/>
            <w:gridSpan w:val="2"/>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двожильних</w:t>
            </w:r>
          </w:p>
        </w:tc>
        <w:tc>
          <w:tcPr>
            <w:tcW w:w="2448" w:type="dxa"/>
            <w:gridSpan w:val="2"/>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трижильних</w:t>
            </w:r>
          </w:p>
        </w:tc>
      </w:tr>
      <w:tr w:rsidR="00277AAB">
        <w:trPr>
          <w:trHeight w:hRule="exact" w:val="384"/>
          <w:jc w:val="center"/>
        </w:trPr>
        <w:tc>
          <w:tcPr>
            <w:tcW w:w="1536" w:type="dxa"/>
            <w:tcBorders>
              <w:left w:val="single" w:sz="4" w:space="0" w:color="auto"/>
            </w:tcBorders>
            <w:shd w:val="clear" w:color="auto" w:fill="FFFFFF"/>
          </w:tcPr>
          <w:p w:rsidR="00277AAB" w:rsidRDefault="00AA2F3F">
            <w:pPr>
              <w:pStyle w:val="26"/>
              <w:framePr w:w="7954" w:wrap="notBeside" w:vAnchor="text" w:hAnchor="text" w:xAlign="center" w:y="1"/>
              <w:shd w:val="clear" w:color="auto" w:fill="auto"/>
              <w:spacing w:before="0" w:line="235" w:lineRule="exact"/>
              <w:jc w:val="center"/>
            </w:pPr>
            <w:r>
              <w:rPr>
                <w:rStyle w:val="2f4"/>
              </w:rPr>
              <w:t>струмовідної жили, мм</w:t>
            </w:r>
            <w:r>
              <w:rPr>
                <w:rStyle w:val="2f4"/>
                <w:vertAlign w:val="superscript"/>
              </w:rPr>
              <w:t>2</w:t>
            </w:r>
          </w:p>
        </w:tc>
        <w:tc>
          <w:tcPr>
            <w:tcW w:w="6418" w:type="dxa"/>
            <w:gridSpan w:val="5"/>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у разі прокладання</w:t>
            </w:r>
          </w:p>
        </w:tc>
      </w:tr>
      <w:tr w:rsidR="00277AAB">
        <w:trPr>
          <w:trHeight w:hRule="exact" w:val="379"/>
          <w:jc w:val="center"/>
        </w:trPr>
        <w:tc>
          <w:tcPr>
            <w:tcW w:w="1536" w:type="dxa"/>
            <w:tcBorders>
              <w:left w:val="single" w:sz="4" w:space="0" w:color="auto"/>
            </w:tcBorders>
            <w:shd w:val="clear" w:color="auto" w:fill="FFFFFF"/>
          </w:tcPr>
          <w:p w:rsidR="00277AAB" w:rsidRDefault="00277AAB">
            <w:pPr>
              <w:framePr w:w="7954" w:wrap="notBeside" w:vAnchor="text" w:hAnchor="text" w:xAlign="center" w:y="1"/>
              <w:rPr>
                <w:sz w:val="10"/>
                <w:szCs w:val="10"/>
              </w:rPr>
            </w:pPr>
          </w:p>
        </w:tc>
        <w:tc>
          <w:tcPr>
            <w:tcW w:w="154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у повітрі</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ind w:left="220"/>
              <w:jc w:val="left"/>
            </w:pPr>
            <w:r>
              <w:rPr>
                <w:rStyle w:val="2f4"/>
              </w:rPr>
              <w:t>у повітрі</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у землі</w:t>
            </w:r>
          </w:p>
        </w:tc>
        <w:tc>
          <w:tcPr>
            <w:tcW w:w="121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ind w:left="200"/>
              <w:jc w:val="left"/>
            </w:pPr>
            <w:r>
              <w:rPr>
                <w:rStyle w:val="2f4"/>
              </w:rPr>
              <w:t>у повітрі</w:t>
            </w:r>
          </w:p>
        </w:tc>
        <w:tc>
          <w:tcPr>
            <w:tcW w:w="122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у землі</w:t>
            </w:r>
          </w:p>
        </w:tc>
      </w:tr>
      <w:tr w:rsidR="00277AAB">
        <w:trPr>
          <w:trHeight w:hRule="exact" w:val="302"/>
          <w:jc w:val="center"/>
        </w:trPr>
        <w:tc>
          <w:tcPr>
            <w:tcW w:w="153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10</w:t>
            </w:r>
          </w:p>
        </w:tc>
        <w:tc>
          <w:tcPr>
            <w:tcW w:w="154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60</w:t>
            </w:r>
          </w:p>
        </w:tc>
        <w:tc>
          <w:tcPr>
            <w:tcW w:w="121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55</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80</w:t>
            </w:r>
          </w:p>
        </w:tc>
        <w:tc>
          <w:tcPr>
            <w:tcW w:w="121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42</w:t>
            </w:r>
          </w:p>
        </w:tc>
        <w:tc>
          <w:tcPr>
            <w:tcW w:w="122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70</w:t>
            </w:r>
          </w:p>
        </w:tc>
      </w:tr>
      <w:tr w:rsidR="00277AAB">
        <w:trPr>
          <w:trHeight w:hRule="exact" w:val="312"/>
          <w:jc w:val="center"/>
        </w:trPr>
        <w:tc>
          <w:tcPr>
            <w:tcW w:w="1536"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16</w:t>
            </w:r>
          </w:p>
        </w:tc>
        <w:tc>
          <w:tcPr>
            <w:tcW w:w="1546"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75</w:t>
            </w:r>
          </w:p>
        </w:tc>
        <w:tc>
          <w:tcPr>
            <w:tcW w:w="121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70</w:t>
            </w:r>
          </w:p>
        </w:tc>
        <w:tc>
          <w:tcPr>
            <w:tcW w:w="1210"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105</w:t>
            </w:r>
          </w:p>
        </w:tc>
        <w:tc>
          <w:tcPr>
            <w:tcW w:w="121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60</w:t>
            </w:r>
          </w:p>
        </w:tc>
        <w:tc>
          <w:tcPr>
            <w:tcW w:w="122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90</w:t>
            </w:r>
          </w:p>
        </w:tc>
      </w:tr>
      <w:tr w:rsidR="00277AAB">
        <w:trPr>
          <w:trHeight w:hRule="exact" w:val="307"/>
          <w:jc w:val="center"/>
        </w:trPr>
        <w:tc>
          <w:tcPr>
            <w:tcW w:w="153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25</w:t>
            </w:r>
          </w:p>
        </w:tc>
        <w:tc>
          <w:tcPr>
            <w:tcW w:w="154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105</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90</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135</w:t>
            </w:r>
          </w:p>
        </w:tc>
        <w:tc>
          <w:tcPr>
            <w:tcW w:w="121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75</w:t>
            </w:r>
          </w:p>
        </w:tc>
        <w:tc>
          <w:tcPr>
            <w:tcW w:w="122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115</w:t>
            </w:r>
          </w:p>
        </w:tc>
      </w:tr>
      <w:tr w:rsidR="00277AAB">
        <w:trPr>
          <w:trHeight w:hRule="exact" w:val="302"/>
          <w:jc w:val="center"/>
        </w:trPr>
        <w:tc>
          <w:tcPr>
            <w:tcW w:w="153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35</w:t>
            </w:r>
          </w:p>
        </w:tc>
        <w:tc>
          <w:tcPr>
            <w:tcW w:w="154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130</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105</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160</w:t>
            </w:r>
          </w:p>
        </w:tc>
        <w:tc>
          <w:tcPr>
            <w:tcW w:w="121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90</w:t>
            </w:r>
          </w:p>
        </w:tc>
        <w:tc>
          <w:tcPr>
            <w:tcW w:w="122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140</w:t>
            </w:r>
          </w:p>
        </w:tc>
      </w:tr>
      <w:tr w:rsidR="00277AAB">
        <w:trPr>
          <w:trHeight w:hRule="exact" w:val="302"/>
          <w:jc w:val="center"/>
        </w:trPr>
        <w:tc>
          <w:tcPr>
            <w:tcW w:w="153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50</w:t>
            </w:r>
          </w:p>
        </w:tc>
        <w:tc>
          <w:tcPr>
            <w:tcW w:w="154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165</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135</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205</w:t>
            </w:r>
          </w:p>
        </w:tc>
        <w:tc>
          <w:tcPr>
            <w:tcW w:w="121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110</w:t>
            </w:r>
          </w:p>
        </w:tc>
        <w:tc>
          <w:tcPr>
            <w:tcW w:w="122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175</w:t>
            </w:r>
          </w:p>
        </w:tc>
      </w:tr>
      <w:tr w:rsidR="00277AAB">
        <w:trPr>
          <w:trHeight w:hRule="exact" w:val="307"/>
          <w:jc w:val="center"/>
        </w:trPr>
        <w:tc>
          <w:tcPr>
            <w:tcW w:w="1536"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70</w:t>
            </w:r>
          </w:p>
        </w:tc>
        <w:tc>
          <w:tcPr>
            <w:tcW w:w="154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210</w:t>
            </w:r>
          </w:p>
        </w:tc>
        <w:tc>
          <w:tcPr>
            <w:tcW w:w="121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165</w:t>
            </w:r>
          </w:p>
        </w:tc>
        <w:tc>
          <w:tcPr>
            <w:tcW w:w="1210"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245</w:t>
            </w:r>
          </w:p>
        </w:tc>
        <w:tc>
          <w:tcPr>
            <w:tcW w:w="1219"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140</w:t>
            </w:r>
          </w:p>
        </w:tc>
        <w:tc>
          <w:tcPr>
            <w:tcW w:w="122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210</w:t>
            </w:r>
          </w:p>
        </w:tc>
      </w:tr>
      <w:tr w:rsidR="00277AAB">
        <w:trPr>
          <w:trHeight w:hRule="exact" w:val="317"/>
          <w:jc w:val="center"/>
        </w:trPr>
        <w:tc>
          <w:tcPr>
            <w:tcW w:w="153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95</w:t>
            </w:r>
          </w:p>
        </w:tc>
        <w:tc>
          <w:tcPr>
            <w:tcW w:w="154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250</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200</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295</w:t>
            </w:r>
          </w:p>
        </w:tc>
        <w:tc>
          <w:tcPr>
            <w:tcW w:w="121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170</w:t>
            </w:r>
          </w:p>
        </w:tc>
        <w:tc>
          <w:tcPr>
            <w:tcW w:w="122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255</w:t>
            </w:r>
          </w:p>
        </w:tc>
      </w:tr>
      <w:tr w:rsidR="00277AAB">
        <w:trPr>
          <w:trHeight w:hRule="exact" w:val="298"/>
          <w:jc w:val="center"/>
        </w:trPr>
        <w:tc>
          <w:tcPr>
            <w:tcW w:w="1536" w:type="dxa"/>
            <w:tcBorders>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120</w:t>
            </w:r>
          </w:p>
        </w:tc>
        <w:tc>
          <w:tcPr>
            <w:tcW w:w="1546" w:type="dxa"/>
            <w:tcBorders>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295</w:t>
            </w:r>
          </w:p>
        </w:tc>
        <w:tc>
          <w:tcPr>
            <w:tcW w:w="1214" w:type="dxa"/>
            <w:tcBorders>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230</w:t>
            </w:r>
          </w:p>
        </w:tc>
        <w:tc>
          <w:tcPr>
            <w:tcW w:w="1210" w:type="dxa"/>
            <w:tcBorders>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340</w:t>
            </w:r>
          </w:p>
        </w:tc>
        <w:tc>
          <w:tcPr>
            <w:tcW w:w="1219" w:type="dxa"/>
            <w:tcBorders>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200</w:t>
            </w:r>
          </w:p>
        </w:tc>
        <w:tc>
          <w:tcPr>
            <w:tcW w:w="1229" w:type="dxa"/>
            <w:tcBorders>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295</w:t>
            </w:r>
          </w:p>
        </w:tc>
      </w:tr>
      <w:tr w:rsidR="00277AAB">
        <w:trPr>
          <w:trHeight w:hRule="exact" w:val="307"/>
          <w:jc w:val="center"/>
        </w:trPr>
        <w:tc>
          <w:tcPr>
            <w:tcW w:w="153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150</w:t>
            </w:r>
          </w:p>
        </w:tc>
        <w:tc>
          <w:tcPr>
            <w:tcW w:w="154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340</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270</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390</w:t>
            </w:r>
          </w:p>
        </w:tc>
        <w:tc>
          <w:tcPr>
            <w:tcW w:w="121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235</w:t>
            </w:r>
          </w:p>
        </w:tc>
        <w:tc>
          <w:tcPr>
            <w:tcW w:w="122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335</w:t>
            </w:r>
          </w:p>
        </w:tc>
      </w:tr>
      <w:tr w:rsidR="00277AAB">
        <w:trPr>
          <w:trHeight w:hRule="exact" w:val="302"/>
          <w:jc w:val="center"/>
        </w:trPr>
        <w:tc>
          <w:tcPr>
            <w:tcW w:w="153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185</w:t>
            </w:r>
          </w:p>
        </w:tc>
        <w:tc>
          <w:tcPr>
            <w:tcW w:w="154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390</w:t>
            </w:r>
          </w:p>
        </w:tc>
        <w:tc>
          <w:tcPr>
            <w:tcW w:w="121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310</w:t>
            </w:r>
          </w:p>
        </w:tc>
        <w:tc>
          <w:tcPr>
            <w:tcW w:w="1210"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440</w:t>
            </w:r>
          </w:p>
        </w:tc>
        <w:tc>
          <w:tcPr>
            <w:tcW w:w="1219"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270</w:t>
            </w:r>
          </w:p>
        </w:tc>
        <w:tc>
          <w:tcPr>
            <w:tcW w:w="122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rPr>
                <w:rStyle w:val="2f4"/>
              </w:rPr>
              <w:t>385</w:t>
            </w:r>
          </w:p>
        </w:tc>
      </w:tr>
      <w:tr w:rsidR="00277AAB">
        <w:trPr>
          <w:trHeight w:hRule="exact" w:val="322"/>
          <w:jc w:val="center"/>
        </w:trPr>
        <w:tc>
          <w:tcPr>
            <w:tcW w:w="153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240</w:t>
            </w:r>
          </w:p>
        </w:tc>
        <w:tc>
          <w:tcPr>
            <w:tcW w:w="154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465</w:t>
            </w:r>
          </w:p>
        </w:tc>
        <w:tc>
          <w:tcPr>
            <w:tcW w:w="121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w:t>
            </w:r>
          </w:p>
        </w:tc>
        <w:tc>
          <w:tcPr>
            <w:tcW w:w="121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w:t>
            </w:r>
          </w:p>
        </w:tc>
        <w:tc>
          <w:tcPr>
            <w:tcW w:w="121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b"/>
              </w:rPr>
              <w:t>-</w:t>
            </w:r>
          </w:p>
        </w:tc>
        <w:tc>
          <w:tcPr>
            <w:tcW w:w="1229"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4"/>
              </w:rPr>
              <w:t>-</w:t>
            </w:r>
          </w:p>
        </w:tc>
      </w:tr>
    </w:tbl>
    <w:p w:rsidR="00277AAB" w:rsidRDefault="00AA2F3F">
      <w:pPr>
        <w:pStyle w:val="2f2"/>
        <w:framePr w:w="7954" w:wrap="notBeside" w:vAnchor="text" w:hAnchor="text" w:xAlign="center" w:y="1"/>
        <w:shd w:val="clear" w:color="auto" w:fill="auto"/>
      </w:pPr>
      <w:r>
        <w:t xml:space="preserve">Примітка. Допустимі тривалі струми для чотирижильних кабелів </w:t>
      </w:r>
      <w:r>
        <w:rPr>
          <w:rStyle w:val="2Sylfaen10pt0"/>
        </w:rPr>
        <w:t>з</w:t>
      </w:r>
      <w:r>
        <w:t xml:space="preserve"> пластмасовою ізоляцією на напругу до 1 кВ можна вибирати за табл. 1.3.7 як для трижильних кабелів, але з коефіцієнтом 0,92.</w:t>
      </w:r>
    </w:p>
    <w:p w:rsidR="00277AAB" w:rsidRDefault="00277AAB">
      <w:pPr>
        <w:framePr w:w="7954"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1379" w:right="2512" w:bottom="1379" w:left="2512" w:header="0" w:footer="3" w:gutter="273"/>
          <w:cols w:space="720"/>
          <w:noEndnote/>
          <w:rtlGutter/>
          <w:docGrid w:linePitch="360"/>
        </w:sectPr>
      </w:pPr>
    </w:p>
    <w:p w:rsidR="00277AAB" w:rsidRDefault="00240418">
      <w:pPr>
        <w:spacing w:line="360" w:lineRule="exact"/>
      </w:pPr>
      <w:r>
        <w:rPr>
          <w:noProof/>
          <w:lang w:val="ru-RU" w:eastAsia="ru-RU" w:bidi="ar-SA"/>
        </w:rPr>
        <w:lastRenderedPageBreak/>
        <w:drawing>
          <wp:anchor distT="0" distB="0" distL="63500" distR="63500" simplePos="0" relativeHeight="251046912" behindDoc="1" locked="0" layoutInCell="1" allowOverlap="1">
            <wp:simplePos x="0" y="0"/>
            <wp:positionH relativeFrom="margin">
              <wp:posOffset>106680</wp:posOffset>
            </wp:positionH>
            <wp:positionV relativeFrom="paragraph">
              <wp:posOffset>0</wp:posOffset>
            </wp:positionV>
            <wp:extent cx="6766560" cy="5047615"/>
            <wp:effectExtent l="0" t="0" r="0" b="635"/>
            <wp:wrapNone/>
            <wp:docPr id="1443" name="Рисунок 19" descr="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766560" cy="5047615"/>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bidi="ar-SA"/>
        </w:rPr>
        <mc:AlternateContent>
          <mc:Choice Requires="wps">
            <w:drawing>
              <wp:anchor distT="0" distB="0" distL="63500" distR="63500" simplePos="0" relativeHeight="251045888" behindDoc="0" locked="0" layoutInCell="1" allowOverlap="1">
                <wp:simplePos x="0" y="0"/>
                <wp:positionH relativeFrom="margin">
                  <wp:posOffset>1002665</wp:posOffset>
                </wp:positionH>
                <wp:positionV relativeFrom="paragraph">
                  <wp:posOffset>5196840</wp:posOffset>
                </wp:positionV>
                <wp:extent cx="5035550" cy="3180080"/>
                <wp:effectExtent l="0" t="2540" r="0" b="0"/>
                <wp:wrapNone/>
                <wp:docPr id="144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3180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a"/>
                              <w:shd w:val="clear" w:color="auto" w:fill="auto"/>
                              <w:jc w:val="left"/>
                            </w:pPr>
                            <w:r>
                              <w:rPr>
                                <w:rStyle w:val="Exact"/>
                              </w:rPr>
                              <w:t>Таблиця 1.3.9 - Понижувальний коефіцієнт для проводів і кабелів, які про</w:t>
                            </w:r>
                            <w:r>
                              <w:rPr>
                                <w:rStyle w:val="Exact"/>
                              </w:rPr>
                              <w:softHyphen/>
                              <w:t>кладають у коробах</w:t>
                            </w:r>
                          </w:p>
                          <w:tbl>
                            <w:tblPr>
                              <w:tblOverlap w:val="never"/>
                              <w:tblW w:w="0" w:type="auto"/>
                              <w:jc w:val="center"/>
                              <w:tblLayout w:type="fixed"/>
                              <w:tblCellMar>
                                <w:left w:w="10" w:type="dxa"/>
                                <w:right w:w="10" w:type="dxa"/>
                              </w:tblCellMar>
                              <w:tblLook w:val="0000" w:firstRow="0" w:lastRow="0" w:firstColumn="0" w:lastColumn="0" w:noHBand="0" w:noVBand="0"/>
                            </w:tblPr>
                            <w:tblGrid>
                              <w:gridCol w:w="1675"/>
                              <w:gridCol w:w="1253"/>
                              <w:gridCol w:w="1258"/>
                              <w:gridCol w:w="1814"/>
                              <w:gridCol w:w="1930"/>
                            </w:tblGrid>
                            <w:tr w:rsidR="000E7528">
                              <w:trPr>
                                <w:trHeight w:hRule="exact" w:val="547"/>
                                <w:jc w:val="center"/>
                              </w:trPr>
                              <w:tc>
                                <w:tcPr>
                                  <w:tcW w:w="1675" w:type="dxa"/>
                                  <w:tcBorders>
                                    <w:top w:val="single" w:sz="4" w:space="0" w:color="auto"/>
                                    <w:left w:val="single" w:sz="4" w:space="0" w:color="auto"/>
                                  </w:tcBorders>
                                  <w:shd w:val="clear" w:color="auto" w:fill="FFFFFF"/>
                                </w:tcPr>
                                <w:p w:rsidR="000E7528" w:rsidRDefault="000E7528">
                                  <w:pPr>
                                    <w:rPr>
                                      <w:sz w:val="10"/>
                                      <w:szCs w:val="10"/>
                                    </w:rPr>
                                  </w:pPr>
                                </w:p>
                              </w:tc>
                              <w:tc>
                                <w:tcPr>
                                  <w:tcW w:w="2511"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35" w:lineRule="exact"/>
                                    <w:jc w:val="center"/>
                                  </w:pPr>
                                  <w:r>
                                    <w:rPr>
                                      <w:rStyle w:val="2f4"/>
                                    </w:rPr>
                                    <w:t>Кількість прокладених проводів і кабелів</w:t>
                                  </w:r>
                                </w:p>
                              </w:tc>
                              <w:tc>
                                <w:tcPr>
                                  <w:tcW w:w="3744" w:type="dxa"/>
                                  <w:gridSpan w:val="2"/>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30" w:lineRule="exact"/>
                                    <w:jc w:val="center"/>
                                  </w:pPr>
                                  <w:r>
                                    <w:rPr>
                                      <w:rStyle w:val="2f4"/>
                                    </w:rPr>
                                    <w:t>Понижувальний коефіцієнт для проводів, які живлять</w:t>
                                  </w:r>
                                </w:p>
                              </w:tc>
                            </w:tr>
                            <w:tr w:rsidR="000E7528">
                              <w:trPr>
                                <w:trHeight w:hRule="exact" w:val="1459"/>
                                <w:jc w:val="center"/>
                              </w:trPr>
                              <w:tc>
                                <w:tcPr>
                                  <w:tcW w:w="1675" w:type="dxa"/>
                                  <w:tcBorders>
                                    <w:left w:val="single" w:sz="4" w:space="0" w:color="auto"/>
                                  </w:tcBorders>
                                  <w:shd w:val="clear" w:color="auto" w:fill="FFFFFF"/>
                                </w:tcPr>
                                <w:p w:rsidR="000E7528" w:rsidRDefault="000E7528">
                                  <w:pPr>
                                    <w:pStyle w:val="26"/>
                                    <w:shd w:val="clear" w:color="auto" w:fill="auto"/>
                                    <w:spacing w:before="0"/>
                                    <w:jc w:val="center"/>
                                  </w:pPr>
                                  <w:r>
                                    <w:rPr>
                                      <w:rStyle w:val="2f4"/>
                                    </w:rPr>
                                    <w:t>Спосіб</w:t>
                                  </w:r>
                                </w:p>
                                <w:p w:rsidR="000E7528" w:rsidRDefault="000E7528">
                                  <w:pPr>
                                    <w:pStyle w:val="26"/>
                                    <w:shd w:val="clear" w:color="auto" w:fill="auto"/>
                                    <w:spacing w:before="0"/>
                                    <w:jc w:val="center"/>
                                  </w:pPr>
                                  <w:r>
                                    <w:rPr>
                                      <w:rStyle w:val="2f4"/>
                                    </w:rPr>
                                    <w:t>прокладання</w:t>
                                  </w:r>
                                </w:p>
                              </w:tc>
                              <w:tc>
                                <w:tcPr>
                                  <w:tcW w:w="125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одно</w:t>
                                  </w:r>
                                  <w:r>
                                    <w:rPr>
                                      <w:rStyle w:val="2f4"/>
                                    </w:rPr>
                                    <w:softHyphen/>
                                  </w:r>
                                </w:p>
                                <w:p w:rsidR="000E7528" w:rsidRDefault="000E7528">
                                  <w:pPr>
                                    <w:pStyle w:val="26"/>
                                    <w:shd w:val="clear" w:color="auto" w:fill="auto"/>
                                    <w:spacing w:before="0"/>
                                    <w:jc w:val="center"/>
                                  </w:pPr>
                                  <w:r>
                                    <w:rPr>
                                      <w:rStyle w:val="2f4"/>
                                    </w:rPr>
                                    <w:t>жильних</w:t>
                                  </w:r>
                                </w:p>
                              </w:tc>
                              <w:tc>
                                <w:tcPr>
                                  <w:tcW w:w="1258"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багато</w:t>
                                  </w:r>
                                  <w:r>
                                    <w:rPr>
                                      <w:rStyle w:val="2f4"/>
                                    </w:rPr>
                                    <w:softHyphen/>
                                  </w:r>
                                </w:p>
                                <w:p w:rsidR="000E7528" w:rsidRDefault="000E7528">
                                  <w:pPr>
                                    <w:pStyle w:val="26"/>
                                    <w:shd w:val="clear" w:color="auto" w:fill="auto"/>
                                    <w:spacing w:before="0"/>
                                    <w:jc w:val="center"/>
                                  </w:pPr>
                                  <w:r>
                                    <w:rPr>
                                      <w:rStyle w:val="2f4"/>
                                    </w:rPr>
                                    <w:t>жильних</w:t>
                                  </w:r>
                                </w:p>
                              </w:tc>
                              <w:tc>
                                <w:tcPr>
                                  <w:tcW w:w="18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26" w:lineRule="exact"/>
                                    <w:jc w:val="center"/>
                                  </w:pPr>
                                  <w:r>
                                    <w:rPr>
                                      <w:rStyle w:val="2f4"/>
                                    </w:rPr>
                                    <w:t>окремі електро- приймачі з коефіцієнтом використання до 0,7</w:t>
                                  </w:r>
                                </w:p>
                              </w:tc>
                              <w:tc>
                                <w:tcPr>
                                  <w:tcW w:w="193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26" w:lineRule="exact"/>
                                    <w:jc w:val="center"/>
                                  </w:pPr>
                                  <w:r>
                                    <w:rPr>
                                      <w:rStyle w:val="2f4"/>
                                    </w:rPr>
                                    <w:t xml:space="preserve">групи </w:t>
                                  </w:r>
                                  <w:r>
                                    <w:rPr>
                                      <w:rStyle w:val="2f7"/>
                                    </w:rPr>
                                    <w:t xml:space="preserve">електрет </w:t>
                                  </w:r>
                                  <w:r>
                                    <w:rPr>
                                      <w:rStyle w:val="2f4"/>
                                    </w:rPr>
                                    <w:t xml:space="preserve">приймачів </w:t>
                                  </w:r>
                                  <w:r>
                                    <w:rPr>
                                      <w:rStyle w:val="2f7"/>
                                    </w:rPr>
                                    <w:t xml:space="preserve">і окремі </w:t>
                                  </w:r>
                                  <w:r>
                                    <w:rPr>
                                      <w:rStyle w:val="2f4"/>
                                    </w:rPr>
                                    <w:t xml:space="preserve">приймачі </w:t>
                                  </w:r>
                                  <w:r>
                                    <w:rPr>
                                      <w:rStyle w:val="2f7"/>
                                    </w:rPr>
                                    <w:t xml:space="preserve">з </w:t>
                                  </w:r>
                                  <w:r>
                                    <w:rPr>
                                      <w:rStyle w:val="2f4"/>
                                    </w:rPr>
                                    <w:t>коефіцієнтом використання понад 0,7</w:t>
                                  </w:r>
                                </w:p>
                              </w:tc>
                            </w:tr>
                            <w:tr w:rsidR="000E7528">
                              <w:trPr>
                                <w:trHeight w:hRule="exact" w:val="307"/>
                                <w:jc w:val="center"/>
                              </w:trPr>
                              <w:tc>
                                <w:tcPr>
                                  <w:tcW w:w="1675" w:type="dxa"/>
                                  <w:tcBorders>
                                    <w:top w:val="single" w:sz="4" w:space="0" w:color="auto"/>
                                    <w:left w:val="single" w:sz="4" w:space="0" w:color="auto"/>
                                  </w:tcBorders>
                                  <w:shd w:val="clear" w:color="auto" w:fill="FFFFFF"/>
                                </w:tcPr>
                                <w:p w:rsidR="000E7528" w:rsidRDefault="000E7528">
                                  <w:pPr>
                                    <w:rPr>
                                      <w:sz w:val="10"/>
                                      <w:szCs w:val="10"/>
                                    </w:rPr>
                                  </w:pPr>
                                </w:p>
                              </w:tc>
                              <w:tc>
                                <w:tcPr>
                                  <w:tcW w:w="125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w:t>
                                  </w:r>
                                </w:p>
                              </w:tc>
                              <w:tc>
                                <w:tcPr>
                                  <w:tcW w:w="1258"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До 4</w:t>
                                  </w:r>
                                </w:p>
                              </w:tc>
                              <w:tc>
                                <w:tcPr>
                                  <w:tcW w:w="18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1,0</w:t>
                                  </w:r>
                                </w:p>
                              </w:tc>
                              <w:tc>
                                <w:tcPr>
                                  <w:tcW w:w="1930"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jc w:val="center"/>
                                  </w:pPr>
                                  <w:r>
                                    <w:rPr>
                                      <w:rStyle w:val="2f4"/>
                                    </w:rPr>
                                    <w:t>-</w:t>
                                  </w:r>
                                </w:p>
                              </w:tc>
                            </w:tr>
                            <w:tr w:rsidR="000E7528">
                              <w:trPr>
                                <w:trHeight w:hRule="exact" w:val="302"/>
                                <w:jc w:val="center"/>
                              </w:trPr>
                              <w:tc>
                                <w:tcPr>
                                  <w:tcW w:w="1675" w:type="dxa"/>
                                  <w:tcBorders>
                                    <w:left w:val="single" w:sz="4" w:space="0" w:color="auto"/>
                                  </w:tcBorders>
                                  <w:shd w:val="clear" w:color="auto" w:fill="FFFFFF"/>
                                </w:tcPr>
                                <w:p w:rsidR="000E7528" w:rsidRDefault="000E7528">
                                  <w:pPr>
                                    <w:rPr>
                                      <w:sz w:val="10"/>
                                      <w:szCs w:val="10"/>
                                    </w:rPr>
                                  </w:pPr>
                                </w:p>
                              </w:tc>
                              <w:tc>
                                <w:tcPr>
                                  <w:tcW w:w="125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2</w:t>
                                  </w:r>
                                </w:p>
                              </w:tc>
                              <w:tc>
                                <w:tcPr>
                                  <w:tcW w:w="1258"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5-6</w:t>
                                  </w:r>
                                </w:p>
                              </w:tc>
                              <w:tc>
                                <w:tcPr>
                                  <w:tcW w:w="18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0,85</w:t>
                                  </w:r>
                                </w:p>
                              </w:tc>
                              <w:tc>
                                <w:tcPr>
                                  <w:tcW w:w="1930"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jc w:val="center"/>
                                  </w:pPr>
                                  <w:r>
                                    <w:rPr>
                                      <w:rStyle w:val="2f4"/>
                                    </w:rPr>
                                    <w:t>-</w:t>
                                  </w:r>
                                </w:p>
                              </w:tc>
                            </w:tr>
                            <w:tr w:rsidR="000E7528">
                              <w:trPr>
                                <w:trHeight w:hRule="exact" w:val="307"/>
                                <w:jc w:val="center"/>
                              </w:trPr>
                              <w:tc>
                                <w:tcPr>
                                  <w:tcW w:w="1675" w:type="dxa"/>
                                  <w:tcBorders>
                                    <w:left w:val="single" w:sz="4" w:space="0" w:color="auto"/>
                                  </w:tcBorders>
                                  <w:shd w:val="clear" w:color="auto" w:fill="FFFFFF"/>
                                  <w:vAlign w:val="bottom"/>
                                </w:tcPr>
                                <w:p w:rsidR="000E7528" w:rsidRDefault="000E7528">
                                  <w:pPr>
                                    <w:pStyle w:val="26"/>
                                    <w:shd w:val="clear" w:color="auto" w:fill="auto"/>
                                    <w:spacing w:before="0"/>
                                    <w:jc w:val="left"/>
                                  </w:pPr>
                                  <w:r>
                                    <w:rPr>
                                      <w:rStyle w:val="2f4"/>
                                    </w:rPr>
                                    <w:t>Багатошаровий</w:t>
                                  </w:r>
                                </w:p>
                              </w:tc>
                              <w:tc>
                                <w:tcPr>
                                  <w:tcW w:w="125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3-9</w:t>
                                  </w:r>
                                </w:p>
                              </w:tc>
                              <w:tc>
                                <w:tcPr>
                                  <w:tcW w:w="1258"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7-9</w:t>
                                  </w:r>
                                </w:p>
                              </w:tc>
                              <w:tc>
                                <w:tcPr>
                                  <w:tcW w:w="18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0,75</w:t>
                                  </w:r>
                                </w:p>
                              </w:tc>
                              <w:tc>
                                <w:tcPr>
                                  <w:tcW w:w="1930"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jc w:val="center"/>
                                  </w:pPr>
                                  <w:r>
                                    <w:rPr>
                                      <w:rStyle w:val="2f4"/>
                                    </w:rPr>
                                    <w:t>-</w:t>
                                  </w:r>
                                </w:p>
                              </w:tc>
                            </w:tr>
                            <w:tr w:rsidR="000E7528">
                              <w:trPr>
                                <w:trHeight w:hRule="exact" w:val="307"/>
                                <w:jc w:val="center"/>
                              </w:trPr>
                              <w:tc>
                                <w:tcPr>
                                  <w:tcW w:w="1675" w:type="dxa"/>
                                  <w:tcBorders>
                                    <w:left w:val="single" w:sz="4" w:space="0" w:color="auto"/>
                                  </w:tcBorders>
                                  <w:shd w:val="clear" w:color="auto" w:fill="FFFFFF"/>
                                  <w:vAlign w:val="center"/>
                                </w:tcPr>
                                <w:p w:rsidR="000E7528" w:rsidRDefault="000E7528">
                                  <w:pPr>
                                    <w:pStyle w:val="26"/>
                                    <w:shd w:val="clear" w:color="auto" w:fill="auto"/>
                                    <w:spacing w:before="0"/>
                                    <w:jc w:val="left"/>
                                  </w:pPr>
                                  <w:r>
                                    <w:rPr>
                                      <w:rStyle w:val="2f4"/>
                                    </w:rPr>
                                    <w:t>і пучками</w:t>
                                  </w:r>
                                </w:p>
                              </w:tc>
                              <w:tc>
                                <w:tcPr>
                                  <w:tcW w:w="125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10-11</w:t>
                                  </w:r>
                                </w:p>
                              </w:tc>
                              <w:tc>
                                <w:tcPr>
                                  <w:tcW w:w="1258"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10-11</w:t>
                                  </w:r>
                                </w:p>
                              </w:tc>
                              <w:tc>
                                <w:tcPr>
                                  <w:tcW w:w="18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0,7</w:t>
                                  </w:r>
                                </w:p>
                              </w:tc>
                              <w:tc>
                                <w:tcPr>
                                  <w:tcW w:w="1930"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jc w:val="center"/>
                                  </w:pPr>
                                  <w:r>
                                    <w:rPr>
                                      <w:rStyle w:val="2f8"/>
                                    </w:rPr>
                                    <w:t>-</w:t>
                                  </w:r>
                                </w:p>
                              </w:tc>
                            </w:tr>
                            <w:tr w:rsidR="000E7528">
                              <w:trPr>
                                <w:trHeight w:hRule="exact" w:val="302"/>
                                <w:jc w:val="center"/>
                              </w:trPr>
                              <w:tc>
                                <w:tcPr>
                                  <w:tcW w:w="1675" w:type="dxa"/>
                                  <w:tcBorders>
                                    <w:left w:val="single" w:sz="4" w:space="0" w:color="auto"/>
                                  </w:tcBorders>
                                  <w:shd w:val="clear" w:color="auto" w:fill="FFFFFF"/>
                                </w:tcPr>
                                <w:p w:rsidR="000E7528" w:rsidRDefault="000E7528">
                                  <w:pPr>
                                    <w:rPr>
                                      <w:sz w:val="10"/>
                                      <w:szCs w:val="10"/>
                                    </w:rPr>
                                  </w:pPr>
                                </w:p>
                              </w:tc>
                              <w:tc>
                                <w:tcPr>
                                  <w:tcW w:w="125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12-14</w:t>
                                  </w:r>
                                </w:p>
                              </w:tc>
                              <w:tc>
                                <w:tcPr>
                                  <w:tcW w:w="1258"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12-14</w:t>
                                  </w:r>
                                </w:p>
                              </w:tc>
                              <w:tc>
                                <w:tcPr>
                                  <w:tcW w:w="18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0,65</w:t>
                                  </w:r>
                                </w:p>
                              </w:tc>
                              <w:tc>
                                <w:tcPr>
                                  <w:tcW w:w="1930"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jc w:val="center"/>
                                  </w:pPr>
                                  <w:r>
                                    <w:rPr>
                                      <w:rStyle w:val="2f4"/>
                                    </w:rPr>
                                    <w:t>-</w:t>
                                  </w:r>
                                </w:p>
                              </w:tc>
                            </w:tr>
                            <w:tr w:rsidR="000E7528">
                              <w:trPr>
                                <w:trHeight w:hRule="exact" w:val="307"/>
                                <w:jc w:val="center"/>
                              </w:trPr>
                              <w:tc>
                                <w:tcPr>
                                  <w:tcW w:w="1675" w:type="dxa"/>
                                  <w:tcBorders>
                                    <w:left w:val="single" w:sz="4" w:space="0" w:color="auto"/>
                                  </w:tcBorders>
                                  <w:shd w:val="clear" w:color="auto" w:fill="FFFFFF"/>
                                </w:tcPr>
                                <w:p w:rsidR="000E7528" w:rsidRDefault="000E7528">
                                  <w:pPr>
                                    <w:rPr>
                                      <w:sz w:val="10"/>
                                      <w:szCs w:val="10"/>
                                    </w:rPr>
                                  </w:pPr>
                                </w:p>
                              </w:tc>
                              <w:tc>
                                <w:tcPr>
                                  <w:tcW w:w="125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15-18</w:t>
                                  </w:r>
                                </w:p>
                              </w:tc>
                              <w:tc>
                                <w:tcPr>
                                  <w:tcW w:w="1258"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15-18</w:t>
                                  </w:r>
                                </w:p>
                              </w:tc>
                              <w:tc>
                                <w:tcPr>
                                  <w:tcW w:w="18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0,6</w:t>
                                  </w:r>
                                </w:p>
                              </w:tc>
                              <w:tc>
                                <w:tcPr>
                                  <w:tcW w:w="1930"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jc w:val="center"/>
                                  </w:pPr>
                                  <w:r>
                                    <w:rPr>
                                      <w:rStyle w:val="2f9"/>
                                    </w:rPr>
                                    <w:t>-</w:t>
                                  </w:r>
                                </w:p>
                              </w:tc>
                            </w:tr>
                            <w:tr w:rsidR="000E7528">
                              <w:trPr>
                                <w:trHeight w:hRule="exact" w:val="307"/>
                                <w:jc w:val="center"/>
                              </w:trPr>
                              <w:tc>
                                <w:tcPr>
                                  <w:tcW w:w="1675"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left"/>
                                  </w:pPr>
                                  <w:r>
                                    <w:rPr>
                                      <w:rStyle w:val="2f4"/>
                                    </w:rPr>
                                    <w:t>Одношаровий</w:t>
                                  </w:r>
                                </w:p>
                              </w:tc>
                              <w:tc>
                                <w:tcPr>
                                  <w:tcW w:w="125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2-4</w:t>
                                  </w:r>
                                </w:p>
                              </w:tc>
                              <w:tc>
                                <w:tcPr>
                                  <w:tcW w:w="1258"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2-4</w:t>
                                  </w:r>
                                </w:p>
                              </w:tc>
                              <w:tc>
                                <w:tcPr>
                                  <w:tcW w:w="18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w:t>
                                  </w:r>
                                </w:p>
                              </w:tc>
                              <w:tc>
                                <w:tcPr>
                                  <w:tcW w:w="193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jc w:val="center"/>
                                  </w:pPr>
                                  <w:r>
                                    <w:rPr>
                                      <w:rStyle w:val="2f4"/>
                                    </w:rPr>
                                    <w:t>0,67</w:t>
                                  </w:r>
                                </w:p>
                              </w:tc>
                            </w:tr>
                            <w:tr w:rsidR="000E7528">
                              <w:trPr>
                                <w:trHeight w:hRule="exact" w:val="322"/>
                                <w:jc w:val="center"/>
                              </w:trPr>
                              <w:tc>
                                <w:tcPr>
                                  <w:tcW w:w="1675" w:type="dxa"/>
                                  <w:vMerge/>
                                  <w:tcBorders>
                                    <w:left w:val="single" w:sz="4" w:space="0" w:color="auto"/>
                                    <w:bottom w:val="single" w:sz="4" w:space="0" w:color="auto"/>
                                  </w:tcBorders>
                                  <w:shd w:val="clear" w:color="auto" w:fill="FFFFFF"/>
                                  <w:vAlign w:val="center"/>
                                </w:tcPr>
                                <w:p w:rsidR="000E7528" w:rsidRDefault="000E7528"/>
                              </w:tc>
                              <w:tc>
                                <w:tcPr>
                                  <w:tcW w:w="1253"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jc w:val="center"/>
                                  </w:pPr>
                                  <w:r>
                                    <w:rPr>
                                      <w:rStyle w:val="2f4"/>
                                    </w:rPr>
                                    <w:t>5</w:t>
                                  </w:r>
                                </w:p>
                              </w:tc>
                              <w:tc>
                                <w:tcPr>
                                  <w:tcW w:w="1258"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jc w:val="center"/>
                                  </w:pPr>
                                  <w:r>
                                    <w:rPr>
                                      <w:rStyle w:val="2f4"/>
                                    </w:rPr>
                                    <w:t>5</w:t>
                                  </w:r>
                                </w:p>
                              </w:tc>
                              <w:tc>
                                <w:tcPr>
                                  <w:tcW w:w="1814"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jc w:val="center"/>
                                  </w:pPr>
                                  <w:r>
                                    <w:rPr>
                                      <w:rStyle w:val="2f7"/>
                                    </w:rPr>
                                    <w:t>-</w:t>
                                  </w:r>
                                </w:p>
                              </w:tc>
                              <w:tc>
                                <w:tcPr>
                                  <w:tcW w:w="1930" w:type="dxa"/>
                                  <w:tcBorders>
                                    <w:top w:val="single" w:sz="4" w:space="0" w:color="auto"/>
                                    <w:left w:val="single" w:sz="4" w:space="0" w:color="auto"/>
                                    <w:bottom w:val="single" w:sz="4" w:space="0" w:color="auto"/>
                                    <w:right w:val="single" w:sz="4" w:space="0" w:color="auto"/>
                                  </w:tcBorders>
                                  <w:shd w:val="clear" w:color="auto" w:fill="FFFFFF"/>
                                  <w:vAlign w:val="bottom"/>
                                </w:tcPr>
                                <w:p w:rsidR="000E7528" w:rsidRDefault="000E7528">
                                  <w:pPr>
                                    <w:pStyle w:val="26"/>
                                    <w:shd w:val="clear" w:color="auto" w:fill="auto"/>
                                    <w:spacing w:before="0"/>
                                    <w:jc w:val="center"/>
                                  </w:pPr>
                                  <w:r>
                                    <w:rPr>
                                      <w:rStyle w:val="2f4"/>
                                    </w:rPr>
                                    <w:t>0,6</w:t>
                                  </w: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 o:spid="_x0000_s1030" type="#_x0000_t202" style="position:absolute;margin-left:78.95pt;margin-top:409.2pt;width:396.5pt;height:250.4pt;z-index:2510458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" filled="f" stroked="f">
                <v:textbox style="mso-fit-shape-to-text:t" inset="0,0,0,0">
                  <w:txbxContent>
                    <w:p w:rsidR="000E7528" w:rsidRDefault="000E7528">
                      <w:pPr>
                        <w:pStyle w:val="aa"/>
                        <w:shd w:val="clear" w:color="auto" w:fill="auto"/>
                        <w:jc w:val="left"/>
                      </w:pPr>
                      <w:r>
                        <w:rPr>
                          <w:rStyle w:val="Exact"/>
                        </w:rPr>
                        <w:t>Таблиця 1.3.9 - Понижувальний коефіцієнт для проводів і кабелів, які про</w:t>
                      </w:r>
                      <w:r>
                        <w:rPr>
                          <w:rStyle w:val="Exact"/>
                        </w:rPr>
                        <w:softHyphen/>
                        <w:t>кладають у коробах</w:t>
                      </w:r>
                    </w:p>
                    <w:tbl>
                      <w:tblPr>
                        <w:tblOverlap w:val="never"/>
                        <w:tblW w:w="0" w:type="auto"/>
                        <w:jc w:val="center"/>
                        <w:tblLayout w:type="fixed"/>
                        <w:tblCellMar>
                          <w:left w:w="10" w:type="dxa"/>
                          <w:right w:w="10" w:type="dxa"/>
                        </w:tblCellMar>
                        <w:tblLook w:val="0000" w:firstRow="0" w:lastRow="0" w:firstColumn="0" w:lastColumn="0" w:noHBand="0" w:noVBand="0"/>
                      </w:tblPr>
                      <w:tblGrid>
                        <w:gridCol w:w="1675"/>
                        <w:gridCol w:w="1253"/>
                        <w:gridCol w:w="1258"/>
                        <w:gridCol w:w="1814"/>
                        <w:gridCol w:w="1930"/>
                      </w:tblGrid>
                      <w:tr w:rsidR="000E7528">
                        <w:trPr>
                          <w:trHeight w:hRule="exact" w:val="547"/>
                          <w:jc w:val="center"/>
                        </w:trPr>
                        <w:tc>
                          <w:tcPr>
                            <w:tcW w:w="1675" w:type="dxa"/>
                            <w:tcBorders>
                              <w:top w:val="single" w:sz="4" w:space="0" w:color="auto"/>
                              <w:left w:val="single" w:sz="4" w:space="0" w:color="auto"/>
                            </w:tcBorders>
                            <w:shd w:val="clear" w:color="auto" w:fill="FFFFFF"/>
                          </w:tcPr>
                          <w:p w:rsidR="000E7528" w:rsidRDefault="000E7528">
                            <w:pPr>
                              <w:rPr>
                                <w:sz w:val="10"/>
                                <w:szCs w:val="10"/>
                              </w:rPr>
                            </w:pPr>
                          </w:p>
                        </w:tc>
                        <w:tc>
                          <w:tcPr>
                            <w:tcW w:w="2511"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35" w:lineRule="exact"/>
                              <w:jc w:val="center"/>
                            </w:pPr>
                            <w:r>
                              <w:rPr>
                                <w:rStyle w:val="2f4"/>
                              </w:rPr>
                              <w:t>Кількість прокладених проводів і кабелів</w:t>
                            </w:r>
                          </w:p>
                        </w:tc>
                        <w:tc>
                          <w:tcPr>
                            <w:tcW w:w="3744" w:type="dxa"/>
                            <w:gridSpan w:val="2"/>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30" w:lineRule="exact"/>
                              <w:jc w:val="center"/>
                            </w:pPr>
                            <w:r>
                              <w:rPr>
                                <w:rStyle w:val="2f4"/>
                              </w:rPr>
                              <w:t>Понижувальний коефіцієнт для проводів, які живлять</w:t>
                            </w:r>
                          </w:p>
                        </w:tc>
                      </w:tr>
                      <w:tr w:rsidR="000E7528">
                        <w:trPr>
                          <w:trHeight w:hRule="exact" w:val="1459"/>
                          <w:jc w:val="center"/>
                        </w:trPr>
                        <w:tc>
                          <w:tcPr>
                            <w:tcW w:w="1675" w:type="dxa"/>
                            <w:tcBorders>
                              <w:left w:val="single" w:sz="4" w:space="0" w:color="auto"/>
                            </w:tcBorders>
                            <w:shd w:val="clear" w:color="auto" w:fill="FFFFFF"/>
                          </w:tcPr>
                          <w:p w:rsidR="000E7528" w:rsidRDefault="000E7528">
                            <w:pPr>
                              <w:pStyle w:val="26"/>
                              <w:shd w:val="clear" w:color="auto" w:fill="auto"/>
                              <w:spacing w:before="0"/>
                              <w:jc w:val="center"/>
                            </w:pPr>
                            <w:r>
                              <w:rPr>
                                <w:rStyle w:val="2f4"/>
                              </w:rPr>
                              <w:t>Спосіб</w:t>
                            </w:r>
                          </w:p>
                          <w:p w:rsidR="000E7528" w:rsidRDefault="000E7528">
                            <w:pPr>
                              <w:pStyle w:val="26"/>
                              <w:shd w:val="clear" w:color="auto" w:fill="auto"/>
                              <w:spacing w:before="0"/>
                              <w:jc w:val="center"/>
                            </w:pPr>
                            <w:r>
                              <w:rPr>
                                <w:rStyle w:val="2f4"/>
                              </w:rPr>
                              <w:t>прокладання</w:t>
                            </w:r>
                          </w:p>
                        </w:tc>
                        <w:tc>
                          <w:tcPr>
                            <w:tcW w:w="125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одно</w:t>
                            </w:r>
                            <w:r>
                              <w:rPr>
                                <w:rStyle w:val="2f4"/>
                              </w:rPr>
                              <w:softHyphen/>
                            </w:r>
                          </w:p>
                          <w:p w:rsidR="000E7528" w:rsidRDefault="000E7528">
                            <w:pPr>
                              <w:pStyle w:val="26"/>
                              <w:shd w:val="clear" w:color="auto" w:fill="auto"/>
                              <w:spacing w:before="0"/>
                              <w:jc w:val="center"/>
                            </w:pPr>
                            <w:r>
                              <w:rPr>
                                <w:rStyle w:val="2f4"/>
                              </w:rPr>
                              <w:t>жильних</w:t>
                            </w:r>
                          </w:p>
                        </w:tc>
                        <w:tc>
                          <w:tcPr>
                            <w:tcW w:w="1258"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багато</w:t>
                            </w:r>
                            <w:r>
                              <w:rPr>
                                <w:rStyle w:val="2f4"/>
                              </w:rPr>
                              <w:softHyphen/>
                            </w:r>
                          </w:p>
                          <w:p w:rsidR="000E7528" w:rsidRDefault="000E7528">
                            <w:pPr>
                              <w:pStyle w:val="26"/>
                              <w:shd w:val="clear" w:color="auto" w:fill="auto"/>
                              <w:spacing w:before="0"/>
                              <w:jc w:val="center"/>
                            </w:pPr>
                            <w:r>
                              <w:rPr>
                                <w:rStyle w:val="2f4"/>
                              </w:rPr>
                              <w:t>жильних</w:t>
                            </w:r>
                          </w:p>
                        </w:tc>
                        <w:tc>
                          <w:tcPr>
                            <w:tcW w:w="18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26" w:lineRule="exact"/>
                              <w:jc w:val="center"/>
                            </w:pPr>
                            <w:r>
                              <w:rPr>
                                <w:rStyle w:val="2f4"/>
                              </w:rPr>
                              <w:t>окремі електро- приймачі з коефіцієнтом використання до 0,7</w:t>
                            </w:r>
                          </w:p>
                        </w:tc>
                        <w:tc>
                          <w:tcPr>
                            <w:tcW w:w="193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26" w:lineRule="exact"/>
                              <w:jc w:val="center"/>
                            </w:pPr>
                            <w:r>
                              <w:rPr>
                                <w:rStyle w:val="2f4"/>
                              </w:rPr>
                              <w:t xml:space="preserve">групи </w:t>
                            </w:r>
                            <w:r>
                              <w:rPr>
                                <w:rStyle w:val="2f7"/>
                              </w:rPr>
                              <w:t xml:space="preserve">електрет </w:t>
                            </w:r>
                            <w:r>
                              <w:rPr>
                                <w:rStyle w:val="2f4"/>
                              </w:rPr>
                              <w:t xml:space="preserve">приймачів </w:t>
                            </w:r>
                            <w:r>
                              <w:rPr>
                                <w:rStyle w:val="2f7"/>
                              </w:rPr>
                              <w:t xml:space="preserve">і окремі </w:t>
                            </w:r>
                            <w:r>
                              <w:rPr>
                                <w:rStyle w:val="2f4"/>
                              </w:rPr>
                              <w:t xml:space="preserve">приймачі </w:t>
                            </w:r>
                            <w:r>
                              <w:rPr>
                                <w:rStyle w:val="2f7"/>
                              </w:rPr>
                              <w:t xml:space="preserve">з </w:t>
                            </w:r>
                            <w:r>
                              <w:rPr>
                                <w:rStyle w:val="2f4"/>
                              </w:rPr>
                              <w:t>коефіцієнтом використання понад 0,7</w:t>
                            </w:r>
                          </w:p>
                        </w:tc>
                      </w:tr>
                      <w:tr w:rsidR="000E7528">
                        <w:trPr>
                          <w:trHeight w:hRule="exact" w:val="307"/>
                          <w:jc w:val="center"/>
                        </w:trPr>
                        <w:tc>
                          <w:tcPr>
                            <w:tcW w:w="1675" w:type="dxa"/>
                            <w:tcBorders>
                              <w:top w:val="single" w:sz="4" w:space="0" w:color="auto"/>
                              <w:left w:val="single" w:sz="4" w:space="0" w:color="auto"/>
                            </w:tcBorders>
                            <w:shd w:val="clear" w:color="auto" w:fill="FFFFFF"/>
                          </w:tcPr>
                          <w:p w:rsidR="000E7528" w:rsidRDefault="000E7528">
                            <w:pPr>
                              <w:rPr>
                                <w:sz w:val="10"/>
                                <w:szCs w:val="10"/>
                              </w:rPr>
                            </w:pPr>
                          </w:p>
                        </w:tc>
                        <w:tc>
                          <w:tcPr>
                            <w:tcW w:w="125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w:t>
                            </w:r>
                          </w:p>
                        </w:tc>
                        <w:tc>
                          <w:tcPr>
                            <w:tcW w:w="1258"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До 4</w:t>
                            </w:r>
                          </w:p>
                        </w:tc>
                        <w:tc>
                          <w:tcPr>
                            <w:tcW w:w="18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1,0</w:t>
                            </w:r>
                          </w:p>
                        </w:tc>
                        <w:tc>
                          <w:tcPr>
                            <w:tcW w:w="1930"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jc w:val="center"/>
                            </w:pPr>
                            <w:r>
                              <w:rPr>
                                <w:rStyle w:val="2f4"/>
                              </w:rPr>
                              <w:t>-</w:t>
                            </w:r>
                          </w:p>
                        </w:tc>
                      </w:tr>
                      <w:tr w:rsidR="000E7528">
                        <w:trPr>
                          <w:trHeight w:hRule="exact" w:val="302"/>
                          <w:jc w:val="center"/>
                        </w:trPr>
                        <w:tc>
                          <w:tcPr>
                            <w:tcW w:w="1675" w:type="dxa"/>
                            <w:tcBorders>
                              <w:left w:val="single" w:sz="4" w:space="0" w:color="auto"/>
                            </w:tcBorders>
                            <w:shd w:val="clear" w:color="auto" w:fill="FFFFFF"/>
                          </w:tcPr>
                          <w:p w:rsidR="000E7528" w:rsidRDefault="000E7528">
                            <w:pPr>
                              <w:rPr>
                                <w:sz w:val="10"/>
                                <w:szCs w:val="10"/>
                              </w:rPr>
                            </w:pPr>
                          </w:p>
                        </w:tc>
                        <w:tc>
                          <w:tcPr>
                            <w:tcW w:w="125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2</w:t>
                            </w:r>
                          </w:p>
                        </w:tc>
                        <w:tc>
                          <w:tcPr>
                            <w:tcW w:w="1258"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5-6</w:t>
                            </w:r>
                          </w:p>
                        </w:tc>
                        <w:tc>
                          <w:tcPr>
                            <w:tcW w:w="18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0,85</w:t>
                            </w:r>
                          </w:p>
                        </w:tc>
                        <w:tc>
                          <w:tcPr>
                            <w:tcW w:w="1930"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jc w:val="center"/>
                            </w:pPr>
                            <w:r>
                              <w:rPr>
                                <w:rStyle w:val="2f4"/>
                              </w:rPr>
                              <w:t>-</w:t>
                            </w:r>
                          </w:p>
                        </w:tc>
                      </w:tr>
                      <w:tr w:rsidR="000E7528">
                        <w:trPr>
                          <w:trHeight w:hRule="exact" w:val="307"/>
                          <w:jc w:val="center"/>
                        </w:trPr>
                        <w:tc>
                          <w:tcPr>
                            <w:tcW w:w="1675" w:type="dxa"/>
                            <w:tcBorders>
                              <w:left w:val="single" w:sz="4" w:space="0" w:color="auto"/>
                            </w:tcBorders>
                            <w:shd w:val="clear" w:color="auto" w:fill="FFFFFF"/>
                            <w:vAlign w:val="bottom"/>
                          </w:tcPr>
                          <w:p w:rsidR="000E7528" w:rsidRDefault="000E7528">
                            <w:pPr>
                              <w:pStyle w:val="26"/>
                              <w:shd w:val="clear" w:color="auto" w:fill="auto"/>
                              <w:spacing w:before="0"/>
                              <w:jc w:val="left"/>
                            </w:pPr>
                            <w:r>
                              <w:rPr>
                                <w:rStyle w:val="2f4"/>
                              </w:rPr>
                              <w:t>Багатошаровий</w:t>
                            </w:r>
                          </w:p>
                        </w:tc>
                        <w:tc>
                          <w:tcPr>
                            <w:tcW w:w="125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3-9</w:t>
                            </w:r>
                          </w:p>
                        </w:tc>
                        <w:tc>
                          <w:tcPr>
                            <w:tcW w:w="1258"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7-9</w:t>
                            </w:r>
                          </w:p>
                        </w:tc>
                        <w:tc>
                          <w:tcPr>
                            <w:tcW w:w="18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0,75</w:t>
                            </w:r>
                          </w:p>
                        </w:tc>
                        <w:tc>
                          <w:tcPr>
                            <w:tcW w:w="1930"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jc w:val="center"/>
                            </w:pPr>
                            <w:r>
                              <w:rPr>
                                <w:rStyle w:val="2f4"/>
                              </w:rPr>
                              <w:t>-</w:t>
                            </w:r>
                          </w:p>
                        </w:tc>
                      </w:tr>
                      <w:tr w:rsidR="000E7528">
                        <w:trPr>
                          <w:trHeight w:hRule="exact" w:val="307"/>
                          <w:jc w:val="center"/>
                        </w:trPr>
                        <w:tc>
                          <w:tcPr>
                            <w:tcW w:w="1675" w:type="dxa"/>
                            <w:tcBorders>
                              <w:left w:val="single" w:sz="4" w:space="0" w:color="auto"/>
                            </w:tcBorders>
                            <w:shd w:val="clear" w:color="auto" w:fill="FFFFFF"/>
                            <w:vAlign w:val="center"/>
                          </w:tcPr>
                          <w:p w:rsidR="000E7528" w:rsidRDefault="000E7528">
                            <w:pPr>
                              <w:pStyle w:val="26"/>
                              <w:shd w:val="clear" w:color="auto" w:fill="auto"/>
                              <w:spacing w:before="0"/>
                              <w:jc w:val="left"/>
                            </w:pPr>
                            <w:r>
                              <w:rPr>
                                <w:rStyle w:val="2f4"/>
                              </w:rPr>
                              <w:t>і пучками</w:t>
                            </w:r>
                          </w:p>
                        </w:tc>
                        <w:tc>
                          <w:tcPr>
                            <w:tcW w:w="125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10-11</w:t>
                            </w:r>
                          </w:p>
                        </w:tc>
                        <w:tc>
                          <w:tcPr>
                            <w:tcW w:w="1258"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10-11</w:t>
                            </w:r>
                          </w:p>
                        </w:tc>
                        <w:tc>
                          <w:tcPr>
                            <w:tcW w:w="18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0,7</w:t>
                            </w:r>
                          </w:p>
                        </w:tc>
                        <w:tc>
                          <w:tcPr>
                            <w:tcW w:w="1930"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jc w:val="center"/>
                            </w:pPr>
                            <w:r>
                              <w:rPr>
                                <w:rStyle w:val="2f8"/>
                              </w:rPr>
                              <w:t>-</w:t>
                            </w:r>
                          </w:p>
                        </w:tc>
                      </w:tr>
                      <w:tr w:rsidR="000E7528">
                        <w:trPr>
                          <w:trHeight w:hRule="exact" w:val="302"/>
                          <w:jc w:val="center"/>
                        </w:trPr>
                        <w:tc>
                          <w:tcPr>
                            <w:tcW w:w="1675" w:type="dxa"/>
                            <w:tcBorders>
                              <w:left w:val="single" w:sz="4" w:space="0" w:color="auto"/>
                            </w:tcBorders>
                            <w:shd w:val="clear" w:color="auto" w:fill="FFFFFF"/>
                          </w:tcPr>
                          <w:p w:rsidR="000E7528" w:rsidRDefault="000E7528">
                            <w:pPr>
                              <w:rPr>
                                <w:sz w:val="10"/>
                                <w:szCs w:val="10"/>
                              </w:rPr>
                            </w:pPr>
                          </w:p>
                        </w:tc>
                        <w:tc>
                          <w:tcPr>
                            <w:tcW w:w="125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12-14</w:t>
                            </w:r>
                          </w:p>
                        </w:tc>
                        <w:tc>
                          <w:tcPr>
                            <w:tcW w:w="1258"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12-14</w:t>
                            </w:r>
                          </w:p>
                        </w:tc>
                        <w:tc>
                          <w:tcPr>
                            <w:tcW w:w="18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0,65</w:t>
                            </w:r>
                          </w:p>
                        </w:tc>
                        <w:tc>
                          <w:tcPr>
                            <w:tcW w:w="1930"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jc w:val="center"/>
                            </w:pPr>
                            <w:r>
                              <w:rPr>
                                <w:rStyle w:val="2f4"/>
                              </w:rPr>
                              <w:t>-</w:t>
                            </w:r>
                          </w:p>
                        </w:tc>
                      </w:tr>
                      <w:tr w:rsidR="000E7528">
                        <w:trPr>
                          <w:trHeight w:hRule="exact" w:val="307"/>
                          <w:jc w:val="center"/>
                        </w:trPr>
                        <w:tc>
                          <w:tcPr>
                            <w:tcW w:w="1675" w:type="dxa"/>
                            <w:tcBorders>
                              <w:left w:val="single" w:sz="4" w:space="0" w:color="auto"/>
                            </w:tcBorders>
                            <w:shd w:val="clear" w:color="auto" w:fill="FFFFFF"/>
                          </w:tcPr>
                          <w:p w:rsidR="000E7528" w:rsidRDefault="000E7528">
                            <w:pPr>
                              <w:rPr>
                                <w:sz w:val="10"/>
                                <w:szCs w:val="10"/>
                              </w:rPr>
                            </w:pPr>
                          </w:p>
                        </w:tc>
                        <w:tc>
                          <w:tcPr>
                            <w:tcW w:w="125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15-18</w:t>
                            </w:r>
                          </w:p>
                        </w:tc>
                        <w:tc>
                          <w:tcPr>
                            <w:tcW w:w="1258"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15-18</w:t>
                            </w:r>
                          </w:p>
                        </w:tc>
                        <w:tc>
                          <w:tcPr>
                            <w:tcW w:w="18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0,6</w:t>
                            </w:r>
                          </w:p>
                        </w:tc>
                        <w:tc>
                          <w:tcPr>
                            <w:tcW w:w="1930"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jc w:val="center"/>
                            </w:pPr>
                            <w:r>
                              <w:rPr>
                                <w:rStyle w:val="2f9"/>
                              </w:rPr>
                              <w:t>-</w:t>
                            </w:r>
                          </w:p>
                        </w:tc>
                      </w:tr>
                      <w:tr w:rsidR="000E7528">
                        <w:trPr>
                          <w:trHeight w:hRule="exact" w:val="307"/>
                          <w:jc w:val="center"/>
                        </w:trPr>
                        <w:tc>
                          <w:tcPr>
                            <w:tcW w:w="1675"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left"/>
                            </w:pPr>
                            <w:r>
                              <w:rPr>
                                <w:rStyle w:val="2f4"/>
                              </w:rPr>
                              <w:t>Одношаровий</w:t>
                            </w:r>
                          </w:p>
                        </w:tc>
                        <w:tc>
                          <w:tcPr>
                            <w:tcW w:w="125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2-4</w:t>
                            </w:r>
                          </w:p>
                        </w:tc>
                        <w:tc>
                          <w:tcPr>
                            <w:tcW w:w="1258"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jc w:val="center"/>
                            </w:pPr>
                            <w:r>
                              <w:rPr>
                                <w:rStyle w:val="2f4"/>
                              </w:rPr>
                              <w:t>2-4</w:t>
                            </w:r>
                          </w:p>
                        </w:tc>
                        <w:tc>
                          <w:tcPr>
                            <w:tcW w:w="18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rPr>
                                <w:rStyle w:val="2f4"/>
                              </w:rPr>
                              <w:t>-</w:t>
                            </w:r>
                          </w:p>
                        </w:tc>
                        <w:tc>
                          <w:tcPr>
                            <w:tcW w:w="193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jc w:val="center"/>
                            </w:pPr>
                            <w:r>
                              <w:rPr>
                                <w:rStyle w:val="2f4"/>
                              </w:rPr>
                              <w:t>0,67</w:t>
                            </w:r>
                          </w:p>
                        </w:tc>
                      </w:tr>
                      <w:tr w:rsidR="000E7528">
                        <w:trPr>
                          <w:trHeight w:hRule="exact" w:val="322"/>
                          <w:jc w:val="center"/>
                        </w:trPr>
                        <w:tc>
                          <w:tcPr>
                            <w:tcW w:w="1675" w:type="dxa"/>
                            <w:vMerge/>
                            <w:tcBorders>
                              <w:left w:val="single" w:sz="4" w:space="0" w:color="auto"/>
                              <w:bottom w:val="single" w:sz="4" w:space="0" w:color="auto"/>
                            </w:tcBorders>
                            <w:shd w:val="clear" w:color="auto" w:fill="FFFFFF"/>
                            <w:vAlign w:val="center"/>
                          </w:tcPr>
                          <w:p w:rsidR="000E7528" w:rsidRDefault="000E7528"/>
                        </w:tc>
                        <w:tc>
                          <w:tcPr>
                            <w:tcW w:w="1253"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jc w:val="center"/>
                            </w:pPr>
                            <w:r>
                              <w:rPr>
                                <w:rStyle w:val="2f4"/>
                              </w:rPr>
                              <w:t>5</w:t>
                            </w:r>
                          </w:p>
                        </w:tc>
                        <w:tc>
                          <w:tcPr>
                            <w:tcW w:w="1258"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jc w:val="center"/>
                            </w:pPr>
                            <w:r>
                              <w:rPr>
                                <w:rStyle w:val="2f4"/>
                              </w:rPr>
                              <w:t>5</w:t>
                            </w:r>
                          </w:p>
                        </w:tc>
                        <w:tc>
                          <w:tcPr>
                            <w:tcW w:w="1814"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jc w:val="center"/>
                            </w:pPr>
                            <w:r>
                              <w:rPr>
                                <w:rStyle w:val="2f7"/>
                              </w:rPr>
                              <w:t>-</w:t>
                            </w:r>
                          </w:p>
                        </w:tc>
                        <w:tc>
                          <w:tcPr>
                            <w:tcW w:w="1930" w:type="dxa"/>
                            <w:tcBorders>
                              <w:top w:val="single" w:sz="4" w:space="0" w:color="auto"/>
                              <w:left w:val="single" w:sz="4" w:space="0" w:color="auto"/>
                              <w:bottom w:val="single" w:sz="4" w:space="0" w:color="auto"/>
                              <w:right w:val="single" w:sz="4" w:space="0" w:color="auto"/>
                            </w:tcBorders>
                            <w:shd w:val="clear" w:color="auto" w:fill="FFFFFF"/>
                            <w:vAlign w:val="bottom"/>
                          </w:tcPr>
                          <w:p w:rsidR="000E7528" w:rsidRDefault="000E7528">
                            <w:pPr>
                              <w:pStyle w:val="26"/>
                              <w:shd w:val="clear" w:color="auto" w:fill="auto"/>
                              <w:spacing w:before="0"/>
                              <w:jc w:val="center"/>
                            </w:pPr>
                            <w:r>
                              <w:rPr>
                                <w:rStyle w:val="2f4"/>
                              </w:rPr>
                              <w:t>0,6</w:t>
                            </w:r>
                          </w:p>
                        </w:tc>
                      </w:tr>
                    </w:tbl>
                    <w:p w:rsidR="000E7528" w:rsidRDefault="000E7528">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622" w:lineRule="exact"/>
      </w:pPr>
    </w:p>
    <w:p w:rsidR="00277AAB" w:rsidRDefault="00277AAB">
      <w:pPr>
        <w:rPr>
          <w:sz w:val="2"/>
          <w:szCs w:val="2"/>
        </w:rPr>
        <w:sectPr w:rsidR="00277AAB">
          <w:pgSz w:w="13255" w:h="16838"/>
          <w:pgMar w:top="535" w:right="1201" w:bottom="516" w:left="1201" w:header="0" w:footer="3" w:gutter="5"/>
          <w:cols w:space="720"/>
          <w:noEndnote/>
          <w:rtlGutter/>
          <w:docGrid w:linePitch="360"/>
        </w:sectPr>
      </w:pPr>
    </w:p>
    <w:p w:rsidR="00277AAB" w:rsidRDefault="00277AAB">
      <w:pPr>
        <w:spacing w:before="32" w:after="32" w:line="240" w:lineRule="exact"/>
        <w:rPr>
          <w:sz w:val="19"/>
          <w:szCs w:val="19"/>
        </w:rPr>
      </w:pPr>
    </w:p>
    <w:p w:rsidR="00277AAB" w:rsidRDefault="00277AAB">
      <w:pPr>
        <w:rPr>
          <w:sz w:val="2"/>
          <w:szCs w:val="2"/>
        </w:rPr>
        <w:sectPr w:rsidR="00277AAB">
          <w:pgSz w:w="13255" w:h="16838"/>
          <w:pgMar w:top="782" w:right="0" w:bottom="2548" w:left="0" w:header="0" w:footer="3" w:gutter="0"/>
          <w:cols w:space="720"/>
          <w:noEndnote/>
          <w:docGrid w:linePitch="360"/>
        </w:sectPr>
      </w:pPr>
    </w:p>
    <w:p w:rsidR="00277AAB" w:rsidRDefault="00277AAB">
      <w:pPr>
        <w:pStyle w:val="101"/>
        <w:shd w:val="clear" w:color="auto" w:fill="auto"/>
        <w:spacing w:after="384"/>
      </w:pPr>
    </w:p>
    <w:p w:rsidR="00277AAB" w:rsidRDefault="00AA2F3F">
      <w:pPr>
        <w:pStyle w:val="aa"/>
        <w:framePr w:w="7939" w:wrap="notBeside" w:vAnchor="text" w:hAnchor="text" w:xAlign="center" w:y="1"/>
        <w:shd w:val="clear" w:color="auto" w:fill="auto"/>
        <w:spacing w:line="264" w:lineRule="exact"/>
        <w:jc w:val="left"/>
      </w:pPr>
      <w:r>
        <w:t xml:space="preserve">Таблиця 1.3.10 </w:t>
      </w:r>
      <w:r>
        <w:rPr>
          <w:rStyle w:val="ac"/>
        </w:rPr>
        <w:t xml:space="preserve">- </w:t>
      </w:r>
      <w:r>
        <w:t>Коригувальні коефіцієнти на струми кабелів і проводів залежно від температури землі та повітря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979"/>
        <w:gridCol w:w="778"/>
        <w:gridCol w:w="590"/>
        <w:gridCol w:w="504"/>
        <w:gridCol w:w="509"/>
        <w:gridCol w:w="504"/>
        <w:gridCol w:w="509"/>
        <w:gridCol w:w="509"/>
        <w:gridCol w:w="509"/>
        <w:gridCol w:w="504"/>
        <w:gridCol w:w="509"/>
        <w:gridCol w:w="504"/>
        <w:gridCol w:w="509"/>
        <w:gridCol w:w="523"/>
      </w:tblGrid>
      <w:tr w:rsidR="00277AAB">
        <w:trPr>
          <w:trHeight w:hRule="exact" w:val="566"/>
          <w:jc w:val="center"/>
        </w:trPr>
        <w:tc>
          <w:tcPr>
            <w:tcW w:w="979"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26" w:lineRule="exact"/>
              <w:ind w:left="180"/>
              <w:jc w:val="left"/>
            </w:pPr>
            <w:r>
              <w:rPr>
                <w:rStyle w:val="2f4"/>
              </w:rPr>
              <w:t>Спосіб</w:t>
            </w:r>
          </w:p>
          <w:p w:rsidR="00277AAB" w:rsidRDefault="00AA2F3F">
            <w:pPr>
              <w:pStyle w:val="26"/>
              <w:framePr w:w="7939" w:wrap="notBeside" w:vAnchor="text" w:hAnchor="text" w:xAlign="center" w:y="1"/>
              <w:shd w:val="clear" w:color="auto" w:fill="auto"/>
              <w:spacing w:before="0" w:line="226" w:lineRule="exact"/>
              <w:ind w:left="180"/>
              <w:jc w:val="left"/>
            </w:pPr>
            <w:r>
              <w:rPr>
                <w:rStyle w:val="2f4"/>
              </w:rPr>
              <w:t>прокла</w:t>
            </w:r>
            <w:r>
              <w:rPr>
                <w:rStyle w:val="2f4"/>
              </w:rPr>
              <w:softHyphen/>
            </w:r>
          </w:p>
          <w:p w:rsidR="00277AAB" w:rsidRDefault="00AA2F3F">
            <w:pPr>
              <w:pStyle w:val="26"/>
              <w:framePr w:w="7939" w:wrap="notBeside" w:vAnchor="text" w:hAnchor="text" w:xAlign="center" w:y="1"/>
              <w:shd w:val="clear" w:color="auto" w:fill="auto"/>
              <w:spacing w:before="0" w:line="226" w:lineRule="exact"/>
              <w:ind w:left="180"/>
              <w:jc w:val="left"/>
            </w:pPr>
            <w:r>
              <w:rPr>
                <w:rStyle w:val="2f4"/>
              </w:rPr>
              <w:t>дання</w:t>
            </w:r>
          </w:p>
        </w:tc>
        <w:tc>
          <w:tcPr>
            <w:tcW w:w="778"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26" w:lineRule="exact"/>
              <w:ind w:firstLine="180"/>
              <w:jc w:val="both"/>
            </w:pPr>
            <w:r>
              <w:rPr>
                <w:rStyle w:val="2f4"/>
              </w:rPr>
              <w:t>Нор</w:t>
            </w:r>
            <w:r>
              <w:rPr>
                <w:rStyle w:val="2f4"/>
              </w:rPr>
              <w:softHyphen/>
              <w:t>мована темпе</w:t>
            </w:r>
            <w:r>
              <w:rPr>
                <w:rStyle w:val="2f4"/>
              </w:rPr>
              <w:softHyphen/>
              <w:t>ратура жил, °С</w:t>
            </w:r>
          </w:p>
        </w:tc>
        <w:tc>
          <w:tcPr>
            <w:tcW w:w="6183" w:type="dxa"/>
            <w:gridSpan w:val="1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26" w:lineRule="exact"/>
              <w:jc w:val="center"/>
            </w:pPr>
            <w:r>
              <w:rPr>
                <w:rStyle w:val="2f4"/>
              </w:rPr>
              <w:t>Коригувальні коефіцієнти на струми за розрахункової температури середовища, °С</w:t>
            </w:r>
          </w:p>
        </w:tc>
      </w:tr>
      <w:tr w:rsidR="00277AAB">
        <w:trPr>
          <w:trHeight w:hRule="exact" w:val="792"/>
          <w:jc w:val="center"/>
        </w:trPr>
        <w:tc>
          <w:tcPr>
            <w:tcW w:w="979"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778"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59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26" w:lineRule="exact"/>
              <w:jc w:val="left"/>
            </w:pPr>
            <w:r>
              <w:rPr>
                <w:rStyle w:val="2f4"/>
              </w:rPr>
              <w:t>-5 і</w:t>
            </w:r>
          </w:p>
          <w:p w:rsidR="00277AAB" w:rsidRDefault="00AA2F3F">
            <w:pPr>
              <w:pStyle w:val="26"/>
              <w:framePr w:w="7939" w:wrap="notBeside" w:vAnchor="text" w:hAnchor="text" w:xAlign="center" w:y="1"/>
              <w:shd w:val="clear" w:color="auto" w:fill="auto"/>
              <w:spacing w:before="0" w:line="226" w:lineRule="exact"/>
              <w:jc w:val="left"/>
            </w:pPr>
            <w:r>
              <w:rPr>
                <w:rStyle w:val="2f4"/>
              </w:rPr>
              <w:t>ниж</w:t>
            </w:r>
            <w:r>
              <w:rPr>
                <w:rStyle w:val="2f4"/>
              </w:rPr>
              <w:softHyphen/>
            </w:r>
          </w:p>
          <w:p w:rsidR="00277AAB" w:rsidRDefault="00AA2F3F">
            <w:pPr>
              <w:pStyle w:val="26"/>
              <w:framePr w:w="7939" w:wrap="notBeside" w:vAnchor="text" w:hAnchor="text" w:xAlign="center" w:y="1"/>
              <w:shd w:val="clear" w:color="auto" w:fill="auto"/>
              <w:spacing w:before="0" w:line="226" w:lineRule="exact"/>
              <w:jc w:val="center"/>
            </w:pPr>
            <w:r>
              <w:rPr>
                <w:rStyle w:val="2f4"/>
              </w:rPr>
              <w:t>че</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00"/>
              <w:jc w:val="left"/>
            </w:pPr>
            <w:r>
              <w:rPr>
                <w:rStyle w:val="2f4"/>
              </w:rPr>
              <w:t>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+5</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+ 15</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+20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+25</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+30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+35</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+40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+45</w:t>
            </w:r>
          </w:p>
        </w:tc>
        <w:tc>
          <w:tcPr>
            <w:tcW w:w="52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+50</w:t>
            </w:r>
          </w:p>
        </w:tc>
      </w:tr>
      <w:tr w:rsidR="00277AAB">
        <w:trPr>
          <w:trHeight w:hRule="exact" w:val="418"/>
          <w:jc w:val="center"/>
        </w:trPr>
        <w:tc>
          <w:tcPr>
            <w:tcW w:w="97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У повітрі</w:t>
            </w:r>
          </w:p>
        </w:tc>
        <w:tc>
          <w:tcPr>
            <w:tcW w:w="77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70</w:t>
            </w:r>
          </w:p>
        </w:tc>
        <w:tc>
          <w:tcPr>
            <w:tcW w:w="59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1,29</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1,24</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1,20</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1,15</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ЇДІ</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1,05</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1,00</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0,94</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0,88</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0,81</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0,74</w:t>
            </w:r>
          </w:p>
        </w:tc>
        <w:tc>
          <w:tcPr>
            <w:tcW w:w="52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0,67</w:t>
            </w:r>
          </w:p>
        </w:tc>
      </w:tr>
      <w:tr w:rsidR="00277AAB">
        <w:trPr>
          <w:trHeight w:hRule="exact" w:val="408"/>
          <w:jc w:val="center"/>
        </w:trPr>
        <w:tc>
          <w:tcPr>
            <w:tcW w:w="97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У землі</w:t>
            </w:r>
          </w:p>
        </w:tc>
        <w:tc>
          <w:tcPr>
            <w:tcW w:w="77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65</w:t>
            </w:r>
          </w:p>
        </w:tc>
        <w:tc>
          <w:tcPr>
            <w:tcW w:w="59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1,18</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1.14</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1,10</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1,05</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0,95</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0,89</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0,84</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0,77</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0,71</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0,63</w:t>
            </w:r>
          </w:p>
        </w:tc>
        <w:tc>
          <w:tcPr>
            <w:tcW w:w="52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0,55</w:t>
            </w:r>
          </w:p>
        </w:tc>
      </w:tr>
      <w:tr w:rsidR="00277AAB">
        <w:trPr>
          <w:trHeight w:hRule="exact" w:val="408"/>
          <w:jc w:val="center"/>
        </w:trPr>
        <w:tc>
          <w:tcPr>
            <w:tcW w:w="97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У повітрі</w:t>
            </w:r>
          </w:p>
        </w:tc>
        <w:tc>
          <w:tcPr>
            <w:tcW w:w="77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65</w:t>
            </w:r>
          </w:p>
        </w:tc>
        <w:tc>
          <w:tcPr>
            <w:tcW w:w="59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1,32</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1,27</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1,22</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1,17</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1,12</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1,06</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1,00</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0,94</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0,87</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0,79</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0,71</w:t>
            </w:r>
          </w:p>
        </w:tc>
        <w:tc>
          <w:tcPr>
            <w:tcW w:w="52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0,61</w:t>
            </w:r>
          </w:p>
        </w:tc>
      </w:tr>
      <w:tr w:rsidR="00277AAB">
        <w:trPr>
          <w:trHeight w:hRule="exact" w:val="413"/>
          <w:jc w:val="center"/>
        </w:trPr>
        <w:tc>
          <w:tcPr>
            <w:tcW w:w="97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У землі</w:t>
            </w:r>
          </w:p>
        </w:tc>
        <w:tc>
          <w:tcPr>
            <w:tcW w:w="77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60</w:t>
            </w:r>
          </w:p>
        </w:tc>
        <w:tc>
          <w:tcPr>
            <w:tcW w:w="59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rPr>
                <w:rStyle w:val="2f4"/>
              </w:rPr>
              <w:t>1,20</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1,15</w:t>
            </w:r>
          </w:p>
        </w:tc>
        <w:tc>
          <w:tcPr>
            <w:tcW w:w="50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rPr>
                <w:rStyle w:val="2f4"/>
              </w:rPr>
              <w:t>1,12</w:t>
            </w:r>
          </w:p>
        </w:tc>
        <w:tc>
          <w:tcPr>
            <w:tcW w:w="50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rPr>
                <w:rStyle w:val="2f4"/>
              </w:rPr>
              <w:t>1,06</w:t>
            </w:r>
          </w:p>
        </w:tc>
        <w:tc>
          <w:tcPr>
            <w:tcW w:w="50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rPr>
                <w:rStyle w:val="2f4"/>
              </w:rPr>
              <w:t>1,00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0,94</w:t>
            </w:r>
          </w:p>
        </w:tc>
        <w:tc>
          <w:tcPr>
            <w:tcW w:w="50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rPr>
                <w:rStyle w:val="2f4"/>
              </w:rPr>
              <w:t>0,88</w:t>
            </w:r>
          </w:p>
        </w:tc>
        <w:tc>
          <w:tcPr>
            <w:tcW w:w="50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rPr>
                <w:rStyle w:val="2f4"/>
              </w:rPr>
              <w:t>0,82</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0,75</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0,67</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0,57</w:t>
            </w:r>
          </w:p>
        </w:tc>
        <w:tc>
          <w:tcPr>
            <w:tcW w:w="52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0,47</w:t>
            </w:r>
          </w:p>
        </w:tc>
      </w:tr>
      <w:tr w:rsidR="00277AAB">
        <w:trPr>
          <w:trHeight w:hRule="exact" w:val="413"/>
          <w:jc w:val="center"/>
        </w:trPr>
        <w:tc>
          <w:tcPr>
            <w:tcW w:w="97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У повітрі</w:t>
            </w:r>
          </w:p>
        </w:tc>
        <w:tc>
          <w:tcPr>
            <w:tcW w:w="77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60</w:t>
            </w:r>
          </w:p>
        </w:tc>
        <w:tc>
          <w:tcPr>
            <w:tcW w:w="59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1,36</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1,31</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1,25</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1,20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1,13</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1,07</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1,00</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0,93</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0,85</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0,76</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0,66</w:t>
            </w:r>
          </w:p>
        </w:tc>
        <w:tc>
          <w:tcPr>
            <w:tcW w:w="52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0,54</w:t>
            </w:r>
          </w:p>
        </w:tc>
      </w:tr>
      <w:tr w:rsidR="00277AAB">
        <w:trPr>
          <w:trHeight w:hRule="exact" w:val="413"/>
          <w:jc w:val="center"/>
        </w:trPr>
        <w:tc>
          <w:tcPr>
            <w:tcW w:w="97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У землі</w:t>
            </w:r>
          </w:p>
        </w:tc>
        <w:tc>
          <w:tcPr>
            <w:tcW w:w="77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55</w:t>
            </w:r>
          </w:p>
        </w:tc>
        <w:tc>
          <w:tcPr>
            <w:tcW w:w="59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1,22</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1,17</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1,12</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1,07</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0,93</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0,86</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0,79</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0,71</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0,61</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0,50</w:t>
            </w:r>
          </w:p>
        </w:tc>
        <w:tc>
          <w:tcPr>
            <w:tcW w:w="52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0,36</w:t>
            </w:r>
          </w:p>
        </w:tc>
      </w:tr>
      <w:tr w:rsidR="00277AAB">
        <w:trPr>
          <w:trHeight w:hRule="exact" w:val="413"/>
          <w:jc w:val="center"/>
        </w:trPr>
        <w:tc>
          <w:tcPr>
            <w:tcW w:w="97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У повітрі</w:t>
            </w:r>
          </w:p>
        </w:tc>
        <w:tc>
          <w:tcPr>
            <w:tcW w:w="77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right="280"/>
            </w:pPr>
            <w:r>
              <w:rPr>
                <w:rStyle w:val="2f4"/>
              </w:rPr>
              <w:t>55</w:t>
            </w:r>
          </w:p>
        </w:tc>
        <w:tc>
          <w:tcPr>
            <w:tcW w:w="59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1,41</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1,35</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1,29</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1,23</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1,15</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1,08</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1,00</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0,91</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0,82</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0,71</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0,58</w:t>
            </w:r>
          </w:p>
        </w:tc>
        <w:tc>
          <w:tcPr>
            <w:tcW w:w="52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0,41</w:t>
            </w:r>
          </w:p>
        </w:tc>
      </w:tr>
      <w:tr w:rsidR="00277AAB">
        <w:trPr>
          <w:trHeight w:hRule="exact" w:val="408"/>
          <w:jc w:val="center"/>
        </w:trPr>
        <w:tc>
          <w:tcPr>
            <w:tcW w:w="97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У землі</w:t>
            </w:r>
          </w:p>
        </w:tc>
        <w:tc>
          <w:tcPr>
            <w:tcW w:w="77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right="280"/>
            </w:pPr>
            <w:r>
              <w:rPr>
                <w:rStyle w:val="2f4"/>
              </w:rPr>
              <w:t>50</w:t>
            </w:r>
          </w:p>
        </w:tc>
        <w:tc>
          <w:tcPr>
            <w:tcW w:w="59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1,25</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1,20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1,14</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1,07</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0,93</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0,84</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0,76</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0,66</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0,54</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0,37</w:t>
            </w:r>
          </w:p>
        </w:tc>
        <w:tc>
          <w:tcPr>
            <w:tcW w:w="52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w:t>
            </w:r>
          </w:p>
        </w:tc>
      </w:tr>
      <w:tr w:rsidR="00277AAB">
        <w:trPr>
          <w:trHeight w:hRule="exact" w:val="432"/>
          <w:jc w:val="center"/>
        </w:trPr>
        <w:tc>
          <w:tcPr>
            <w:tcW w:w="97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У повітрі</w:t>
            </w:r>
          </w:p>
        </w:tc>
        <w:tc>
          <w:tcPr>
            <w:tcW w:w="77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50</w:t>
            </w:r>
          </w:p>
        </w:tc>
        <w:tc>
          <w:tcPr>
            <w:tcW w:w="59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1,48</w:t>
            </w:r>
          </w:p>
        </w:tc>
        <w:tc>
          <w:tcPr>
            <w:tcW w:w="50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1.41</w:t>
            </w:r>
          </w:p>
        </w:tc>
        <w:tc>
          <w:tcPr>
            <w:tcW w:w="50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1,34</w:t>
            </w:r>
          </w:p>
        </w:tc>
        <w:tc>
          <w:tcPr>
            <w:tcW w:w="50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1,26</w:t>
            </w:r>
          </w:p>
        </w:tc>
        <w:tc>
          <w:tcPr>
            <w:tcW w:w="50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1,18</w:t>
            </w:r>
          </w:p>
        </w:tc>
        <w:tc>
          <w:tcPr>
            <w:tcW w:w="50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1,09</w:t>
            </w:r>
          </w:p>
        </w:tc>
        <w:tc>
          <w:tcPr>
            <w:tcW w:w="50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1,00</w:t>
            </w:r>
          </w:p>
        </w:tc>
        <w:tc>
          <w:tcPr>
            <w:tcW w:w="50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0,89</w:t>
            </w:r>
          </w:p>
        </w:tc>
        <w:tc>
          <w:tcPr>
            <w:tcW w:w="50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0,78</w:t>
            </w:r>
          </w:p>
        </w:tc>
        <w:tc>
          <w:tcPr>
            <w:tcW w:w="50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0,63</w:t>
            </w:r>
          </w:p>
        </w:tc>
        <w:tc>
          <w:tcPr>
            <w:tcW w:w="50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rPr>
                <w:rStyle w:val="2f4"/>
              </w:rPr>
              <w:t>0,45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7"/>
              </w:rPr>
              <w:t>-</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rsidP="00DC5243">
      <w:pPr>
        <w:pStyle w:val="2"/>
      </w:pPr>
      <w:r>
        <w:t>ДОПУСТИМІ ТРИВАЛІ СТРУМИ ДЛЯ КАБЕЛІВ З ГУМОВОЮ</w:t>
      </w:r>
      <w:r>
        <w:br/>
        <w:t>АБО ПЛАСТМАСОВОЮ ІЗОЛЯЦІЄЮ НА НАПРУГУ</w:t>
      </w:r>
      <w:r>
        <w:br/>
        <w:t>ПОНАД 660 В ДО 3(6) кВ</w:t>
      </w:r>
    </w:p>
    <w:p w:rsidR="00277AAB" w:rsidRDefault="00AA2F3F">
      <w:pPr>
        <w:pStyle w:val="26"/>
        <w:numPr>
          <w:ilvl w:val="0"/>
          <w:numId w:val="22"/>
        </w:numPr>
        <w:shd w:val="clear" w:color="auto" w:fill="auto"/>
        <w:tabs>
          <w:tab w:val="left" w:pos="1071"/>
        </w:tabs>
        <w:spacing w:before="0" w:line="254" w:lineRule="exact"/>
        <w:ind w:firstLine="420"/>
        <w:jc w:val="both"/>
      </w:pPr>
      <w:r>
        <w:t>Допустимі температури нагріву жил кабелів не повинні перевищувати значень, наведених у табл. 1.3.2, якщо інше не встановлено документацією вироб</w:t>
      </w:r>
      <w:r>
        <w:softHyphen/>
        <w:t>ника провідниково-кабельної продукції.</w:t>
      </w:r>
    </w:p>
    <w:p w:rsidR="00277AAB" w:rsidRDefault="00AA2F3F">
      <w:pPr>
        <w:pStyle w:val="26"/>
        <w:numPr>
          <w:ilvl w:val="0"/>
          <w:numId w:val="22"/>
        </w:numPr>
        <w:shd w:val="clear" w:color="auto" w:fill="auto"/>
        <w:tabs>
          <w:tab w:val="left" w:pos="1066"/>
        </w:tabs>
        <w:spacing w:before="0" w:line="254" w:lineRule="exact"/>
        <w:ind w:firstLine="420"/>
        <w:jc w:val="both"/>
      </w:pPr>
      <w:r>
        <w:t>Допустимі тривалі струми жил кабелів з пластмасовою ізоляцією на номінальну напругу до 3(6) кВ за нормального режиму роботи і завантаження 100 % не повинні перевищувати значень, наведених у табл. 1.3.11-1.3.16, якщо інше не встановлено документацією виробника провідниково-кабельної продукції. Допустимі тривалі струми визначено за умов, якщо:</w:t>
      </w:r>
    </w:p>
    <w:p w:rsidR="00277AAB" w:rsidRDefault="00AA2F3F">
      <w:pPr>
        <w:pStyle w:val="26"/>
        <w:numPr>
          <w:ilvl w:val="0"/>
          <w:numId w:val="6"/>
        </w:numPr>
        <w:shd w:val="clear" w:color="auto" w:fill="auto"/>
        <w:tabs>
          <w:tab w:val="left" w:pos="615"/>
        </w:tabs>
        <w:spacing w:before="0" w:line="254" w:lineRule="exact"/>
        <w:ind w:firstLine="420"/>
        <w:jc w:val="both"/>
      </w:pPr>
      <w:r>
        <w:t>температура оточуючого середовища в разі прокладання кабелів у повітрі становить+25 °С, уразі прокладання в землі+15 °С;</w:t>
      </w:r>
    </w:p>
    <w:p w:rsidR="00277AAB" w:rsidRDefault="00AA2F3F">
      <w:pPr>
        <w:pStyle w:val="26"/>
        <w:numPr>
          <w:ilvl w:val="0"/>
          <w:numId w:val="6"/>
        </w:numPr>
        <w:shd w:val="clear" w:color="auto" w:fill="auto"/>
        <w:tabs>
          <w:tab w:val="left" w:pos="680"/>
        </w:tabs>
        <w:spacing w:before="0" w:line="254" w:lineRule="exact"/>
        <w:ind w:firstLine="420"/>
        <w:jc w:val="both"/>
      </w:pPr>
      <w:r>
        <w:t>глибина прокладання кабелів у землі становить 0,7 м;</w:t>
      </w:r>
    </w:p>
    <w:p w:rsidR="00277AAB" w:rsidRDefault="00AA2F3F">
      <w:pPr>
        <w:pStyle w:val="26"/>
        <w:numPr>
          <w:ilvl w:val="0"/>
          <w:numId w:val="6"/>
        </w:numPr>
        <w:shd w:val="clear" w:color="auto" w:fill="auto"/>
        <w:tabs>
          <w:tab w:val="left" w:pos="680"/>
        </w:tabs>
        <w:spacing w:before="0" w:line="254" w:lineRule="exact"/>
        <w:ind w:firstLine="420"/>
        <w:jc w:val="both"/>
      </w:pPr>
      <w:r>
        <w:t>питомий тепловий опір землі становить 1,2 К ■ м/Вт.</w:t>
      </w:r>
    </w:p>
    <w:p w:rsidR="00277AAB" w:rsidRDefault="00AA2F3F">
      <w:pPr>
        <w:pStyle w:val="26"/>
        <w:numPr>
          <w:ilvl w:val="0"/>
          <w:numId w:val="22"/>
        </w:numPr>
        <w:shd w:val="clear" w:color="auto" w:fill="auto"/>
        <w:tabs>
          <w:tab w:val="left" w:pos="1057"/>
        </w:tabs>
        <w:spacing w:before="0" w:line="254" w:lineRule="exact"/>
        <w:ind w:firstLine="420"/>
        <w:jc w:val="both"/>
      </w:pPr>
      <w:r>
        <w:t xml:space="preserve">Допустимі тривалі струми жил кабелів з ізоляцією із полівінілхлорид- ного пластикату або полімерної композиції, що не містить галогенів, у режимі перевантаження обчислюють шляхом множення допустимого тривалого струму нормального режиму на коефіцієнт 1,13 у разі прокладання кабелів у землі і на коефіцієнт 1,16 </w:t>
      </w:r>
      <w:r>
        <w:rPr>
          <w:rStyle w:val="27"/>
        </w:rPr>
        <w:t xml:space="preserve">- </w:t>
      </w:r>
      <w:r>
        <w:t>у разі прокладання кабелів у повітрі.</w:t>
      </w:r>
    </w:p>
    <w:p w:rsidR="00277AAB" w:rsidRDefault="00AA2F3F">
      <w:pPr>
        <w:pStyle w:val="26"/>
        <w:numPr>
          <w:ilvl w:val="0"/>
          <w:numId w:val="22"/>
        </w:numPr>
        <w:shd w:val="clear" w:color="auto" w:fill="auto"/>
        <w:tabs>
          <w:tab w:val="left" w:pos="1066"/>
        </w:tabs>
        <w:spacing w:before="0" w:line="254" w:lineRule="exact"/>
        <w:ind w:firstLine="420"/>
        <w:jc w:val="both"/>
      </w:pPr>
      <w:r>
        <w:t>Допустимі тривалі струми жил кабелів з ізоляцією із зшитого поліетилену в режимі перевантаження обчислюють шляхом множення допустимого тривалого</w:t>
      </w:r>
    </w:p>
    <w:p w:rsidR="00277AAB" w:rsidRDefault="00AA2F3F">
      <w:pPr>
        <w:pStyle w:val="101"/>
        <w:shd w:val="clear" w:color="auto" w:fill="auto"/>
        <w:spacing w:after="364"/>
        <w:jc w:val="both"/>
      </w:pPr>
      <w:r>
        <w:t xml:space="preserve">ГЛАВА 1.3 Вибір провідників за нагрівом </w:t>
      </w:r>
      <w:r>
        <w:rPr>
          <w:rStyle w:val="25"/>
          <w:rFonts w:eastAsia="Arial"/>
        </w:rPr>
        <w:t>струму нормального режиму на коефіцієнт ІД 7 у разі прокладання кабелів у землі і на коефіцієнт 1,20 - у разі прокладання кабелів у повітрі.</w:t>
      </w:r>
    </w:p>
    <w:p w:rsidR="00277AAB" w:rsidRDefault="00AA2F3F">
      <w:pPr>
        <w:pStyle w:val="aa"/>
        <w:framePr w:w="7944" w:wrap="notBeside" w:vAnchor="text" w:hAnchor="text" w:xAlign="center" w:y="1"/>
        <w:shd w:val="clear" w:color="auto" w:fill="auto"/>
        <w:spacing w:line="250" w:lineRule="exact"/>
      </w:pPr>
      <w:r>
        <w:lastRenderedPageBreak/>
        <w:t xml:space="preserve">Таблиця 1.3.11 - Допустимий тривалий струм кабелів з мідними жилами </w:t>
      </w:r>
      <w:r>
        <w:rPr>
          <w:rStyle w:val="ac"/>
        </w:rPr>
        <w:t xml:space="preserve">та </w:t>
      </w:r>
      <w:r>
        <w:t>ізоляцією з полівінілхлоридного пластикату і полімерних композицій, що не міс</w:t>
      </w:r>
      <w:r>
        <w:softHyphen/>
        <w:t>тять галогенів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36"/>
        <w:gridCol w:w="1061"/>
        <w:gridCol w:w="1070"/>
        <w:gridCol w:w="1061"/>
        <w:gridCol w:w="1066"/>
        <w:gridCol w:w="1070"/>
        <w:gridCol w:w="1080"/>
      </w:tblGrid>
      <w:tr w:rsidR="00277AAB">
        <w:trPr>
          <w:trHeight w:hRule="exact" w:val="326"/>
          <w:jc w:val="center"/>
        </w:trPr>
        <w:tc>
          <w:tcPr>
            <w:tcW w:w="1536" w:type="dxa"/>
            <w:vMerge w:val="restart"/>
            <w:tcBorders>
              <w:top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center"/>
            </w:pPr>
            <w:r>
              <w:rPr>
                <w:rStyle w:val="2f4"/>
              </w:rPr>
              <w:t>Номінальний переріз жили, мм*</w:t>
            </w:r>
          </w:p>
        </w:tc>
        <w:tc>
          <w:tcPr>
            <w:tcW w:w="6408"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Допустимі струмові навантаження кабелів, А</w:t>
            </w:r>
          </w:p>
        </w:tc>
      </w:tr>
      <w:tr w:rsidR="00277AAB">
        <w:trPr>
          <w:trHeight w:hRule="exact" w:val="322"/>
          <w:jc w:val="center"/>
        </w:trPr>
        <w:tc>
          <w:tcPr>
            <w:tcW w:w="1536" w:type="dxa"/>
            <w:vMerge/>
            <w:shd w:val="clear" w:color="auto" w:fill="FFFFFF"/>
            <w:vAlign w:val="center"/>
          </w:tcPr>
          <w:p w:rsidR="00277AAB" w:rsidRDefault="00277AAB">
            <w:pPr>
              <w:framePr w:w="7944" w:wrap="notBeside" w:vAnchor="text" w:hAnchor="text" w:xAlign="center" w:y="1"/>
            </w:pPr>
          </w:p>
        </w:tc>
        <w:tc>
          <w:tcPr>
            <w:tcW w:w="4258" w:type="dxa"/>
            <w:gridSpan w:val="4"/>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одножильних</w:t>
            </w:r>
          </w:p>
        </w:tc>
        <w:tc>
          <w:tcPr>
            <w:tcW w:w="2150"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багатожильних</w:t>
            </w:r>
            <w:r>
              <w:rPr>
                <w:rStyle w:val="2f4"/>
                <w:vertAlign w:val="superscript"/>
              </w:rPr>
              <w:t>2</w:t>
            </w:r>
            <w:r>
              <w:rPr>
                <w:rStyle w:val="2f4"/>
              </w:rPr>
              <w:t>*</w:t>
            </w:r>
          </w:p>
        </w:tc>
      </w:tr>
      <w:tr w:rsidR="00277AAB">
        <w:trPr>
          <w:trHeight w:hRule="exact" w:val="317"/>
          <w:jc w:val="center"/>
        </w:trPr>
        <w:tc>
          <w:tcPr>
            <w:tcW w:w="1536" w:type="dxa"/>
            <w:vMerge/>
            <w:shd w:val="clear" w:color="auto" w:fill="FFFFFF"/>
            <w:vAlign w:val="center"/>
          </w:tcPr>
          <w:p w:rsidR="00277AAB" w:rsidRDefault="00277AAB">
            <w:pPr>
              <w:framePr w:w="7944" w:wrap="notBeside" w:vAnchor="text" w:hAnchor="text" w:xAlign="center" w:y="1"/>
            </w:pPr>
          </w:p>
        </w:tc>
        <w:tc>
          <w:tcPr>
            <w:tcW w:w="2131" w:type="dxa"/>
            <w:gridSpan w:val="2"/>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180"/>
              <w:jc w:val="left"/>
            </w:pPr>
            <w:r>
              <w:rPr>
                <w:rStyle w:val="2f4"/>
              </w:rPr>
              <w:t>за постійного струму</w:t>
            </w:r>
          </w:p>
        </w:tc>
        <w:tc>
          <w:tcPr>
            <w:tcW w:w="2127" w:type="dxa"/>
            <w:gridSpan w:val="2"/>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00"/>
              <w:jc w:val="left"/>
            </w:pPr>
            <w:r>
              <w:rPr>
                <w:rStyle w:val="2f4"/>
              </w:rPr>
              <w:t>за змінного струму’*</w:t>
            </w:r>
          </w:p>
        </w:tc>
        <w:tc>
          <w:tcPr>
            <w:tcW w:w="2150"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40"/>
              <w:jc w:val="left"/>
            </w:pPr>
            <w:r>
              <w:rPr>
                <w:rStyle w:val="2f4"/>
              </w:rPr>
              <w:t>за змінного струму</w:t>
            </w:r>
          </w:p>
        </w:tc>
      </w:tr>
      <w:tr w:rsidR="00277AAB">
        <w:trPr>
          <w:trHeight w:hRule="exact" w:val="317"/>
          <w:jc w:val="center"/>
        </w:trPr>
        <w:tc>
          <w:tcPr>
            <w:tcW w:w="1536" w:type="dxa"/>
            <w:vMerge/>
            <w:shd w:val="clear" w:color="auto" w:fill="FFFFFF"/>
            <w:vAlign w:val="center"/>
          </w:tcPr>
          <w:p w:rsidR="00277AAB" w:rsidRDefault="00277AAB">
            <w:pPr>
              <w:framePr w:w="7944" w:wrap="notBeside" w:vAnchor="text" w:hAnchor="text" w:xAlign="center" w:y="1"/>
            </w:pP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140"/>
              <w:jc w:val="left"/>
            </w:pPr>
            <w:r>
              <w:rPr>
                <w:rStyle w:val="2f4"/>
              </w:rPr>
              <w:t>у повітрі</w:t>
            </w:r>
          </w:p>
        </w:tc>
        <w:tc>
          <w:tcPr>
            <w:tcW w:w="107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20"/>
              <w:jc w:val="left"/>
            </w:pPr>
            <w:r>
              <w:rPr>
                <w:rStyle w:val="2f4"/>
              </w:rPr>
              <w:t>у землі</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140"/>
              <w:jc w:val="left"/>
            </w:pPr>
            <w:r>
              <w:rPr>
                <w:rStyle w:val="2f4"/>
              </w:rPr>
              <w:t>у повітрі</w:t>
            </w:r>
          </w:p>
        </w:tc>
        <w:tc>
          <w:tcPr>
            <w:tcW w:w="106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20"/>
              <w:jc w:val="left"/>
            </w:pPr>
            <w:r>
              <w:rPr>
                <w:rStyle w:val="2f4"/>
              </w:rPr>
              <w:t>у землі</w:t>
            </w:r>
          </w:p>
        </w:tc>
        <w:tc>
          <w:tcPr>
            <w:tcW w:w="107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140"/>
              <w:jc w:val="left"/>
            </w:pPr>
            <w:r>
              <w:rPr>
                <w:rStyle w:val="2f4"/>
              </w:rPr>
              <w:t>у повітрі</w:t>
            </w:r>
          </w:p>
        </w:tc>
        <w:tc>
          <w:tcPr>
            <w:tcW w:w="108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20"/>
              <w:jc w:val="left"/>
            </w:pPr>
            <w:r>
              <w:rPr>
                <w:rStyle w:val="2f4"/>
              </w:rPr>
              <w:t>у землі</w:t>
            </w:r>
          </w:p>
        </w:tc>
      </w:tr>
      <w:tr w:rsidR="00277AAB">
        <w:trPr>
          <w:trHeight w:hRule="exact" w:val="365"/>
          <w:jc w:val="center"/>
        </w:trPr>
        <w:tc>
          <w:tcPr>
            <w:tcW w:w="1536" w:type="dxa"/>
            <w:tcBorders>
              <w:top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1,5</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29</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41</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22</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зо</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21</w:t>
            </w:r>
          </w:p>
        </w:tc>
        <w:tc>
          <w:tcPr>
            <w:tcW w:w="108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27</w:t>
            </w:r>
          </w:p>
        </w:tc>
      </w:tr>
      <w:tr w:rsidR="00277AAB">
        <w:trPr>
          <w:trHeight w:hRule="exact" w:val="355"/>
          <w:jc w:val="center"/>
        </w:trPr>
        <w:tc>
          <w:tcPr>
            <w:tcW w:w="1536" w:type="dxa"/>
            <w:tcBorders>
              <w:top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2,5</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37</w:t>
            </w:r>
          </w:p>
        </w:tc>
        <w:tc>
          <w:tcPr>
            <w:tcW w:w="107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55</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зо</w:t>
            </w:r>
          </w:p>
        </w:tc>
        <w:tc>
          <w:tcPr>
            <w:tcW w:w="106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39</w:t>
            </w:r>
          </w:p>
        </w:tc>
        <w:tc>
          <w:tcPr>
            <w:tcW w:w="107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27</w:t>
            </w:r>
          </w:p>
        </w:tc>
        <w:tc>
          <w:tcPr>
            <w:tcW w:w="108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36</w:t>
            </w:r>
          </w:p>
        </w:tc>
      </w:tr>
      <w:tr w:rsidR="00277AAB">
        <w:trPr>
          <w:trHeight w:hRule="exact" w:val="365"/>
          <w:jc w:val="center"/>
        </w:trPr>
        <w:tc>
          <w:tcPr>
            <w:tcW w:w="1536" w:type="dxa"/>
            <w:tcBorders>
              <w:top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4</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50</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71</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39</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50</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36</w:t>
            </w:r>
          </w:p>
        </w:tc>
        <w:tc>
          <w:tcPr>
            <w:tcW w:w="108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47</w:t>
            </w:r>
          </w:p>
        </w:tc>
      </w:tr>
      <w:tr w:rsidR="00277AAB">
        <w:trPr>
          <w:trHeight w:hRule="exact" w:val="360"/>
          <w:jc w:val="center"/>
        </w:trPr>
        <w:tc>
          <w:tcPr>
            <w:tcW w:w="1536" w:type="dxa"/>
            <w:tcBorders>
              <w:top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6</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63</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90</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50</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62</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46</w:t>
            </w:r>
          </w:p>
        </w:tc>
        <w:tc>
          <w:tcPr>
            <w:tcW w:w="108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59</w:t>
            </w:r>
          </w:p>
        </w:tc>
      </w:tr>
      <w:tr w:rsidR="00277AAB">
        <w:trPr>
          <w:trHeight w:hRule="exact" w:val="360"/>
          <w:jc w:val="center"/>
        </w:trPr>
        <w:tc>
          <w:tcPr>
            <w:tcW w:w="1536" w:type="dxa"/>
            <w:tcBorders>
              <w:top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10</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86</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124</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68</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83</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63</w:t>
            </w:r>
          </w:p>
        </w:tc>
        <w:tc>
          <w:tcPr>
            <w:tcW w:w="108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79</w:t>
            </w:r>
          </w:p>
        </w:tc>
      </w:tr>
      <w:tr w:rsidR="00277AAB">
        <w:trPr>
          <w:trHeight w:hRule="exact" w:val="360"/>
          <w:jc w:val="center"/>
        </w:trPr>
        <w:tc>
          <w:tcPr>
            <w:tcW w:w="1536" w:type="dxa"/>
            <w:tcBorders>
              <w:top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both"/>
            </w:pPr>
            <w:r>
              <w:rPr>
                <w:rStyle w:val="2f4"/>
              </w:rPr>
              <w:t xml:space="preserve">1 </w:t>
            </w:r>
            <w:r>
              <w:rPr>
                <w:rStyle w:val="2f4"/>
                <w:vertAlign w:val="superscript"/>
              </w:rPr>
              <w:t>16</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113</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159</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89</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107</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84</w:t>
            </w:r>
          </w:p>
        </w:tc>
        <w:tc>
          <w:tcPr>
            <w:tcW w:w="108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102</w:t>
            </w:r>
          </w:p>
        </w:tc>
      </w:tr>
      <w:tr w:rsidR="00277AAB">
        <w:trPr>
          <w:trHeight w:hRule="exact" w:val="360"/>
          <w:jc w:val="center"/>
        </w:trPr>
        <w:tc>
          <w:tcPr>
            <w:tcW w:w="1536" w:type="dxa"/>
            <w:tcBorders>
              <w:top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25</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153</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207</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121</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137</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112</w:t>
            </w:r>
          </w:p>
        </w:tc>
        <w:tc>
          <w:tcPr>
            <w:tcW w:w="108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133</w:t>
            </w:r>
          </w:p>
        </w:tc>
      </w:tr>
      <w:tr w:rsidR="00277AAB">
        <w:trPr>
          <w:trHeight w:hRule="exact" w:val="365"/>
          <w:jc w:val="center"/>
        </w:trPr>
        <w:tc>
          <w:tcPr>
            <w:tcW w:w="1536" w:type="dxa"/>
            <w:tcBorders>
              <w:top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35</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187</w:t>
            </w:r>
          </w:p>
        </w:tc>
        <w:tc>
          <w:tcPr>
            <w:tcW w:w="107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249</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147</w:t>
            </w:r>
          </w:p>
        </w:tc>
        <w:tc>
          <w:tcPr>
            <w:tcW w:w="106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163</w:t>
            </w:r>
          </w:p>
        </w:tc>
        <w:tc>
          <w:tcPr>
            <w:tcW w:w="107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137</w:t>
            </w:r>
          </w:p>
        </w:tc>
        <w:tc>
          <w:tcPr>
            <w:tcW w:w="108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158</w:t>
            </w:r>
          </w:p>
        </w:tc>
      </w:tr>
      <w:tr w:rsidR="00277AAB">
        <w:trPr>
          <w:trHeight w:hRule="exact" w:val="360"/>
          <w:jc w:val="center"/>
        </w:trPr>
        <w:tc>
          <w:tcPr>
            <w:tcW w:w="1536" w:type="dxa"/>
            <w:tcBorders>
              <w:top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50</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227</w:t>
            </w:r>
          </w:p>
        </w:tc>
        <w:tc>
          <w:tcPr>
            <w:tcW w:w="107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295</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179</w:t>
            </w:r>
          </w:p>
        </w:tc>
        <w:tc>
          <w:tcPr>
            <w:tcW w:w="106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194</w:t>
            </w:r>
          </w:p>
        </w:tc>
        <w:tc>
          <w:tcPr>
            <w:tcW w:w="107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167</w:t>
            </w:r>
          </w:p>
        </w:tc>
        <w:tc>
          <w:tcPr>
            <w:tcW w:w="108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187</w:t>
            </w:r>
          </w:p>
        </w:tc>
      </w:tr>
      <w:tr w:rsidR="00277AAB">
        <w:trPr>
          <w:trHeight w:hRule="exact" w:val="360"/>
          <w:jc w:val="center"/>
        </w:trPr>
        <w:tc>
          <w:tcPr>
            <w:tcW w:w="1536" w:type="dxa"/>
            <w:tcBorders>
              <w:top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70</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286</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364</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226</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237</w:t>
            </w:r>
          </w:p>
        </w:tc>
        <w:tc>
          <w:tcPr>
            <w:tcW w:w="107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211</w:t>
            </w:r>
          </w:p>
        </w:tc>
        <w:tc>
          <w:tcPr>
            <w:tcW w:w="108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231</w:t>
            </w:r>
          </w:p>
        </w:tc>
      </w:tr>
      <w:tr w:rsidR="00277AAB">
        <w:trPr>
          <w:trHeight w:hRule="exact" w:val="365"/>
          <w:jc w:val="center"/>
        </w:trPr>
        <w:tc>
          <w:tcPr>
            <w:tcW w:w="1536" w:type="dxa"/>
            <w:tcBorders>
              <w:top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95</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354</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436</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280</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285</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261</w:t>
            </w:r>
          </w:p>
        </w:tc>
        <w:tc>
          <w:tcPr>
            <w:tcW w:w="108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279</w:t>
            </w:r>
          </w:p>
        </w:tc>
      </w:tr>
      <w:tr w:rsidR="00277AAB">
        <w:trPr>
          <w:trHeight w:hRule="exact" w:val="360"/>
          <w:jc w:val="center"/>
        </w:trPr>
        <w:tc>
          <w:tcPr>
            <w:tcW w:w="1536" w:type="dxa"/>
            <w:tcBorders>
              <w:top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120</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413</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499</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326</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324</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302</w:t>
            </w:r>
          </w:p>
        </w:tc>
        <w:tc>
          <w:tcPr>
            <w:tcW w:w="108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317</w:t>
            </w:r>
          </w:p>
        </w:tc>
      </w:tr>
      <w:tr w:rsidR="00277AAB">
        <w:trPr>
          <w:trHeight w:hRule="exact" w:val="360"/>
          <w:jc w:val="center"/>
        </w:trPr>
        <w:tc>
          <w:tcPr>
            <w:tcW w:w="1536" w:type="dxa"/>
            <w:tcBorders>
              <w:top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150</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473</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561</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373</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364</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346</w:t>
            </w:r>
          </w:p>
        </w:tc>
        <w:tc>
          <w:tcPr>
            <w:tcW w:w="108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358</w:t>
            </w:r>
          </w:p>
        </w:tc>
      </w:tr>
      <w:tr w:rsidR="00277AAB">
        <w:trPr>
          <w:trHeight w:hRule="exact" w:val="365"/>
          <w:jc w:val="center"/>
        </w:trPr>
        <w:tc>
          <w:tcPr>
            <w:tcW w:w="1536" w:type="dxa"/>
            <w:tcBorders>
              <w:top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185</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547</w:t>
            </w:r>
          </w:p>
        </w:tc>
        <w:tc>
          <w:tcPr>
            <w:tcW w:w="107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637</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431</w:t>
            </w:r>
          </w:p>
        </w:tc>
        <w:tc>
          <w:tcPr>
            <w:tcW w:w="106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412</w:t>
            </w:r>
          </w:p>
        </w:tc>
        <w:tc>
          <w:tcPr>
            <w:tcW w:w="107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397</w:t>
            </w:r>
          </w:p>
        </w:tc>
        <w:tc>
          <w:tcPr>
            <w:tcW w:w="108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405</w:t>
            </w:r>
          </w:p>
        </w:tc>
      </w:tr>
      <w:tr w:rsidR="00277AAB">
        <w:trPr>
          <w:trHeight w:hRule="exact" w:val="360"/>
          <w:jc w:val="center"/>
        </w:trPr>
        <w:tc>
          <w:tcPr>
            <w:tcW w:w="1536" w:type="dxa"/>
            <w:tcBorders>
              <w:top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240</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655</w:t>
            </w:r>
          </w:p>
        </w:tc>
        <w:tc>
          <w:tcPr>
            <w:tcW w:w="107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743</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512</w:t>
            </w:r>
          </w:p>
        </w:tc>
        <w:tc>
          <w:tcPr>
            <w:tcW w:w="106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477</w:t>
            </w:r>
          </w:p>
        </w:tc>
        <w:tc>
          <w:tcPr>
            <w:tcW w:w="107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472</w:t>
            </w:r>
          </w:p>
        </w:tc>
        <w:tc>
          <w:tcPr>
            <w:tcW w:w="108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471</w:t>
            </w:r>
          </w:p>
        </w:tc>
      </w:tr>
      <w:tr w:rsidR="00277AAB">
        <w:trPr>
          <w:trHeight w:hRule="exact" w:val="365"/>
          <w:jc w:val="center"/>
        </w:trPr>
        <w:tc>
          <w:tcPr>
            <w:tcW w:w="1536" w:type="dxa"/>
            <w:tcBorders>
              <w:top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300</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760</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845</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591</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539</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542</w:t>
            </w:r>
          </w:p>
        </w:tc>
        <w:tc>
          <w:tcPr>
            <w:tcW w:w="108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533</w:t>
            </w:r>
          </w:p>
        </w:tc>
      </w:tr>
      <w:tr w:rsidR="00277AAB">
        <w:trPr>
          <w:trHeight w:hRule="exact" w:val="360"/>
          <w:jc w:val="center"/>
        </w:trPr>
        <w:tc>
          <w:tcPr>
            <w:tcW w:w="1536" w:type="dxa"/>
            <w:tcBorders>
              <w:top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400</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894</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971</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685</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612</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633</w:t>
            </w:r>
          </w:p>
        </w:tc>
        <w:tc>
          <w:tcPr>
            <w:tcW w:w="108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611</w:t>
            </w:r>
          </w:p>
        </w:tc>
      </w:tr>
      <w:tr w:rsidR="00277AAB">
        <w:trPr>
          <w:trHeight w:hRule="exact" w:val="360"/>
          <w:jc w:val="center"/>
        </w:trPr>
        <w:tc>
          <w:tcPr>
            <w:tcW w:w="1536" w:type="dxa"/>
            <w:tcBorders>
              <w:top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tabs>
                <w:tab w:val="left" w:pos="624"/>
              </w:tabs>
              <w:spacing w:before="0"/>
              <w:jc w:val="both"/>
            </w:pPr>
            <w:r>
              <w:rPr>
                <w:rStyle w:val="2f4"/>
              </w:rPr>
              <w:t>і</w:t>
            </w:r>
            <w:r>
              <w:rPr>
                <w:rStyle w:val="2f4"/>
              </w:rPr>
              <w:tab/>
              <w:t>500</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1054</w:t>
            </w:r>
          </w:p>
        </w:tc>
        <w:tc>
          <w:tcPr>
            <w:tcW w:w="107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1121</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792</w:t>
            </w:r>
          </w:p>
        </w:tc>
        <w:tc>
          <w:tcPr>
            <w:tcW w:w="106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690</w:t>
            </w:r>
          </w:p>
        </w:tc>
        <w:tc>
          <w:tcPr>
            <w:tcW w:w="2150" w:type="dxa"/>
            <w:gridSpan w:val="2"/>
            <w:vMerge w:val="restart"/>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w:t>
            </w:r>
          </w:p>
        </w:tc>
      </w:tr>
      <w:tr w:rsidR="00277AAB">
        <w:trPr>
          <w:trHeight w:hRule="exact" w:val="360"/>
          <w:jc w:val="center"/>
        </w:trPr>
        <w:tc>
          <w:tcPr>
            <w:tcW w:w="1536" w:type="dxa"/>
            <w:tcBorders>
              <w:top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tabs>
                <w:tab w:val="left" w:pos="408"/>
              </w:tabs>
              <w:spacing w:before="0"/>
              <w:jc w:val="both"/>
            </w:pPr>
            <w:r>
              <w:rPr>
                <w:rStyle w:val="2f4"/>
              </w:rPr>
              <w:t>'</w:t>
            </w:r>
            <w:r>
              <w:rPr>
                <w:rStyle w:val="2f4"/>
              </w:rPr>
              <w:tab/>
              <w:t>625 630</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1252</w:t>
            </w:r>
          </w:p>
        </w:tc>
        <w:tc>
          <w:tcPr>
            <w:tcW w:w="107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1299</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910</w:t>
            </w:r>
          </w:p>
        </w:tc>
        <w:tc>
          <w:tcPr>
            <w:tcW w:w="106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774</w:t>
            </w:r>
          </w:p>
        </w:tc>
        <w:tc>
          <w:tcPr>
            <w:tcW w:w="2150" w:type="dxa"/>
            <w:gridSpan w:val="2"/>
            <w:vMerge/>
            <w:tcBorders>
              <w:left w:val="single" w:sz="4" w:space="0" w:color="auto"/>
              <w:right w:val="single" w:sz="4" w:space="0" w:color="auto"/>
            </w:tcBorders>
            <w:shd w:val="clear" w:color="auto" w:fill="FFFFFF"/>
            <w:vAlign w:val="center"/>
          </w:tcPr>
          <w:p w:rsidR="00277AAB" w:rsidRDefault="00277AAB">
            <w:pPr>
              <w:framePr w:w="7944" w:wrap="notBeside" w:vAnchor="text" w:hAnchor="text" w:xAlign="center" w:y="1"/>
            </w:pPr>
          </w:p>
        </w:tc>
      </w:tr>
      <w:tr w:rsidR="00277AAB">
        <w:trPr>
          <w:trHeight w:hRule="exact" w:val="365"/>
          <w:jc w:val="center"/>
        </w:trPr>
        <w:tc>
          <w:tcPr>
            <w:tcW w:w="1536" w:type="dxa"/>
            <w:tcBorders>
              <w:top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800</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1481</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1502</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1030</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856</w:t>
            </w:r>
          </w:p>
        </w:tc>
        <w:tc>
          <w:tcPr>
            <w:tcW w:w="2150" w:type="dxa"/>
            <w:gridSpan w:val="2"/>
            <w:vMerge/>
            <w:tcBorders>
              <w:left w:val="single" w:sz="4" w:space="0" w:color="auto"/>
              <w:right w:val="single" w:sz="4" w:space="0" w:color="auto"/>
            </w:tcBorders>
            <w:shd w:val="clear" w:color="auto" w:fill="FFFFFF"/>
            <w:vAlign w:val="center"/>
          </w:tcPr>
          <w:p w:rsidR="00277AAB" w:rsidRDefault="00277AAB">
            <w:pPr>
              <w:framePr w:w="7944" w:wrap="notBeside" w:vAnchor="text" w:hAnchor="text" w:xAlign="center" w:y="1"/>
            </w:pPr>
          </w:p>
        </w:tc>
      </w:tr>
      <w:tr w:rsidR="00277AAB">
        <w:trPr>
          <w:trHeight w:hRule="exact" w:val="384"/>
          <w:jc w:val="center"/>
        </w:trPr>
        <w:tc>
          <w:tcPr>
            <w:tcW w:w="1536" w:type="dxa"/>
            <w:tcBorders>
              <w:top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1000</w:t>
            </w:r>
          </w:p>
        </w:tc>
        <w:tc>
          <w:tcPr>
            <w:tcW w:w="106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1718</w:t>
            </w:r>
          </w:p>
        </w:tc>
        <w:tc>
          <w:tcPr>
            <w:tcW w:w="107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1709</w:t>
            </w:r>
          </w:p>
        </w:tc>
        <w:tc>
          <w:tcPr>
            <w:tcW w:w="106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1143</w:t>
            </w:r>
          </w:p>
        </w:tc>
        <w:tc>
          <w:tcPr>
            <w:tcW w:w="106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933</w:t>
            </w:r>
          </w:p>
        </w:tc>
        <w:tc>
          <w:tcPr>
            <w:tcW w:w="2150" w:type="dxa"/>
            <w:gridSpan w:val="2"/>
            <w:vMerge/>
            <w:tcBorders>
              <w:left w:val="single" w:sz="4" w:space="0" w:color="auto"/>
              <w:bottom w:val="single" w:sz="4" w:space="0" w:color="auto"/>
              <w:right w:val="single" w:sz="4" w:space="0" w:color="auto"/>
            </w:tcBorders>
            <w:shd w:val="clear" w:color="auto" w:fill="FFFFFF"/>
            <w:vAlign w:val="center"/>
          </w:tcPr>
          <w:p w:rsidR="00277AAB" w:rsidRDefault="00277AAB">
            <w:pPr>
              <w:framePr w:w="7944" w:wrap="notBeside" w:vAnchor="text" w:hAnchor="text" w:xAlign="center" w:y="1"/>
            </w:pPr>
          </w:p>
        </w:tc>
      </w:tr>
    </w:tbl>
    <w:p w:rsidR="00277AAB" w:rsidRDefault="00AA2F3F">
      <w:pPr>
        <w:pStyle w:val="2f2"/>
        <w:framePr w:w="7944" w:wrap="notBeside" w:vAnchor="text" w:hAnchor="text" w:xAlign="center" w:y="1"/>
        <w:shd w:val="clear" w:color="auto" w:fill="auto"/>
        <w:spacing w:line="226" w:lineRule="exact"/>
      </w:pPr>
      <w:r>
        <w:rPr>
          <w:vertAlign w:val="superscript"/>
        </w:rPr>
        <w:t>11</w:t>
      </w:r>
      <w:r>
        <w:t xml:space="preserve"> Прокладання за схемою «у трикутник» впритул.</w:t>
      </w:r>
    </w:p>
    <w:p w:rsidR="00277AAB" w:rsidRDefault="00AA2F3F">
      <w:pPr>
        <w:pStyle w:val="2f2"/>
        <w:framePr w:w="7944" w:wrap="notBeside" w:vAnchor="text" w:hAnchor="text" w:xAlign="center" w:y="1"/>
        <w:shd w:val="clear" w:color="auto" w:fill="auto"/>
        <w:spacing w:line="226" w:lineRule="exact"/>
      </w:pPr>
      <w:r>
        <w:rPr>
          <w:vertAlign w:val="superscript"/>
        </w:rPr>
        <w:t>2)</w:t>
      </w:r>
      <w:r>
        <w:t xml:space="preserve"> Для визначення допустимих струмових навантажень чотирижильних кабелів з жилами однакового перерізу в чотирипровідних мережах у разі завантаження всіх жил в усталеному режимі, а також для п’ятижильних кабелів ці значення потрібно помножити на коефіцієнт 0,93.</w:t>
      </w:r>
    </w:p>
    <w:p w:rsidR="00277AAB" w:rsidRDefault="00277AAB">
      <w:pPr>
        <w:framePr w:w="7944" w:wrap="notBeside" w:vAnchor="text" w:hAnchor="text" w:xAlign="center" w:y="1"/>
        <w:rPr>
          <w:sz w:val="2"/>
          <w:szCs w:val="2"/>
        </w:rPr>
      </w:pPr>
    </w:p>
    <w:p w:rsidR="00277AAB" w:rsidRDefault="00AA2F3F">
      <w:pPr>
        <w:rPr>
          <w:sz w:val="2"/>
          <w:szCs w:val="2"/>
        </w:rPr>
      </w:pPr>
      <w:r>
        <w:br w:type="page"/>
      </w:r>
    </w:p>
    <w:p w:rsidR="00277AAB" w:rsidRDefault="00240418">
      <w:pPr>
        <w:pStyle w:val="101"/>
        <w:shd w:val="clear" w:color="auto" w:fill="auto"/>
        <w:spacing w:after="364"/>
      </w:pPr>
      <w:r>
        <w:rPr>
          <w:noProof/>
          <w:lang w:val="ru-RU" w:eastAsia="ru-RU" w:bidi="ar-SA"/>
        </w:rPr>
        <w:lastRenderedPageBreak/>
        <w:drawing>
          <wp:anchor distT="932815" distB="254000" distL="63500" distR="63500" simplePos="0" relativeHeight="251754496" behindDoc="1" locked="0" layoutInCell="1" allowOverlap="1">
            <wp:simplePos x="0" y="0"/>
            <wp:positionH relativeFrom="margin">
              <wp:posOffset>-956945</wp:posOffset>
            </wp:positionH>
            <wp:positionV relativeFrom="paragraph">
              <wp:posOffset>6729730</wp:posOffset>
            </wp:positionV>
            <wp:extent cx="6766560" cy="1591310"/>
            <wp:effectExtent l="0" t="0" r="0" b="8890"/>
            <wp:wrapTopAndBottom/>
            <wp:docPr id="1440" name="Рисунок 22"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66560" cy="159131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AA2F3F">
      <w:pPr>
        <w:pStyle w:val="aa"/>
        <w:framePr w:w="7944" w:wrap="notBeside" w:vAnchor="text" w:hAnchor="text" w:xAlign="center" w:y="1"/>
        <w:shd w:val="clear" w:color="auto" w:fill="auto"/>
        <w:spacing w:line="250" w:lineRule="exact"/>
      </w:pPr>
      <w:r>
        <w:t>Таблиця 1.3.12 - Допустимий тривалий струм кабелів з алюмінієвими жилами та ізоляцією з полівінілхлоридних пластикатів і полімерних композицій, які не містять галогенів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138"/>
        <w:gridCol w:w="1133"/>
        <w:gridCol w:w="1128"/>
        <w:gridCol w:w="1133"/>
        <w:gridCol w:w="1128"/>
        <w:gridCol w:w="1133"/>
        <w:gridCol w:w="1152"/>
      </w:tblGrid>
      <w:tr w:rsidR="00277AAB">
        <w:trPr>
          <w:trHeight w:hRule="exact" w:val="432"/>
          <w:jc w:val="center"/>
        </w:trPr>
        <w:tc>
          <w:tcPr>
            <w:tcW w:w="1138"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both"/>
            </w:pPr>
            <w:r>
              <w:rPr>
                <w:rStyle w:val="2f4"/>
              </w:rPr>
              <w:t>Номіналь</w:t>
            </w:r>
            <w:r>
              <w:rPr>
                <w:rStyle w:val="2f4"/>
              </w:rPr>
              <w:softHyphen/>
            </w:r>
            <w:r>
              <w:rPr>
                <w:rStyle w:val="2f7"/>
              </w:rPr>
              <w:t>ний пере</w:t>
            </w:r>
            <w:r>
              <w:rPr>
                <w:rStyle w:val="2f7"/>
              </w:rPr>
              <w:softHyphen/>
              <w:t>різ жили,</w:t>
            </w:r>
          </w:p>
          <w:p w:rsidR="00277AAB" w:rsidRDefault="00AA2F3F">
            <w:pPr>
              <w:pStyle w:val="26"/>
              <w:framePr w:w="7944" w:wrap="notBeside" w:vAnchor="text" w:hAnchor="text" w:xAlign="center" w:y="1"/>
              <w:shd w:val="clear" w:color="auto" w:fill="auto"/>
              <w:spacing w:before="0" w:line="230" w:lineRule="exact"/>
              <w:jc w:val="center"/>
            </w:pPr>
            <w:r>
              <w:rPr>
                <w:rStyle w:val="2f4"/>
              </w:rPr>
              <w:t>мм</w:t>
            </w:r>
            <w:r>
              <w:rPr>
                <w:rStyle w:val="2f4"/>
                <w:vertAlign w:val="superscript"/>
              </w:rPr>
              <w:t>2</w:t>
            </w:r>
          </w:p>
        </w:tc>
        <w:tc>
          <w:tcPr>
            <w:tcW w:w="6807"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Допустимі струмові навантаження кабелів, А</w:t>
            </w:r>
          </w:p>
        </w:tc>
      </w:tr>
      <w:tr w:rsidR="00277AAB">
        <w:trPr>
          <w:trHeight w:hRule="exact" w:val="322"/>
          <w:jc w:val="center"/>
        </w:trPr>
        <w:tc>
          <w:tcPr>
            <w:tcW w:w="1138"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4522" w:type="dxa"/>
            <w:gridSpan w:val="4"/>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одножильних</w:t>
            </w:r>
          </w:p>
        </w:tc>
        <w:tc>
          <w:tcPr>
            <w:tcW w:w="2285"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багатожильних</w:t>
            </w:r>
            <w:r>
              <w:rPr>
                <w:rStyle w:val="2f4"/>
                <w:vertAlign w:val="superscript"/>
              </w:rPr>
              <w:t>2</w:t>
            </w:r>
            <w:r>
              <w:rPr>
                <w:rStyle w:val="2f4"/>
              </w:rPr>
              <w:t>'</w:t>
            </w:r>
          </w:p>
        </w:tc>
      </w:tr>
      <w:tr w:rsidR="00277AAB">
        <w:trPr>
          <w:trHeight w:hRule="exact" w:val="317"/>
          <w:jc w:val="center"/>
        </w:trPr>
        <w:tc>
          <w:tcPr>
            <w:tcW w:w="1138"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2261" w:type="dxa"/>
            <w:gridSpan w:val="2"/>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20"/>
              <w:jc w:val="left"/>
            </w:pPr>
            <w:r>
              <w:rPr>
                <w:rStyle w:val="2f4"/>
              </w:rPr>
              <w:t>за постійного струму</w:t>
            </w:r>
          </w:p>
        </w:tc>
        <w:tc>
          <w:tcPr>
            <w:tcW w:w="2261" w:type="dxa"/>
            <w:gridSpan w:val="2"/>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60"/>
              <w:jc w:val="left"/>
            </w:pPr>
            <w:r>
              <w:rPr>
                <w:rStyle w:val="2f4"/>
              </w:rPr>
              <w:t>за змінного струму</w:t>
            </w:r>
            <w:r>
              <w:rPr>
                <w:rStyle w:val="2f4"/>
                <w:vertAlign w:val="superscript"/>
              </w:rPr>
              <w:t>1</w:t>
            </w:r>
            <w:r>
              <w:rPr>
                <w:rStyle w:val="2f4"/>
              </w:rPr>
              <w:t>’</w:t>
            </w:r>
          </w:p>
        </w:tc>
        <w:tc>
          <w:tcPr>
            <w:tcW w:w="2285"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за змінного струму</w:t>
            </w:r>
          </w:p>
        </w:tc>
      </w:tr>
      <w:tr w:rsidR="00277AAB">
        <w:trPr>
          <w:trHeight w:hRule="exact" w:val="322"/>
          <w:jc w:val="center"/>
        </w:trPr>
        <w:tc>
          <w:tcPr>
            <w:tcW w:w="1138"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180"/>
              <w:jc w:val="left"/>
            </w:pPr>
            <w:r>
              <w:rPr>
                <w:rStyle w:val="2f4"/>
              </w:rPr>
              <w:t>у повітрі</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у землі</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180"/>
              <w:jc w:val="left"/>
            </w:pPr>
            <w:r>
              <w:rPr>
                <w:rStyle w:val="2f4"/>
              </w:rPr>
              <w:t>у повітрі</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у землі</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180"/>
              <w:jc w:val="left"/>
            </w:pPr>
            <w:r>
              <w:rPr>
                <w:rStyle w:val="2f4"/>
              </w:rPr>
              <w:t>у повітрі</w:t>
            </w:r>
          </w:p>
        </w:tc>
        <w:tc>
          <w:tcPr>
            <w:tcW w:w="115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у землі</w:t>
            </w:r>
          </w:p>
        </w:tc>
      </w:tr>
      <w:tr w:rsidR="00277AAB">
        <w:trPr>
          <w:trHeight w:hRule="exact" w:val="317"/>
          <w:jc w:val="center"/>
        </w:trPr>
        <w:tc>
          <w:tcPr>
            <w:tcW w:w="113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2,5</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зо</w:t>
            </w:r>
          </w:p>
        </w:tc>
        <w:tc>
          <w:tcPr>
            <w:tcW w:w="112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32</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22</w:t>
            </w:r>
          </w:p>
        </w:tc>
        <w:tc>
          <w:tcPr>
            <w:tcW w:w="112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зо</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21</w:t>
            </w:r>
          </w:p>
        </w:tc>
        <w:tc>
          <w:tcPr>
            <w:tcW w:w="115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28</w:t>
            </w:r>
          </w:p>
        </w:tc>
      </w:tr>
      <w:tr w:rsidR="00277AAB">
        <w:trPr>
          <w:trHeight w:hRule="exact" w:val="317"/>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40</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41</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зо</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39</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29</w:t>
            </w:r>
          </w:p>
        </w:tc>
        <w:tc>
          <w:tcPr>
            <w:tcW w:w="115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37</w:t>
            </w:r>
          </w:p>
        </w:tc>
      </w:tr>
      <w:tr w:rsidR="00277AAB">
        <w:trPr>
          <w:trHeight w:hRule="exact" w:val="317"/>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6</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51</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52</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37</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48</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37</w:t>
            </w:r>
          </w:p>
        </w:tc>
        <w:tc>
          <w:tcPr>
            <w:tcW w:w="115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44</w:t>
            </w:r>
          </w:p>
        </w:tc>
      </w:tr>
      <w:tr w:rsidR="00277AAB">
        <w:trPr>
          <w:trHeight w:hRule="exact" w:val="317"/>
          <w:jc w:val="center"/>
        </w:trPr>
        <w:tc>
          <w:tcPr>
            <w:tcW w:w="113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10</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69</w:t>
            </w:r>
          </w:p>
        </w:tc>
        <w:tc>
          <w:tcPr>
            <w:tcW w:w="112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68</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50</w:t>
            </w:r>
          </w:p>
        </w:tc>
        <w:tc>
          <w:tcPr>
            <w:tcW w:w="112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63</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50</w:t>
            </w:r>
          </w:p>
        </w:tc>
        <w:tc>
          <w:tcPr>
            <w:tcW w:w="115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59</w:t>
            </w:r>
          </w:p>
        </w:tc>
      </w:tr>
      <w:tr w:rsidR="00277AAB">
        <w:trPr>
          <w:trHeight w:hRule="exact" w:val="322"/>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16</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93</w:t>
            </w:r>
          </w:p>
        </w:tc>
        <w:tc>
          <w:tcPr>
            <w:tcW w:w="112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83</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68</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82</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67</w:t>
            </w:r>
          </w:p>
        </w:tc>
        <w:tc>
          <w:tcPr>
            <w:tcW w:w="115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77</w:t>
            </w:r>
          </w:p>
        </w:tc>
      </w:tr>
      <w:tr w:rsidR="00277AAB">
        <w:trPr>
          <w:trHeight w:hRule="exact" w:val="312"/>
          <w:jc w:val="center"/>
        </w:trPr>
        <w:tc>
          <w:tcPr>
            <w:tcW w:w="113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25</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117</w:t>
            </w:r>
          </w:p>
        </w:tc>
        <w:tc>
          <w:tcPr>
            <w:tcW w:w="112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159</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92</w:t>
            </w:r>
          </w:p>
        </w:tc>
        <w:tc>
          <w:tcPr>
            <w:tcW w:w="112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106</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87</w:t>
            </w:r>
          </w:p>
        </w:tc>
        <w:tc>
          <w:tcPr>
            <w:tcW w:w="115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102</w:t>
            </w:r>
          </w:p>
        </w:tc>
      </w:tr>
      <w:tr w:rsidR="00277AAB">
        <w:trPr>
          <w:trHeight w:hRule="exact" w:val="322"/>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35</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143</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192</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113</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127</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106</w:t>
            </w:r>
          </w:p>
        </w:tc>
        <w:tc>
          <w:tcPr>
            <w:tcW w:w="115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123</w:t>
            </w:r>
          </w:p>
        </w:tc>
      </w:tr>
      <w:tr w:rsidR="00277AAB">
        <w:trPr>
          <w:trHeight w:hRule="exact" w:val="317"/>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50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176</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229</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139</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150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126</w:t>
            </w:r>
          </w:p>
        </w:tc>
        <w:tc>
          <w:tcPr>
            <w:tcW w:w="115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143</w:t>
            </w:r>
          </w:p>
        </w:tc>
      </w:tr>
      <w:tr w:rsidR="00277AAB">
        <w:trPr>
          <w:trHeight w:hRule="exact" w:val="317"/>
          <w:jc w:val="center"/>
        </w:trPr>
        <w:tc>
          <w:tcPr>
            <w:tcW w:w="113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70</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223</w:t>
            </w:r>
          </w:p>
        </w:tc>
        <w:tc>
          <w:tcPr>
            <w:tcW w:w="112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282</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176</w:t>
            </w:r>
          </w:p>
        </w:tc>
        <w:tc>
          <w:tcPr>
            <w:tcW w:w="112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184</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161</w:t>
            </w:r>
          </w:p>
        </w:tc>
        <w:tc>
          <w:tcPr>
            <w:tcW w:w="115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178</w:t>
            </w:r>
          </w:p>
        </w:tc>
      </w:tr>
      <w:tr w:rsidR="00277AAB">
        <w:trPr>
          <w:trHeight w:hRule="exact" w:val="322"/>
          <w:jc w:val="center"/>
        </w:trPr>
        <w:tc>
          <w:tcPr>
            <w:tcW w:w="113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95</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275</w:t>
            </w:r>
          </w:p>
        </w:tc>
        <w:tc>
          <w:tcPr>
            <w:tcW w:w="112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339</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217</w:t>
            </w:r>
          </w:p>
        </w:tc>
        <w:tc>
          <w:tcPr>
            <w:tcW w:w="112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221</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197</w:t>
            </w:r>
          </w:p>
        </w:tc>
        <w:tc>
          <w:tcPr>
            <w:tcW w:w="115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214</w:t>
            </w:r>
          </w:p>
        </w:tc>
      </w:tr>
      <w:tr w:rsidR="00277AAB">
        <w:trPr>
          <w:trHeight w:hRule="exact" w:val="317"/>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120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320</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388</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253</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252</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229</w:t>
            </w:r>
          </w:p>
        </w:tc>
        <w:tc>
          <w:tcPr>
            <w:tcW w:w="115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244</w:t>
            </w:r>
          </w:p>
        </w:tc>
      </w:tr>
      <w:tr w:rsidR="00277AAB">
        <w:trPr>
          <w:trHeight w:hRule="exact" w:val="317"/>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150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366</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434</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290</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283</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261</w:t>
            </w:r>
          </w:p>
        </w:tc>
        <w:tc>
          <w:tcPr>
            <w:tcW w:w="115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274</w:t>
            </w:r>
          </w:p>
        </w:tc>
      </w:tr>
      <w:tr w:rsidR="00277AAB">
        <w:trPr>
          <w:trHeight w:hRule="exact" w:val="317"/>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185</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425</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494</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336</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321</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302</w:t>
            </w:r>
          </w:p>
        </w:tc>
        <w:tc>
          <w:tcPr>
            <w:tcW w:w="115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312</w:t>
            </w:r>
          </w:p>
        </w:tc>
      </w:tr>
      <w:tr w:rsidR="00277AAB">
        <w:trPr>
          <w:trHeight w:hRule="exact" w:val="322"/>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240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508</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576</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401</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374</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359</w:t>
            </w:r>
          </w:p>
        </w:tc>
        <w:tc>
          <w:tcPr>
            <w:tcW w:w="115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363</w:t>
            </w:r>
          </w:p>
        </w:tc>
      </w:tr>
      <w:tr w:rsidR="00277AAB">
        <w:trPr>
          <w:trHeight w:hRule="exact" w:val="317"/>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300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589</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654</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464</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423</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424</w:t>
            </w:r>
          </w:p>
        </w:tc>
        <w:tc>
          <w:tcPr>
            <w:tcW w:w="115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417</w:t>
            </w:r>
          </w:p>
        </w:tc>
      </w:tr>
      <w:tr w:rsidR="00277AAB">
        <w:trPr>
          <w:trHeight w:hRule="exact" w:val="317"/>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400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693</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753</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544</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485</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501</w:t>
            </w:r>
          </w:p>
        </w:tc>
        <w:tc>
          <w:tcPr>
            <w:tcW w:w="115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482</w:t>
            </w:r>
          </w:p>
        </w:tc>
      </w:tr>
      <w:tr w:rsidR="00277AAB">
        <w:trPr>
          <w:trHeight w:hRule="exact" w:val="322"/>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500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819</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870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636</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556</w:t>
            </w:r>
          </w:p>
        </w:tc>
        <w:tc>
          <w:tcPr>
            <w:tcW w:w="2285" w:type="dxa"/>
            <w:gridSpan w:val="2"/>
            <w:vMerge w:val="restart"/>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b"/>
              </w:rPr>
              <w:t>-</w:t>
            </w:r>
          </w:p>
        </w:tc>
      </w:tr>
      <w:tr w:rsidR="00277AAB">
        <w:trPr>
          <w:trHeight w:hRule="exact" w:val="317"/>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40"/>
              <w:jc w:val="left"/>
            </w:pPr>
            <w:r>
              <w:rPr>
                <w:rStyle w:val="2f4"/>
              </w:rPr>
              <w:t>625/630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971</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1007</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744</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633</w:t>
            </w:r>
          </w:p>
        </w:tc>
        <w:tc>
          <w:tcPr>
            <w:tcW w:w="2285" w:type="dxa"/>
            <w:gridSpan w:val="2"/>
            <w:vMerge/>
            <w:tcBorders>
              <w:left w:val="single" w:sz="4" w:space="0" w:color="auto"/>
              <w:right w:val="single" w:sz="4" w:space="0" w:color="auto"/>
            </w:tcBorders>
            <w:shd w:val="clear" w:color="auto" w:fill="FFFFFF"/>
            <w:vAlign w:val="center"/>
          </w:tcPr>
          <w:p w:rsidR="00277AAB" w:rsidRDefault="00277AAB">
            <w:pPr>
              <w:framePr w:w="7944" w:wrap="notBeside" w:vAnchor="text" w:hAnchor="text" w:xAlign="center" w:y="1"/>
            </w:pPr>
          </w:p>
        </w:tc>
      </w:tr>
      <w:tr w:rsidR="00277AAB">
        <w:trPr>
          <w:trHeight w:hRule="exact" w:val="322"/>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800</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1146</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rPr>
                <w:rStyle w:val="2f4"/>
              </w:rPr>
              <w:t>1162</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858</w:t>
            </w:r>
          </w:p>
        </w:tc>
        <w:tc>
          <w:tcPr>
            <w:tcW w:w="112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713</w:t>
            </w:r>
          </w:p>
        </w:tc>
        <w:tc>
          <w:tcPr>
            <w:tcW w:w="2285" w:type="dxa"/>
            <w:gridSpan w:val="2"/>
            <w:vMerge/>
            <w:tcBorders>
              <w:left w:val="single" w:sz="4" w:space="0" w:color="auto"/>
              <w:right w:val="single" w:sz="4" w:space="0" w:color="auto"/>
            </w:tcBorders>
            <w:shd w:val="clear" w:color="auto" w:fill="FFFFFF"/>
            <w:vAlign w:val="center"/>
          </w:tcPr>
          <w:p w:rsidR="00277AAB" w:rsidRDefault="00277AAB">
            <w:pPr>
              <w:framePr w:w="7944" w:wrap="notBeside" w:vAnchor="text" w:hAnchor="text" w:xAlign="center" w:y="1"/>
            </w:pPr>
          </w:p>
        </w:tc>
      </w:tr>
      <w:tr w:rsidR="00277AAB">
        <w:trPr>
          <w:trHeight w:hRule="exact" w:val="326"/>
          <w:jc w:val="center"/>
        </w:trPr>
        <w:tc>
          <w:tcPr>
            <w:tcW w:w="113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1000</w:t>
            </w:r>
          </w:p>
        </w:tc>
        <w:tc>
          <w:tcPr>
            <w:tcW w:w="113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1334</w:t>
            </w:r>
          </w:p>
        </w:tc>
        <w:tc>
          <w:tcPr>
            <w:tcW w:w="112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1327</w:t>
            </w:r>
          </w:p>
        </w:tc>
        <w:tc>
          <w:tcPr>
            <w:tcW w:w="113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972</w:t>
            </w:r>
          </w:p>
        </w:tc>
        <w:tc>
          <w:tcPr>
            <w:tcW w:w="112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f4"/>
              </w:rPr>
              <w:t>793</w:t>
            </w:r>
          </w:p>
        </w:tc>
        <w:tc>
          <w:tcPr>
            <w:tcW w:w="2285" w:type="dxa"/>
            <w:gridSpan w:val="2"/>
            <w:vMerge/>
            <w:tcBorders>
              <w:left w:val="single" w:sz="4" w:space="0" w:color="auto"/>
              <w:bottom w:val="single" w:sz="4" w:space="0" w:color="auto"/>
              <w:right w:val="single" w:sz="4" w:space="0" w:color="auto"/>
            </w:tcBorders>
            <w:shd w:val="clear" w:color="auto" w:fill="FFFFFF"/>
            <w:vAlign w:val="center"/>
          </w:tcPr>
          <w:p w:rsidR="00277AAB" w:rsidRDefault="00277AAB">
            <w:pPr>
              <w:framePr w:w="7944" w:wrap="notBeside" w:vAnchor="text" w:hAnchor="text" w:xAlign="center" w:y="1"/>
            </w:pPr>
          </w:p>
        </w:tc>
      </w:tr>
    </w:tbl>
    <w:p w:rsidR="00277AAB" w:rsidRDefault="00AA2F3F">
      <w:pPr>
        <w:pStyle w:val="2f2"/>
        <w:framePr w:w="7944" w:wrap="notBeside" w:vAnchor="text" w:hAnchor="text" w:xAlign="center" w:y="1"/>
        <w:shd w:val="clear" w:color="auto" w:fill="auto"/>
      </w:pPr>
      <w:r>
        <w:rPr>
          <w:vertAlign w:val="superscript"/>
        </w:rPr>
        <w:t>11</w:t>
      </w:r>
      <w:r>
        <w:t xml:space="preserve"> Прокладання за схемою «у трикутник» впритул.</w:t>
      </w:r>
    </w:p>
    <w:p w:rsidR="00277AAB" w:rsidRDefault="00AA2F3F">
      <w:pPr>
        <w:pStyle w:val="2f2"/>
        <w:framePr w:w="7944" w:wrap="notBeside" w:vAnchor="text" w:hAnchor="text" w:xAlign="center" w:y="1"/>
        <w:shd w:val="clear" w:color="auto" w:fill="auto"/>
      </w:pPr>
      <w:r>
        <w:rPr>
          <w:vertAlign w:val="superscript"/>
        </w:rPr>
        <w:t>21</w:t>
      </w:r>
      <w:r>
        <w:t xml:space="preserve"> Для визначення допустимих струмових навантажень чотирижильних кабелів з жилами однакового перерізу в чотирипровідних мережах у разі завантаження всіх жил в усталеному режимі, а також для п’ятижильних кабелів ці значення потрібно помножити на коефіцієнт 0,93.</w:t>
      </w:r>
    </w:p>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2f2"/>
        <w:framePr w:w="7939" w:wrap="notBeside" w:vAnchor="text" w:hAnchor="text" w:xAlign="center" w:y="1"/>
        <w:shd w:val="clear" w:color="auto" w:fill="auto"/>
        <w:spacing w:line="232" w:lineRule="exact"/>
        <w:jc w:val="left"/>
      </w:pPr>
      <w:r>
        <w:t>Кінець таблиці 1,3.13</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94"/>
        <w:gridCol w:w="1584"/>
        <w:gridCol w:w="1584"/>
        <w:gridCol w:w="1584"/>
        <w:gridCol w:w="1594"/>
      </w:tblGrid>
      <w:tr w:rsidR="00277AAB">
        <w:trPr>
          <w:trHeight w:hRule="exact" w:val="379"/>
          <w:jc w:val="center"/>
        </w:trPr>
        <w:tc>
          <w:tcPr>
            <w:tcW w:w="1594"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50" w:lineRule="exact"/>
              <w:jc w:val="center"/>
            </w:pPr>
            <w:r>
              <w:rPr>
                <w:rStyle w:val="2f4"/>
              </w:rPr>
              <w:t>Номінальний переріз жили, мм</w:t>
            </w:r>
            <w:r>
              <w:rPr>
                <w:rStyle w:val="2f4"/>
                <w:vertAlign w:val="superscript"/>
              </w:rPr>
              <w:t>й</w:t>
            </w:r>
          </w:p>
        </w:tc>
        <w:tc>
          <w:tcPr>
            <w:tcW w:w="6346"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Допустимі струмові навантаження кабелів, А</w:t>
            </w:r>
          </w:p>
        </w:tc>
      </w:tr>
      <w:tr w:rsidR="00277AAB">
        <w:trPr>
          <w:trHeight w:hRule="exact" w:val="336"/>
          <w:jc w:val="center"/>
        </w:trPr>
        <w:tc>
          <w:tcPr>
            <w:tcW w:w="1594"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3168" w:type="dxa"/>
            <w:gridSpan w:val="2"/>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з алюмінієвими жилами</w:t>
            </w:r>
          </w:p>
        </w:tc>
        <w:tc>
          <w:tcPr>
            <w:tcW w:w="3178"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з мідними жилами</w:t>
            </w:r>
          </w:p>
        </w:tc>
      </w:tr>
      <w:tr w:rsidR="00277AAB">
        <w:trPr>
          <w:trHeight w:hRule="exact" w:val="331"/>
          <w:jc w:val="center"/>
        </w:trPr>
        <w:tc>
          <w:tcPr>
            <w:tcW w:w="1594"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у повітрі</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у землі</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у повітрі</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у землі</w:t>
            </w:r>
          </w:p>
        </w:tc>
      </w:tr>
      <w:tr w:rsidR="00277AAB">
        <w:trPr>
          <w:trHeight w:hRule="exact" w:val="322"/>
          <w:jc w:val="center"/>
        </w:trPr>
        <w:tc>
          <w:tcPr>
            <w:tcW w:w="159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16</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65</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70</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85</w:t>
            </w:r>
          </w:p>
        </w:tc>
        <w:tc>
          <w:tcPr>
            <w:tcW w:w="159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92</w:t>
            </w:r>
          </w:p>
        </w:tc>
      </w:tr>
      <w:tr w:rsidR="00277AAB">
        <w:trPr>
          <w:trHeight w:hRule="exact" w:val="322"/>
          <w:jc w:val="center"/>
        </w:trPr>
        <w:tc>
          <w:tcPr>
            <w:tcW w:w="159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25</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85</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90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110</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122</w:t>
            </w:r>
          </w:p>
        </w:tc>
      </w:tr>
      <w:tr w:rsidR="00277AAB">
        <w:trPr>
          <w:trHeight w:hRule="exact" w:val="317"/>
          <w:jc w:val="center"/>
        </w:trPr>
        <w:tc>
          <w:tcPr>
            <w:tcW w:w="159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35</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105</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110</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135</w:t>
            </w:r>
          </w:p>
        </w:tc>
        <w:tc>
          <w:tcPr>
            <w:tcW w:w="159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147</w:t>
            </w:r>
          </w:p>
        </w:tc>
      </w:tr>
      <w:tr w:rsidR="00277AAB">
        <w:trPr>
          <w:trHeight w:hRule="exact" w:val="317"/>
          <w:jc w:val="center"/>
        </w:trPr>
        <w:tc>
          <w:tcPr>
            <w:tcW w:w="159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50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125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130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165</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175</w:t>
            </w:r>
          </w:p>
        </w:tc>
      </w:tr>
      <w:tr w:rsidR="00277AAB">
        <w:trPr>
          <w:trHeight w:hRule="exact" w:val="317"/>
          <w:jc w:val="center"/>
        </w:trPr>
        <w:tc>
          <w:tcPr>
            <w:tcW w:w="159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70</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155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160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210</w:t>
            </w:r>
          </w:p>
        </w:tc>
        <w:tc>
          <w:tcPr>
            <w:tcW w:w="159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215</w:t>
            </w:r>
          </w:p>
        </w:tc>
      </w:tr>
      <w:tr w:rsidR="00277AAB">
        <w:trPr>
          <w:trHeight w:hRule="exact" w:val="317"/>
          <w:jc w:val="center"/>
        </w:trPr>
        <w:tc>
          <w:tcPr>
            <w:tcW w:w="159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95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190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195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255</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260</w:t>
            </w:r>
          </w:p>
        </w:tc>
      </w:tr>
      <w:tr w:rsidR="00277AAB">
        <w:trPr>
          <w:trHeight w:hRule="exact" w:val="312"/>
          <w:jc w:val="center"/>
        </w:trPr>
        <w:tc>
          <w:tcPr>
            <w:tcW w:w="159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120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220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220</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300</w:t>
            </w:r>
          </w:p>
        </w:tc>
        <w:tc>
          <w:tcPr>
            <w:tcW w:w="159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4"/>
              </w:rPr>
              <w:t>295</w:t>
            </w:r>
          </w:p>
        </w:tc>
      </w:tr>
      <w:tr w:rsidR="00277AAB">
        <w:trPr>
          <w:trHeight w:hRule="exact" w:val="317"/>
          <w:jc w:val="center"/>
        </w:trPr>
        <w:tc>
          <w:tcPr>
            <w:tcW w:w="159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150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250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250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335</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335</w:t>
            </w:r>
          </w:p>
        </w:tc>
      </w:tr>
      <w:tr w:rsidR="00277AAB">
        <w:trPr>
          <w:trHeight w:hRule="exact" w:val="322"/>
          <w:jc w:val="center"/>
        </w:trPr>
        <w:tc>
          <w:tcPr>
            <w:tcW w:w="159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185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290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285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385</w:t>
            </w:r>
          </w:p>
        </w:tc>
        <w:tc>
          <w:tcPr>
            <w:tcW w:w="15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380</w:t>
            </w:r>
          </w:p>
        </w:tc>
      </w:tr>
      <w:tr w:rsidR="00277AAB">
        <w:trPr>
          <w:trHeight w:hRule="exact" w:val="336"/>
          <w:jc w:val="center"/>
        </w:trPr>
        <w:tc>
          <w:tcPr>
            <w:tcW w:w="159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240</w:t>
            </w:r>
          </w:p>
        </w:tc>
        <w:tc>
          <w:tcPr>
            <w:tcW w:w="158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345</w:t>
            </w:r>
          </w:p>
        </w:tc>
        <w:tc>
          <w:tcPr>
            <w:tcW w:w="158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335</w:t>
            </w:r>
          </w:p>
        </w:tc>
        <w:tc>
          <w:tcPr>
            <w:tcW w:w="158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460</w:t>
            </w:r>
          </w:p>
        </w:tc>
        <w:tc>
          <w:tcPr>
            <w:tcW w:w="1594"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rPr>
                <w:rStyle w:val="2f4"/>
              </w:rPr>
              <w:t>445</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2f2"/>
        <w:framePr w:w="7949" w:wrap="notBeside" w:vAnchor="text" w:hAnchor="text" w:xAlign="center" w:y="1"/>
        <w:shd w:val="clear" w:color="auto" w:fill="auto"/>
        <w:spacing w:line="254" w:lineRule="exact"/>
        <w:jc w:val="left"/>
      </w:pPr>
      <w:r>
        <w:t>Таблиця 1.3.14 - Допустимий тривалий струм кабелів з мідними жилами і з ізоляцією із зшитого поліетилену на напругу до 3 кВ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10"/>
        <w:gridCol w:w="1109"/>
        <w:gridCol w:w="1104"/>
        <w:gridCol w:w="1104"/>
        <w:gridCol w:w="1104"/>
        <w:gridCol w:w="1104"/>
        <w:gridCol w:w="1114"/>
      </w:tblGrid>
      <w:tr w:rsidR="00277AAB">
        <w:trPr>
          <w:trHeight w:hRule="exact" w:val="331"/>
          <w:jc w:val="center"/>
        </w:trPr>
        <w:tc>
          <w:tcPr>
            <w:tcW w:w="1310" w:type="dxa"/>
            <w:vMerge w:val="restart"/>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0" w:lineRule="exact"/>
              <w:jc w:val="center"/>
            </w:pPr>
            <w:r>
              <w:rPr>
                <w:rStyle w:val="2f4"/>
              </w:rPr>
              <w:t>Номінальний переріз жили, мм</w:t>
            </w:r>
            <w:r>
              <w:rPr>
                <w:rStyle w:val="2f4"/>
                <w:vertAlign w:val="superscript"/>
              </w:rPr>
              <w:t>3</w:t>
            </w:r>
          </w:p>
        </w:tc>
        <w:tc>
          <w:tcPr>
            <w:tcW w:w="6639"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Допустимі струмові навантаження кабелів, А</w:t>
            </w:r>
          </w:p>
        </w:tc>
      </w:tr>
      <w:tr w:rsidR="00277AAB">
        <w:trPr>
          <w:trHeight w:hRule="exact" w:val="317"/>
          <w:jc w:val="center"/>
        </w:trPr>
        <w:tc>
          <w:tcPr>
            <w:tcW w:w="1310"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4421" w:type="dxa"/>
            <w:gridSpan w:val="4"/>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166" w:lineRule="exact"/>
              <w:jc w:val="center"/>
            </w:pPr>
            <w:r>
              <w:rPr>
                <w:rStyle w:val="275pt0"/>
              </w:rPr>
              <w:t>ОДНОЖИЛЬНИХ</w:t>
            </w:r>
          </w:p>
        </w:tc>
        <w:tc>
          <w:tcPr>
            <w:tcW w:w="2218"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багатожильних</w:t>
            </w:r>
            <w:r>
              <w:rPr>
                <w:rStyle w:val="2f4"/>
                <w:vertAlign w:val="superscript"/>
              </w:rPr>
              <w:t>21</w:t>
            </w:r>
          </w:p>
        </w:tc>
      </w:tr>
      <w:tr w:rsidR="00277AAB">
        <w:trPr>
          <w:trHeight w:hRule="exact" w:val="326"/>
          <w:jc w:val="center"/>
        </w:trPr>
        <w:tc>
          <w:tcPr>
            <w:tcW w:w="1310"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2213" w:type="dxa"/>
            <w:gridSpan w:val="2"/>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00"/>
              <w:jc w:val="left"/>
            </w:pPr>
            <w:r>
              <w:rPr>
                <w:rStyle w:val="2f4"/>
              </w:rPr>
              <w:t>за постійного струму</w:t>
            </w:r>
          </w:p>
        </w:tc>
        <w:tc>
          <w:tcPr>
            <w:tcW w:w="2208" w:type="dxa"/>
            <w:gridSpan w:val="2"/>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40"/>
              <w:jc w:val="left"/>
            </w:pPr>
            <w:r>
              <w:rPr>
                <w:rStyle w:val="2f4"/>
              </w:rPr>
              <w:t>за змінного струму</w:t>
            </w:r>
            <w:r>
              <w:rPr>
                <w:rStyle w:val="2f4"/>
                <w:vertAlign w:val="superscript"/>
              </w:rPr>
              <w:t>4</w:t>
            </w:r>
          </w:p>
        </w:tc>
        <w:tc>
          <w:tcPr>
            <w:tcW w:w="2218"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за змінного струму</w:t>
            </w:r>
          </w:p>
        </w:tc>
      </w:tr>
      <w:tr w:rsidR="00277AAB">
        <w:trPr>
          <w:trHeight w:hRule="exact" w:val="317"/>
          <w:jc w:val="center"/>
        </w:trPr>
        <w:tc>
          <w:tcPr>
            <w:tcW w:w="1310"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110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180"/>
              <w:jc w:val="left"/>
            </w:pPr>
            <w:r>
              <w:rPr>
                <w:rStyle w:val="2f7"/>
              </w:rPr>
              <w:t xml:space="preserve">у </w:t>
            </w:r>
            <w:r>
              <w:rPr>
                <w:rStyle w:val="2f4"/>
              </w:rPr>
              <w:t>повітрі</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у землі</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160"/>
              <w:jc w:val="left"/>
            </w:pPr>
            <w:r>
              <w:rPr>
                <w:rStyle w:val="2f4"/>
              </w:rPr>
              <w:t>у повітрі</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40"/>
              <w:jc w:val="left"/>
            </w:pPr>
            <w:r>
              <w:rPr>
                <w:rStyle w:val="2f4"/>
              </w:rPr>
              <w:t>у землі</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180"/>
              <w:jc w:val="left"/>
            </w:pPr>
            <w:r>
              <w:rPr>
                <w:rStyle w:val="2f4"/>
              </w:rPr>
              <w:t>у повітрі</w:t>
            </w:r>
          </w:p>
        </w:tc>
        <w:tc>
          <w:tcPr>
            <w:tcW w:w="11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у землі</w:t>
            </w:r>
          </w:p>
        </w:tc>
      </w:tr>
      <w:tr w:rsidR="00277AAB">
        <w:trPr>
          <w:trHeight w:hRule="exact" w:val="312"/>
          <w:jc w:val="center"/>
        </w:trPr>
        <w:tc>
          <w:tcPr>
            <w:tcW w:w="131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1,5</w:t>
            </w:r>
          </w:p>
        </w:tc>
        <w:tc>
          <w:tcPr>
            <w:tcW w:w="110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35</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48</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28</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33</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25</w:t>
            </w:r>
          </w:p>
        </w:tc>
        <w:tc>
          <w:tcPr>
            <w:tcW w:w="11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31</w:t>
            </w:r>
          </w:p>
        </w:tc>
      </w:tr>
      <w:tr w:rsidR="00277AAB">
        <w:trPr>
          <w:trHeight w:hRule="exact" w:val="322"/>
          <w:jc w:val="center"/>
        </w:trPr>
        <w:tc>
          <w:tcPr>
            <w:tcW w:w="131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2,5</w:t>
            </w:r>
          </w:p>
        </w:tc>
        <w:tc>
          <w:tcPr>
            <w:tcW w:w="110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46</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63</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36</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42</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34</w:t>
            </w:r>
          </w:p>
        </w:tc>
        <w:tc>
          <w:tcPr>
            <w:tcW w:w="11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40</w:t>
            </w:r>
          </w:p>
        </w:tc>
      </w:tr>
      <w:tr w:rsidR="00277AAB">
        <w:trPr>
          <w:trHeight w:hRule="exact" w:val="317"/>
          <w:jc w:val="center"/>
        </w:trPr>
        <w:tc>
          <w:tcPr>
            <w:tcW w:w="131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4</w:t>
            </w:r>
          </w:p>
        </w:tc>
        <w:tc>
          <w:tcPr>
            <w:tcW w:w="1109"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60</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82</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47</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54</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45</w:t>
            </w:r>
          </w:p>
        </w:tc>
        <w:tc>
          <w:tcPr>
            <w:tcW w:w="111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52</w:t>
            </w:r>
          </w:p>
        </w:tc>
      </w:tr>
      <w:tr w:rsidR="00277AAB">
        <w:trPr>
          <w:trHeight w:hRule="exact" w:val="317"/>
          <w:jc w:val="center"/>
        </w:trPr>
        <w:tc>
          <w:tcPr>
            <w:tcW w:w="131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6</w:t>
            </w:r>
          </w:p>
        </w:tc>
        <w:tc>
          <w:tcPr>
            <w:tcW w:w="1109"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76</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102</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59</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67</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56</w:t>
            </w:r>
          </w:p>
        </w:tc>
        <w:tc>
          <w:tcPr>
            <w:tcW w:w="111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64</w:t>
            </w:r>
          </w:p>
        </w:tc>
      </w:tr>
      <w:tr w:rsidR="00277AAB">
        <w:trPr>
          <w:trHeight w:hRule="exact" w:val="346"/>
          <w:jc w:val="center"/>
        </w:trPr>
        <w:tc>
          <w:tcPr>
            <w:tcW w:w="131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10</w:t>
            </w:r>
          </w:p>
        </w:tc>
        <w:tc>
          <w:tcPr>
            <w:tcW w:w="1109"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105</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136</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82</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89</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78</w:t>
            </w:r>
          </w:p>
        </w:tc>
        <w:tc>
          <w:tcPr>
            <w:tcW w:w="11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86</w:t>
            </w:r>
          </w:p>
        </w:tc>
      </w:tr>
      <w:tr w:rsidR="00277AAB">
        <w:trPr>
          <w:trHeight w:hRule="exact" w:val="317"/>
          <w:jc w:val="center"/>
        </w:trPr>
        <w:tc>
          <w:tcPr>
            <w:tcW w:w="131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16</w:t>
            </w:r>
          </w:p>
        </w:tc>
        <w:tc>
          <w:tcPr>
            <w:tcW w:w="1109"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139</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175</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108</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115</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104</w:t>
            </w:r>
          </w:p>
        </w:tc>
        <w:tc>
          <w:tcPr>
            <w:tcW w:w="11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112</w:t>
            </w:r>
          </w:p>
        </w:tc>
      </w:tr>
      <w:tr w:rsidR="00277AAB">
        <w:trPr>
          <w:trHeight w:hRule="exact" w:val="322"/>
          <w:jc w:val="center"/>
        </w:trPr>
        <w:tc>
          <w:tcPr>
            <w:tcW w:w="131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25</w:t>
            </w:r>
          </w:p>
        </w:tc>
        <w:tc>
          <w:tcPr>
            <w:tcW w:w="110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188</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228</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146</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147</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141</w:t>
            </w:r>
          </w:p>
        </w:tc>
        <w:tc>
          <w:tcPr>
            <w:tcW w:w="111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144</w:t>
            </w:r>
          </w:p>
        </w:tc>
      </w:tr>
      <w:tr w:rsidR="00277AAB">
        <w:trPr>
          <w:trHeight w:hRule="exact" w:val="317"/>
          <w:jc w:val="center"/>
        </w:trPr>
        <w:tc>
          <w:tcPr>
            <w:tcW w:w="131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35</w:t>
            </w:r>
          </w:p>
        </w:tc>
        <w:tc>
          <w:tcPr>
            <w:tcW w:w="110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230</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274</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180</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176</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172</w:t>
            </w:r>
          </w:p>
        </w:tc>
        <w:tc>
          <w:tcPr>
            <w:tcW w:w="11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173</w:t>
            </w:r>
          </w:p>
        </w:tc>
      </w:tr>
      <w:tr w:rsidR="00277AAB">
        <w:trPr>
          <w:trHeight w:hRule="exact" w:val="312"/>
          <w:jc w:val="center"/>
        </w:trPr>
        <w:tc>
          <w:tcPr>
            <w:tcW w:w="131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50</w:t>
            </w:r>
          </w:p>
        </w:tc>
        <w:tc>
          <w:tcPr>
            <w:tcW w:w="110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281</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325</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220</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208</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209</w:t>
            </w:r>
          </w:p>
        </w:tc>
        <w:tc>
          <w:tcPr>
            <w:tcW w:w="111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205</w:t>
            </w:r>
          </w:p>
        </w:tc>
      </w:tr>
      <w:tr w:rsidR="00277AAB">
        <w:trPr>
          <w:trHeight w:hRule="exact" w:val="326"/>
          <w:jc w:val="center"/>
        </w:trPr>
        <w:tc>
          <w:tcPr>
            <w:tcW w:w="1310" w:type="dxa"/>
            <w:tcBorders>
              <w:top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70</w:t>
            </w:r>
          </w:p>
        </w:tc>
        <w:tc>
          <w:tcPr>
            <w:tcW w:w="110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356</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399</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279</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255</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265</w:t>
            </w:r>
          </w:p>
        </w:tc>
        <w:tc>
          <w:tcPr>
            <w:tcW w:w="11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253</w:t>
            </w:r>
          </w:p>
        </w:tc>
      </w:tr>
      <w:tr w:rsidR="00277AAB">
        <w:trPr>
          <w:trHeight w:hRule="exact" w:val="312"/>
          <w:jc w:val="center"/>
        </w:trPr>
        <w:tc>
          <w:tcPr>
            <w:tcW w:w="1310" w:type="dxa"/>
            <w:tcBorders>
              <w:top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95</w:t>
            </w:r>
          </w:p>
        </w:tc>
        <w:tc>
          <w:tcPr>
            <w:tcW w:w="110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440</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478</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345</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306</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327</w:t>
            </w:r>
          </w:p>
        </w:tc>
        <w:tc>
          <w:tcPr>
            <w:tcW w:w="11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304</w:t>
            </w:r>
          </w:p>
        </w:tc>
      </w:tr>
      <w:tr w:rsidR="00277AAB">
        <w:trPr>
          <w:trHeight w:hRule="exact" w:val="317"/>
          <w:jc w:val="center"/>
        </w:trPr>
        <w:tc>
          <w:tcPr>
            <w:tcW w:w="1310" w:type="dxa"/>
            <w:tcBorders>
              <w:top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120</w:t>
            </w:r>
          </w:p>
        </w:tc>
        <w:tc>
          <w:tcPr>
            <w:tcW w:w="110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514</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546</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403</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348</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381</w:t>
            </w:r>
          </w:p>
        </w:tc>
        <w:tc>
          <w:tcPr>
            <w:tcW w:w="11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347</w:t>
            </w:r>
          </w:p>
        </w:tc>
      </w:tr>
      <w:tr w:rsidR="00277AAB">
        <w:trPr>
          <w:trHeight w:hRule="exact" w:val="317"/>
          <w:jc w:val="center"/>
        </w:trPr>
        <w:tc>
          <w:tcPr>
            <w:tcW w:w="1310" w:type="dxa"/>
            <w:tcBorders>
              <w:top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150</w:t>
            </w:r>
          </w:p>
        </w:tc>
        <w:tc>
          <w:tcPr>
            <w:tcW w:w="110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591</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614</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464</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392</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437</w:t>
            </w:r>
          </w:p>
        </w:tc>
        <w:tc>
          <w:tcPr>
            <w:tcW w:w="11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391</w:t>
            </w:r>
          </w:p>
        </w:tc>
      </w:tr>
      <w:tr w:rsidR="00277AAB">
        <w:trPr>
          <w:trHeight w:hRule="exact" w:val="322"/>
          <w:jc w:val="center"/>
        </w:trPr>
        <w:tc>
          <w:tcPr>
            <w:tcW w:w="1310" w:type="dxa"/>
            <w:tcBorders>
              <w:top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185</w:t>
            </w:r>
          </w:p>
        </w:tc>
        <w:tc>
          <w:tcPr>
            <w:tcW w:w="110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685</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695</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538</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443</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504</w:t>
            </w:r>
          </w:p>
        </w:tc>
        <w:tc>
          <w:tcPr>
            <w:tcW w:w="11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rPr>
                <w:rStyle w:val="2f4"/>
              </w:rPr>
              <w:t>442</w:t>
            </w:r>
          </w:p>
        </w:tc>
      </w:tr>
      <w:tr w:rsidR="00277AAB">
        <w:trPr>
          <w:trHeight w:hRule="exact" w:val="317"/>
          <w:jc w:val="center"/>
        </w:trPr>
        <w:tc>
          <w:tcPr>
            <w:tcW w:w="1310" w:type="dxa"/>
            <w:tcBorders>
              <w:top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240</w:t>
            </w:r>
          </w:p>
        </w:tc>
        <w:tc>
          <w:tcPr>
            <w:tcW w:w="1109"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821</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812</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641</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515</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598</w:t>
            </w:r>
          </w:p>
        </w:tc>
        <w:tc>
          <w:tcPr>
            <w:tcW w:w="111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515</w:t>
            </w:r>
          </w:p>
        </w:tc>
      </w:tr>
      <w:tr w:rsidR="00277AAB">
        <w:trPr>
          <w:trHeight w:hRule="exact" w:val="360"/>
          <w:jc w:val="center"/>
        </w:trPr>
        <w:tc>
          <w:tcPr>
            <w:tcW w:w="1310" w:type="dxa"/>
            <w:tcBorders>
              <w:top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300</w:t>
            </w:r>
          </w:p>
        </w:tc>
        <w:tc>
          <w:tcPr>
            <w:tcW w:w="1109"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956</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924</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739</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501</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688</w:t>
            </w:r>
          </w:p>
        </w:tc>
        <w:tc>
          <w:tcPr>
            <w:tcW w:w="111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4"/>
              </w:rPr>
              <w:t>583</w:t>
            </w:r>
          </w:p>
        </w:tc>
      </w:tr>
    </w:tbl>
    <w:p w:rsidR="00277AAB" w:rsidRDefault="00277AAB">
      <w:pPr>
        <w:framePr w:w="7949" w:wrap="notBeside" w:vAnchor="text" w:hAnchor="text" w:xAlign="center" w:y="1"/>
        <w:rPr>
          <w:sz w:val="2"/>
          <w:szCs w:val="2"/>
        </w:rPr>
      </w:pPr>
    </w:p>
    <w:p w:rsidR="00277AAB" w:rsidRDefault="00277AAB">
      <w:pPr>
        <w:rPr>
          <w:sz w:val="2"/>
          <w:szCs w:val="2"/>
        </w:rPr>
        <w:sectPr w:rsidR="00277AAB">
          <w:type w:val="continuous"/>
          <w:pgSz w:w="13255" w:h="16838"/>
          <w:pgMar w:top="782" w:right="2569" w:bottom="2548" w:left="2569" w:header="0" w:footer="3" w:gutter="24"/>
          <w:cols w:space="720"/>
          <w:noEndnote/>
          <w:rtlGutter/>
          <w:docGrid w:linePitch="360"/>
        </w:sectPr>
      </w:pPr>
    </w:p>
    <w:p w:rsidR="00277AAB" w:rsidRDefault="00AA2F3F">
      <w:pPr>
        <w:pStyle w:val="3d"/>
        <w:framePr w:w="7949" w:wrap="notBeside" w:vAnchor="text" w:hAnchor="text" w:xAlign="center" w:y="1"/>
        <w:shd w:val="clear" w:color="auto" w:fill="auto"/>
      </w:pPr>
      <w:r>
        <w:lastRenderedPageBreak/>
        <w:t>Кінець таблиці 1.3.14</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06"/>
        <w:gridCol w:w="1109"/>
        <w:gridCol w:w="1104"/>
        <w:gridCol w:w="1104"/>
        <w:gridCol w:w="1104"/>
        <w:gridCol w:w="1104"/>
        <w:gridCol w:w="1118"/>
      </w:tblGrid>
      <w:tr w:rsidR="00277AAB">
        <w:trPr>
          <w:trHeight w:hRule="exact" w:val="346"/>
          <w:jc w:val="center"/>
        </w:trPr>
        <w:tc>
          <w:tcPr>
            <w:tcW w:w="1306" w:type="dxa"/>
            <w:vMerge w:val="restart"/>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54" w:lineRule="exact"/>
              <w:jc w:val="center"/>
            </w:pPr>
            <w:r>
              <w:t>Номіналь</w:t>
            </w:r>
            <w:r>
              <w:softHyphen/>
              <w:t>ний переріз жили, мм</w:t>
            </w:r>
            <w:r>
              <w:rPr>
                <w:vertAlign w:val="superscript"/>
              </w:rPr>
              <w:t>2</w:t>
            </w:r>
          </w:p>
        </w:tc>
        <w:tc>
          <w:tcPr>
            <w:tcW w:w="6643"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Допустимі струмові навантаження кабелів, А</w:t>
            </w:r>
          </w:p>
        </w:tc>
      </w:tr>
      <w:tr w:rsidR="00277AAB">
        <w:trPr>
          <w:trHeight w:hRule="exact" w:val="336"/>
          <w:jc w:val="center"/>
        </w:trPr>
        <w:tc>
          <w:tcPr>
            <w:tcW w:w="1306"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4421" w:type="dxa"/>
            <w:gridSpan w:val="4"/>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одножильних</w:t>
            </w:r>
          </w:p>
        </w:tc>
        <w:tc>
          <w:tcPr>
            <w:tcW w:w="2222"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300"/>
              <w:jc w:val="left"/>
            </w:pPr>
            <w:r>
              <w:t>багатожильних</w:t>
            </w:r>
            <w:r>
              <w:rPr>
                <w:vertAlign w:val="superscript"/>
              </w:rPr>
              <w:t>2</w:t>
            </w:r>
            <w:r>
              <w:t>'</w:t>
            </w:r>
          </w:p>
        </w:tc>
      </w:tr>
      <w:tr w:rsidR="00277AAB">
        <w:trPr>
          <w:trHeight w:hRule="exact" w:val="331"/>
          <w:jc w:val="center"/>
        </w:trPr>
        <w:tc>
          <w:tcPr>
            <w:tcW w:w="1306"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2213" w:type="dxa"/>
            <w:gridSpan w:val="2"/>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left"/>
            </w:pPr>
            <w:r>
              <w:t>за постійного струму</w:t>
            </w:r>
          </w:p>
        </w:tc>
        <w:tc>
          <w:tcPr>
            <w:tcW w:w="2208" w:type="dxa"/>
            <w:gridSpan w:val="2"/>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left"/>
            </w:pPr>
            <w:r>
              <w:t>за змінного струму"</w:t>
            </w:r>
          </w:p>
        </w:tc>
        <w:tc>
          <w:tcPr>
            <w:tcW w:w="2222"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180"/>
              <w:jc w:val="left"/>
            </w:pPr>
            <w:r>
              <w:t>за змінного струму</w:t>
            </w:r>
          </w:p>
        </w:tc>
      </w:tr>
      <w:tr w:rsidR="00277AAB">
        <w:trPr>
          <w:trHeight w:hRule="exact" w:val="336"/>
          <w:jc w:val="center"/>
        </w:trPr>
        <w:tc>
          <w:tcPr>
            <w:tcW w:w="1306"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110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left"/>
            </w:pPr>
            <w:r>
              <w:t>у повітрі</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20"/>
              <w:jc w:val="left"/>
            </w:pPr>
            <w:r>
              <w:t>у землі</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left"/>
            </w:pPr>
            <w:r>
              <w:t>у повітрі</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20"/>
              <w:jc w:val="left"/>
            </w:pPr>
            <w:r>
              <w:t>у землі</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left"/>
            </w:pPr>
            <w:r>
              <w:t>у повітрі</w:t>
            </w:r>
          </w:p>
        </w:tc>
        <w:tc>
          <w:tcPr>
            <w:tcW w:w="11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20"/>
              <w:jc w:val="left"/>
            </w:pPr>
            <w:r>
              <w:t>у землі</w:t>
            </w:r>
          </w:p>
        </w:tc>
      </w:tr>
      <w:tr w:rsidR="00277AAB">
        <w:trPr>
          <w:trHeight w:hRule="exact" w:val="322"/>
          <w:jc w:val="center"/>
        </w:trPr>
        <w:tc>
          <w:tcPr>
            <w:tcW w:w="1306"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400</w:t>
            </w:r>
          </w:p>
        </w:tc>
        <w:tc>
          <w:tcPr>
            <w:tcW w:w="1109"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1124</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1060</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860</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661</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807</w:t>
            </w:r>
          </w:p>
        </w:tc>
        <w:tc>
          <w:tcPr>
            <w:tcW w:w="111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669</w:t>
            </w:r>
          </w:p>
        </w:tc>
      </w:tr>
      <w:tr w:rsidR="00277AAB">
        <w:trPr>
          <w:trHeight w:hRule="exact" w:val="322"/>
          <w:jc w:val="center"/>
        </w:trPr>
        <w:tc>
          <w:tcPr>
            <w:tcW w:w="1306"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500</w:t>
            </w:r>
          </w:p>
        </w:tc>
        <w:tc>
          <w:tcPr>
            <w:tcW w:w="110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1328</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1223</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997</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746</w:t>
            </w:r>
          </w:p>
        </w:tc>
        <w:tc>
          <w:tcPr>
            <w:tcW w:w="2222" w:type="dxa"/>
            <w:gridSpan w:val="2"/>
            <w:vMerge w:val="restart"/>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c"/>
              </w:rPr>
              <w:t>-</w:t>
            </w:r>
          </w:p>
        </w:tc>
      </w:tr>
      <w:tr w:rsidR="00277AAB">
        <w:trPr>
          <w:trHeight w:hRule="exact" w:val="317"/>
          <w:jc w:val="center"/>
        </w:trPr>
        <w:tc>
          <w:tcPr>
            <w:tcW w:w="1306"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625/630</w:t>
            </w:r>
          </w:p>
        </w:tc>
        <w:tc>
          <w:tcPr>
            <w:tcW w:w="110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1576</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1416</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1149</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840</w:t>
            </w:r>
          </w:p>
        </w:tc>
        <w:tc>
          <w:tcPr>
            <w:tcW w:w="2222" w:type="dxa"/>
            <w:gridSpan w:val="2"/>
            <w:vMerge/>
            <w:tcBorders>
              <w:left w:val="single" w:sz="4" w:space="0" w:color="auto"/>
              <w:right w:val="single" w:sz="4" w:space="0" w:color="auto"/>
            </w:tcBorders>
            <w:shd w:val="clear" w:color="auto" w:fill="FFFFFF"/>
            <w:vAlign w:val="center"/>
          </w:tcPr>
          <w:p w:rsidR="00277AAB" w:rsidRDefault="00277AAB">
            <w:pPr>
              <w:framePr w:w="7949" w:wrap="notBeside" w:vAnchor="text" w:hAnchor="text" w:xAlign="center" w:y="1"/>
            </w:pPr>
          </w:p>
        </w:tc>
      </w:tr>
      <w:tr w:rsidR="00277AAB">
        <w:trPr>
          <w:trHeight w:hRule="exact" w:val="317"/>
          <w:jc w:val="center"/>
        </w:trPr>
        <w:tc>
          <w:tcPr>
            <w:tcW w:w="1306"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800</w:t>
            </w:r>
          </w:p>
        </w:tc>
        <w:tc>
          <w:tcPr>
            <w:tcW w:w="1109"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1857</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1632</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1302</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932</w:t>
            </w:r>
          </w:p>
        </w:tc>
        <w:tc>
          <w:tcPr>
            <w:tcW w:w="2222" w:type="dxa"/>
            <w:gridSpan w:val="2"/>
            <w:vMerge/>
            <w:tcBorders>
              <w:left w:val="single" w:sz="4" w:space="0" w:color="auto"/>
              <w:right w:val="single" w:sz="4" w:space="0" w:color="auto"/>
            </w:tcBorders>
            <w:shd w:val="clear" w:color="auto" w:fill="FFFFFF"/>
            <w:vAlign w:val="center"/>
          </w:tcPr>
          <w:p w:rsidR="00277AAB" w:rsidRDefault="00277AAB">
            <w:pPr>
              <w:framePr w:w="7949" w:wrap="notBeside" w:vAnchor="text" w:hAnchor="text" w:xAlign="center" w:y="1"/>
            </w:pPr>
          </w:p>
        </w:tc>
      </w:tr>
      <w:tr w:rsidR="00277AAB">
        <w:trPr>
          <w:trHeight w:hRule="exact" w:val="336"/>
          <w:jc w:val="center"/>
        </w:trPr>
        <w:tc>
          <w:tcPr>
            <w:tcW w:w="130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1000</w:t>
            </w:r>
          </w:p>
        </w:tc>
        <w:tc>
          <w:tcPr>
            <w:tcW w:w="110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2163</w:t>
            </w:r>
          </w:p>
        </w:tc>
        <w:tc>
          <w:tcPr>
            <w:tcW w:w="110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1862</w:t>
            </w:r>
          </w:p>
        </w:tc>
        <w:tc>
          <w:tcPr>
            <w:tcW w:w="110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1451</w:t>
            </w:r>
          </w:p>
        </w:tc>
        <w:tc>
          <w:tcPr>
            <w:tcW w:w="110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1019</w:t>
            </w:r>
          </w:p>
        </w:tc>
        <w:tc>
          <w:tcPr>
            <w:tcW w:w="2222" w:type="dxa"/>
            <w:gridSpan w:val="2"/>
            <w:vMerge/>
            <w:tcBorders>
              <w:left w:val="single" w:sz="4" w:space="0" w:color="auto"/>
              <w:bottom w:val="single" w:sz="4" w:space="0" w:color="auto"/>
              <w:right w:val="single" w:sz="4" w:space="0" w:color="auto"/>
            </w:tcBorders>
            <w:shd w:val="clear" w:color="auto" w:fill="FFFFFF"/>
            <w:vAlign w:val="center"/>
          </w:tcPr>
          <w:p w:rsidR="00277AAB" w:rsidRDefault="00277AAB">
            <w:pPr>
              <w:framePr w:w="7949" w:wrap="notBeside" w:vAnchor="text" w:hAnchor="text" w:xAlign="center" w:y="1"/>
            </w:pPr>
          </w:p>
        </w:tc>
      </w:tr>
    </w:tbl>
    <w:p w:rsidR="00277AAB" w:rsidRDefault="00AA2F3F">
      <w:pPr>
        <w:pStyle w:val="2f2"/>
        <w:framePr w:w="7949" w:wrap="notBeside" w:vAnchor="text" w:hAnchor="text" w:xAlign="center" w:y="1"/>
        <w:shd w:val="clear" w:color="auto" w:fill="auto"/>
      </w:pPr>
      <w:r>
        <w:t>"Прокладання за схемою «у трикутник» впритул.</w:t>
      </w:r>
    </w:p>
    <w:p w:rsidR="00277AAB" w:rsidRDefault="00AA2F3F">
      <w:pPr>
        <w:pStyle w:val="2f2"/>
        <w:framePr w:w="7949" w:wrap="notBeside" w:vAnchor="text" w:hAnchor="text" w:xAlign="center" w:y="1"/>
        <w:shd w:val="clear" w:color="auto" w:fill="auto"/>
      </w:pPr>
      <w:r>
        <w:rPr>
          <w:rStyle w:val="2f3"/>
          <w:vertAlign w:val="superscript"/>
        </w:rPr>
        <w:t>2)</w:t>
      </w:r>
      <w:r>
        <w:rPr>
          <w:rStyle w:val="2f3"/>
        </w:rPr>
        <w:t xml:space="preserve"> </w:t>
      </w:r>
      <w:r>
        <w:t xml:space="preserve">Для визначення допустимих струмових навантажень чотирижильних кабелів </w:t>
      </w:r>
      <w:r>
        <w:rPr>
          <w:rStyle w:val="2Sylfaen10pt0"/>
        </w:rPr>
        <w:t>з</w:t>
      </w:r>
      <w:r>
        <w:t xml:space="preserve"> жилами однакового перерізу в чотирипровідних мережах у разі завантаження всіх жил </w:t>
      </w:r>
      <w:r>
        <w:rPr>
          <w:rStyle w:val="29pt2"/>
        </w:rPr>
        <w:t xml:space="preserve">в </w:t>
      </w:r>
      <w:r>
        <w:t>усталеному режимі, а також для п’ятижильних кабелів ці значення потрібно помножити на коефіцієнт 0,93.</w:t>
      </w:r>
    </w:p>
    <w:p w:rsidR="00277AAB" w:rsidRDefault="00277AAB">
      <w:pPr>
        <w:framePr w:w="7949" w:wrap="notBeside" w:vAnchor="text" w:hAnchor="text" w:xAlign="center" w:y="1"/>
        <w:rPr>
          <w:sz w:val="2"/>
          <w:szCs w:val="2"/>
        </w:rPr>
      </w:pPr>
    </w:p>
    <w:p w:rsidR="00277AAB" w:rsidRDefault="00277AAB">
      <w:pPr>
        <w:rPr>
          <w:sz w:val="2"/>
          <w:szCs w:val="2"/>
        </w:rPr>
      </w:pPr>
    </w:p>
    <w:p w:rsidR="00277AAB" w:rsidRDefault="00AA2F3F">
      <w:pPr>
        <w:pStyle w:val="3d"/>
        <w:framePr w:w="7958" w:wrap="notBeside" w:vAnchor="text" w:hAnchor="text" w:xAlign="center" w:y="1"/>
        <w:shd w:val="clear" w:color="auto" w:fill="auto"/>
        <w:spacing w:line="259" w:lineRule="exact"/>
      </w:pPr>
      <w:r>
        <w:t>Таблиця 1.3.15 - Допустимий тривалий струм кабелів з алюмінієвими жилами та ізоляцією із зшитого поліетилену на напругу до 3 кВ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152"/>
        <w:gridCol w:w="1133"/>
        <w:gridCol w:w="1133"/>
        <w:gridCol w:w="1133"/>
        <w:gridCol w:w="1123"/>
        <w:gridCol w:w="1138"/>
        <w:gridCol w:w="1147"/>
      </w:tblGrid>
      <w:tr w:rsidR="00277AAB">
        <w:trPr>
          <w:trHeight w:hRule="exact" w:val="331"/>
          <w:jc w:val="center"/>
        </w:trPr>
        <w:tc>
          <w:tcPr>
            <w:tcW w:w="1152"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30" w:lineRule="exact"/>
              <w:jc w:val="center"/>
            </w:pPr>
            <w:r>
              <w:t>Номінали- ний пере</w:t>
            </w:r>
            <w:r>
              <w:softHyphen/>
              <w:t>різ жили, мм</w:t>
            </w:r>
            <w:r>
              <w:rPr>
                <w:vertAlign w:val="superscript"/>
              </w:rPr>
              <w:t>2</w:t>
            </w:r>
          </w:p>
        </w:tc>
        <w:tc>
          <w:tcPr>
            <w:tcW w:w="6807"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Допустимі струмові навантаження кабелів, А</w:t>
            </w:r>
          </w:p>
        </w:tc>
      </w:tr>
      <w:tr w:rsidR="00277AAB">
        <w:trPr>
          <w:trHeight w:hRule="exact" w:val="317"/>
          <w:jc w:val="center"/>
        </w:trPr>
        <w:tc>
          <w:tcPr>
            <w:tcW w:w="1152"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4522" w:type="dxa"/>
            <w:gridSpan w:val="4"/>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одножильних</w:t>
            </w:r>
          </w:p>
        </w:tc>
        <w:tc>
          <w:tcPr>
            <w:tcW w:w="2285"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багатожильних</w:t>
            </w:r>
            <w:r>
              <w:rPr>
                <w:vertAlign w:val="superscript"/>
              </w:rPr>
              <w:t>2</w:t>
            </w:r>
            <w:r>
              <w:t>'</w:t>
            </w:r>
          </w:p>
        </w:tc>
      </w:tr>
      <w:tr w:rsidR="00277AAB">
        <w:trPr>
          <w:trHeight w:hRule="exact" w:val="317"/>
          <w:jc w:val="center"/>
        </w:trPr>
        <w:tc>
          <w:tcPr>
            <w:tcW w:w="1152"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2266" w:type="dxa"/>
            <w:gridSpan w:val="2"/>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за постійного струму</w:t>
            </w:r>
          </w:p>
        </w:tc>
        <w:tc>
          <w:tcPr>
            <w:tcW w:w="2256" w:type="dxa"/>
            <w:gridSpan w:val="2"/>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60"/>
              <w:jc w:val="left"/>
            </w:pPr>
            <w:r>
              <w:t>за змінного струму"</w:t>
            </w:r>
          </w:p>
        </w:tc>
        <w:tc>
          <w:tcPr>
            <w:tcW w:w="2285"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за змінного струму</w:t>
            </w:r>
          </w:p>
        </w:tc>
      </w:tr>
      <w:tr w:rsidR="00277AAB">
        <w:trPr>
          <w:trHeight w:hRule="exact" w:val="317"/>
          <w:jc w:val="center"/>
        </w:trPr>
        <w:tc>
          <w:tcPr>
            <w:tcW w:w="1152"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180"/>
              <w:jc w:val="left"/>
            </w:pPr>
            <w:r>
              <w:t>у повітрі</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у землі</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160"/>
              <w:jc w:val="left"/>
            </w:pPr>
            <w:r>
              <w:t>у повітрі</w:t>
            </w:r>
          </w:p>
        </w:tc>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у землі</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180"/>
              <w:jc w:val="left"/>
            </w:pPr>
            <w:r>
              <w:t>у повітрі</w:t>
            </w:r>
          </w:p>
        </w:tc>
        <w:tc>
          <w:tcPr>
            <w:tcW w:w="11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у землі</w:t>
            </w:r>
          </w:p>
        </w:tc>
      </w:tr>
      <w:tr w:rsidR="00277AAB">
        <w:trPr>
          <w:trHeight w:hRule="exact" w:val="322"/>
          <w:jc w:val="center"/>
        </w:trPr>
        <w:tc>
          <w:tcPr>
            <w:tcW w:w="11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2,5</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35</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36</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26</w:t>
            </w:r>
          </w:p>
        </w:tc>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34</w:t>
            </w:r>
          </w:p>
        </w:tc>
        <w:tc>
          <w:tcPr>
            <w:tcW w:w="2285"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tabs>
                <w:tab w:val="left" w:pos="643"/>
                <w:tab w:val="left" w:pos="1128"/>
              </w:tabs>
              <w:spacing w:before="0"/>
              <w:jc w:val="both"/>
            </w:pPr>
            <w:r>
              <w:t>24</w:t>
            </w:r>
            <w:r>
              <w:tab/>
            </w:r>
            <w:r>
              <w:rPr>
                <w:rStyle w:val="29"/>
              </w:rPr>
              <w:t>1</w:t>
            </w:r>
            <w:r>
              <w:rPr>
                <w:rStyle w:val="29"/>
              </w:rPr>
              <w:tab/>
            </w:r>
            <w:r>
              <w:t>32</w:t>
            </w:r>
          </w:p>
        </w:tc>
      </w:tr>
      <w:tr w:rsidR="00277AAB">
        <w:trPr>
          <w:trHeight w:hRule="exact" w:val="312"/>
          <w:jc w:val="center"/>
        </w:trPr>
        <w:tc>
          <w:tcPr>
            <w:tcW w:w="11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46</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46</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35</w:t>
            </w:r>
          </w:p>
        </w:tc>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44</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34</w:t>
            </w:r>
          </w:p>
        </w:tc>
        <w:tc>
          <w:tcPr>
            <w:tcW w:w="11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42</w:t>
            </w:r>
          </w:p>
        </w:tc>
      </w:tr>
      <w:tr w:rsidR="00277AAB">
        <w:trPr>
          <w:trHeight w:hRule="exact" w:val="317"/>
          <w:jc w:val="center"/>
        </w:trPr>
        <w:tc>
          <w:tcPr>
            <w:tcW w:w="11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6</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59</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59</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43</w:t>
            </w:r>
          </w:p>
        </w:tc>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54</w:t>
            </w:r>
          </w:p>
        </w:tc>
        <w:tc>
          <w:tcPr>
            <w:tcW w:w="2285"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tabs>
                <w:tab w:val="left" w:pos="653"/>
                <w:tab w:val="left" w:pos="1128"/>
              </w:tabs>
              <w:spacing w:before="0"/>
              <w:jc w:val="both"/>
            </w:pPr>
            <w:r>
              <w:t>43</w:t>
            </w:r>
            <w:r>
              <w:tab/>
              <w:t>1</w:t>
            </w:r>
            <w:r>
              <w:tab/>
              <w:t>50</w:t>
            </w:r>
          </w:p>
        </w:tc>
      </w:tr>
      <w:tr w:rsidR="00277AAB">
        <w:trPr>
          <w:trHeight w:hRule="exact" w:val="322"/>
          <w:jc w:val="center"/>
        </w:trPr>
        <w:tc>
          <w:tcPr>
            <w:tcW w:w="11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80</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77</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58</w:t>
            </w:r>
          </w:p>
        </w:tc>
        <w:tc>
          <w:tcPr>
            <w:tcW w:w="11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71</w:t>
            </w:r>
          </w:p>
        </w:tc>
        <w:tc>
          <w:tcPr>
            <w:tcW w:w="113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58</w:t>
            </w:r>
          </w:p>
        </w:tc>
        <w:tc>
          <w:tcPr>
            <w:tcW w:w="11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67</w:t>
            </w:r>
          </w:p>
        </w:tc>
      </w:tr>
      <w:tr w:rsidR="00277AAB">
        <w:trPr>
          <w:trHeight w:hRule="exact" w:val="317"/>
          <w:jc w:val="center"/>
        </w:trPr>
        <w:tc>
          <w:tcPr>
            <w:tcW w:w="11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16</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108</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94</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79</w:t>
            </w:r>
          </w:p>
        </w:tc>
        <w:tc>
          <w:tcPr>
            <w:tcW w:w="11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93</w:t>
            </w:r>
          </w:p>
        </w:tc>
        <w:tc>
          <w:tcPr>
            <w:tcW w:w="113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78</w:t>
            </w:r>
          </w:p>
        </w:tc>
        <w:tc>
          <w:tcPr>
            <w:tcW w:w="11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87</w:t>
            </w:r>
          </w:p>
        </w:tc>
      </w:tr>
      <w:tr w:rsidR="00277AAB">
        <w:trPr>
          <w:trHeight w:hRule="exact" w:val="322"/>
          <w:jc w:val="center"/>
        </w:trPr>
        <w:tc>
          <w:tcPr>
            <w:tcW w:w="115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25</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144</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176</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112</w:t>
            </w:r>
          </w:p>
        </w:tc>
        <w:tc>
          <w:tcPr>
            <w:tcW w:w="11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114</w:t>
            </w:r>
          </w:p>
        </w:tc>
        <w:tc>
          <w:tcPr>
            <w:tcW w:w="113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108</w:t>
            </w:r>
          </w:p>
        </w:tc>
        <w:tc>
          <w:tcPr>
            <w:tcW w:w="11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112</w:t>
            </w:r>
          </w:p>
        </w:tc>
      </w:tr>
      <w:tr w:rsidR="00277AAB">
        <w:trPr>
          <w:trHeight w:hRule="exact" w:val="317"/>
          <w:jc w:val="center"/>
        </w:trPr>
        <w:tc>
          <w:tcPr>
            <w:tcW w:w="11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35</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176</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211</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138</w:t>
            </w:r>
          </w:p>
        </w:tc>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136</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134</w:t>
            </w:r>
          </w:p>
        </w:tc>
        <w:tc>
          <w:tcPr>
            <w:tcW w:w="11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135</w:t>
            </w:r>
          </w:p>
        </w:tc>
      </w:tr>
      <w:tr w:rsidR="00277AAB">
        <w:trPr>
          <w:trHeight w:hRule="exact" w:val="317"/>
          <w:jc w:val="center"/>
        </w:trPr>
        <w:tc>
          <w:tcPr>
            <w:tcW w:w="11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50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217</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251</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171</w:t>
            </w:r>
          </w:p>
        </w:tc>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161</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158</w:t>
            </w:r>
          </w:p>
        </w:tc>
        <w:tc>
          <w:tcPr>
            <w:tcW w:w="11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157</w:t>
            </w:r>
          </w:p>
        </w:tc>
      </w:tr>
      <w:tr w:rsidR="00277AAB">
        <w:trPr>
          <w:trHeight w:hRule="exact" w:val="317"/>
          <w:jc w:val="center"/>
        </w:trPr>
        <w:tc>
          <w:tcPr>
            <w:tcW w:w="11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70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276</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309</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216</w:t>
            </w:r>
          </w:p>
        </w:tc>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198</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203</w:t>
            </w:r>
          </w:p>
        </w:tc>
        <w:tc>
          <w:tcPr>
            <w:tcW w:w="11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195</w:t>
            </w:r>
          </w:p>
        </w:tc>
      </w:tr>
      <w:tr w:rsidR="00277AAB">
        <w:trPr>
          <w:trHeight w:hRule="exact" w:val="322"/>
          <w:jc w:val="center"/>
        </w:trPr>
        <w:tc>
          <w:tcPr>
            <w:tcW w:w="11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95</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340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371</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267</w:t>
            </w:r>
          </w:p>
        </w:tc>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237</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248</w:t>
            </w:r>
          </w:p>
        </w:tc>
        <w:tc>
          <w:tcPr>
            <w:tcW w:w="11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233</w:t>
            </w:r>
          </w:p>
        </w:tc>
      </w:tr>
      <w:tr w:rsidR="00277AAB">
        <w:trPr>
          <w:trHeight w:hRule="exact" w:val="312"/>
          <w:jc w:val="center"/>
        </w:trPr>
        <w:tc>
          <w:tcPr>
            <w:tcW w:w="11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120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399</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423</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313</w:t>
            </w:r>
          </w:p>
        </w:tc>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271</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290</w:t>
            </w:r>
          </w:p>
        </w:tc>
        <w:tc>
          <w:tcPr>
            <w:tcW w:w="11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267</w:t>
            </w:r>
          </w:p>
        </w:tc>
      </w:tr>
      <w:tr w:rsidR="00277AAB">
        <w:trPr>
          <w:trHeight w:hRule="exact" w:val="322"/>
          <w:jc w:val="center"/>
        </w:trPr>
        <w:tc>
          <w:tcPr>
            <w:tcW w:w="11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150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457</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474</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360</w:t>
            </w:r>
          </w:p>
        </w:tc>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304</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330</w:t>
            </w:r>
          </w:p>
        </w:tc>
        <w:tc>
          <w:tcPr>
            <w:tcW w:w="11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299</w:t>
            </w:r>
          </w:p>
        </w:tc>
      </w:tr>
      <w:tr w:rsidR="00277AAB">
        <w:trPr>
          <w:trHeight w:hRule="exact" w:val="317"/>
          <w:jc w:val="center"/>
        </w:trPr>
        <w:tc>
          <w:tcPr>
            <w:tcW w:w="11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185</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531</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539</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419</w:t>
            </w:r>
          </w:p>
        </w:tc>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346</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382</w:t>
            </w:r>
          </w:p>
        </w:tc>
        <w:tc>
          <w:tcPr>
            <w:tcW w:w="11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341</w:t>
            </w:r>
          </w:p>
        </w:tc>
      </w:tr>
      <w:tr w:rsidR="00277AAB">
        <w:trPr>
          <w:trHeight w:hRule="exact" w:val="317"/>
          <w:jc w:val="center"/>
        </w:trPr>
        <w:tc>
          <w:tcPr>
            <w:tcW w:w="11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240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636</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629</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501</w:t>
            </w:r>
          </w:p>
        </w:tc>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403</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453</w:t>
            </w:r>
          </w:p>
        </w:tc>
        <w:tc>
          <w:tcPr>
            <w:tcW w:w="11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397</w:t>
            </w:r>
          </w:p>
        </w:tc>
      </w:tr>
      <w:tr w:rsidR="00277AAB">
        <w:trPr>
          <w:trHeight w:hRule="exact" w:val="317"/>
          <w:jc w:val="center"/>
        </w:trPr>
        <w:tc>
          <w:tcPr>
            <w:tcW w:w="11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300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738</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713</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580</w:t>
            </w:r>
          </w:p>
        </w:tc>
        <w:tc>
          <w:tcPr>
            <w:tcW w:w="11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455</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538</w:t>
            </w:r>
          </w:p>
        </w:tc>
        <w:tc>
          <w:tcPr>
            <w:tcW w:w="11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455</w:t>
            </w:r>
          </w:p>
        </w:tc>
      </w:tr>
      <w:tr w:rsidR="00277AAB">
        <w:trPr>
          <w:trHeight w:hRule="exact" w:val="365"/>
          <w:jc w:val="center"/>
        </w:trPr>
        <w:tc>
          <w:tcPr>
            <w:tcW w:w="1152" w:type="dxa"/>
            <w:tcBorders>
              <w:top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400</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871</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822</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682</w:t>
            </w:r>
          </w:p>
        </w:tc>
        <w:tc>
          <w:tcPr>
            <w:tcW w:w="11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523</w:t>
            </w:r>
          </w:p>
        </w:tc>
        <w:tc>
          <w:tcPr>
            <w:tcW w:w="113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636</w:t>
            </w:r>
          </w:p>
        </w:tc>
        <w:tc>
          <w:tcPr>
            <w:tcW w:w="1147"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527</w:t>
            </w:r>
          </w:p>
        </w:tc>
      </w:tr>
    </w:tbl>
    <w:p w:rsidR="00277AAB" w:rsidRDefault="00277AAB">
      <w:pPr>
        <w:framePr w:w="7958" w:wrap="notBeside" w:vAnchor="text" w:hAnchor="text" w:xAlign="center" w:y="1"/>
        <w:rPr>
          <w:sz w:val="2"/>
          <w:szCs w:val="2"/>
        </w:rPr>
      </w:pPr>
    </w:p>
    <w:p w:rsidR="00277AAB" w:rsidRDefault="00AA2F3F">
      <w:pPr>
        <w:rPr>
          <w:sz w:val="2"/>
          <w:szCs w:val="2"/>
        </w:rPr>
      </w:pPr>
      <w:r>
        <w:br w:type="page"/>
      </w:r>
    </w:p>
    <w:p w:rsidR="00277AAB" w:rsidRDefault="00277AAB">
      <w:pPr>
        <w:pStyle w:val="101"/>
        <w:shd w:val="clear" w:color="auto" w:fill="auto"/>
        <w:spacing w:after="0"/>
        <w:jc w:val="left"/>
      </w:pPr>
    </w:p>
    <w:p w:rsidR="00277AAB" w:rsidRDefault="00AA2F3F">
      <w:pPr>
        <w:pStyle w:val="aa"/>
        <w:framePr w:w="7939" w:wrap="notBeside" w:vAnchor="text" w:hAnchor="text" w:xAlign="center" w:y="1"/>
        <w:shd w:val="clear" w:color="auto" w:fill="auto"/>
        <w:spacing w:line="232" w:lineRule="exact"/>
        <w:jc w:val="left"/>
      </w:pPr>
      <w:r>
        <w:t>Кінець таблиці 1.3.15</w:t>
      </w:r>
    </w:p>
    <w:tbl>
      <w:tblPr>
        <w:tblOverlap w:val="never"/>
        <w:tblW w:w="0" w:type="auto"/>
        <w:jc w:val="center"/>
        <w:tblLayout w:type="fixed"/>
        <w:tblCellMar>
          <w:left w:w="10" w:type="dxa"/>
          <w:right w:w="10" w:type="dxa"/>
        </w:tblCellMar>
        <w:tblLook w:val="0000" w:firstRow="0" w:lastRow="0" w:firstColumn="0" w:lastColumn="0" w:noHBand="0" w:noVBand="0"/>
      </w:tblPr>
      <w:tblGrid>
        <w:gridCol w:w="1138"/>
        <w:gridCol w:w="1133"/>
        <w:gridCol w:w="1128"/>
        <w:gridCol w:w="1138"/>
        <w:gridCol w:w="1128"/>
        <w:gridCol w:w="2275"/>
      </w:tblGrid>
      <w:tr w:rsidR="00277AAB">
        <w:trPr>
          <w:trHeight w:hRule="exact" w:val="341"/>
          <w:jc w:val="center"/>
        </w:trPr>
        <w:tc>
          <w:tcPr>
            <w:tcW w:w="1138"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54" w:lineRule="exact"/>
              <w:jc w:val="center"/>
            </w:pPr>
            <w:r>
              <w:t>Номіналь</w:t>
            </w:r>
            <w:r>
              <w:softHyphen/>
            </w:r>
            <w:r>
              <w:rPr>
                <w:rStyle w:val="265pt2"/>
              </w:rPr>
              <w:t xml:space="preserve">ний </w:t>
            </w:r>
            <w:r>
              <w:t>пере</w:t>
            </w:r>
            <w:r>
              <w:softHyphen/>
              <w:t>різ ЖИЛИ, мм</w:t>
            </w:r>
            <w:r>
              <w:rPr>
                <w:vertAlign w:val="superscript"/>
              </w:rPr>
              <w:t>2</w:t>
            </w:r>
          </w:p>
        </w:tc>
        <w:tc>
          <w:tcPr>
            <w:tcW w:w="6802" w:type="dxa"/>
            <w:gridSpan w:val="5"/>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Допустимі струмові навантаження кабелів, А</w:t>
            </w:r>
          </w:p>
        </w:tc>
      </w:tr>
      <w:tr w:rsidR="00277AAB">
        <w:trPr>
          <w:trHeight w:hRule="exact" w:val="341"/>
          <w:jc w:val="center"/>
        </w:trPr>
        <w:tc>
          <w:tcPr>
            <w:tcW w:w="1138"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4527" w:type="dxa"/>
            <w:gridSpan w:val="4"/>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одножильних</w:t>
            </w:r>
          </w:p>
        </w:tc>
        <w:tc>
          <w:tcPr>
            <w:tcW w:w="227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багатожильних®</w:t>
            </w:r>
          </w:p>
        </w:tc>
      </w:tr>
      <w:tr w:rsidR="00277AAB">
        <w:trPr>
          <w:trHeight w:hRule="exact" w:val="331"/>
          <w:jc w:val="center"/>
        </w:trPr>
        <w:tc>
          <w:tcPr>
            <w:tcW w:w="1138"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2261" w:type="dxa"/>
            <w:gridSpan w:val="2"/>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за постійного струму</w:t>
            </w:r>
          </w:p>
        </w:tc>
        <w:tc>
          <w:tcPr>
            <w:tcW w:w="2266" w:type="dxa"/>
            <w:gridSpan w:val="2"/>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180"/>
              <w:jc w:val="left"/>
            </w:pPr>
            <w:r>
              <w:t>за змінного струму</w:t>
            </w:r>
            <w:r>
              <w:rPr>
                <w:vertAlign w:val="superscript"/>
              </w:rPr>
              <w:t>11</w:t>
            </w:r>
          </w:p>
        </w:tc>
        <w:tc>
          <w:tcPr>
            <w:tcW w:w="227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20"/>
              <w:jc w:val="left"/>
            </w:pPr>
            <w:r>
              <w:t>за змінного струму</w:t>
            </w:r>
          </w:p>
        </w:tc>
      </w:tr>
      <w:tr w:rsidR="00277AAB">
        <w:trPr>
          <w:trHeight w:hRule="exact" w:val="331"/>
          <w:jc w:val="center"/>
        </w:trPr>
        <w:tc>
          <w:tcPr>
            <w:tcW w:w="1138"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133"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140"/>
              <w:jc w:val="left"/>
            </w:pPr>
            <w:r>
              <w:t>у повітрі</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24" w:lineRule="exact"/>
              <w:ind w:right="240"/>
            </w:pPr>
            <w:r>
              <w:rPr>
                <w:rStyle w:val="2Arial10pt0"/>
              </w:rPr>
              <w:t>.</w:t>
            </w:r>
          </w:p>
          <w:p w:rsidR="00277AAB" w:rsidRDefault="00AA2F3F">
            <w:pPr>
              <w:pStyle w:val="26"/>
              <w:framePr w:w="7939" w:wrap="notBeside" w:vAnchor="text" w:hAnchor="text" w:xAlign="center" w:y="1"/>
              <w:shd w:val="clear" w:color="auto" w:fill="auto"/>
              <w:spacing w:before="0"/>
              <w:ind w:right="240"/>
            </w:pPr>
            <w:r>
              <w:t>у землі</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140"/>
              <w:jc w:val="left"/>
            </w:pPr>
            <w:r>
              <w:t>у повітрі</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20"/>
              <w:jc w:val="left"/>
            </w:pPr>
            <w:r>
              <w:t>у землі</w:t>
            </w:r>
          </w:p>
        </w:tc>
        <w:tc>
          <w:tcPr>
            <w:tcW w:w="227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140"/>
              <w:jc w:val="left"/>
            </w:pPr>
            <w:r>
              <w:t>у повітрі у землі</w:t>
            </w:r>
          </w:p>
        </w:tc>
      </w:tr>
      <w:tr w:rsidR="00277AAB">
        <w:trPr>
          <w:trHeight w:hRule="exact" w:val="326"/>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500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1030</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949</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800</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599</w:t>
            </w:r>
          </w:p>
        </w:tc>
        <w:tc>
          <w:tcPr>
            <w:tcW w:w="2275" w:type="dxa"/>
            <w:vMerge w:val="restart"/>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r>
      <w:tr w:rsidR="00277AAB">
        <w:trPr>
          <w:trHeight w:hRule="exact" w:val="312"/>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20"/>
              <w:jc w:val="left"/>
            </w:pPr>
            <w:r>
              <w:t>625/630</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1221</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1098</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936</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685</w:t>
            </w:r>
          </w:p>
        </w:tc>
        <w:tc>
          <w:tcPr>
            <w:tcW w:w="2275" w:type="dxa"/>
            <w:vMerge/>
            <w:tcBorders>
              <w:left w:val="single" w:sz="4" w:space="0" w:color="auto"/>
              <w:right w:val="single" w:sz="4" w:space="0" w:color="auto"/>
            </w:tcBorders>
            <w:shd w:val="clear" w:color="auto" w:fill="FFFFFF"/>
            <w:vAlign w:val="center"/>
          </w:tcPr>
          <w:p w:rsidR="00277AAB" w:rsidRDefault="00277AAB">
            <w:pPr>
              <w:framePr w:w="7939" w:wrap="notBeside" w:vAnchor="text" w:hAnchor="text" w:xAlign="center" w:y="1"/>
            </w:pPr>
          </w:p>
        </w:tc>
      </w:tr>
      <w:tr w:rsidR="00277AAB">
        <w:trPr>
          <w:trHeight w:hRule="exact" w:val="322"/>
          <w:jc w:val="center"/>
        </w:trPr>
        <w:tc>
          <w:tcPr>
            <w:tcW w:w="113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800</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1437</w:t>
            </w:r>
          </w:p>
        </w:tc>
        <w:tc>
          <w:tcPr>
            <w:tcW w:w="112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1262</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1081</w:t>
            </w:r>
          </w:p>
        </w:tc>
        <w:tc>
          <w:tcPr>
            <w:tcW w:w="112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773</w:t>
            </w:r>
          </w:p>
        </w:tc>
        <w:tc>
          <w:tcPr>
            <w:tcW w:w="2275" w:type="dxa"/>
            <w:vMerge/>
            <w:tcBorders>
              <w:left w:val="single" w:sz="4" w:space="0" w:color="auto"/>
              <w:right w:val="single" w:sz="4" w:space="0" w:color="auto"/>
            </w:tcBorders>
            <w:shd w:val="clear" w:color="auto" w:fill="FFFFFF"/>
            <w:vAlign w:val="center"/>
          </w:tcPr>
          <w:p w:rsidR="00277AAB" w:rsidRDefault="00277AAB">
            <w:pPr>
              <w:framePr w:w="7939" w:wrap="notBeside" w:vAnchor="text" w:hAnchor="text" w:xAlign="center" w:y="1"/>
            </w:pPr>
          </w:p>
        </w:tc>
      </w:tr>
      <w:tr w:rsidR="00277AAB">
        <w:trPr>
          <w:trHeight w:hRule="exact" w:val="331"/>
          <w:jc w:val="center"/>
        </w:trPr>
        <w:tc>
          <w:tcPr>
            <w:tcW w:w="113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1000</w:t>
            </w:r>
          </w:p>
        </w:tc>
        <w:tc>
          <w:tcPr>
            <w:tcW w:w="113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1676</w:t>
            </w:r>
          </w:p>
        </w:tc>
        <w:tc>
          <w:tcPr>
            <w:tcW w:w="112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1443</w:t>
            </w:r>
          </w:p>
        </w:tc>
        <w:tc>
          <w:tcPr>
            <w:tcW w:w="113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1227</w:t>
            </w:r>
          </w:p>
        </w:tc>
        <w:tc>
          <w:tcPr>
            <w:tcW w:w="112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862</w:t>
            </w:r>
          </w:p>
        </w:tc>
        <w:tc>
          <w:tcPr>
            <w:tcW w:w="2275" w:type="dxa"/>
            <w:vMerge/>
            <w:tcBorders>
              <w:left w:val="single" w:sz="4" w:space="0" w:color="auto"/>
              <w:bottom w:val="single" w:sz="4" w:space="0" w:color="auto"/>
              <w:right w:val="single" w:sz="4" w:space="0" w:color="auto"/>
            </w:tcBorders>
            <w:shd w:val="clear" w:color="auto" w:fill="FFFFFF"/>
            <w:vAlign w:val="center"/>
          </w:tcPr>
          <w:p w:rsidR="00277AAB" w:rsidRDefault="00277AAB">
            <w:pPr>
              <w:framePr w:w="7939" w:wrap="notBeside" w:vAnchor="text" w:hAnchor="text" w:xAlign="center" w:y="1"/>
            </w:pPr>
          </w:p>
        </w:tc>
      </w:tr>
    </w:tbl>
    <w:p w:rsidR="00277AAB" w:rsidRDefault="00AA2F3F">
      <w:pPr>
        <w:pStyle w:val="2f2"/>
        <w:framePr w:w="7939" w:wrap="notBeside" w:vAnchor="text" w:hAnchor="text" w:xAlign="center" w:y="1"/>
        <w:shd w:val="clear" w:color="auto" w:fill="auto"/>
        <w:spacing w:line="226" w:lineRule="exact"/>
      </w:pPr>
      <w:r>
        <w:rPr>
          <w:rStyle w:val="2f3"/>
          <w:vertAlign w:val="superscript"/>
        </w:rPr>
        <w:t>11</w:t>
      </w:r>
      <w:r>
        <w:rPr>
          <w:rStyle w:val="2f3"/>
        </w:rPr>
        <w:t xml:space="preserve"> </w:t>
      </w:r>
      <w:r>
        <w:t>Прокладання за схемою «у трикутник* впритул.</w:t>
      </w:r>
    </w:p>
    <w:p w:rsidR="00277AAB" w:rsidRDefault="00AA2F3F">
      <w:pPr>
        <w:pStyle w:val="2f2"/>
        <w:framePr w:w="7939" w:wrap="notBeside" w:vAnchor="text" w:hAnchor="text" w:xAlign="center" w:y="1"/>
        <w:shd w:val="clear" w:color="auto" w:fill="auto"/>
        <w:spacing w:line="226" w:lineRule="exact"/>
      </w:pPr>
      <w:r>
        <w:rPr>
          <w:rStyle w:val="2f3"/>
          <w:vertAlign w:val="superscript"/>
        </w:rPr>
        <w:t>21</w:t>
      </w:r>
      <w:r>
        <w:rPr>
          <w:rStyle w:val="2f3"/>
        </w:rPr>
        <w:t xml:space="preserve"> </w:t>
      </w:r>
      <w:r>
        <w:t>Для визначення допустимих струмових навантажень чотирижильних кабелів з жилами однакового перерізу в чотирипровідних мережах у разі завантаження всіх жил в усталеному режимі, атакож для п’ятижильних кабелів ці значення потрібно помножити на коефіцієнт 0,93.</w:t>
      </w:r>
    </w:p>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140"/>
        <w:numPr>
          <w:ilvl w:val="0"/>
          <w:numId w:val="23"/>
        </w:numPr>
        <w:shd w:val="clear" w:color="auto" w:fill="auto"/>
        <w:tabs>
          <w:tab w:val="left" w:pos="1136"/>
        </w:tabs>
        <w:spacing w:before="340"/>
      </w:pPr>
      <w:r>
        <w:t>Допустимі тривалі струми жил шлангових кабелів із мідними жилами і мідних проводів з гумовою ізоляцією наведено в табл. 1.3.16-1.3.18.</w:t>
      </w:r>
    </w:p>
    <w:p w:rsidR="00277AAB" w:rsidRDefault="00AA2F3F">
      <w:pPr>
        <w:pStyle w:val="3d"/>
        <w:framePr w:w="7944" w:wrap="notBeside" w:vAnchor="text" w:hAnchor="text" w:xAlign="center" w:y="1"/>
        <w:shd w:val="clear" w:color="auto" w:fill="auto"/>
        <w:spacing w:line="254" w:lineRule="exact"/>
      </w:pPr>
      <w:r>
        <w:t xml:space="preserve">Таблиця 1.3.16 </w:t>
      </w:r>
      <w:r>
        <w:rPr>
          <w:rStyle w:val="3e"/>
        </w:rPr>
        <w:t xml:space="preserve">- </w:t>
      </w:r>
      <w:r>
        <w:t>Допустимий тривалий струм для переносних шлангових із мідними жилами з гумовою ізоляцією кабелів для торфопідприємств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66"/>
        <w:gridCol w:w="1891"/>
        <w:gridCol w:w="1886"/>
        <w:gridCol w:w="1901"/>
      </w:tblGrid>
      <w:tr w:rsidR="00277AAB">
        <w:trPr>
          <w:trHeight w:hRule="exact" w:val="326"/>
          <w:jc w:val="center"/>
        </w:trPr>
        <w:tc>
          <w:tcPr>
            <w:tcW w:w="2266"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Переріз</w:t>
            </w:r>
          </w:p>
          <w:p w:rsidR="00277AAB" w:rsidRDefault="00AA2F3F">
            <w:pPr>
              <w:pStyle w:val="26"/>
              <w:framePr w:w="7944" w:wrap="notBeside" w:vAnchor="text" w:hAnchor="text" w:xAlign="center" w:y="1"/>
              <w:shd w:val="clear" w:color="auto" w:fill="auto"/>
              <w:spacing w:before="0"/>
              <w:jc w:val="left"/>
            </w:pPr>
            <w:r>
              <w:t>струмовідної жили, мм</w:t>
            </w:r>
            <w:r>
              <w:rPr>
                <w:vertAlign w:val="superscript"/>
              </w:rPr>
              <w:t>2</w:t>
            </w:r>
          </w:p>
        </w:tc>
        <w:tc>
          <w:tcPr>
            <w:tcW w:w="5678"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Струм</w:t>
            </w:r>
            <w:r>
              <w:rPr>
                <w:vertAlign w:val="superscript"/>
              </w:rPr>
              <w:t>11</w:t>
            </w:r>
            <w:r>
              <w:t>, А, для кабелів напругою, кБ</w:t>
            </w:r>
          </w:p>
        </w:tc>
      </w:tr>
      <w:tr w:rsidR="00277AAB">
        <w:trPr>
          <w:trHeight w:hRule="exact" w:val="317"/>
          <w:jc w:val="center"/>
        </w:trPr>
        <w:tc>
          <w:tcPr>
            <w:tcW w:w="2266"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189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0,5</w:t>
            </w:r>
          </w:p>
        </w:tc>
        <w:tc>
          <w:tcPr>
            <w:tcW w:w="188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w:t>
            </w:r>
          </w:p>
        </w:tc>
        <w:tc>
          <w:tcPr>
            <w:tcW w:w="190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6</w:t>
            </w:r>
          </w:p>
        </w:tc>
      </w:tr>
      <w:tr w:rsidR="00277AAB">
        <w:trPr>
          <w:trHeight w:hRule="exact" w:val="317"/>
          <w:jc w:val="center"/>
        </w:trPr>
        <w:tc>
          <w:tcPr>
            <w:tcW w:w="226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6</w:t>
            </w:r>
          </w:p>
        </w:tc>
        <w:tc>
          <w:tcPr>
            <w:tcW w:w="189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44</w:t>
            </w:r>
          </w:p>
        </w:tc>
        <w:tc>
          <w:tcPr>
            <w:tcW w:w="188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45</w:t>
            </w:r>
          </w:p>
        </w:tc>
        <w:tc>
          <w:tcPr>
            <w:tcW w:w="190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47</w:t>
            </w:r>
          </w:p>
        </w:tc>
      </w:tr>
      <w:tr w:rsidR="00277AAB">
        <w:trPr>
          <w:trHeight w:hRule="exact" w:val="317"/>
          <w:jc w:val="center"/>
        </w:trPr>
        <w:tc>
          <w:tcPr>
            <w:tcW w:w="226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w:t>
            </w:r>
          </w:p>
        </w:tc>
        <w:tc>
          <w:tcPr>
            <w:tcW w:w="189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60</w:t>
            </w:r>
          </w:p>
        </w:tc>
        <w:tc>
          <w:tcPr>
            <w:tcW w:w="188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60</w:t>
            </w:r>
          </w:p>
        </w:tc>
        <w:tc>
          <w:tcPr>
            <w:tcW w:w="190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65</w:t>
            </w:r>
          </w:p>
        </w:tc>
      </w:tr>
      <w:tr w:rsidR="00277AAB">
        <w:trPr>
          <w:trHeight w:hRule="exact" w:val="322"/>
          <w:jc w:val="center"/>
        </w:trPr>
        <w:tc>
          <w:tcPr>
            <w:tcW w:w="226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16</w:t>
            </w:r>
          </w:p>
        </w:tc>
        <w:tc>
          <w:tcPr>
            <w:tcW w:w="189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80</w:t>
            </w:r>
          </w:p>
        </w:tc>
        <w:tc>
          <w:tcPr>
            <w:tcW w:w="188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80</w:t>
            </w:r>
          </w:p>
        </w:tc>
        <w:tc>
          <w:tcPr>
            <w:tcW w:w="190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85</w:t>
            </w:r>
          </w:p>
        </w:tc>
      </w:tr>
      <w:tr w:rsidR="00277AAB">
        <w:trPr>
          <w:trHeight w:hRule="exact" w:val="317"/>
          <w:jc w:val="center"/>
        </w:trPr>
        <w:tc>
          <w:tcPr>
            <w:tcW w:w="226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25</w:t>
            </w:r>
          </w:p>
        </w:tc>
        <w:tc>
          <w:tcPr>
            <w:tcW w:w="189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100</w:t>
            </w:r>
          </w:p>
        </w:tc>
        <w:tc>
          <w:tcPr>
            <w:tcW w:w="188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105</w:t>
            </w:r>
          </w:p>
        </w:tc>
        <w:tc>
          <w:tcPr>
            <w:tcW w:w="190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105</w:t>
            </w:r>
          </w:p>
        </w:tc>
      </w:tr>
      <w:tr w:rsidR="00277AAB">
        <w:trPr>
          <w:trHeight w:hRule="exact" w:val="317"/>
          <w:jc w:val="center"/>
        </w:trPr>
        <w:tc>
          <w:tcPr>
            <w:tcW w:w="226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35</w:t>
            </w:r>
          </w:p>
        </w:tc>
        <w:tc>
          <w:tcPr>
            <w:tcW w:w="189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125</w:t>
            </w:r>
          </w:p>
        </w:tc>
        <w:tc>
          <w:tcPr>
            <w:tcW w:w="188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125</w:t>
            </w:r>
          </w:p>
        </w:tc>
        <w:tc>
          <w:tcPr>
            <w:tcW w:w="190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130</w:t>
            </w:r>
          </w:p>
        </w:tc>
      </w:tr>
      <w:tr w:rsidR="00277AAB">
        <w:trPr>
          <w:trHeight w:hRule="exact" w:val="322"/>
          <w:jc w:val="center"/>
        </w:trPr>
        <w:tc>
          <w:tcPr>
            <w:tcW w:w="226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50</w:t>
            </w:r>
          </w:p>
        </w:tc>
        <w:tc>
          <w:tcPr>
            <w:tcW w:w="189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155</w:t>
            </w:r>
          </w:p>
        </w:tc>
        <w:tc>
          <w:tcPr>
            <w:tcW w:w="188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155</w:t>
            </w:r>
          </w:p>
        </w:tc>
        <w:tc>
          <w:tcPr>
            <w:tcW w:w="190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160</w:t>
            </w:r>
          </w:p>
        </w:tc>
      </w:tr>
      <w:tr w:rsidR="00277AAB">
        <w:trPr>
          <w:trHeight w:hRule="exact" w:val="331"/>
          <w:jc w:val="center"/>
        </w:trPr>
        <w:tc>
          <w:tcPr>
            <w:tcW w:w="226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70</w:t>
            </w:r>
          </w:p>
        </w:tc>
        <w:tc>
          <w:tcPr>
            <w:tcW w:w="189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190</w:t>
            </w:r>
          </w:p>
        </w:tc>
        <w:tc>
          <w:tcPr>
            <w:tcW w:w="188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195</w:t>
            </w:r>
          </w:p>
        </w:tc>
        <w:tc>
          <w:tcPr>
            <w:tcW w:w="1901"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w:t>
            </w:r>
          </w:p>
        </w:tc>
      </w:tr>
    </w:tbl>
    <w:p w:rsidR="00277AAB" w:rsidRDefault="00AA2F3F">
      <w:pPr>
        <w:pStyle w:val="2f2"/>
        <w:framePr w:w="7944" w:wrap="notBeside" w:vAnchor="text" w:hAnchor="text" w:xAlign="center" w:y="1"/>
        <w:shd w:val="clear" w:color="auto" w:fill="auto"/>
        <w:spacing w:line="264" w:lineRule="exact"/>
        <w:jc w:val="left"/>
      </w:pPr>
      <w:r>
        <w:rPr>
          <w:vertAlign w:val="superscript"/>
        </w:rPr>
        <w:t>11</w:t>
      </w:r>
      <w:r>
        <w:t xml:space="preserve"> Струми стосуються кабелів із </w:t>
      </w:r>
      <w:r>
        <w:rPr>
          <w:rStyle w:val="2Sylfaen10pt0"/>
        </w:rPr>
        <w:t>PEN-^N</w:t>
      </w:r>
      <w:r>
        <w:t>-)жилою та без неї.</w:t>
      </w:r>
    </w:p>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3d"/>
        <w:framePr w:w="7944" w:wrap="notBeside" w:vAnchor="text" w:hAnchor="text" w:xAlign="center" w:y="1"/>
        <w:shd w:val="clear" w:color="auto" w:fill="auto"/>
        <w:spacing w:line="259" w:lineRule="exact"/>
      </w:pPr>
      <w:r>
        <w:t>Таблиця 1.3.17 - Допустимий тривалий струм для шлангових із мідними жи</w:t>
      </w:r>
      <w:r>
        <w:softHyphen/>
        <w:t>лами з гумовою ізоляцією кабелів для пересувних електроприймачів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478"/>
        <w:gridCol w:w="1186"/>
        <w:gridCol w:w="1186"/>
        <w:gridCol w:w="1622"/>
        <w:gridCol w:w="1229"/>
        <w:gridCol w:w="1243"/>
      </w:tblGrid>
      <w:tr w:rsidR="00277AAB">
        <w:trPr>
          <w:trHeight w:hRule="exact" w:val="581"/>
          <w:jc w:val="center"/>
        </w:trPr>
        <w:tc>
          <w:tcPr>
            <w:tcW w:w="1478" w:type="dxa"/>
            <w:vMerge w:val="restart"/>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50" w:lineRule="exact"/>
              <w:jc w:val="center"/>
            </w:pPr>
            <w:r>
              <w:t>Переріз струмовідної жили, мм</w:t>
            </w:r>
            <w:r>
              <w:rPr>
                <w:vertAlign w:val="superscript"/>
              </w:rPr>
              <w:t>2</w:t>
            </w:r>
          </w:p>
        </w:tc>
        <w:tc>
          <w:tcPr>
            <w:tcW w:w="2372" w:type="dxa"/>
            <w:gridSpan w:val="2"/>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54" w:lineRule="exact"/>
              <w:jc w:val="center"/>
            </w:pPr>
            <w:r>
              <w:t>Струм</w:t>
            </w:r>
            <w:r>
              <w:rPr>
                <w:vertAlign w:val="superscript"/>
              </w:rPr>
              <w:t>11</w:t>
            </w:r>
            <w:r>
              <w:t xml:space="preserve">, А, для кабелів напругою, </w:t>
            </w:r>
            <w:r>
              <w:rPr>
                <w:lang w:val="ru-RU" w:eastAsia="ru-RU" w:bidi="ru-RU"/>
              </w:rPr>
              <w:t>кВ</w:t>
            </w:r>
          </w:p>
        </w:tc>
        <w:tc>
          <w:tcPr>
            <w:tcW w:w="1622" w:type="dxa"/>
            <w:vMerge w:val="restart"/>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50" w:lineRule="exact"/>
              <w:jc w:val="center"/>
            </w:pPr>
            <w:r>
              <w:t>Переріз струмовідної жили, мм</w:t>
            </w:r>
            <w:r>
              <w:rPr>
                <w:vertAlign w:val="superscript"/>
              </w:rPr>
              <w:t>2</w:t>
            </w:r>
          </w:p>
        </w:tc>
        <w:tc>
          <w:tcPr>
            <w:tcW w:w="2472"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54" w:lineRule="exact"/>
              <w:jc w:val="center"/>
            </w:pPr>
            <w:r>
              <w:t>Струм</w:t>
            </w:r>
            <w:r>
              <w:rPr>
                <w:vertAlign w:val="superscript"/>
              </w:rPr>
              <w:t>11</w:t>
            </w:r>
            <w:r>
              <w:t xml:space="preserve">, А, для кабелів напругою, </w:t>
            </w:r>
            <w:r>
              <w:rPr>
                <w:lang w:val="ru-RU" w:eastAsia="ru-RU" w:bidi="ru-RU"/>
              </w:rPr>
              <w:t>кВ</w:t>
            </w:r>
          </w:p>
        </w:tc>
      </w:tr>
      <w:tr w:rsidR="00277AAB">
        <w:trPr>
          <w:trHeight w:hRule="exact" w:val="317"/>
          <w:jc w:val="center"/>
        </w:trPr>
        <w:tc>
          <w:tcPr>
            <w:tcW w:w="1478" w:type="dxa"/>
            <w:vMerge/>
            <w:tcBorders>
              <w:left w:val="single" w:sz="4" w:space="0" w:color="auto"/>
            </w:tcBorders>
            <w:shd w:val="clear" w:color="auto" w:fill="FFFFFF"/>
            <w:vAlign w:val="bottom"/>
          </w:tcPr>
          <w:p w:rsidR="00277AAB" w:rsidRDefault="00277AAB">
            <w:pPr>
              <w:framePr w:w="7944" w:wrap="notBeside" w:vAnchor="text" w:hAnchor="text" w:xAlign="center" w:y="1"/>
            </w:pPr>
          </w:p>
        </w:tc>
        <w:tc>
          <w:tcPr>
            <w:tcW w:w="118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w:t>
            </w:r>
          </w:p>
        </w:tc>
        <w:tc>
          <w:tcPr>
            <w:tcW w:w="118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6</w:t>
            </w:r>
          </w:p>
        </w:tc>
        <w:tc>
          <w:tcPr>
            <w:tcW w:w="1622" w:type="dxa"/>
            <w:vMerge/>
            <w:tcBorders>
              <w:left w:val="single" w:sz="4" w:space="0" w:color="auto"/>
            </w:tcBorders>
            <w:shd w:val="clear" w:color="auto" w:fill="FFFFFF"/>
            <w:vAlign w:val="bottom"/>
          </w:tcPr>
          <w:p w:rsidR="00277AAB" w:rsidRDefault="00277AAB">
            <w:pPr>
              <w:framePr w:w="7944" w:wrap="notBeside" w:vAnchor="text" w:hAnchor="text" w:xAlign="center" w:y="1"/>
            </w:pPr>
          </w:p>
        </w:tc>
        <w:tc>
          <w:tcPr>
            <w:tcW w:w="122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w:t>
            </w:r>
          </w:p>
        </w:tc>
        <w:tc>
          <w:tcPr>
            <w:tcW w:w="124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6</w:t>
            </w:r>
          </w:p>
        </w:tc>
      </w:tr>
      <w:tr w:rsidR="00277AAB">
        <w:trPr>
          <w:trHeight w:hRule="exact" w:val="317"/>
          <w:jc w:val="center"/>
        </w:trPr>
        <w:tc>
          <w:tcPr>
            <w:tcW w:w="147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16</w:t>
            </w:r>
          </w:p>
        </w:tc>
        <w:tc>
          <w:tcPr>
            <w:tcW w:w="118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85</w:t>
            </w:r>
          </w:p>
        </w:tc>
        <w:tc>
          <w:tcPr>
            <w:tcW w:w="118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90</w:t>
            </w:r>
          </w:p>
        </w:tc>
        <w:tc>
          <w:tcPr>
            <w:tcW w:w="162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70</w:t>
            </w:r>
          </w:p>
        </w:tc>
        <w:tc>
          <w:tcPr>
            <w:tcW w:w="122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215</w:t>
            </w:r>
          </w:p>
        </w:tc>
        <w:tc>
          <w:tcPr>
            <w:tcW w:w="124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220</w:t>
            </w:r>
          </w:p>
        </w:tc>
      </w:tr>
      <w:tr w:rsidR="00277AAB">
        <w:trPr>
          <w:trHeight w:hRule="exact" w:val="355"/>
          <w:jc w:val="center"/>
        </w:trPr>
        <w:tc>
          <w:tcPr>
            <w:tcW w:w="147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25</w:t>
            </w:r>
          </w:p>
        </w:tc>
        <w:tc>
          <w:tcPr>
            <w:tcW w:w="118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115</w:t>
            </w:r>
          </w:p>
        </w:tc>
        <w:tc>
          <w:tcPr>
            <w:tcW w:w="118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120</w:t>
            </w:r>
          </w:p>
        </w:tc>
        <w:tc>
          <w:tcPr>
            <w:tcW w:w="162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95</w:t>
            </w:r>
          </w:p>
        </w:tc>
        <w:tc>
          <w:tcPr>
            <w:tcW w:w="122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260</w:t>
            </w:r>
          </w:p>
        </w:tc>
        <w:tc>
          <w:tcPr>
            <w:tcW w:w="124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265</w:t>
            </w:r>
          </w:p>
        </w:tc>
      </w:tr>
    </w:tbl>
    <w:p w:rsidR="00277AAB" w:rsidRDefault="00277AAB">
      <w:pPr>
        <w:framePr w:w="7944" w:wrap="notBeside" w:vAnchor="text" w:hAnchor="text" w:xAlign="center" w:y="1"/>
        <w:rPr>
          <w:sz w:val="2"/>
          <w:szCs w:val="2"/>
        </w:rPr>
      </w:pPr>
    </w:p>
    <w:p w:rsidR="00277AAB" w:rsidRDefault="00AA2F3F">
      <w:pPr>
        <w:rPr>
          <w:sz w:val="2"/>
          <w:szCs w:val="2"/>
        </w:rPr>
      </w:pPr>
      <w:r>
        <w:br w:type="page"/>
      </w:r>
    </w:p>
    <w:p w:rsidR="00277AAB" w:rsidRDefault="00AA2F3F">
      <w:pPr>
        <w:pStyle w:val="50"/>
        <w:shd w:val="clear" w:color="auto" w:fill="auto"/>
        <w:spacing w:before="0" w:after="380" w:line="200" w:lineRule="exact"/>
      </w:pPr>
      <w:r>
        <w:rPr>
          <w:rStyle w:val="5Arial8pt"/>
          <w:b/>
          <w:bCs/>
        </w:rPr>
        <w:lastRenderedPageBreak/>
        <w:t xml:space="preserve">РОЗДІЛ 1. </w:t>
      </w:r>
      <w:r>
        <w:t>ЗАГАЛЬНІ ПРАВИЛА</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1474"/>
        <w:gridCol w:w="1186"/>
        <w:gridCol w:w="1181"/>
        <w:gridCol w:w="1622"/>
        <w:gridCol w:w="1234"/>
        <w:gridCol w:w="1238"/>
      </w:tblGrid>
      <w:tr w:rsidR="00277AAB">
        <w:trPr>
          <w:trHeight w:hRule="exact" w:val="576"/>
        </w:trPr>
        <w:tc>
          <w:tcPr>
            <w:tcW w:w="1474" w:type="dxa"/>
            <w:vMerge w:val="restart"/>
            <w:tcBorders>
              <w:top w:val="single" w:sz="4" w:space="0" w:color="auto"/>
              <w:left w:val="single" w:sz="4" w:space="0" w:color="auto"/>
            </w:tcBorders>
            <w:shd w:val="clear" w:color="auto" w:fill="FFFFFF"/>
            <w:vAlign w:val="bottom"/>
          </w:tcPr>
          <w:p w:rsidR="00277AAB" w:rsidRDefault="00AA2F3F">
            <w:pPr>
              <w:pStyle w:val="26"/>
              <w:framePr w:w="7934" w:h="1550" w:hSpace="79" w:wrap="notBeside" w:vAnchor="text" w:hAnchor="text" w:x="104" w:y="342"/>
              <w:shd w:val="clear" w:color="auto" w:fill="auto"/>
              <w:spacing w:before="0" w:line="254" w:lineRule="exact"/>
              <w:jc w:val="center"/>
            </w:pPr>
            <w:r>
              <w:t>Переріз струмовідної жили, мм</w:t>
            </w:r>
            <w:r>
              <w:rPr>
                <w:vertAlign w:val="superscript"/>
              </w:rPr>
              <w:t>2</w:t>
            </w:r>
          </w:p>
        </w:tc>
        <w:tc>
          <w:tcPr>
            <w:tcW w:w="2367" w:type="dxa"/>
            <w:gridSpan w:val="2"/>
            <w:tcBorders>
              <w:top w:val="single" w:sz="4" w:space="0" w:color="auto"/>
              <w:left w:val="single" w:sz="4" w:space="0" w:color="auto"/>
            </w:tcBorders>
            <w:shd w:val="clear" w:color="auto" w:fill="FFFFFF"/>
            <w:vAlign w:val="bottom"/>
          </w:tcPr>
          <w:p w:rsidR="00277AAB" w:rsidRDefault="00AA2F3F">
            <w:pPr>
              <w:pStyle w:val="26"/>
              <w:framePr w:w="7934" w:h="1550" w:hSpace="79" w:wrap="notBeside" w:vAnchor="text" w:hAnchor="text" w:x="104" w:y="342"/>
              <w:shd w:val="clear" w:color="auto" w:fill="auto"/>
              <w:spacing w:before="0" w:line="250" w:lineRule="exact"/>
              <w:jc w:val="center"/>
            </w:pPr>
            <w:r>
              <w:t>Струм</w:t>
            </w:r>
            <w:r>
              <w:rPr>
                <w:vertAlign w:val="superscript"/>
              </w:rPr>
              <w:t>1</w:t>
            </w:r>
            <w:r>
              <w:t>*, А, для кабелів напругою, кВ</w:t>
            </w:r>
          </w:p>
        </w:tc>
        <w:tc>
          <w:tcPr>
            <w:tcW w:w="1622" w:type="dxa"/>
            <w:vMerge w:val="restart"/>
            <w:tcBorders>
              <w:top w:val="single" w:sz="4" w:space="0" w:color="auto"/>
              <w:left w:val="single" w:sz="4" w:space="0" w:color="auto"/>
            </w:tcBorders>
            <w:shd w:val="clear" w:color="auto" w:fill="FFFFFF"/>
            <w:vAlign w:val="bottom"/>
          </w:tcPr>
          <w:p w:rsidR="00277AAB" w:rsidRDefault="00AA2F3F">
            <w:pPr>
              <w:pStyle w:val="26"/>
              <w:framePr w:w="7934" w:h="1550" w:hSpace="79" w:wrap="notBeside" w:vAnchor="text" w:hAnchor="text" w:x="104" w:y="342"/>
              <w:shd w:val="clear" w:color="auto" w:fill="auto"/>
              <w:spacing w:before="0" w:line="250" w:lineRule="exact"/>
              <w:jc w:val="center"/>
            </w:pPr>
            <w:r>
              <w:t>Переріз струмовідної жили, мм</w:t>
            </w:r>
            <w:r>
              <w:rPr>
                <w:vertAlign w:val="superscript"/>
              </w:rPr>
              <w:t>2</w:t>
            </w:r>
          </w:p>
        </w:tc>
        <w:tc>
          <w:tcPr>
            <w:tcW w:w="2472"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h="1550" w:hSpace="79" w:wrap="notBeside" w:vAnchor="text" w:hAnchor="text" w:x="104" w:y="342"/>
              <w:shd w:val="clear" w:color="auto" w:fill="auto"/>
              <w:spacing w:before="0" w:line="250" w:lineRule="exact"/>
              <w:jc w:val="center"/>
            </w:pPr>
            <w:r>
              <w:t>Струм</w:t>
            </w:r>
            <w:r>
              <w:rPr>
                <w:vertAlign w:val="superscript"/>
              </w:rPr>
              <w:t>1</w:t>
            </w:r>
            <w:r>
              <w:t>', А, для кабелів напругою, кВ</w:t>
            </w:r>
          </w:p>
        </w:tc>
      </w:tr>
      <w:tr w:rsidR="00277AAB">
        <w:trPr>
          <w:trHeight w:hRule="exact" w:val="317"/>
        </w:trPr>
        <w:tc>
          <w:tcPr>
            <w:tcW w:w="1474" w:type="dxa"/>
            <w:vMerge/>
            <w:tcBorders>
              <w:left w:val="single" w:sz="4" w:space="0" w:color="auto"/>
            </w:tcBorders>
            <w:shd w:val="clear" w:color="auto" w:fill="FFFFFF"/>
            <w:vAlign w:val="bottom"/>
          </w:tcPr>
          <w:p w:rsidR="00277AAB" w:rsidRDefault="00277AAB">
            <w:pPr>
              <w:framePr w:w="7934" w:h="1550" w:hSpace="79" w:wrap="notBeside" w:vAnchor="text" w:hAnchor="text" w:x="104" w:y="342"/>
            </w:pPr>
          </w:p>
        </w:tc>
        <w:tc>
          <w:tcPr>
            <w:tcW w:w="1186" w:type="dxa"/>
            <w:tcBorders>
              <w:top w:val="single" w:sz="4" w:space="0" w:color="auto"/>
              <w:left w:val="single" w:sz="4" w:space="0" w:color="auto"/>
            </w:tcBorders>
            <w:shd w:val="clear" w:color="auto" w:fill="FFFFFF"/>
            <w:vAlign w:val="center"/>
          </w:tcPr>
          <w:p w:rsidR="00277AAB" w:rsidRDefault="00AA2F3F">
            <w:pPr>
              <w:pStyle w:val="26"/>
              <w:framePr w:w="7934" w:h="1550" w:hSpace="79" w:wrap="notBeside" w:vAnchor="text" w:hAnchor="text" w:x="104" w:y="342"/>
              <w:shd w:val="clear" w:color="auto" w:fill="auto"/>
              <w:spacing w:before="0"/>
              <w:jc w:val="center"/>
            </w:pPr>
            <w:r>
              <w:t>3</w:t>
            </w:r>
          </w:p>
        </w:tc>
        <w:tc>
          <w:tcPr>
            <w:tcW w:w="1181" w:type="dxa"/>
            <w:tcBorders>
              <w:top w:val="single" w:sz="4" w:space="0" w:color="auto"/>
              <w:left w:val="single" w:sz="4" w:space="0" w:color="auto"/>
            </w:tcBorders>
            <w:shd w:val="clear" w:color="auto" w:fill="FFFFFF"/>
            <w:vAlign w:val="bottom"/>
          </w:tcPr>
          <w:p w:rsidR="00277AAB" w:rsidRDefault="00AA2F3F">
            <w:pPr>
              <w:pStyle w:val="26"/>
              <w:framePr w:w="7934" w:h="1550" w:hSpace="79" w:wrap="notBeside" w:vAnchor="text" w:hAnchor="text" w:x="104" w:y="342"/>
              <w:shd w:val="clear" w:color="auto" w:fill="auto"/>
              <w:spacing w:before="0"/>
              <w:jc w:val="center"/>
            </w:pPr>
            <w:r>
              <w:t>6</w:t>
            </w:r>
          </w:p>
        </w:tc>
        <w:tc>
          <w:tcPr>
            <w:tcW w:w="1622" w:type="dxa"/>
            <w:vMerge/>
            <w:tcBorders>
              <w:left w:val="single" w:sz="4" w:space="0" w:color="auto"/>
            </w:tcBorders>
            <w:shd w:val="clear" w:color="auto" w:fill="FFFFFF"/>
            <w:vAlign w:val="bottom"/>
          </w:tcPr>
          <w:p w:rsidR="00277AAB" w:rsidRDefault="00277AAB">
            <w:pPr>
              <w:framePr w:w="7934" w:h="1550" w:hSpace="79" w:wrap="notBeside" w:vAnchor="text" w:hAnchor="text" w:x="104" w:y="342"/>
            </w:pPr>
          </w:p>
        </w:tc>
        <w:tc>
          <w:tcPr>
            <w:tcW w:w="1234" w:type="dxa"/>
            <w:tcBorders>
              <w:top w:val="single" w:sz="4" w:space="0" w:color="auto"/>
              <w:left w:val="single" w:sz="4" w:space="0" w:color="auto"/>
            </w:tcBorders>
            <w:shd w:val="clear" w:color="auto" w:fill="FFFFFF"/>
            <w:vAlign w:val="center"/>
          </w:tcPr>
          <w:p w:rsidR="00277AAB" w:rsidRDefault="00AA2F3F">
            <w:pPr>
              <w:pStyle w:val="26"/>
              <w:framePr w:w="7934" w:h="1550" w:hSpace="79" w:wrap="notBeside" w:vAnchor="text" w:hAnchor="text" w:x="104" w:y="342"/>
              <w:shd w:val="clear" w:color="auto" w:fill="auto"/>
              <w:spacing w:before="0"/>
              <w:jc w:val="center"/>
            </w:pPr>
            <w:r>
              <w:t>3</w:t>
            </w:r>
          </w:p>
        </w:tc>
        <w:tc>
          <w:tcPr>
            <w:tcW w:w="12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h="1550" w:hSpace="79" w:wrap="notBeside" w:vAnchor="text" w:hAnchor="text" w:x="104" w:y="342"/>
              <w:shd w:val="clear" w:color="auto" w:fill="auto"/>
              <w:spacing w:before="0"/>
              <w:jc w:val="center"/>
            </w:pPr>
            <w:r>
              <w:t>6</w:t>
            </w:r>
          </w:p>
        </w:tc>
      </w:tr>
      <w:tr w:rsidR="00277AAB">
        <w:trPr>
          <w:trHeight w:hRule="exact" w:val="326"/>
        </w:trPr>
        <w:tc>
          <w:tcPr>
            <w:tcW w:w="1474" w:type="dxa"/>
            <w:tcBorders>
              <w:top w:val="single" w:sz="4" w:space="0" w:color="auto"/>
              <w:left w:val="single" w:sz="4" w:space="0" w:color="auto"/>
            </w:tcBorders>
            <w:shd w:val="clear" w:color="auto" w:fill="FFFFFF"/>
            <w:vAlign w:val="center"/>
          </w:tcPr>
          <w:p w:rsidR="00277AAB" w:rsidRDefault="00AA2F3F">
            <w:pPr>
              <w:pStyle w:val="26"/>
              <w:framePr w:w="7934" w:h="1550" w:hSpace="79" w:wrap="notBeside" w:vAnchor="text" w:hAnchor="text" w:x="104" w:y="342"/>
              <w:shd w:val="clear" w:color="auto" w:fill="auto"/>
              <w:spacing w:before="0"/>
              <w:jc w:val="center"/>
            </w:pPr>
            <w:r>
              <w:t>35</w:t>
            </w:r>
          </w:p>
        </w:tc>
        <w:tc>
          <w:tcPr>
            <w:tcW w:w="1186" w:type="dxa"/>
            <w:tcBorders>
              <w:top w:val="single" w:sz="4" w:space="0" w:color="auto"/>
              <w:left w:val="single" w:sz="4" w:space="0" w:color="auto"/>
            </w:tcBorders>
            <w:shd w:val="clear" w:color="auto" w:fill="FFFFFF"/>
            <w:vAlign w:val="center"/>
          </w:tcPr>
          <w:p w:rsidR="00277AAB" w:rsidRDefault="00AA2F3F">
            <w:pPr>
              <w:pStyle w:val="26"/>
              <w:framePr w:w="7934" w:h="1550" w:hSpace="79" w:wrap="notBeside" w:vAnchor="text" w:hAnchor="text" w:x="104" w:y="342"/>
              <w:shd w:val="clear" w:color="auto" w:fill="auto"/>
              <w:spacing w:before="0"/>
              <w:jc w:val="center"/>
            </w:pPr>
            <w:r>
              <w:t>140</w:t>
            </w:r>
          </w:p>
        </w:tc>
        <w:tc>
          <w:tcPr>
            <w:tcW w:w="1181" w:type="dxa"/>
            <w:tcBorders>
              <w:top w:val="single" w:sz="4" w:space="0" w:color="auto"/>
              <w:left w:val="single" w:sz="4" w:space="0" w:color="auto"/>
            </w:tcBorders>
            <w:shd w:val="clear" w:color="auto" w:fill="FFFFFF"/>
            <w:vAlign w:val="center"/>
          </w:tcPr>
          <w:p w:rsidR="00277AAB" w:rsidRDefault="00AA2F3F">
            <w:pPr>
              <w:pStyle w:val="26"/>
              <w:framePr w:w="7934" w:h="1550" w:hSpace="79" w:wrap="notBeside" w:vAnchor="text" w:hAnchor="text" w:x="104" w:y="342"/>
              <w:shd w:val="clear" w:color="auto" w:fill="auto"/>
              <w:spacing w:before="0"/>
              <w:jc w:val="center"/>
            </w:pPr>
            <w:r>
              <w:t>145</w:t>
            </w:r>
          </w:p>
        </w:tc>
        <w:tc>
          <w:tcPr>
            <w:tcW w:w="1622" w:type="dxa"/>
            <w:tcBorders>
              <w:top w:val="single" w:sz="4" w:space="0" w:color="auto"/>
              <w:left w:val="single" w:sz="4" w:space="0" w:color="auto"/>
            </w:tcBorders>
            <w:shd w:val="clear" w:color="auto" w:fill="FFFFFF"/>
            <w:vAlign w:val="center"/>
          </w:tcPr>
          <w:p w:rsidR="00277AAB" w:rsidRDefault="00AA2F3F">
            <w:pPr>
              <w:pStyle w:val="26"/>
              <w:framePr w:w="7934" w:h="1550" w:hSpace="79" w:wrap="notBeside" w:vAnchor="text" w:hAnchor="text" w:x="104" w:y="342"/>
              <w:shd w:val="clear" w:color="auto" w:fill="auto"/>
              <w:spacing w:before="0"/>
              <w:jc w:val="center"/>
            </w:pPr>
            <w:r>
              <w:t>120</w:t>
            </w:r>
          </w:p>
        </w:tc>
        <w:tc>
          <w:tcPr>
            <w:tcW w:w="1234" w:type="dxa"/>
            <w:tcBorders>
              <w:top w:val="single" w:sz="4" w:space="0" w:color="auto"/>
              <w:left w:val="single" w:sz="4" w:space="0" w:color="auto"/>
            </w:tcBorders>
            <w:shd w:val="clear" w:color="auto" w:fill="FFFFFF"/>
            <w:vAlign w:val="center"/>
          </w:tcPr>
          <w:p w:rsidR="00277AAB" w:rsidRDefault="00AA2F3F">
            <w:pPr>
              <w:pStyle w:val="26"/>
              <w:framePr w:w="7934" w:h="1550" w:hSpace="79" w:wrap="notBeside" w:vAnchor="text" w:hAnchor="text" w:x="104" w:y="342"/>
              <w:shd w:val="clear" w:color="auto" w:fill="auto"/>
              <w:spacing w:before="0"/>
              <w:jc w:val="center"/>
            </w:pPr>
            <w:r>
              <w:t>305</w:t>
            </w:r>
          </w:p>
        </w:tc>
        <w:tc>
          <w:tcPr>
            <w:tcW w:w="123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h="1550" w:hSpace="79" w:wrap="notBeside" w:vAnchor="text" w:hAnchor="text" w:x="104" w:y="342"/>
              <w:shd w:val="clear" w:color="auto" w:fill="auto"/>
              <w:spacing w:before="0"/>
              <w:jc w:val="center"/>
            </w:pPr>
            <w:r>
              <w:t>310</w:t>
            </w:r>
          </w:p>
        </w:tc>
      </w:tr>
      <w:tr w:rsidR="00277AAB">
        <w:trPr>
          <w:trHeight w:hRule="exact" w:val="331"/>
        </w:trPr>
        <w:tc>
          <w:tcPr>
            <w:tcW w:w="147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h="1550" w:hSpace="79" w:wrap="notBeside" w:vAnchor="text" w:hAnchor="text" w:x="104" w:y="342"/>
              <w:shd w:val="clear" w:color="auto" w:fill="auto"/>
              <w:spacing w:before="0"/>
              <w:jc w:val="center"/>
            </w:pPr>
            <w:r>
              <w:t>50</w:t>
            </w:r>
          </w:p>
        </w:tc>
        <w:tc>
          <w:tcPr>
            <w:tcW w:w="118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h="1550" w:hSpace="79" w:wrap="notBeside" w:vAnchor="text" w:hAnchor="text" w:x="104" w:y="342"/>
              <w:shd w:val="clear" w:color="auto" w:fill="auto"/>
              <w:spacing w:before="0"/>
              <w:jc w:val="center"/>
            </w:pPr>
            <w:r>
              <w:t>175</w:t>
            </w:r>
          </w:p>
        </w:tc>
        <w:tc>
          <w:tcPr>
            <w:tcW w:w="118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h="1550" w:hSpace="79" w:wrap="notBeside" w:vAnchor="text" w:hAnchor="text" w:x="104" w:y="342"/>
              <w:shd w:val="clear" w:color="auto" w:fill="auto"/>
              <w:spacing w:before="0"/>
              <w:jc w:val="center"/>
            </w:pPr>
            <w:r>
              <w:t>180</w:t>
            </w:r>
          </w:p>
        </w:tc>
        <w:tc>
          <w:tcPr>
            <w:tcW w:w="162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h="1550" w:hSpace="79" w:wrap="notBeside" w:vAnchor="text" w:hAnchor="text" w:x="104" w:y="342"/>
              <w:shd w:val="clear" w:color="auto" w:fill="auto"/>
              <w:spacing w:before="0"/>
              <w:jc w:val="center"/>
            </w:pPr>
            <w:r>
              <w:t>150</w:t>
            </w:r>
          </w:p>
        </w:tc>
        <w:tc>
          <w:tcPr>
            <w:tcW w:w="123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h="1550" w:hSpace="79" w:wrap="notBeside" w:vAnchor="text" w:hAnchor="text" w:x="104" w:y="342"/>
              <w:shd w:val="clear" w:color="auto" w:fill="auto"/>
              <w:spacing w:before="0"/>
              <w:jc w:val="center"/>
            </w:pPr>
            <w:r>
              <w:t>345</w:t>
            </w:r>
          </w:p>
        </w:tc>
        <w:tc>
          <w:tcPr>
            <w:tcW w:w="1238"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4" w:h="1550" w:hSpace="79" w:wrap="notBeside" w:vAnchor="text" w:hAnchor="text" w:x="104" w:y="342"/>
              <w:shd w:val="clear" w:color="auto" w:fill="auto"/>
              <w:spacing w:before="0"/>
              <w:jc w:val="center"/>
            </w:pPr>
            <w:r>
              <w:t>350</w:t>
            </w:r>
          </w:p>
        </w:tc>
      </w:tr>
    </w:tbl>
    <w:p w:rsidR="00277AAB" w:rsidRDefault="00AA2F3F">
      <w:pPr>
        <w:pStyle w:val="aa"/>
        <w:framePr w:w="2165" w:h="289" w:hSpace="79" w:wrap="notBeside" w:vAnchor="text" w:hAnchor="text" w:x="80" w:y="-31"/>
        <w:shd w:val="clear" w:color="auto" w:fill="auto"/>
        <w:spacing w:line="232" w:lineRule="exact"/>
        <w:jc w:val="left"/>
      </w:pPr>
      <w:r>
        <w:t>Кінець таблиці 1.3.17</w:t>
      </w:r>
    </w:p>
    <w:p w:rsidR="00277AAB" w:rsidRDefault="00AA2F3F">
      <w:pPr>
        <w:pStyle w:val="2f2"/>
        <w:framePr w:w="5088" w:h="321" w:hSpace="79" w:wrap="notBeside" w:vAnchor="text" w:hAnchor="text" w:x="507" w:y="1878"/>
        <w:shd w:val="clear" w:color="auto" w:fill="auto"/>
        <w:spacing w:line="264" w:lineRule="exact"/>
        <w:jc w:val="left"/>
      </w:pPr>
      <w:r>
        <w:rPr>
          <w:vertAlign w:val="superscript"/>
        </w:rPr>
        <w:t>11</w:t>
      </w:r>
      <w:r>
        <w:t xml:space="preserve"> Струми стосуються кабелів із </w:t>
      </w:r>
      <w:r>
        <w:rPr>
          <w:rStyle w:val="2Sylfaen10pt0"/>
          <w:lang w:val="de-DE" w:eastAsia="de-DE" w:bidi="de-DE"/>
        </w:rPr>
        <w:t xml:space="preserve">PEN-(N </w:t>
      </w:r>
      <w:r>
        <w:t>)жилою та без неї.</w:t>
      </w:r>
    </w:p>
    <w:p w:rsidR="00277AAB" w:rsidRDefault="00277AAB">
      <w:pPr>
        <w:rPr>
          <w:sz w:val="2"/>
          <w:szCs w:val="2"/>
        </w:rPr>
      </w:pPr>
    </w:p>
    <w:p w:rsidR="00277AAB" w:rsidRDefault="00AA2F3F">
      <w:pPr>
        <w:pStyle w:val="aa"/>
        <w:framePr w:w="7934" w:wrap="notBeside" w:vAnchor="text" w:hAnchor="text" w:xAlign="center" w:y="1"/>
        <w:shd w:val="clear" w:color="auto" w:fill="auto"/>
        <w:spacing w:line="250" w:lineRule="exact"/>
        <w:jc w:val="left"/>
      </w:pPr>
      <w:r>
        <w:t xml:space="preserve">Таблиця 1.3.18 </w:t>
      </w:r>
      <w:r>
        <w:rPr>
          <w:rStyle w:val="ad"/>
        </w:rPr>
        <w:t xml:space="preserve">- </w:t>
      </w:r>
      <w:r>
        <w:t>Допустимий тривалий струм для проводів із мідними жилами з гумовою ізоляцією для електрифікованого транспорту 1,3 і 4 кВ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608"/>
        <w:gridCol w:w="1056"/>
        <w:gridCol w:w="1498"/>
        <w:gridCol w:w="1051"/>
        <w:gridCol w:w="1608"/>
        <w:gridCol w:w="1114"/>
      </w:tblGrid>
      <w:tr w:rsidR="00277AAB">
        <w:trPr>
          <w:trHeight w:hRule="exact" w:val="826"/>
          <w:jc w:val="center"/>
        </w:trPr>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50" w:lineRule="exact"/>
              <w:jc w:val="center"/>
            </w:pPr>
            <w:r>
              <w:t>Переріз струмовідної жили, мм</w:t>
            </w:r>
            <w:r>
              <w:rPr>
                <w:vertAlign w:val="superscript"/>
              </w:rPr>
              <w:t>2</w:t>
            </w:r>
          </w:p>
        </w:tc>
        <w:tc>
          <w:tcPr>
            <w:tcW w:w="1056"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Струм,А</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50" w:lineRule="exact"/>
              <w:jc w:val="center"/>
            </w:pPr>
            <w:r>
              <w:t>Переріз струмовідної жили, мм</w:t>
            </w:r>
            <w:r>
              <w:rPr>
                <w:vertAlign w:val="superscript"/>
              </w:rPr>
              <w:t>2</w:t>
            </w:r>
          </w:p>
        </w:tc>
        <w:tc>
          <w:tcPr>
            <w:tcW w:w="105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Струм, А</w:t>
            </w: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50" w:lineRule="exact"/>
              <w:jc w:val="center"/>
            </w:pPr>
            <w:r>
              <w:t>Переріз струмовідної жили, мм</w:t>
            </w:r>
            <w:r>
              <w:rPr>
                <w:vertAlign w:val="superscript"/>
              </w:rPr>
              <w:t>2</w:t>
            </w:r>
          </w:p>
        </w:tc>
        <w:tc>
          <w:tcPr>
            <w:tcW w:w="111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Струм, А</w:t>
            </w:r>
          </w:p>
        </w:tc>
      </w:tr>
      <w:tr w:rsidR="00277AAB">
        <w:trPr>
          <w:trHeight w:hRule="exact" w:val="322"/>
          <w:jc w:val="center"/>
        </w:trPr>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105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16</w:t>
            </w:r>
          </w:p>
        </w:tc>
        <w:tc>
          <w:tcPr>
            <w:tcW w:w="105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115</w:t>
            </w: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120</w:t>
            </w:r>
          </w:p>
        </w:tc>
        <w:tc>
          <w:tcPr>
            <w:tcW w:w="111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390</w:t>
            </w:r>
          </w:p>
        </w:tc>
      </w:tr>
      <w:tr w:rsidR="00277AAB">
        <w:trPr>
          <w:trHeight w:hRule="exact" w:val="312"/>
          <w:jc w:val="center"/>
        </w:trPr>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1,5</w:t>
            </w:r>
          </w:p>
        </w:tc>
        <w:tc>
          <w:tcPr>
            <w:tcW w:w="105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25</w:t>
            </w:r>
          </w:p>
        </w:tc>
        <w:tc>
          <w:tcPr>
            <w:tcW w:w="105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150</w:t>
            </w: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150</w:t>
            </w:r>
          </w:p>
        </w:tc>
        <w:tc>
          <w:tcPr>
            <w:tcW w:w="11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445</w:t>
            </w:r>
          </w:p>
        </w:tc>
      </w:tr>
      <w:tr w:rsidR="00277AAB">
        <w:trPr>
          <w:trHeight w:hRule="exact" w:val="322"/>
          <w:jc w:val="center"/>
        </w:trPr>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2,5</w:t>
            </w:r>
          </w:p>
        </w:tc>
        <w:tc>
          <w:tcPr>
            <w:tcW w:w="105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40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35</w:t>
            </w:r>
          </w:p>
        </w:tc>
        <w:tc>
          <w:tcPr>
            <w:tcW w:w="105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185</w:t>
            </w: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185</w:t>
            </w:r>
          </w:p>
        </w:tc>
        <w:tc>
          <w:tcPr>
            <w:tcW w:w="11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505</w:t>
            </w:r>
          </w:p>
        </w:tc>
      </w:tr>
      <w:tr w:rsidR="00277AAB">
        <w:trPr>
          <w:trHeight w:hRule="exact" w:val="312"/>
          <w:jc w:val="center"/>
        </w:trPr>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4</w:t>
            </w:r>
          </w:p>
        </w:tc>
        <w:tc>
          <w:tcPr>
            <w:tcW w:w="105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50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50</w:t>
            </w:r>
          </w:p>
        </w:tc>
        <w:tc>
          <w:tcPr>
            <w:tcW w:w="105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230</w:t>
            </w: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240</w:t>
            </w:r>
          </w:p>
        </w:tc>
        <w:tc>
          <w:tcPr>
            <w:tcW w:w="11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590</w:t>
            </w:r>
          </w:p>
        </w:tc>
      </w:tr>
      <w:tr w:rsidR="00277AAB">
        <w:trPr>
          <w:trHeight w:hRule="exact" w:val="322"/>
          <w:jc w:val="center"/>
        </w:trPr>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6</w:t>
            </w:r>
          </w:p>
        </w:tc>
        <w:tc>
          <w:tcPr>
            <w:tcW w:w="105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65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70</w:t>
            </w:r>
          </w:p>
        </w:tc>
        <w:tc>
          <w:tcPr>
            <w:tcW w:w="105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285</w:t>
            </w: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300</w:t>
            </w:r>
          </w:p>
        </w:tc>
        <w:tc>
          <w:tcPr>
            <w:tcW w:w="11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670</w:t>
            </w:r>
          </w:p>
        </w:tc>
      </w:tr>
      <w:tr w:rsidR="00277AAB">
        <w:trPr>
          <w:trHeight w:hRule="exact" w:val="341"/>
          <w:jc w:val="center"/>
        </w:trPr>
        <w:tc>
          <w:tcPr>
            <w:tcW w:w="160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10</w:t>
            </w:r>
          </w:p>
        </w:tc>
        <w:tc>
          <w:tcPr>
            <w:tcW w:w="105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90</w:t>
            </w:r>
          </w:p>
        </w:tc>
        <w:tc>
          <w:tcPr>
            <w:tcW w:w="149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95</w:t>
            </w:r>
          </w:p>
        </w:tc>
        <w:tc>
          <w:tcPr>
            <w:tcW w:w="105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340</w:t>
            </w:r>
          </w:p>
        </w:tc>
        <w:tc>
          <w:tcPr>
            <w:tcW w:w="160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350</w:t>
            </w:r>
          </w:p>
        </w:tc>
        <w:tc>
          <w:tcPr>
            <w:tcW w:w="1114"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745</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rsidP="00DC5243">
      <w:pPr>
        <w:pStyle w:val="2"/>
      </w:pPr>
      <w:bookmarkStart w:id="15" w:name="bookmark20"/>
      <w:r>
        <w:t>ДОПУСТИМІ ТРИВАЛІ СТРУМИ ДЛЯ КАБЕЛІВ</w:t>
      </w:r>
      <w:r>
        <w:br/>
        <w:t>З ПАПЕРОВОЮ ПРОСОЧЕНОЮ ІЗОЛЯЦІЄЮ</w:t>
      </w:r>
      <w:bookmarkEnd w:id="15"/>
    </w:p>
    <w:p w:rsidR="00277AAB" w:rsidRDefault="00AA2F3F">
      <w:pPr>
        <w:pStyle w:val="26"/>
        <w:numPr>
          <w:ilvl w:val="0"/>
          <w:numId w:val="23"/>
        </w:numPr>
        <w:shd w:val="clear" w:color="auto" w:fill="auto"/>
        <w:tabs>
          <w:tab w:val="left" w:pos="1069"/>
        </w:tabs>
        <w:spacing w:before="0" w:line="254" w:lineRule="exact"/>
        <w:ind w:firstLine="420"/>
        <w:jc w:val="both"/>
      </w:pPr>
      <w:r>
        <w:t>Допустимі температури нагріву жил кабелів не повинні перевищувати значень, наведених у табл. 1.3.1, якщо інше не встановлено документацією ви</w:t>
      </w:r>
      <w:r>
        <w:softHyphen/>
        <w:t>робника провідниково-кабельної продукції.</w:t>
      </w:r>
    </w:p>
    <w:p w:rsidR="00277AAB" w:rsidRDefault="00AA2F3F">
      <w:pPr>
        <w:pStyle w:val="26"/>
        <w:numPr>
          <w:ilvl w:val="0"/>
          <w:numId w:val="23"/>
        </w:numPr>
        <w:shd w:val="clear" w:color="auto" w:fill="auto"/>
        <w:tabs>
          <w:tab w:val="left" w:pos="1060"/>
        </w:tabs>
        <w:spacing w:before="0" w:line="254" w:lineRule="exact"/>
        <w:ind w:firstLine="420"/>
        <w:jc w:val="both"/>
      </w:pPr>
      <w:r>
        <w:t>Допустимі тривалі струми жил кабелів з паперовою просоченою ізоляцією за нормального режиму роботи і завантаження 100 % не повинні перевищувати значень, наведених у табл. 1.3.19-1.3.25, якщо інше не встановлено документацією виробника провідниково-кабельної продукції. Допустимі тривалі струми визначено для прокладання одного кабелю за умов, якщо:</w:t>
      </w:r>
    </w:p>
    <w:p w:rsidR="00277AAB" w:rsidRDefault="00AA2F3F">
      <w:pPr>
        <w:pStyle w:val="26"/>
        <w:numPr>
          <w:ilvl w:val="0"/>
          <w:numId w:val="24"/>
        </w:numPr>
        <w:shd w:val="clear" w:color="auto" w:fill="auto"/>
        <w:tabs>
          <w:tab w:val="left" w:pos="604"/>
        </w:tabs>
        <w:spacing w:before="0" w:line="254" w:lineRule="exact"/>
        <w:ind w:firstLine="420"/>
        <w:jc w:val="both"/>
      </w:pPr>
      <w:r>
        <w:t>температура оточуючого середовища в разі прокладання кабелів у повітрі становить +25 °С, у разі прокладання в землі +15 °С;</w:t>
      </w:r>
    </w:p>
    <w:p w:rsidR="00277AAB" w:rsidRDefault="00AA2F3F">
      <w:pPr>
        <w:pStyle w:val="26"/>
        <w:numPr>
          <w:ilvl w:val="0"/>
          <w:numId w:val="24"/>
        </w:numPr>
        <w:shd w:val="clear" w:color="auto" w:fill="auto"/>
        <w:tabs>
          <w:tab w:val="left" w:pos="673"/>
        </w:tabs>
        <w:spacing w:before="0" w:line="254" w:lineRule="exact"/>
        <w:ind w:firstLine="420"/>
        <w:jc w:val="both"/>
      </w:pPr>
      <w:r>
        <w:t>глибина прокладання кабелів в землі становить 0,7 м;</w:t>
      </w:r>
    </w:p>
    <w:p w:rsidR="00277AAB" w:rsidRDefault="00240418">
      <w:pPr>
        <w:pStyle w:val="26"/>
        <w:numPr>
          <w:ilvl w:val="0"/>
          <w:numId w:val="24"/>
        </w:numPr>
        <w:shd w:val="clear" w:color="auto" w:fill="auto"/>
        <w:tabs>
          <w:tab w:val="left" w:pos="673"/>
        </w:tabs>
        <w:spacing w:before="0" w:line="254" w:lineRule="exact"/>
        <w:ind w:firstLine="420"/>
        <w:jc w:val="both"/>
      </w:pPr>
      <w:r>
        <w:rPr>
          <w:noProof/>
          <w:lang w:val="ru-RU" w:eastAsia="ru-RU" w:bidi="ar-SA"/>
        </w:rPr>
        <w:drawing>
          <wp:anchor distT="0" distB="254000" distL="63500" distR="63500" simplePos="0" relativeHeight="251759616" behindDoc="1" locked="0" layoutInCell="1" allowOverlap="1">
            <wp:simplePos x="0" y="0"/>
            <wp:positionH relativeFrom="margin">
              <wp:posOffset>-970915</wp:posOffset>
            </wp:positionH>
            <wp:positionV relativeFrom="paragraph">
              <wp:posOffset>216535</wp:posOffset>
            </wp:positionV>
            <wp:extent cx="6766560" cy="1755775"/>
            <wp:effectExtent l="0" t="0" r="0" b="0"/>
            <wp:wrapTopAndBottom/>
            <wp:docPr id="1435" name="Рисунок 27"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age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766560" cy="1755775"/>
                    </a:xfrm>
                    <a:prstGeom prst="rect">
                      <a:avLst/>
                    </a:prstGeom>
                    <a:noFill/>
                  </pic:spPr>
                </pic:pic>
              </a:graphicData>
            </a:graphic>
            <wp14:sizeRelH relativeFrom="page">
              <wp14:pctWidth>0</wp14:pctWidth>
            </wp14:sizeRelH>
            <wp14:sizeRelV relativeFrom="page">
              <wp14:pctHeight>0</wp14:pctHeight>
            </wp14:sizeRelV>
          </wp:anchor>
        </w:drawing>
      </w:r>
      <w:r w:rsidR="00AA2F3F">
        <w:t>питомий тепловий опір землі становить 1,2 К • м/Вт.</w:t>
      </w:r>
      <w:r w:rsidR="00AA2F3F">
        <w:br w:type="page"/>
      </w:r>
    </w:p>
    <w:p w:rsidR="00277AAB" w:rsidRDefault="00240418">
      <w:pPr>
        <w:pStyle w:val="150"/>
        <w:shd w:val="clear" w:color="auto" w:fill="auto"/>
      </w:pPr>
      <w:r>
        <w:rPr>
          <w:noProof/>
          <w:lang w:val="ru-RU" w:eastAsia="ru-RU" w:bidi="ar-SA"/>
        </w:rPr>
        <w:lastRenderedPageBreak/>
        <w:drawing>
          <wp:anchor distT="0" distB="0" distL="63500" distR="63500" simplePos="0" relativeHeight="251048960" behindDoc="1" locked="0" layoutInCell="1" allowOverlap="1">
            <wp:simplePos x="0" y="0"/>
            <wp:positionH relativeFrom="margin">
              <wp:posOffset>-892810</wp:posOffset>
            </wp:positionH>
            <wp:positionV relativeFrom="margin">
              <wp:posOffset>-365760</wp:posOffset>
            </wp:positionV>
            <wp:extent cx="6766560" cy="9055735"/>
            <wp:effectExtent l="0" t="0" r="0" b="0"/>
            <wp:wrapNone/>
            <wp:docPr id="1434" name="Рисунок 28"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age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66560" cy="9055735"/>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AA2F3F">
      <w:pPr>
        <w:pStyle w:val="aa"/>
        <w:framePr w:w="7963" w:wrap="notBeside" w:vAnchor="text" w:hAnchor="text" w:xAlign="center" w:y="1"/>
        <w:shd w:val="clear" w:color="auto" w:fill="auto"/>
        <w:spacing w:line="232" w:lineRule="exact"/>
        <w:jc w:val="left"/>
      </w:pPr>
      <w:r>
        <w:t>Кінець таблиці 1.3.19</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58"/>
        <w:gridCol w:w="1517"/>
        <w:gridCol w:w="1526"/>
        <w:gridCol w:w="1522"/>
        <w:gridCol w:w="1541"/>
      </w:tblGrid>
      <w:tr w:rsidR="00277AAB">
        <w:trPr>
          <w:trHeight w:hRule="exact" w:val="355"/>
          <w:jc w:val="center"/>
        </w:trPr>
        <w:tc>
          <w:tcPr>
            <w:tcW w:w="1858" w:type="dxa"/>
            <w:vMerge w:val="restart"/>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line="230" w:lineRule="exact"/>
              <w:jc w:val="center"/>
            </w:pPr>
            <w:r>
              <w:t>Номінальний переріз струмовідної жили, мм</w:t>
            </w:r>
            <w:r>
              <w:rPr>
                <w:vertAlign w:val="superscript"/>
              </w:rPr>
              <w:t>2</w:t>
            </w:r>
          </w:p>
        </w:tc>
        <w:tc>
          <w:tcPr>
            <w:tcW w:w="6106"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Допустимі тривалі струмові навантаження кабелів, А</w:t>
            </w:r>
          </w:p>
        </w:tc>
      </w:tr>
      <w:tr w:rsidR="00277AAB">
        <w:trPr>
          <w:trHeight w:hRule="exact" w:val="341"/>
          <w:jc w:val="center"/>
        </w:trPr>
        <w:tc>
          <w:tcPr>
            <w:tcW w:w="1858" w:type="dxa"/>
            <w:vMerge/>
            <w:tcBorders>
              <w:left w:val="single" w:sz="4" w:space="0" w:color="auto"/>
            </w:tcBorders>
            <w:shd w:val="clear" w:color="auto" w:fill="FFFFFF"/>
            <w:vAlign w:val="center"/>
          </w:tcPr>
          <w:p w:rsidR="00277AAB" w:rsidRDefault="00277AAB">
            <w:pPr>
              <w:framePr w:w="7963" w:wrap="notBeside" w:vAnchor="text" w:hAnchor="text" w:xAlign="center" w:y="1"/>
            </w:pPr>
          </w:p>
        </w:tc>
        <w:tc>
          <w:tcPr>
            <w:tcW w:w="3043" w:type="dxa"/>
            <w:gridSpan w:val="2"/>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з мідною жилою</w:t>
            </w:r>
          </w:p>
        </w:tc>
        <w:tc>
          <w:tcPr>
            <w:tcW w:w="3063"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з алюмінієвою жилою</w:t>
            </w:r>
          </w:p>
        </w:tc>
      </w:tr>
      <w:tr w:rsidR="00277AAB">
        <w:trPr>
          <w:trHeight w:hRule="exact" w:val="341"/>
          <w:jc w:val="center"/>
        </w:trPr>
        <w:tc>
          <w:tcPr>
            <w:tcW w:w="1858" w:type="dxa"/>
            <w:vMerge/>
            <w:tcBorders>
              <w:left w:val="single" w:sz="4" w:space="0" w:color="auto"/>
            </w:tcBorders>
            <w:shd w:val="clear" w:color="auto" w:fill="FFFFFF"/>
            <w:vAlign w:val="center"/>
          </w:tcPr>
          <w:p w:rsidR="00277AAB" w:rsidRDefault="00277AAB">
            <w:pPr>
              <w:framePr w:w="7963" w:wrap="notBeside" w:vAnchor="text" w:hAnchor="text" w:xAlign="center" w:y="1"/>
            </w:pPr>
          </w:p>
        </w:tc>
        <w:tc>
          <w:tcPr>
            <w:tcW w:w="151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у землі</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у повітрі</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у землі</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у повітрі</w:t>
            </w:r>
          </w:p>
        </w:tc>
      </w:tr>
      <w:tr w:rsidR="00277AAB">
        <w:trPr>
          <w:trHeight w:hRule="exact" w:val="346"/>
          <w:jc w:val="center"/>
        </w:trPr>
        <w:tc>
          <w:tcPr>
            <w:tcW w:w="1858"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16</w:t>
            </w:r>
          </w:p>
        </w:tc>
        <w:tc>
          <w:tcPr>
            <w:tcW w:w="1517"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138</w:t>
            </w:r>
          </w:p>
        </w:tc>
        <w:tc>
          <w:tcPr>
            <w:tcW w:w="1526"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143</w:t>
            </w:r>
          </w:p>
        </w:tc>
        <w:tc>
          <w:tcPr>
            <w:tcW w:w="1522"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105</w:t>
            </w:r>
          </w:p>
        </w:tc>
        <w:tc>
          <w:tcPr>
            <w:tcW w:w="154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109</w:t>
            </w:r>
          </w:p>
        </w:tc>
      </w:tr>
      <w:tr w:rsidR="00277AAB">
        <w:trPr>
          <w:trHeight w:hRule="exact" w:val="317"/>
          <w:jc w:val="center"/>
        </w:trPr>
        <w:tc>
          <w:tcPr>
            <w:tcW w:w="18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25</w:t>
            </w:r>
          </w:p>
        </w:tc>
        <w:tc>
          <w:tcPr>
            <w:tcW w:w="151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179</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191</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135</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142</w:t>
            </w:r>
          </w:p>
        </w:tc>
      </w:tr>
      <w:tr w:rsidR="00277AAB">
        <w:trPr>
          <w:trHeight w:hRule="exact" w:val="322"/>
          <w:jc w:val="center"/>
        </w:trPr>
        <w:tc>
          <w:tcPr>
            <w:tcW w:w="18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35</w:t>
            </w:r>
          </w:p>
        </w:tc>
        <w:tc>
          <w:tcPr>
            <w:tcW w:w="151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213</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234</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163</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174</w:t>
            </w:r>
          </w:p>
        </w:tc>
      </w:tr>
      <w:tr w:rsidR="00277AAB">
        <w:trPr>
          <w:trHeight w:hRule="exact" w:val="317"/>
          <w:jc w:val="center"/>
        </w:trPr>
        <w:tc>
          <w:tcPr>
            <w:tcW w:w="1858"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50</w:t>
            </w:r>
          </w:p>
        </w:tc>
        <w:tc>
          <w:tcPr>
            <w:tcW w:w="151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261</w:t>
            </w:r>
          </w:p>
        </w:tc>
        <w:tc>
          <w:tcPr>
            <w:tcW w:w="1526"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295</w:t>
            </w:r>
          </w:p>
        </w:tc>
        <w:tc>
          <w:tcPr>
            <w:tcW w:w="1522"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199</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216</w:t>
            </w:r>
          </w:p>
        </w:tc>
      </w:tr>
      <w:tr w:rsidR="00277AAB">
        <w:trPr>
          <w:trHeight w:hRule="exact" w:val="317"/>
          <w:jc w:val="center"/>
        </w:trPr>
        <w:tc>
          <w:tcPr>
            <w:tcW w:w="18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то</w:t>
            </w:r>
          </w:p>
        </w:tc>
        <w:tc>
          <w:tcPr>
            <w:tcW w:w="151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323</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363</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246</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276</w:t>
            </w:r>
          </w:p>
        </w:tc>
      </w:tr>
      <w:tr w:rsidR="00277AAB">
        <w:trPr>
          <w:trHeight w:hRule="exact" w:val="317"/>
          <w:jc w:val="center"/>
        </w:trPr>
        <w:tc>
          <w:tcPr>
            <w:tcW w:w="18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95</w:t>
            </w:r>
          </w:p>
        </w:tc>
        <w:tc>
          <w:tcPr>
            <w:tcW w:w="151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384</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438</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292</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334</w:t>
            </w:r>
          </w:p>
        </w:tc>
      </w:tr>
      <w:tr w:rsidR="00277AAB">
        <w:trPr>
          <w:trHeight w:hRule="exact" w:val="317"/>
          <w:jc w:val="center"/>
        </w:trPr>
        <w:tc>
          <w:tcPr>
            <w:tcW w:w="1858"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120</w:t>
            </w:r>
          </w:p>
        </w:tc>
        <w:tc>
          <w:tcPr>
            <w:tcW w:w="1517"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438</w:t>
            </w:r>
          </w:p>
        </w:tc>
        <w:tc>
          <w:tcPr>
            <w:tcW w:w="1526"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507</w:t>
            </w:r>
          </w:p>
        </w:tc>
        <w:tc>
          <w:tcPr>
            <w:tcW w:w="1522"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333</w:t>
            </w:r>
          </w:p>
        </w:tc>
        <w:tc>
          <w:tcPr>
            <w:tcW w:w="154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387</w:t>
            </w:r>
          </w:p>
        </w:tc>
      </w:tr>
      <w:tr w:rsidR="00277AAB">
        <w:trPr>
          <w:trHeight w:hRule="exact" w:val="317"/>
          <w:jc w:val="center"/>
        </w:trPr>
        <w:tc>
          <w:tcPr>
            <w:tcW w:w="18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150</w:t>
            </w:r>
          </w:p>
        </w:tc>
        <w:tc>
          <w:tcPr>
            <w:tcW w:w="151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498</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586</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379</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446</w:t>
            </w:r>
          </w:p>
        </w:tc>
      </w:tr>
      <w:tr w:rsidR="00277AAB">
        <w:trPr>
          <w:trHeight w:hRule="exact" w:val="317"/>
          <w:jc w:val="center"/>
        </w:trPr>
        <w:tc>
          <w:tcPr>
            <w:tcW w:w="18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185</w:t>
            </w:r>
          </w:p>
        </w:tc>
        <w:tc>
          <w:tcPr>
            <w:tcW w:w="151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559</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667</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426</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508</w:t>
            </w:r>
          </w:p>
        </w:tc>
      </w:tr>
      <w:tr w:rsidR="00277AAB">
        <w:trPr>
          <w:trHeight w:hRule="exact" w:val="317"/>
          <w:jc w:val="center"/>
        </w:trPr>
        <w:tc>
          <w:tcPr>
            <w:tcW w:w="18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240</w:t>
            </w:r>
          </w:p>
        </w:tc>
        <w:tc>
          <w:tcPr>
            <w:tcW w:w="151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651</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793</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496</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604</w:t>
            </w:r>
          </w:p>
        </w:tc>
      </w:tr>
      <w:tr w:rsidR="00277AAB">
        <w:trPr>
          <w:trHeight w:hRule="exact" w:val="317"/>
          <w:jc w:val="center"/>
        </w:trPr>
        <w:tc>
          <w:tcPr>
            <w:tcW w:w="18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300</w:t>
            </w:r>
          </w:p>
        </w:tc>
        <w:tc>
          <w:tcPr>
            <w:tcW w:w="151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738</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912</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562</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695</w:t>
            </w:r>
          </w:p>
        </w:tc>
      </w:tr>
      <w:tr w:rsidR="00277AAB">
        <w:trPr>
          <w:trHeight w:hRule="exact" w:val="317"/>
          <w:jc w:val="center"/>
        </w:trPr>
        <w:tc>
          <w:tcPr>
            <w:tcW w:w="1858"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400</w:t>
            </w:r>
          </w:p>
        </w:tc>
        <w:tc>
          <w:tcPr>
            <w:tcW w:w="1517"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870</w:t>
            </w:r>
          </w:p>
        </w:tc>
        <w:tc>
          <w:tcPr>
            <w:tcW w:w="1526"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1100</w:t>
            </w:r>
          </w:p>
        </w:tc>
        <w:tc>
          <w:tcPr>
            <w:tcW w:w="1522"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663</w:t>
            </w:r>
          </w:p>
        </w:tc>
        <w:tc>
          <w:tcPr>
            <w:tcW w:w="154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838</w:t>
            </w:r>
          </w:p>
        </w:tc>
      </w:tr>
      <w:tr w:rsidR="00277AAB">
        <w:trPr>
          <w:trHeight w:hRule="exact" w:val="317"/>
          <w:jc w:val="center"/>
        </w:trPr>
        <w:tc>
          <w:tcPr>
            <w:tcW w:w="18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500</w:t>
            </w:r>
          </w:p>
        </w:tc>
        <w:tc>
          <w:tcPr>
            <w:tcW w:w="151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987</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1268</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752</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966</w:t>
            </w:r>
          </w:p>
        </w:tc>
      </w:tr>
      <w:tr w:rsidR="00277AAB">
        <w:trPr>
          <w:trHeight w:hRule="exact" w:val="317"/>
          <w:jc w:val="center"/>
        </w:trPr>
        <w:tc>
          <w:tcPr>
            <w:tcW w:w="18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625</w:t>
            </w:r>
          </w:p>
        </w:tc>
        <w:tc>
          <w:tcPr>
            <w:tcW w:w="1517"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1124</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1472</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856</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1122</w:t>
            </w:r>
          </w:p>
        </w:tc>
      </w:tr>
      <w:tr w:rsidR="00277AAB">
        <w:trPr>
          <w:trHeight w:hRule="exact" w:val="331"/>
          <w:jc w:val="center"/>
        </w:trPr>
        <w:tc>
          <w:tcPr>
            <w:tcW w:w="185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800</w:t>
            </w:r>
          </w:p>
        </w:tc>
        <w:tc>
          <w:tcPr>
            <w:tcW w:w="151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1295</w:t>
            </w:r>
          </w:p>
        </w:tc>
        <w:tc>
          <w:tcPr>
            <w:tcW w:w="152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1729</w:t>
            </w:r>
          </w:p>
        </w:tc>
        <w:tc>
          <w:tcPr>
            <w:tcW w:w="152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987</w:t>
            </w:r>
          </w:p>
        </w:tc>
        <w:tc>
          <w:tcPr>
            <w:tcW w:w="1541"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1318</w:t>
            </w:r>
          </w:p>
        </w:tc>
      </w:tr>
    </w:tbl>
    <w:p w:rsidR="00277AAB" w:rsidRDefault="00AA2F3F">
      <w:pPr>
        <w:pStyle w:val="2f2"/>
        <w:framePr w:w="7963" w:wrap="notBeside" w:vAnchor="text" w:hAnchor="text" w:xAlign="center" w:y="1"/>
        <w:shd w:val="clear" w:color="auto" w:fill="auto"/>
        <w:spacing w:line="226" w:lineRule="exact"/>
        <w:jc w:val="left"/>
      </w:pPr>
      <w:r>
        <w:t>Примітка 1. Струмові навантаження наведено для постійного струму.</w:t>
      </w:r>
    </w:p>
    <w:p w:rsidR="00277AAB" w:rsidRDefault="00AA2F3F">
      <w:pPr>
        <w:pStyle w:val="2f2"/>
        <w:framePr w:w="7963" w:wrap="notBeside" w:vAnchor="text" w:hAnchor="text" w:xAlign="center" w:y="1"/>
        <w:shd w:val="clear" w:color="auto" w:fill="auto"/>
        <w:spacing w:line="226" w:lineRule="exact"/>
        <w:jc w:val="left"/>
      </w:pPr>
      <w:r>
        <w:t xml:space="preserve">Примітка </w:t>
      </w:r>
      <w:r>
        <w:rPr>
          <w:rStyle w:val="2Arial9pt"/>
        </w:rPr>
        <w:t xml:space="preserve">2. </w:t>
      </w:r>
      <w:r>
        <w:t>Кабелі розташовано в горизонтальній площині на відстані 35-125 мм один від одного.</w:t>
      </w:r>
    </w:p>
    <w:p w:rsidR="00277AAB" w:rsidRDefault="00AA2F3F">
      <w:pPr>
        <w:pStyle w:val="2f2"/>
        <w:framePr w:w="7963" w:wrap="notBeside" w:vAnchor="text" w:hAnchor="text" w:xAlign="center" w:y="1"/>
        <w:shd w:val="clear" w:color="auto" w:fill="auto"/>
        <w:spacing w:line="226" w:lineRule="exact"/>
        <w:jc w:val="left"/>
      </w:pPr>
      <w:r>
        <w:t xml:space="preserve">Примітка 3. У разі прокладання кабелів із захисним покриттям типу Кл у воді значення струмового навантаження в землі треба помножувати на коефіцієнт </w:t>
      </w:r>
      <w:r>
        <w:rPr>
          <w:rStyle w:val="2Sylfaen10pt0"/>
        </w:rPr>
        <w:t>К</w:t>
      </w:r>
      <w:r>
        <w:t xml:space="preserve"> </w:t>
      </w:r>
      <w:r>
        <w:rPr>
          <w:rStyle w:val="2f6"/>
        </w:rPr>
        <w:t xml:space="preserve">= </w:t>
      </w:r>
      <w:r>
        <w:t>1,3.</w:t>
      </w:r>
    </w:p>
    <w:p w:rsidR="00277AAB" w:rsidRDefault="00277AAB">
      <w:pPr>
        <w:framePr w:w="7963" w:wrap="notBeside" w:vAnchor="text" w:hAnchor="text" w:xAlign="center" w:y="1"/>
        <w:rPr>
          <w:sz w:val="2"/>
          <w:szCs w:val="2"/>
        </w:rPr>
      </w:pPr>
    </w:p>
    <w:p w:rsidR="00277AAB" w:rsidRDefault="00277AAB">
      <w:pPr>
        <w:rPr>
          <w:sz w:val="2"/>
          <w:szCs w:val="2"/>
        </w:rPr>
      </w:pPr>
    </w:p>
    <w:p w:rsidR="00277AAB" w:rsidRDefault="00AA2F3F">
      <w:pPr>
        <w:pStyle w:val="aa"/>
        <w:framePr w:w="7944" w:wrap="notBeside" w:vAnchor="text" w:hAnchor="text" w:xAlign="center" w:y="1"/>
        <w:shd w:val="clear" w:color="auto" w:fill="auto"/>
      </w:pPr>
      <w:r>
        <w:t>Таблиця 1.3.20 - Допустимі тривалі струми жил трижильних і чотирижильних кабелів з паперовою просоченою ізоляцією напругою 1 кВ у разі їх прокладання в землі, повітрі та у воді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2318"/>
        <w:gridCol w:w="1406"/>
        <w:gridCol w:w="1402"/>
        <w:gridCol w:w="1402"/>
        <w:gridCol w:w="1416"/>
      </w:tblGrid>
      <w:tr w:rsidR="00277AAB">
        <w:trPr>
          <w:trHeight w:hRule="exact" w:val="331"/>
          <w:jc w:val="center"/>
        </w:trPr>
        <w:tc>
          <w:tcPr>
            <w:tcW w:w="231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tabs>
                <w:tab w:val="left" w:leader="hyphen" w:pos="518"/>
                <w:tab w:val="left" w:leader="hyphen" w:pos="528"/>
                <w:tab w:val="left" w:leader="hyphen" w:pos="1949"/>
                <w:tab w:val="left" w:leader="hyphen" w:pos="1954"/>
                <w:tab w:val="left" w:leader="hyphen" w:pos="2261"/>
              </w:tabs>
              <w:spacing w:before="0" w:after="60" w:line="224" w:lineRule="exact"/>
              <w:jc w:val="both"/>
            </w:pPr>
            <w:r>
              <w:rPr>
                <w:rStyle w:val="2Arial10pt0"/>
              </w:rPr>
              <w:tab/>
            </w:r>
            <w:r>
              <w:rPr>
                <w:rStyle w:val="2Arial10pt0"/>
              </w:rPr>
              <w:tab/>
            </w:r>
            <w:r>
              <w:rPr>
                <w:rStyle w:val="2Arial10pt1"/>
              </w:rPr>
              <w:tab/>
            </w:r>
            <w:r>
              <w:rPr>
                <w:rStyle w:val="2Arial10pt1"/>
              </w:rPr>
              <w:tab/>
            </w:r>
            <w:r>
              <w:rPr>
                <w:rStyle w:val="2Arial10pt1"/>
              </w:rPr>
              <w:tab/>
            </w:r>
          </w:p>
          <w:p w:rsidR="00277AAB" w:rsidRDefault="00AA2F3F">
            <w:pPr>
              <w:pStyle w:val="26"/>
              <w:framePr w:w="7944" w:wrap="notBeside" w:vAnchor="text" w:hAnchor="text" w:xAlign="center" w:y="1"/>
              <w:shd w:val="clear" w:color="auto" w:fill="auto"/>
              <w:spacing w:before="60"/>
              <w:jc w:val="center"/>
            </w:pPr>
            <w:r>
              <w:t>Номінальний</w:t>
            </w:r>
          </w:p>
        </w:tc>
        <w:tc>
          <w:tcPr>
            <w:tcW w:w="5626"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Допустимі тривалі струмові навантаження кабелів, А</w:t>
            </w:r>
          </w:p>
        </w:tc>
      </w:tr>
      <w:tr w:rsidR="00277AAB">
        <w:trPr>
          <w:trHeight w:hRule="exact" w:val="317"/>
          <w:jc w:val="center"/>
        </w:trPr>
        <w:tc>
          <w:tcPr>
            <w:tcW w:w="2318" w:type="dxa"/>
            <w:tcBorders>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20"/>
              <w:jc w:val="left"/>
            </w:pPr>
            <w:r>
              <w:t>переріз струмовідної</w:t>
            </w:r>
          </w:p>
        </w:tc>
        <w:tc>
          <w:tcPr>
            <w:tcW w:w="2808" w:type="dxa"/>
            <w:gridSpan w:val="2"/>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3 мідною жилою</w:t>
            </w:r>
          </w:p>
        </w:tc>
        <w:tc>
          <w:tcPr>
            <w:tcW w:w="2818"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з алюмінієвою жилою</w:t>
            </w:r>
          </w:p>
        </w:tc>
      </w:tr>
      <w:tr w:rsidR="00277AAB">
        <w:trPr>
          <w:trHeight w:hRule="exact" w:val="317"/>
          <w:jc w:val="center"/>
        </w:trPr>
        <w:tc>
          <w:tcPr>
            <w:tcW w:w="2318" w:type="dxa"/>
            <w:tcBorders>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жили, мм</w:t>
            </w:r>
            <w:r>
              <w:rPr>
                <w:vertAlign w:val="superscript"/>
              </w:rPr>
              <w:t>2</w:t>
            </w:r>
          </w:p>
        </w:tc>
        <w:tc>
          <w:tcPr>
            <w:tcW w:w="140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у землі</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у повітрі</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у землі</w:t>
            </w:r>
          </w:p>
        </w:tc>
        <w:tc>
          <w:tcPr>
            <w:tcW w:w="141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у повітрі</w:t>
            </w:r>
          </w:p>
        </w:tc>
      </w:tr>
      <w:tr w:rsidR="00277AAB">
        <w:trPr>
          <w:trHeight w:hRule="exact" w:val="322"/>
          <w:jc w:val="center"/>
        </w:trPr>
        <w:tc>
          <w:tcPr>
            <w:tcW w:w="231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6</w:t>
            </w:r>
          </w:p>
        </w:tc>
        <w:tc>
          <w:tcPr>
            <w:tcW w:w="140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58</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53</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45</w:t>
            </w:r>
          </w:p>
        </w:tc>
        <w:tc>
          <w:tcPr>
            <w:tcW w:w="141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40</w:t>
            </w:r>
          </w:p>
        </w:tc>
      </w:tr>
      <w:tr w:rsidR="00277AAB">
        <w:trPr>
          <w:trHeight w:hRule="exact" w:val="317"/>
          <w:jc w:val="center"/>
        </w:trPr>
        <w:tc>
          <w:tcPr>
            <w:tcW w:w="231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10</w:t>
            </w:r>
          </w:p>
        </w:tc>
        <w:tc>
          <w:tcPr>
            <w:tcW w:w="140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78</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73</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60</w:t>
            </w:r>
          </w:p>
        </w:tc>
        <w:tc>
          <w:tcPr>
            <w:tcW w:w="141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55</w:t>
            </w:r>
          </w:p>
        </w:tc>
      </w:tr>
      <w:tr w:rsidR="00277AAB">
        <w:trPr>
          <w:trHeight w:hRule="exact" w:val="322"/>
          <w:jc w:val="center"/>
        </w:trPr>
        <w:tc>
          <w:tcPr>
            <w:tcW w:w="231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16</w:t>
            </w:r>
          </w:p>
        </w:tc>
        <w:tc>
          <w:tcPr>
            <w:tcW w:w="140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102</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97</w:t>
            </w:r>
          </w:p>
        </w:tc>
        <w:tc>
          <w:tcPr>
            <w:tcW w:w="1402" w:type="dxa"/>
            <w:tcBorders>
              <w:top w:val="single" w:sz="4" w:space="0" w:color="auto"/>
              <w:left w:val="single" w:sz="4" w:space="0" w:color="auto"/>
            </w:tcBorders>
            <w:shd w:val="clear" w:color="auto" w:fill="FFFFFF"/>
          </w:tcPr>
          <w:p w:rsidR="00277AAB" w:rsidRDefault="00AA2F3F">
            <w:pPr>
              <w:pStyle w:val="26"/>
              <w:framePr w:w="7944" w:wrap="notBeside" w:vAnchor="text" w:hAnchor="text" w:xAlign="center" w:y="1"/>
              <w:shd w:val="clear" w:color="auto" w:fill="auto"/>
              <w:spacing w:before="0"/>
            </w:pPr>
            <w:r>
              <w:t>“І</w:t>
            </w:r>
          </w:p>
          <w:p w:rsidR="00277AAB" w:rsidRDefault="00AA2F3F">
            <w:pPr>
              <w:pStyle w:val="26"/>
              <w:framePr w:w="7944" w:wrap="notBeside" w:vAnchor="text" w:hAnchor="text" w:xAlign="center" w:y="1"/>
              <w:shd w:val="clear" w:color="auto" w:fill="auto"/>
              <w:spacing w:before="0"/>
              <w:jc w:val="center"/>
            </w:pPr>
            <w:r>
              <w:t>79</w:t>
            </w:r>
          </w:p>
        </w:tc>
        <w:tc>
          <w:tcPr>
            <w:tcW w:w="141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72</w:t>
            </w:r>
          </w:p>
        </w:tc>
      </w:tr>
      <w:tr w:rsidR="00277AAB">
        <w:trPr>
          <w:trHeight w:hRule="exact" w:val="312"/>
          <w:jc w:val="center"/>
        </w:trPr>
        <w:tc>
          <w:tcPr>
            <w:tcW w:w="231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25</w:t>
            </w:r>
          </w:p>
        </w:tc>
        <w:tc>
          <w:tcPr>
            <w:tcW w:w="140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134</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127</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102</w:t>
            </w:r>
          </w:p>
        </w:tc>
        <w:tc>
          <w:tcPr>
            <w:tcW w:w="141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95</w:t>
            </w:r>
          </w:p>
        </w:tc>
      </w:tr>
      <w:tr w:rsidR="00277AAB">
        <w:trPr>
          <w:trHeight w:hRule="exact" w:val="322"/>
          <w:jc w:val="center"/>
        </w:trPr>
        <w:tc>
          <w:tcPr>
            <w:tcW w:w="231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35</w:t>
            </w:r>
          </w:p>
        </w:tc>
        <w:tc>
          <w:tcPr>
            <w:tcW w:w="140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163</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157</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126</w:t>
            </w:r>
          </w:p>
        </w:tc>
        <w:tc>
          <w:tcPr>
            <w:tcW w:w="141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118</w:t>
            </w:r>
          </w:p>
        </w:tc>
      </w:tr>
      <w:tr w:rsidR="00277AAB">
        <w:trPr>
          <w:trHeight w:hRule="exact" w:val="317"/>
          <w:jc w:val="center"/>
        </w:trPr>
        <w:tc>
          <w:tcPr>
            <w:tcW w:w="231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50</w:t>
            </w:r>
          </w:p>
        </w:tc>
        <w:tc>
          <w:tcPr>
            <w:tcW w:w="140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200</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195</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153</w:t>
            </w:r>
          </w:p>
        </w:tc>
        <w:tc>
          <w:tcPr>
            <w:tcW w:w="141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146</w:t>
            </w:r>
          </w:p>
        </w:tc>
      </w:tr>
      <w:tr w:rsidR="00277AAB">
        <w:trPr>
          <w:trHeight w:hRule="exact" w:val="355"/>
          <w:jc w:val="center"/>
        </w:trPr>
        <w:tc>
          <w:tcPr>
            <w:tcW w:w="231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70</w:t>
            </w:r>
          </w:p>
        </w:tc>
        <w:tc>
          <w:tcPr>
            <w:tcW w:w="140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241</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247</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184</w:t>
            </w:r>
          </w:p>
        </w:tc>
        <w:tc>
          <w:tcPr>
            <w:tcW w:w="141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180</w:t>
            </w:r>
          </w:p>
        </w:tc>
      </w:tr>
    </w:tbl>
    <w:p w:rsidR="00277AAB" w:rsidRDefault="00277AAB">
      <w:pPr>
        <w:framePr w:w="7944" w:wrap="notBeside" w:vAnchor="text" w:hAnchor="text" w:xAlign="center" w:y="1"/>
        <w:rPr>
          <w:sz w:val="2"/>
          <w:szCs w:val="2"/>
        </w:rPr>
      </w:pPr>
    </w:p>
    <w:p w:rsidR="00277AAB" w:rsidRDefault="00277AAB">
      <w:pPr>
        <w:rPr>
          <w:sz w:val="2"/>
          <w:szCs w:val="2"/>
        </w:rPr>
        <w:sectPr w:rsidR="00277AAB">
          <w:headerReference w:type="even" r:id="rId19"/>
          <w:footerReference w:type="even" r:id="rId20"/>
          <w:pgSz w:w="13255" w:h="16838"/>
          <w:pgMar w:top="782" w:right="2569" w:bottom="2548" w:left="2569" w:header="0" w:footer="3" w:gutter="24"/>
          <w:cols w:space="720"/>
          <w:noEndnote/>
          <w:rtlGutter/>
          <w:docGrid w:linePitch="360"/>
        </w:sectPr>
      </w:pPr>
    </w:p>
    <w:p w:rsidR="00277AAB" w:rsidRDefault="00277AAB">
      <w:pPr>
        <w:pStyle w:val="50"/>
        <w:shd w:val="clear" w:color="auto" w:fill="auto"/>
        <w:spacing w:before="0" w:after="0" w:line="200" w:lineRule="exact"/>
      </w:pPr>
    </w:p>
    <w:p w:rsidR="00277AAB" w:rsidRDefault="00AA2F3F">
      <w:pPr>
        <w:pStyle w:val="aa"/>
        <w:framePr w:w="7939" w:wrap="notBeside" w:vAnchor="text" w:hAnchor="text" w:xAlign="center" w:y="1"/>
        <w:shd w:val="clear" w:color="auto" w:fill="auto"/>
        <w:spacing w:line="232" w:lineRule="exact"/>
        <w:jc w:val="left"/>
      </w:pPr>
      <w:r>
        <w:t>Кінець таблиці 1.3.20</w:t>
      </w:r>
    </w:p>
    <w:tbl>
      <w:tblPr>
        <w:tblOverlap w:val="never"/>
        <w:tblW w:w="0" w:type="auto"/>
        <w:jc w:val="center"/>
        <w:tblLayout w:type="fixed"/>
        <w:tblCellMar>
          <w:left w:w="10" w:type="dxa"/>
          <w:right w:w="10" w:type="dxa"/>
        </w:tblCellMar>
        <w:tblLook w:val="0000" w:firstRow="0" w:lastRow="0" w:firstColumn="0" w:lastColumn="0" w:noHBand="0" w:noVBand="0"/>
      </w:tblPr>
      <w:tblGrid>
        <w:gridCol w:w="2314"/>
        <w:gridCol w:w="1406"/>
        <w:gridCol w:w="1402"/>
        <w:gridCol w:w="1402"/>
        <w:gridCol w:w="1416"/>
      </w:tblGrid>
      <w:tr w:rsidR="00277AAB">
        <w:trPr>
          <w:trHeight w:hRule="exact" w:val="331"/>
          <w:jc w:val="center"/>
        </w:trPr>
        <w:tc>
          <w:tcPr>
            <w:tcW w:w="231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Номінальний</w:t>
            </w:r>
          </w:p>
        </w:tc>
        <w:tc>
          <w:tcPr>
            <w:tcW w:w="5626"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Допустимі тривалі струмові навантаження кабелів, А</w:t>
            </w:r>
          </w:p>
        </w:tc>
      </w:tr>
      <w:tr w:rsidR="00277AAB">
        <w:trPr>
          <w:trHeight w:hRule="exact" w:val="317"/>
          <w:jc w:val="center"/>
        </w:trPr>
        <w:tc>
          <w:tcPr>
            <w:tcW w:w="2314"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20"/>
              <w:jc w:val="left"/>
            </w:pPr>
            <w:r>
              <w:t>переріз струмовідної</w:t>
            </w:r>
          </w:p>
        </w:tc>
        <w:tc>
          <w:tcPr>
            <w:tcW w:w="2808" w:type="dxa"/>
            <w:gridSpan w:val="2"/>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3 мідною жилою</w:t>
            </w:r>
          </w:p>
        </w:tc>
        <w:tc>
          <w:tcPr>
            <w:tcW w:w="2818"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з алюмінієвою жилою</w:t>
            </w:r>
          </w:p>
        </w:tc>
      </w:tr>
      <w:tr w:rsidR="00277AAB">
        <w:trPr>
          <w:trHeight w:hRule="exact" w:val="312"/>
          <w:jc w:val="center"/>
        </w:trPr>
        <w:tc>
          <w:tcPr>
            <w:tcW w:w="2314"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жили, мм</w:t>
            </w:r>
            <w:r>
              <w:rPr>
                <w:vertAlign w:val="superscript"/>
              </w:rPr>
              <w:t>2</w:t>
            </w:r>
          </w:p>
        </w:tc>
        <w:tc>
          <w:tcPr>
            <w:tcW w:w="140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у землі</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у повітрі</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у землі</w:t>
            </w:r>
          </w:p>
        </w:tc>
        <w:tc>
          <w:tcPr>
            <w:tcW w:w="141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у повітрі</w:t>
            </w:r>
          </w:p>
        </w:tc>
      </w:tr>
      <w:tr w:rsidR="00277AAB">
        <w:trPr>
          <w:trHeight w:hRule="exact" w:val="331"/>
          <w:jc w:val="center"/>
        </w:trPr>
        <w:tc>
          <w:tcPr>
            <w:tcW w:w="231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95</w:t>
            </w:r>
          </w:p>
        </w:tc>
        <w:tc>
          <w:tcPr>
            <w:tcW w:w="140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287</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ЗОЇ</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219</w:t>
            </w:r>
          </w:p>
        </w:tc>
        <w:tc>
          <w:tcPr>
            <w:tcW w:w="141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218</w:t>
            </w:r>
          </w:p>
        </w:tc>
      </w:tr>
      <w:tr w:rsidR="00277AAB">
        <w:trPr>
          <w:trHeight w:hRule="exact" w:val="355"/>
          <w:jc w:val="center"/>
        </w:trPr>
        <w:tc>
          <w:tcPr>
            <w:tcW w:w="231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120</w:t>
            </w:r>
          </w:p>
        </w:tc>
        <w:tc>
          <w:tcPr>
            <w:tcW w:w="140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325</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348</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248</w:t>
            </w:r>
          </w:p>
        </w:tc>
        <w:tc>
          <w:tcPr>
            <w:tcW w:w="141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261</w:t>
            </w:r>
          </w:p>
        </w:tc>
      </w:tr>
      <w:tr w:rsidR="00277AAB">
        <w:trPr>
          <w:trHeight w:hRule="exact" w:val="317"/>
          <w:jc w:val="center"/>
        </w:trPr>
        <w:tc>
          <w:tcPr>
            <w:tcW w:w="231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150</w:t>
            </w:r>
          </w:p>
        </w:tc>
        <w:tc>
          <w:tcPr>
            <w:tcW w:w="140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365</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400</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281</w:t>
            </w:r>
          </w:p>
        </w:tc>
        <w:tc>
          <w:tcPr>
            <w:tcW w:w="141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300</w:t>
            </w:r>
          </w:p>
        </w:tc>
      </w:tr>
      <w:tr w:rsidR="00277AAB">
        <w:trPr>
          <w:trHeight w:hRule="exact" w:val="341"/>
          <w:jc w:val="center"/>
        </w:trPr>
        <w:tc>
          <w:tcPr>
            <w:tcW w:w="231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185</w:t>
            </w:r>
          </w:p>
        </w:tc>
        <w:tc>
          <w:tcPr>
            <w:tcW w:w="140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404</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451</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314</w:t>
            </w:r>
          </w:p>
        </w:tc>
        <w:tc>
          <w:tcPr>
            <w:tcW w:w="141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342</w:t>
            </w:r>
          </w:p>
        </w:tc>
      </w:tr>
      <w:tr w:rsidR="00277AAB">
        <w:trPr>
          <w:trHeight w:hRule="exact" w:val="326"/>
          <w:jc w:val="center"/>
        </w:trPr>
        <w:tc>
          <w:tcPr>
            <w:tcW w:w="231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240</w:t>
            </w:r>
          </w:p>
        </w:tc>
        <w:tc>
          <w:tcPr>
            <w:tcW w:w="140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455</w:t>
            </w:r>
          </w:p>
        </w:tc>
        <w:tc>
          <w:tcPr>
            <w:tcW w:w="1402"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522</w:t>
            </w:r>
          </w:p>
        </w:tc>
        <w:tc>
          <w:tcPr>
            <w:tcW w:w="1402"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359</w:t>
            </w:r>
          </w:p>
        </w:tc>
        <w:tc>
          <w:tcPr>
            <w:tcW w:w="1416"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402</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46"/>
        <w:shd w:val="clear" w:color="auto" w:fill="auto"/>
        <w:spacing w:before="74" w:line="226" w:lineRule="exact"/>
        <w:ind w:firstLine="460"/>
        <w:jc w:val="both"/>
      </w:pPr>
      <w:r>
        <w:t>Примітка 1. Струмові навантаження наведено для змінного струму.</w:t>
      </w:r>
    </w:p>
    <w:p w:rsidR="00277AAB" w:rsidRDefault="00AA2F3F">
      <w:pPr>
        <w:pStyle w:val="46"/>
        <w:shd w:val="clear" w:color="auto" w:fill="auto"/>
        <w:spacing w:line="226" w:lineRule="exact"/>
        <w:ind w:firstLine="460"/>
        <w:jc w:val="both"/>
      </w:pPr>
      <w:r>
        <w:t xml:space="preserve">Примітка 2. У разі прокладання кабелів із захисним покриттям </w:t>
      </w:r>
      <w:r>
        <w:rPr>
          <w:rStyle w:val="47"/>
        </w:rPr>
        <w:t xml:space="preserve">типу </w:t>
      </w:r>
      <w:r>
        <w:t xml:space="preserve">Кл у воді значення струмового навантаження в землі треба помножувати на коефіцієнт </w:t>
      </w:r>
      <w:r>
        <w:rPr>
          <w:rStyle w:val="4Sylfaen10pt"/>
        </w:rPr>
        <w:t>К</w:t>
      </w:r>
      <w:r>
        <w:t xml:space="preserve"> =1,3.</w:t>
      </w:r>
    </w:p>
    <w:p w:rsidR="00277AAB" w:rsidRDefault="00AA2F3F">
      <w:pPr>
        <w:pStyle w:val="46"/>
        <w:shd w:val="clear" w:color="auto" w:fill="auto"/>
        <w:spacing w:line="226" w:lineRule="exact"/>
        <w:ind w:firstLine="460"/>
        <w:jc w:val="both"/>
      </w:pPr>
      <w:r>
        <w:t xml:space="preserve">Примітка 3. Для чотирижильних кабелів </w:t>
      </w:r>
      <w:r>
        <w:rPr>
          <w:rStyle w:val="4Sylfaen10pt"/>
        </w:rPr>
        <w:t>з</w:t>
      </w:r>
      <w:r>
        <w:t xml:space="preserve"> Р£7У'-(Л</w:t>
      </w:r>
      <w:r>
        <w:rPr>
          <w:vertAlign w:val="superscript"/>
        </w:rPr>
        <w:t>т</w:t>
      </w:r>
      <w:r>
        <w:t xml:space="preserve">-)жилою меншого перерізу струмові навантаження не змінюються. Струмові навантаження чотирижильного кабелю з жилами однакового перерізу в чотирипровідних мережах за навантаження у всіх жилах треба помножувати на коефіцієнт </w:t>
      </w:r>
      <w:r>
        <w:rPr>
          <w:rStyle w:val="4Sylfaen10pt"/>
        </w:rPr>
        <w:t>К</w:t>
      </w:r>
      <w:r>
        <w:t xml:space="preserve"> = 0,93.</w:t>
      </w:r>
    </w:p>
    <w:p w:rsidR="00277AAB" w:rsidRDefault="00AA2F3F">
      <w:pPr>
        <w:pStyle w:val="aa"/>
        <w:framePr w:w="7958" w:wrap="notBeside" w:vAnchor="text" w:hAnchor="text" w:xAlign="center" w:y="1"/>
        <w:shd w:val="clear" w:color="auto" w:fill="auto"/>
      </w:pPr>
      <w:r>
        <w:t>Таблиця 1.3.21 - Допустимі тривалі струми жил трижильних кабелів напру</w:t>
      </w:r>
      <w:r>
        <w:softHyphen/>
        <w:t>гою 6 кВ і 10 кВ з паперовою просоченою ізоляцією в разі їх прокладання в землі, повітрі та у воді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2352"/>
        <w:gridCol w:w="696"/>
        <w:gridCol w:w="701"/>
        <w:gridCol w:w="701"/>
        <w:gridCol w:w="696"/>
        <w:gridCol w:w="696"/>
        <w:gridCol w:w="701"/>
        <w:gridCol w:w="696"/>
        <w:gridCol w:w="720"/>
      </w:tblGrid>
      <w:tr w:rsidR="00277AAB">
        <w:trPr>
          <w:trHeight w:hRule="exact" w:val="326"/>
          <w:jc w:val="center"/>
        </w:trPr>
        <w:tc>
          <w:tcPr>
            <w:tcW w:w="2352"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50" w:lineRule="exact"/>
              <w:jc w:val="center"/>
            </w:pPr>
            <w:r>
              <w:t>Номінальний переріз струмовідної жили, мм</w:t>
            </w:r>
            <w:r>
              <w:rPr>
                <w:vertAlign w:val="superscript"/>
              </w:rPr>
              <w:t>2</w:t>
            </w:r>
          </w:p>
        </w:tc>
        <w:tc>
          <w:tcPr>
            <w:tcW w:w="5607" w:type="dxa"/>
            <w:gridSpan w:val="8"/>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Допустимі тривалі струмові навантаження кабелів, А</w:t>
            </w:r>
          </w:p>
        </w:tc>
      </w:tr>
      <w:tr w:rsidR="00277AAB">
        <w:trPr>
          <w:trHeight w:hRule="exact" w:val="317"/>
          <w:jc w:val="center"/>
        </w:trPr>
        <w:tc>
          <w:tcPr>
            <w:tcW w:w="2352"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2794" w:type="dxa"/>
            <w:gridSpan w:val="4"/>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rPr>
                <w:rStyle w:val="27"/>
              </w:rPr>
              <w:t xml:space="preserve">3 </w:t>
            </w:r>
            <w:r>
              <w:t>мідною жилою</w:t>
            </w:r>
          </w:p>
        </w:tc>
        <w:tc>
          <w:tcPr>
            <w:tcW w:w="2813"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з алюмінієвою жилою</w:t>
            </w:r>
          </w:p>
        </w:tc>
      </w:tr>
      <w:tr w:rsidR="00277AAB">
        <w:trPr>
          <w:trHeight w:hRule="exact" w:val="317"/>
          <w:jc w:val="center"/>
        </w:trPr>
        <w:tc>
          <w:tcPr>
            <w:tcW w:w="2352"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397" w:type="dxa"/>
            <w:gridSpan w:val="2"/>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у землі</w:t>
            </w:r>
          </w:p>
        </w:tc>
        <w:tc>
          <w:tcPr>
            <w:tcW w:w="1397" w:type="dxa"/>
            <w:gridSpan w:val="2"/>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у повітрі</w:t>
            </w:r>
          </w:p>
        </w:tc>
        <w:tc>
          <w:tcPr>
            <w:tcW w:w="1397" w:type="dxa"/>
            <w:gridSpan w:val="2"/>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у землі</w:t>
            </w:r>
          </w:p>
        </w:tc>
        <w:tc>
          <w:tcPr>
            <w:tcW w:w="1416"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у повітрі</w:t>
            </w:r>
          </w:p>
        </w:tc>
      </w:tr>
      <w:tr w:rsidR="00277AAB">
        <w:trPr>
          <w:trHeight w:hRule="exact" w:val="317"/>
          <w:jc w:val="center"/>
        </w:trPr>
        <w:tc>
          <w:tcPr>
            <w:tcW w:w="2352"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6 кВ</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left"/>
            </w:pPr>
            <w:r>
              <w:t>10 кВ</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6 кВ</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left"/>
            </w:pPr>
            <w:r>
              <w:t>10 кВ</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6 кВ</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left"/>
            </w:pPr>
            <w:r>
              <w:t>10 кВ</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6 кВ</w:t>
            </w:r>
          </w:p>
        </w:tc>
        <w:tc>
          <w:tcPr>
            <w:tcW w:w="7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left"/>
            </w:pPr>
            <w:r>
              <w:t>10 кВ</w:t>
            </w:r>
          </w:p>
        </w:tc>
      </w:tr>
      <w:tr w:rsidR="00277AAB">
        <w:trPr>
          <w:trHeight w:hRule="exact" w:val="317"/>
          <w:jc w:val="center"/>
        </w:trPr>
        <w:tc>
          <w:tcPr>
            <w:tcW w:w="23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60"/>
              <w:jc w:val="left"/>
            </w:pPr>
            <w:r>
              <w:t>77</w:t>
            </w:r>
          </w:p>
        </w:tc>
        <w:tc>
          <w:tcPr>
            <w:tcW w:w="70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80"/>
              <w:jc w:val="left"/>
            </w:pPr>
            <w:r>
              <w:rPr>
                <w:rStyle w:val="29"/>
              </w:rPr>
              <w:t>-</w:t>
            </w:r>
          </w:p>
        </w:tc>
        <w:tc>
          <w:tcPr>
            <w:tcW w:w="70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00"/>
              <w:jc w:val="left"/>
            </w:pPr>
            <w:r>
              <w:t>74</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24" w:lineRule="exact"/>
              <w:ind w:left="260"/>
              <w:jc w:val="left"/>
            </w:pPr>
            <w:r>
              <w:rPr>
                <w:rStyle w:val="2Arial10pt2"/>
              </w:rPr>
              <w:t>_</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59</w:t>
            </w:r>
          </w:p>
        </w:tc>
        <w:tc>
          <w:tcPr>
            <w:tcW w:w="70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80"/>
              <w:jc w:val="left"/>
            </w:pPr>
            <w:r>
              <w:t>-</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55</w:t>
            </w:r>
          </w:p>
        </w:tc>
        <w:tc>
          <w:tcPr>
            <w:tcW w:w="72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w:t>
            </w:r>
          </w:p>
        </w:tc>
      </w:tr>
      <w:tr w:rsidR="00277AAB">
        <w:trPr>
          <w:trHeight w:hRule="exact" w:val="317"/>
          <w:jc w:val="center"/>
        </w:trPr>
        <w:tc>
          <w:tcPr>
            <w:tcW w:w="235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16</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00"/>
              <w:jc w:val="left"/>
            </w:pPr>
            <w:r>
              <w:t>101</w:t>
            </w:r>
          </w:p>
        </w:tc>
        <w:tc>
          <w:tcPr>
            <w:tcW w:w="70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80"/>
              <w:jc w:val="left"/>
            </w:pPr>
            <w:r>
              <w:t>92</w:t>
            </w:r>
          </w:p>
        </w:tc>
        <w:tc>
          <w:tcPr>
            <w:tcW w:w="70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00"/>
              <w:jc w:val="left"/>
            </w:pPr>
            <w:r>
              <w:t>98</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60"/>
              <w:jc w:val="left"/>
            </w:pPr>
            <w:r>
              <w:t>89</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77</w:t>
            </w:r>
          </w:p>
        </w:tc>
        <w:tc>
          <w:tcPr>
            <w:tcW w:w="70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80"/>
              <w:jc w:val="left"/>
            </w:pPr>
            <w:r>
              <w:t>74</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73</w:t>
            </w:r>
          </w:p>
        </w:tc>
        <w:tc>
          <w:tcPr>
            <w:tcW w:w="72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67</w:t>
            </w:r>
          </w:p>
        </w:tc>
      </w:tr>
      <w:tr w:rsidR="00277AAB">
        <w:trPr>
          <w:trHeight w:hRule="exact" w:val="322"/>
          <w:jc w:val="center"/>
        </w:trPr>
        <w:tc>
          <w:tcPr>
            <w:tcW w:w="23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25</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132</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119</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130</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115</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100</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80"/>
              <w:jc w:val="left"/>
            </w:pPr>
            <w:r>
              <w:t>91</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95</w:t>
            </w:r>
          </w:p>
        </w:tc>
        <w:tc>
          <w:tcPr>
            <w:tcW w:w="7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87</w:t>
            </w:r>
          </w:p>
        </w:tc>
      </w:tr>
      <w:tr w:rsidR="00277AAB">
        <w:trPr>
          <w:trHeight w:hRule="exact" w:val="317"/>
          <w:jc w:val="center"/>
        </w:trPr>
        <w:tc>
          <w:tcPr>
            <w:tcW w:w="235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35</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160</w:t>
            </w:r>
          </w:p>
        </w:tc>
        <w:tc>
          <w:tcPr>
            <w:tcW w:w="70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00"/>
              <w:jc w:val="left"/>
            </w:pPr>
            <w:r>
              <w:t>144</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160</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00"/>
              <w:jc w:val="left"/>
            </w:pPr>
            <w:r>
              <w:t>142</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121</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110</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117</w:t>
            </w:r>
          </w:p>
        </w:tc>
        <w:tc>
          <w:tcPr>
            <w:tcW w:w="7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106</w:t>
            </w:r>
          </w:p>
        </w:tc>
      </w:tr>
      <w:tr w:rsidR="00277AAB">
        <w:trPr>
          <w:trHeight w:hRule="exact" w:val="317"/>
          <w:jc w:val="center"/>
        </w:trPr>
        <w:tc>
          <w:tcPr>
            <w:tcW w:w="23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50</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197</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176</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200</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175</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149</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134</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146</w:t>
            </w:r>
          </w:p>
        </w:tc>
        <w:tc>
          <w:tcPr>
            <w:tcW w:w="7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132</w:t>
            </w:r>
          </w:p>
        </w:tc>
      </w:tr>
      <w:tr w:rsidR="00277AAB">
        <w:trPr>
          <w:trHeight w:hRule="exact" w:val="317"/>
          <w:jc w:val="center"/>
        </w:trPr>
        <w:tc>
          <w:tcPr>
            <w:tcW w:w="235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70</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00"/>
              <w:jc w:val="left"/>
            </w:pPr>
            <w:r>
              <w:t>236</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212</w:t>
            </w:r>
          </w:p>
        </w:tc>
        <w:tc>
          <w:tcPr>
            <w:tcW w:w="70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00"/>
              <w:jc w:val="left"/>
            </w:pPr>
            <w:r>
              <w:t>244</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00"/>
              <w:jc w:val="left"/>
            </w:pPr>
            <w:r>
              <w:t>219</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180</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162</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178</w:t>
            </w:r>
          </w:p>
        </w:tc>
        <w:tc>
          <w:tcPr>
            <w:tcW w:w="7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161</w:t>
            </w:r>
          </w:p>
        </w:tc>
      </w:tr>
      <w:tr w:rsidR="00277AAB">
        <w:trPr>
          <w:trHeight w:hRule="exact" w:val="317"/>
          <w:jc w:val="center"/>
        </w:trPr>
        <w:tc>
          <w:tcPr>
            <w:tcW w:w="23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95</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280</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251</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296</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265</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213</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192</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214</w:t>
            </w:r>
          </w:p>
        </w:tc>
        <w:tc>
          <w:tcPr>
            <w:tcW w:w="7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194</w:t>
            </w:r>
          </w:p>
        </w:tc>
      </w:tr>
      <w:tr w:rsidR="00277AAB">
        <w:trPr>
          <w:trHeight w:hRule="exact" w:val="317"/>
          <w:jc w:val="center"/>
        </w:trPr>
        <w:tc>
          <w:tcPr>
            <w:tcW w:w="235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120</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00"/>
              <w:jc w:val="left"/>
            </w:pPr>
            <w:r>
              <w:t>318</w:t>
            </w:r>
          </w:p>
        </w:tc>
        <w:tc>
          <w:tcPr>
            <w:tcW w:w="70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00"/>
              <w:jc w:val="left"/>
            </w:pPr>
            <w:r>
              <w:t>284</w:t>
            </w:r>
          </w:p>
        </w:tc>
        <w:tc>
          <w:tcPr>
            <w:tcW w:w="70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00"/>
              <w:jc w:val="left"/>
            </w:pPr>
            <w:r>
              <w:t>342</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00"/>
              <w:jc w:val="left"/>
            </w:pPr>
            <w:r>
              <w:t>305</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243</w:t>
            </w:r>
          </w:p>
        </w:tc>
        <w:tc>
          <w:tcPr>
            <w:tcW w:w="70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00"/>
              <w:jc w:val="left"/>
            </w:pPr>
            <w:r>
              <w:t>218</w:t>
            </w:r>
          </w:p>
        </w:tc>
        <w:tc>
          <w:tcPr>
            <w:tcW w:w="69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248</w:t>
            </w:r>
          </w:p>
        </w:tc>
        <w:tc>
          <w:tcPr>
            <w:tcW w:w="72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234</w:t>
            </w:r>
          </w:p>
        </w:tc>
      </w:tr>
      <w:tr w:rsidR="00277AAB">
        <w:trPr>
          <w:trHeight w:hRule="exact" w:val="322"/>
          <w:jc w:val="center"/>
        </w:trPr>
        <w:tc>
          <w:tcPr>
            <w:tcW w:w="23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150</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358</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318</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392</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349</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275</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246</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285</w:t>
            </w:r>
          </w:p>
        </w:tc>
        <w:tc>
          <w:tcPr>
            <w:tcW w:w="7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264</w:t>
            </w:r>
          </w:p>
        </w:tc>
      </w:tr>
      <w:tr w:rsidR="00277AAB">
        <w:trPr>
          <w:trHeight w:hRule="exact" w:val="317"/>
          <w:jc w:val="center"/>
        </w:trPr>
        <w:tc>
          <w:tcPr>
            <w:tcW w:w="2352"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185</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396</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352</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442</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393</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307</w:t>
            </w:r>
          </w:p>
        </w:tc>
        <w:tc>
          <w:tcPr>
            <w:tcW w:w="70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275</w:t>
            </w:r>
          </w:p>
        </w:tc>
        <w:tc>
          <w:tcPr>
            <w:tcW w:w="69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333</w:t>
            </w:r>
          </w:p>
        </w:tc>
        <w:tc>
          <w:tcPr>
            <w:tcW w:w="7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298</w:t>
            </w:r>
          </w:p>
        </w:tc>
      </w:tr>
      <w:tr w:rsidR="00277AAB">
        <w:trPr>
          <w:trHeight w:hRule="exact" w:val="326"/>
          <w:jc w:val="center"/>
        </w:trPr>
        <w:tc>
          <w:tcPr>
            <w:tcW w:w="2352"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240</w:t>
            </w:r>
          </w:p>
        </w:tc>
        <w:tc>
          <w:tcPr>
            <w:tcW w:w="69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448</w:t>
            </w:r>
          </w:p>
        </w:tc>
        <w:tc>
          <w:tcPr>
            <w:tcW w:w="701"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396</w:t>
            </w:r>
          </w:p>
        </w:tc>
        <w:tc>
          <w:tcPr>
            <w:tcW w:w="701"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512</w:t>
            </w:r>
          </w:p>
        </w:tc>
        <w:tc>
          <w:tcPr>
            <w:tcW w:w="69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455</w:t>
            </w:r>
          </w:p>
        </w:tc>
        <w:tc>
          <w:tcPr>
            <w:tcW w:w="69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351</w:t>
            </w:r>
          </w:p>
        </w:tc>
        <w:tc>
          <w:tcPr>
            <w:tcW w:w="701"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00"/>
              <w:jc w:val="left"/>
            </w:pPr>
            <w:r>
              <w:t>314</w:t>
            </w:r>
          </w:p>
        </w:tc>
        <w:tc>
          <w:tcPr>
            <w:tcW w:w="69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389</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347</w:t>
            </w:r>
          </w:p>
        </w:tc>
      </w:tr>
    </w:tbl>
    <w:p w:rsidR="00277AAB" w:rsidRDefault="00277AAB">
      <w:pPr>
        <w:framePr w:w="7958" w:wrap="notBeside" w:vAnchor="text" w:hAnchor="text" w:xAlign="center" w:y="1"/>
        <w:rPr>
          <w:sz w:val="2"/>
          <w:szCs w:val="2"/>
        </w:rPr>
      </w:pPr>
    </w:p>
    <w:p w:rsidR="00277AAB" w:rsidRDefault="00277AAB">
      <w:pPr>
        <w:rPr>
          <w:sz w:val="2"/>
          <w:szCs w:val="2"/>
        </w:rPr>
      </w:pPr>
    </w:p>
    <w:p w:rsidR="00277AAB" w:rsidRDefault="00AA2F3F">
      <w:pPr>
        <w:pStyle w:val="46"/>
        <w:shd w:val="clear" w:color="auto" w:fill="auto"/>
        <w:spacing w:before="66" w:line="230" w:lineRule="exact"/>
        <w:ind w:firstLine="460"/>
        <w:jc w:val="both"/>
      </w:pPr>
      <w:r>
        <w:t>Примітка 1. Струмові навантаження наведено для змінного струму.</w:t>
      </w:r>
    </w:p>
    <w:p w:rsidR="00277AAB" w:rsidRDefault="00AA2F3F">
      <w:pPr>
        <w:pStyle w:val="46"/>
        <w:shd w:val="clear" w:color="auto" w:fill="auto"/>
        <w:spacing w:line="230" w:lineRule="exact"/>
        <w:ind w:firstLine="460"/>
        <w:jc w:val="both"/>
      </w:pPr>
      <w:r>
        <w:t xml:space="preserve">Примітка 2. У разі прокладання кабелів із захисним покриттям типу Кл у воді значення струмового навантаження в землі треба помножувати на коефіцієнт </w:t>
      </w:r>
      <w:r>
        <w:rPr>
          <w:rStyle w:val="4Sylfaen10pt"/>
        </w:rPr>
        <w:t>К—</w:t>
      </w:r>
      <w:r>
        <w:t xml:space="preserve"> 1,3.</w:t>
      </w:r>
    </w:p>
    <w:p w:rsidR="00277AAB" w:rsidRDefault="00AA2F3F">
      <w:pPr>
        <w:pStyle w:val="46"/>
        <w:shd w:val="clear" w:color="auto" w:fill="auto"/>
        <w:spacing w:line="230" w:lineRule="exact"/>
        <w:ind w:firstLine="460"/>
        <w:jc w:val="both"/>
      </w:pPr>
      <w:r>
        <w:t>Примітка 3. Струми навантаження наведено для ґрунтів з питомим тепловим опором 1,2 °С • м/Вт (глибина прокладання - 0,7 м).</w:t>
      </w:r>
    </w:p>
    <w:p w:rsidR="00277AAB" w:rsidRDefault="00AA2F3F">
      <w:pPr>
        <w:pStyle w:val="150"/>
        <w:shd w:val="clear" w:color="auto" w:fill="auto"/>
        <w:spacing w:after="360"/>
      </w:pPr>
      <w:r>
        <w:t>ГЛАВА 1.3 Вибір провідників за нагрівом</w:t>
      </w:r>
    </w:p>
    <w:p w:rsidR="00277AAB" w:rsidRDefault="00AA2F3F">
      <w:pPr>
        <w:pStyle w:val="aa"/>
        <w:framePr w:w="7944" w:wrap="notBeside" w:vAnchor="text" w:hAnchor="text" w:xAlign="center" w:y="1"/>
        <w:shd w:val="clear" w:color="auto" w:fill="auto"/>
        <w:spacing w:line="250" w:lineRule="exact"/>
        <w:jc w:val="left"/>
      </w:pPr>
      <w:r>
        <w:lastRenderedPageBreak/>
        <w:t xml:space="preserve">Таблиця 1.3.22 </w:t>
      </w:r>
      <w:r>
        <w:rPr>
          <w:rStyle w:val="ae"/>
        </w:rPr>
        <w:t xml:space="preserve">- </w:t>
      </w:r>
      <w:r>
        <w:t xml:space="preserve">Допустимі тривалі струми жил одножильних кабелів напру гою 20 кВ </w:t>
      </w:r>
      <w:r>
        <w:rPr>
          <w:rStyle w:val="1pt"/>
        </w:rPr>
        <w:t>а</w:t>
      </w:r>
      <w:r>
        <w:t xml:space="preserve"> паперовою просоченою ізоляцією в разі їх прокладання в повітрі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94"/>
        <w:gridCol w:w="1584"/>
        <w:gridCol w:w="1584"/>
        <w:gridCol w:w="1584"/>
        <w:gridCol w:w="1598"/>
      </w:tblGrid>
      <w:tr w:rsidR="00277AAB">
        <w:trPr>
          <w:trHeight w:hRule="exact" w:val="336"/>
          <w:jc w:val="center"/>
        </w:trPr>
        <w:tc>
          <w:tcPr>
            <w:tcW w:w="1594"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center"/>
            </w:pPr>
            <w:r>
              <w:t>Номінальний переріз струмовідної жили, мм</w:t>
            </w:r>
            <w:r>
              <w:rPr>
                <w:vertAlign w:val="superscript"/>
              </w:rPr>
              <w:t>!</w:t>
            </w:r>
          </w:p>
        </w:tc>
        <w:tc>
          <w:tcPr>
            <w:tcW w:w="6350"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Допустимі тривалі струмові навантаження кабелів, А</w:t>
            </w:r>
          </w:p>
        </w:tc>
      </w:tr>
      <w:tr w:rsidR="00277AAB">
        <w:trPr>
          <w:trHeight w:hRule="exact" w:val="590"/>
          <w:jc w:val="center"/>
        </w:trPr>
        <w:tc>
          <w:tcPr>
            <w:tcW w:w="1594"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3168" w:type="dxa"/>
            <w:gridSpan w:val="2"/>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tabs>
                <w:tab w:val="left" w:pos="2314"/>
              </w:tabs>
              <w:spacing w:before="0" w:line="226" w:lineRule="exact"/>
              <w:jc w:val="both"/>
            </w:pPr>
            <w:r>
              <w:t>3 мідною жилою</w:t>
            </w:r>
            <w:r>
              <w:tab/>
              <w:t>,</w:t>
            </w:r>
          </w:p>
          <w:p w:rsidR="00277AAB" w:rsidRDefault="00AA2F3F">
            <w:pPr>
              <w:pStyle w:val="26"/>
              <w:framePr w:w="7944" w:wrap="notBeside" w:vAnchor="text" w:hAnchor="text" w:xAlign="center" w:y="1"/>
              <w:shd w:val="clear" w:color="auto" w:fill="auto"/>
              <w:spacing w:before="0" w:line="226" w:lineRule="exact"/>
              <w:jc w:val="center"/>
            </w:pPr>
            <w:r>
              <w:t>розташованих за схемою</w:t>
            </w:r>
          </w:p>
        </w:tc>
        <w:tc>
          <w:tcPr>
            <w:tcW w:w="3182"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26" w:lineRule="exact"/>
              <w:jc w:val="center"/>
            </w:pPr>
            <w:r>
              <w:t>з алюмінієвою жилою розташованих за схемою</w:t>
            </w:r>
          </w:p>
        </w:tc>
      </w:tr>
      <w:tr w:rsidR="00277AAB">
        <w:trPr>
          <w:trHeight w:hRule="exact" w:val="1037"/>
          <w:jc w:val="center"/>
        </w:trPr>
        <w:tc>
          <w:tcPr>
            <w:tcW w:w="1594"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30" w:lineRule="exact"/>
              <w:jc w:val="both"/>
            </w:pPr>
            <w:r>
              <w:t>«у площині» з відстанню в просвітку 35-125 мм</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center"/>
            </w:pPr>
            <w:r>
              <w:t>«у трикутник» впритул</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30" w:lineRule="exact"/>
              <w:jc w:val="both"/>
            </w:pPr>
            <w:r>
              <w:t>« у площині» з відстанню в просвітку 35-125 мм</w:t>
            </w:r>
          </w:p>
        </w:tc>
        <w:tc>
          <w:tcPr>
            <w:tcW w:w="159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tabs>
                <w:tab w:val="left" w:pos="1440"/>
              </w:tabs>
              <w:spacing w:before="0" w:line="230" w:lineRule="exact"/>
              <w:ind w:left="420" w:hanging="420"/>
              <w:jc w:val="left"/>
            </w:pPr>
            <w:r>
              <w:t>«у трикутник» впритул</w:t>
            </w:r>
            <w:r>
              <w:tab/>
              <w:t>'</w:t>
            </w:r>
          </w:p>
        </w:tc>
      </w:tr>
      <w:tr w:rsidR="00277AAB">
        <w:trPr>
          <w:trHeight w:hRule="exact" w:val="317"/>
          <w:jc w:val="center"/>
        </w:trPr>
        <w:tc>
          <w:tcPr>
            <w:tcW w:w="159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25</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135</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125</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100</w:t>
            </w:r>
          </w:p>
        </w:tc>
        <w:tc>
          <w:tcPr>
            <w:tcW w:w="159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95</w:t>
            </w:r>
          </w:p>
        </w:tc>
      </w:tr>
      <w:tr w:rsidR="00277AAB">
        <w:trPr>
          <w:trHeight w:hRule="exact" w:val="312"/>
          <w:jc w:val="center"/>
        </w:trPr>
        <w:tc>
          <w:tcPr>
            <w:tcW w:w="15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35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165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155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120</w:t>
            </w:r>
          </w:p>
        </w:tc>
        <w:tc>
          <w:tcPr>
            <w:tcW w:w="15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115</w:t>
            </w:r>
          </w:p>
        </w:tc>
      </w:tr>
      <w:tr w:rsidR="00277AAB">
        <w:trPr>
          <w:trHeight w:hRule="exact" w:val="322"/>
          <w:jc w:val="center"/>
        </w:trPr>
        <w:tc>
          <w:tcPr>
            <w:tcW w:w="15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50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200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185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150</w:t>
            </w:r>
          </w:p>
        </w:tc>
        <w:tc>
          <w:tcPr>
            <w:tcW w:w="15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140</w:t>
            </w:r>
          </w:p>
        </w:tc>
      </w:tr>
      <w:tr w:rsidR="00277AAB">
        <w:trPr>
          <w:trHeight w:hRule="exact" w:val="312"/>
          <w:jc w:val="center"/>
        </w:trPr>
        <w:tc>
          <w:tcPr>
            <w:tcW w:w="15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70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250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240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190</w:t>
            </w:r>
          </w:p>
        </w:tc>
        <w:tc>
          <w:tcPr>
            <w:tcW w:w="15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180</w:t>
            </w:r>
          </w:p>
        </w:tc>
      </w:tr>
      <w:tr w:rsidR="00277AAB">
        <w:trPr>
          <w:trHeight w:hRule="exact" w:val="322"/>
          <w:jc w:val="center"/>
        </w:trPr>
        <w:tc>
          <w:tcPr>
            <w:tcW w:w="15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95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300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285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230</w:t>
            </w:r>
          </w:p>
        </w:tc>
        <w:tc>
          <w:tcPr>
            <w:tcW w:w="15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220</w:t>
            </w:r>
          </w:p>
        </w:tc>
      </w:tr>
      <w:tr w:rsidR="00277AAB">
        <w:trPr>
          <w:trHeight w:hRule="exact" w:val="317"/>
          <w:jc w:val="center"/>
        </w:trPr>
        <w:tc>
          <w:tcPr>
            <w:tcW w:w="15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120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350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330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270</w:t>
            </w:r>
          </w:p>
        </w:tc>
        <w:tc>
          <w:tcPr>
            <w:tcW w:w="15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255</w:t>
            </w:r>
          </w:p>
        </w:tc>
      </w:tr>
      <w:tr w:rsidR="00277AAB">
        <w:trPr>
          <w:trHeight w:hRule="exact" w:val="317"/>
          <w:jc w:val="center"/>
        </w:trPr>
        <w:tc>
          <w:tcPr>
            <w:tcW w:w="15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150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400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380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310</w:t>
            </w:r>
          </w:p>
        </w:tc>
        <w:tc>
          <w:tcPr>
            <w:tcW w:w="15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295</w:t>
            </w:r>
          </w:p>
        </w:tc>
      </w:tr>
      <w:tr w:rsidR="00277AAB">
        <w:trPr>
          <w:trHeight w:hRule="exact" w:val="317"/>
          <w:jc w:val="center"/>
        </w:trPr>
        <w:tc>
          <w:tcPr>
            <w:tcW w:w="15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185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455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435</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350</w:t>
            </w:r>
          </w:p>
        </w:tc>
        <w:tc>
          <w:tcPr>
            <w:tcW w:w="15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335</w:t>
            </w:r>
          </w:p>
        </w:tc>
      </w:tr>
      <w:tr w:rsidR="00277AAB">
        <w:trPr>
          <w:trHeight w:hRule="exact" w:val="322"/>
          <w:jc w:val="center"/>
        </w:trPr>
        <w:tc>
          <w:tcPr>
            <w:tcW w:w="15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240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530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510</w:t>
            </w:r>
          </w:p>
        </w:tc>
        <w:tc>
          <w:tcPr>
            <w:tcW w:w="158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410</w:t>
            </w:r>
          </w:p>
        </w:tc>
        <w:tc>
          <w:tcPr>
            <w:tcW w:w="15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395</w:t>
            </w:r>
          </w:p>
        </w:tc>
      </w:tr>
      <w:tr w:rsidR="00277AAB">
        <w:trPr>
          <w:trHeight w:hRule="exact" w:val="317"/>
          <w:jc w:val="center"/>
        </w:trPr>
        <w:tc>
          <w:tcPr>
            <w:tcW w:w="159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300</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600</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580</w:t>
            </w:r>
          </w:p>
        </w:tc>
        <w:tc>
          <w:tcPr>
            <w:tcW w:w="158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470</w:t>
            </w:r>
          </w:p>
        </w:tc>
        <w:tc>
          <w:tcPr>
            <w:tcW w:w="159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455</w:t>
            </w:r>
          </w:p>
        </w:tc>
      </w:tr>
      <w:tr w:rsidR="00277AAB">
        <w:trPr>
          <w:trHeight w:hRule="exact" w:val="331"/>
          <w:jc w:val="center"/>
        </w:trPr>
        <w:tc>
          <w:tcPr>
            <w:tcW w:w="159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400</w:t>
            </w:r>
          </w:p>
        </w:tc>
        <w:tc>
          <w:tcPr>
            <w:tcW w:w="158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700</w:t>
            </w:r>
          </w:p>
        </w:tc>
        <w:tc>
          <w:tcPr>
            <w:tcW w:w="158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690</w:t>
            </w:r>
          </w:p>
        </w:tc>
        <w:tc>
          <w:tcPr>
            <w:tcW w:w="158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560</w:t>
            </w:r>
          </w:p>
        </w:tc>
        <w:tc>
          <w:tcPr>
            <w:tcW w:w="1598"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540</w:t>
            </w:r>
          </w:p>
        </w:tc>
      </w:tr>
    </w:tbl>
    <w:p w:rsidR="00277AAB" w:rsidRDefault="00AA2F3F">
      <w:pPr>
        <w:pStyle w:val="2f2"/>
        <w:framePr w:w="7944" w:wrap="notBeside" w:vAnchor="text" w:hAnchor="text" w:xAlign="center" w:y="1"/>
        <w:shd w:val="clear" w:color="auto" w:fill="auto"/>
        <w:spacing w:line="232" w:lineRule="exact"/>
        <w:jc w:val="left"/>
      </w:pPr>
      <w:r>
        <w:t>Примітка, Струмові навантаження наведено для змінного струму,</w:t>
      </w:r>
    </w:p>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aa"/>
        <w:framePr w:w="7963" w:wrap="notBeside" w:vAnchor="text" w:hAnchor="text" w:xAlign="center" w:y="1"/>
        <w:shd w:val="clear" w:color="auto" w:fill="auto"/>
      </w:pPr>
      <w:r>
        <w:t>Таблиця 1.3.23 - Допустимі тривалі струми жил трижильних кабелів напру</w:t>
      </w:r>
      <w:r>
        <w:softHyphen/>
        <w:t>гою 20 кВ з паперовою просоченою ізоляцією в разі їх прокладання в землі, повітрі та у воді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2491"/>
        <w:gridCol w:w="1363"/>
        <w:gridCol w:w="1368"/>
        <w:gridCol w:w="1358"/>
        <w:gridCol w:w="1382"/>
      </w:tblGrid>
      <w:tr w:rsidR="00277AAB">
        <w:trPr>
          <w:trHeight w:hRule="exact" w:val="326"/>
          <w:jc w:val="center"/>
        </w:trPr>
        <w:tc>
          <w:tcPr>
            <w:tcW w:w="2491" w:type="dxa"/>
            <w:vMerge w:val="restart"/>
            <w:tcBorders>
              <w:top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line="230" w:lineRule="exact"/>
              <w:ind w:left="160" w:hanging="160"/>
              <w:jc w:val="left"/>
            </w:pPr>
            <w:r>
              <w:t>і Номінальний переріз струмовідної жили, мм</w:t>
            </w:r>
            <w:r>
              <w:rPr>
                <w:vertAlign w:val="superscript"/>
              </w:rPr>
              <w:t>2</w:t>
            </w:r>
          </w:p>
        </w:tc>
        <w:tc>
          <w:tcPr>
            <w:tcW w:w="5471"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ind w:left="240"/>
              <w:jc w:val="left"/>
            </w:pPr>
            <w:r>
              <w:t>Допустимі тривалі струмові навантаження кабелів, А</w:t>
            </w:r>
          </w:p>
        </w:tc>
      </w:tr>
      <w:tr w:rsidR="00277AAB">
        <w:trPr>
          <w:trHeight w:hRule="exact" w:val="322"/>
          <w:jc w:val="center"/>
        </w:trPr>
        <w:tc>
          <w:tcPr>
            <w:tcW w:w="2491" w:type="dxa"/>
            <w:vMerge/>
            <w:shd w:val="clear" w:color="auto" w:fill="FFFFFF"/>
            <w:vAlign w:val="center"/>
          </w:tcPr>
          <w:p w:rsidR="00277AAB" w:rsidRDefault="00277AAB">
            <w:pPr>
              <w:framePr w:w="7963" w:wrap="notBeside" w:vAnchor="text" w:hAnchor="text" w:xAlign="center" w:y="1"/>
            </w:pPr>
          </w:p>
        </w:tc>
        <w:tc>
          <w:tcPr>
            <w:tcW w:w="2731" w:type="dxa"/>
            <w:gridSpan w:val="2"/>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 мідною жилою</w:t>
            </w:r>
          </w:p>
        </w:tc>
        <w:tc>
          <w:tcPr>
            <w:tcW w:w="2740"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з алюмінієвою жилою</w:t>
            </w:r>
          </w:p>
        </w:tc>
      </w:tr>
      <w:tr w:rsidR="00277AAB">
        <w:trPr>
          <w:trHeight w:hRule="exact" w:val="317"/>
          <w:jc w:val="center"/>
        </w:trPr>
        <w:tc>
          <w:tcPr>
            <w:tcW w:w="2491" w:type="dxa"/>
            <w:vMerge/>
            <w:shd w:val="clear" w:color="auto" w:fill="FFFFFF"/>
            <w:vAlign w:val="center"/>
          </w:tcPr>
          <w:p w:rsidR="00277AAB" w:rsidRDefault="00277AAB">
            <w:pPr>
              <w:framePr w:w="7963" w:wrap="notBeside" w:vAnchor="text" w:hAnchor="text" w:xAlign="center" w:y="1"/>
            </w:pPr>
          </w:p>
        </w:tc>
        <w:tc>
          <w:tcPr>
            <w:tcW w:w="1363"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у землі</w:t>
            </w:r>
          </w:p>
        </w:tc>
        <w:tc>
          <w:tcPr>
            <w:tcW w:w="136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у повітрі</w:t>
            </w:r>
          </w:p>
        </w:tc>
        <w:tc>
          <w:tcPr>
            <w:tcW w:w="13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у землі</w:t>
            </w:r>
          </w:p>
        </w:tc>
        <w:tc>
          <w:tcPr>
            <w:tcW w:w="138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у повітрі</w:t>
            </w:r>
          </w:p>
        </w:tc>
      </w:tr>
      <w:tr w:rsidR="00277AAB">
        <w:trPr>
          <w:trHeight w:hRule="exact" w:val="317"/>
          <w:jc w:val="center"/>
        </w:trPr>
        <w:tc>
          <w:tcPr>
            <w:tcW w:w="2491"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25</w:t>
            </w:r>
          </w:p>
        </w:tc>
        <w:tc>
          <w:tcPr>
            <w:tcW w:w="1363"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125</w:t>
            </w:r>
          </w:p>
        </w:tc>
        <w:tc>
          <w:tcPr>
            <w:tcW w:w="136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120</w:t>
            </w:r>
          </w:p>
        </w:tc>
        <w:tc>
          <w:tcPr>
            <w:tcW w:w="13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100</w:t>
            </w:r>
          </w:p>
        </w:tc>
        <w:tc>
          <w:tcPr>
            <w:tcW w:w="138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95</w:t>
            </w:r>
          </w:p>
        </w:tc>
      </w:tr>
      <w:tr w:rsidR="00277AAB">
        <w:trPr>
          <w:trHeight w:hRule="exact" w:val="312"/>
          <w:jc w:val="center"/>
        </w:trPr>
        <w:tc>
          <w:tcPr>
            <w:tcW w:w="2491" w:type="dxa"/>
            <w:tcBorders>
              <w:top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35</w:t>
            </w:r>
          </w:p>
        </w:tc>
        <w:tc>
          <w:tcPr>
            <w:tcW w:w="1363"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150</w:t>
            </w:r>
          </w:p>
        </w:tc>
        <w:tc>
          <w:tcPr>
            <w:tcW w:w="136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145</w:t>
            </w:r>
          </w:p>
        </w:tc>
        <w:tc>
          <w:tcPr>
            <w:tcW w:w="13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115</w:t>
            </w:r>
          </w:p>
        </w:tc>
        <w:tc>
          <w:tcPr>
            <w:tcW w:w="138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110</w:t>
            </w:r>
          </w:p>
        </w:tc>
      </w:tr>
      <w:tr w:rsidR="00277AAB">
        <w:trPr>
          <w:trHeight w:hRule="exact" w:val="322"/>
          <w:jc w:val="center"/>
        </w:trPr>
        <w:tc>
          <w:tcPr>
            <w:tcW w:w="2491" w:type="dxa"/>
            <w:tcBorders>
              <w:top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50</w:t>
            </w:r>
          </w:p>
        </w:tc>
        <w:tc>
          <w:tcPr>
            <w:tcW w:w="1363"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180</w:t>
            </w:r>
          </w:p>
        </w:tc>
        <w:tc>
          <w:tcPr>
            <w:tcW w:w="136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175</w:t>
            </w:r>
          </w:p>
        </w:tc>
        <w:tc>
          <w:tcPr>
            <w:tcW w:w="13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140</w:t>
            </w:r>
          </w:p>
        </w:tc>
        <w:tc>
          <w:tcPr>
            <w:tcW w:w="138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135</w:t>
            </w:r>
          </w:p>
        </w:tc>
      </w:tr>
      <w:tr w:rsidR="00277AAB">
        <w:trPr>
          <w:trHeight w:hRule="exact" w:val="322"/>
          <w:jc w:val="center"/>
        </w:trPr>
        <w:tc>
          <w:tcPr>
            <w:tcW w:w="2491" w:type="dxa"/>
            <w:tcBorders>
              <w:top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70</w:t>
            </w:r>
          </w:p>
        </w:tc>
        <w:tc>
          <w:tcPr>
            <w:tcW w:w="1363"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220</w:t>
            </w:r>
          </w:p>
        </w:tc>
        <w:tc>
          <w:tcPr>
            <w:tcW w:w="136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220</w:t>
            </w:r>
          </w:p>
        </w:tc>
        <w:tc>
          <w:tcPr>
            <w:tcW w:w="1358"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170</w:t>
            </w:r>
          </w:p>
        </w:tc>
        <w:tc>
          <w:tcPr>
            <w:tcW w:w="138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170</w:t>
            </w:r>
          </w:p>
        </w:tc>
      </w:tr>
      <w:tr w:rsidR="00277AAB">
        <w:trPr>
          <w:trHeight w:hRule="exact" w:val="317"/>
          <w:jc w:val="center"/>
        </w:trPr>
        <w:tc>
          <w:tcPr>
            <w:tcW w:w="2491" w:type="dxa"/>
            <w:tcBorders>
              <w:top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95</w:t>
            </w:r>
          </w:p>
        </w:tc>
        <w:tc>
          <w:tcPr>
            <w:tcW w:w="1363"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265</w:t>
            </w:r>
          </w:p>
        </w:tc>
        <w:tc>
          <w:tcPr>
            <w:tcW w:w="136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265</w:t>
            </w:r>
          </w:p>
        </w:tc>
        <w:tc>
          <w:tcPr>
            <w:tcW w:w="13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205</w:t>
            </w:r>
          </w:p>
        </w:tc>
        <w:tc>
          <w:tcPr>
            <w:tcW w:w="138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205</w:t>
            </w:r>
          </w:p>
        </w:tc>
      </w:tr>
      <w:tr w:rsidR="00277AAB">
        <w:trPr>
          <w:trHeight w:hRule="exact" w:val="317"/>
          <w:jc w:val="center"/>
        </w:trPr>
        <w:tc>
          <w:tcPr>
            <w:tcW w:w="2491" w:type="dxa"/>
            <w:tcBorders>
              <w:top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120</w:t>
            </w:r>
          </w:p>
        </w:tc>
        <w:tc>
          <w:tcPr>
            <w:tcW w:w="1363"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300</w:t>
            </w:r>
          </w:p>
        </w:tc>
        <w:tc>
          <w:tcPr>
            <w:tcW w:w="136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310</w:t>
            </w:r>
          </w:p>
        </w:tc>
        <w:tc>
          <w:tcPr>
            <w:tcW w:w="13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235</w:t>
            </w:r>
          </w:p>
        </w:tc>
        <w:tc>
          <w:tcPr>
            <w:tcW w:w="138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240</w:t>
            </w:r>
          </w:p>
        </w:tc>
      </w:tr>
      <w:tr w:rsidR="00277AAB">
        <w:trPr>
          <w:trHeight w:hRule="exact" w:val="317"/>
          <w:jc w:val="center"/>
        </w:trPr>
        <w:tc>
          <w:tcPr>
            <w:tcW w:w="2491" w:type="dxa"/>
            <w:tcBorders>
              <w:top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150</w:t>
            </w:r>
          </w:p>
        </w:tc>
        <w:tc>
          <w:tcPr>
            <w:tcW w:w="1363"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340</w:t>
            </w:r>
          </w:p>
        </w:tc>
        <w:tc>
          <w:tcPr>
            <w:tcW w:w="136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350</w:t>
            </w:r>
          </w:p>
        </w:tc>
        <w:tc>
          <w:tcPr>
            <w:tcW w:w="1358"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265</w:t>
            </w:r>
          </w:p>
        </w:tc>
        <w:tc>
          <w:tcPr>
            <w:tcW w:w="138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270</w:t>
            </w:r>
          </w:p>
        </w:tc>
      </w:tr>
      <w:tr w:rsidR="00277AAB">
        <w:trPr>
          <w:trHeight w:hRule="exact" w:val="336"/>
          <w:jc w:val="center"/>
        </w:trPr>
        <w:tc>
          <w:tcPr>
            <w:tcW w:w="2491" w:type="dxa"/>
            <w:tcBorders>
              <w:top w:val="single" w:sz="4" w:space="0" w:color="auto"/>
              <w:bottom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185</w:t>
            </w:r>
          </w:p>
        </w:tc>
        <w:tc>
          <w:tcPr>
            <w:tcW w:w="136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380</w:t>
            </w:r>
          </w:p>
        </w:tc>
        <w:tc>
          <w:tcPr>
            <w:tcW w:w="136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400</w:t>
            </w:r>
          </w:p>
        </w:tc>
        <w:tc>
          <w:tcPr>
            <w:tcW w:w="135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300</w:t>
            </w:r>
          </w:p>
        </w:tc>
        <w:tc>
          <w:tcPr>
            <w:tcW w:w="1382"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jc w:val="center"/>
            </w:pPr>
            <w:r>
              <w:t>315</w:t>
            </w:r>
          </w:p>
        </w:tc>
      </w:tr>
    </w:tbl>
    <w:p w:rsidR="00277AAB" w:rsidRDefault="00AA2F3F">
      <w:pPr>
        <w:pStyle w:val="2f2"/>
        <w:framePr w:w="7963" w:wrap="notBeside" w:vAnchor="text" w:hAnchor="text" w:xAlign="center" w:y="1"/>
        <w:shd w:val="clear" w:color="auto" w:fill="auto"/>
        <w:jc w:val="left"/>
      </w:pPr>
      <w:r>
        <w:t>Примітка 1. Струмові навантаження наведено для змінного струму.</w:t>
      </w:r>
    </w:p>
    <w:p w:rsidR="00277AAB" w:rsidRDefault="00AA2F3F">
      <w:pPr>
        <w:pStyle w:val="2f2"/>
        <w:framePr w:w="7963" w:wrap="notBeside" w:vAnchor="text" w:hAnchor="text" w:xAlign="center" w:y="1"/>
        <w:shd w:val="clear" w:color="auto" w:fill="auto"/>
        <w:jc w:val="left"/>
      </w:pPr>
      <w:r>
        <w:t xml:space="preserve">Примітка 2. У разі прокладання кабелів із захисним покриттям типу </w:t>
      </w:r>
      <w:r>
        <w:rPr>
          <w:lang w:val="ru-RU" w:eastAsia="ru-RU" w:bidi="ru-RU"/>
        </w:rPr>
        <w:t xml:space="preserve">К </w:t>
      </w:r>
      <w:r>
        <w:t xml:space="preserve">у воді значення струмового навантаження в землі треба помножувати на коефіцієнт </w:t>
      </w:r>
      <w:r>
        <w:rPr>
          <w:rStyle w:val="2Sylfaen10pt0"/>
          <w:lang w:val="ru-RU" w:eastAsia="ru-RU" w:bidi="ru-RU"/>
        </w:rPr>
        <w:t xml:space="preserve">К </w:t>
      </w:r>
      <w:r>
        <w:rPr>
          <w:rStyle w:val="2Sylfaen10pt0"/>
        </w:rPr>
        <w:t>-</w:t>
      </w:r>
      <w:r>
        <w:t xml:space="preserve"> 1,1.</w:t>
      </w:r>
    </w:p>
    <w:p w:rsidR="00277AAB" w:rsidRDefault="00277AAB">
      <w:pPr>
        <w:framePr w:w="7963" w:wrap="notBeside" w:vAnchor="text" w:hAnchor="text" w:xAlign="center" w:y="1"/>
        <w:rPr>
          <w:sz w:val="2"/>
          <w:szCs w:val="2"/>
        </w:rPr>
      </w:pPr>
    </w:p>
    <w:p w:rsidR="00277AAB" w:rsidRDefault="00AA2F3F">
      <w:pPr>
        <w:rPr>
          <w:sz w:val="2"/>
          <w:szCs w:val="2"/>
        </w:rPr>
      </w:pPr>
      <w:r>
        <w:br w:type="page"/>
      </w:r>
    </w:p>
    <w:p w:rsidR="00277AAB" w:rsidRDefault="00277AAB">
      <w:pPr>
        <w:pStyle w:val="50"/>
        <w:shd w:val="clear" w:color="auto" w:fill="auto"/>
        <w:spacing w:before="0" w:after="380" w:line="200" w:lineRule="exact"/>
      </w:pPr>
    </w:p>
    <w:p w:rsidR="00277AAB" w:rsidRDefault="00AA2F3F">
      <w:pPr>
        <w:pStyle w:val="aa"/>
        <w:framePr w:w="7954" w:wrap="notBeside" w:vAnchor="text" w:hAnchor="text" w:xAlign="center" w:y="1"/>
        <w:shd w:val="clear" w:color="auto" w:fill="auto"/>
      </w:pPr>
      <w:r>
        <w:t>Таблиця 1.3.24 - Допустимі тривалі струми жил одножильних кабелів напру</w:t>
      </w:r>
      <w:r>
        <w:softHyphen/>
        <w:t>гою 35 кВ з паперовою просоченою ізоляцією в разі їх прокладання в землі або повітрі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06"/>
        <w:gridCol w:w="1114"/>
        <w:gridCol w:w="1094"/>
        <w:gridCol w:w="1138"/>
        <w:gridCol w:w="1066"/>
        <w:gridCol w:w="1138"/>
        <w:gridCol w:w="1099"/>
      </w:tblGrid>
      <w:tr w:rsidR="00277AAB">
        <w:trPr>
          <w:trHeight w:hRule="exact" w:val="293"/>
          <w:jc w:val="center"/>
        </w:trPr>
        <w:tc>
          <w:tcPr>
            <w:tcW w:w="1306" w:type="dxa"/>
            <w:vMerge w:val="restart"/>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26" w:lineRule="exact"/>
              <w:jc w:val="center"/>
            </w:pPr>
            <w:r>
              <w:t>Номіналь</w:t>
            </w:r>
            <w:r>
              <w:softHyphen/>
              <w:t>ний переріз струмовідної жили, мм</w:t>
            </w:r>
            <w:r>
              <w:rPr>
                <w:vertAlign w:val="superscript"/>
              </w:rPr>
              <w:t>2</w:t>
            </w:r>
          </w:p>
        </w:tc>
        <w:tc>
          <w:tcPr>
            <w:tcW w:w="6649"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Допустимі тривалі струмові навантаження кабелів, А</w:t>
            </w:r>
          </w:p>
        </w:tc>
      </w:tr>
      <w:tr w:rsidR="00277AAB">
        <w:trPr>
          <w:trHeight w:hRule="exact" w:val="278"/>
          <w:jc w:val="center"/>
        </w:trPr>
        <w:tc>
          <w:tcPr>
            <w:tcW w:w="1306" w:type="dxa"/>
            <w:vMerge/>
            <w:tcBorders>
              <w:left w:val="single" w:sz="4" w:space="0" w:color="auto"/>
            </w:tcBorders>
            <w:shd w:val="clear" w:color="auto" w:fill="FFFFFF"/>
            <w:vAlign w:val="center"/>
          </w:tcPr>
          <w:p w:rsidR="00277AAB" w:rsidRDefault="00277AAB">
            <w:pPr>
              <w:framePr w:w="7954" w:wrap="notBeside" w:vAnchor="text" w:hAnchor="text" w:xAlign="center" w:y="1"/>
            </w:pPr>
          </w:p>
        </w:tc>
        <w:tc>
          <w:tcPr>
            <w:tcW w:w="2208" w:type="dxa"/>
            <w:gridSpan w:val="2"/>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3 мідною жилою</w:t>
            </w:r>
          </w:p>
        </w:tc>
        <w:tc>
          <w:tcPr>
            <w:tcW w:w="4441"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з алюмінієвою жилою</w:t>
            </w:r>
          </w:p>
        </w:tc>
      </w:tr>
      <w:tr w:rsidR="00277AAB">
        <w:trPr>
          <w:trHeight w:hRule="exact" w:val="514"/>
          <w:jc w:val="center"/>
        </w:trPr>
        <w:tc>
          <w:tcPr>
            <w:tcW w:w="1306" w:type="dxa"/>
            <w:vMerge/>
            <w:tcBorders>
              <w:left w:val="single" w:sz="4" w:space="0" w:color="auto"/>
            </w:tcBorders>
            <w:shd w:val="clear" w:color="auto" w:fill="FFFFFF"/>
            <w:vAlign w:val="center"/>
          </w:tcPr>
          <w:p w:rsidR="00277AAB" w:rsidRDefault="00277AAB">
            <w:pPr>
              <w:framePr w:w="7954" w:wrap="notBeside" w:vAnchor="text" w:hAnchor="text" w:xAlign="center" w:y="1"/>
            </w:pPr>
          </w:p>
        </w:tc>
        <w:tc>
          <w:tcPr>
            <w:tcW w:w="2208" w:type="dxa"/>
            <w:gridSpan w:val="2"/>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line="230" w:lineRule="exact"/>
              <w:jc w:val="center"/>
            </w:pPr>
            <w:r>
              <w:t>розташованих у повітрі за схемою</w:t>
            </w:r>
          </w:p>
        </w:tc>
        <w:tc>
          <w:tcPr>
            <w:tcW w:w="2204" w:type="dxa"/>
            <w:gridSpan w:val="2"/>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line="230" w:lineRule="exact"/>
              <w:jc w:val="center"/>
            </w:pPr>
            <w:r>
              <w:t>розташованих у землі за схемою</w:t>
            </w:r>
          </w:p>
        </w:tc>
        <w:tc>
          <w:tcPr>
            <w:tcW w:w="2237"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line="235" w:lineRule="exact"/>
              <w:jc w:val="center"/>
            </w:pPr>
            <w:r>
              <w:t>розташованих у повітрі за схемою</w:t>
            </w:r>
          </w:p>
        </w:tc>
      </w:tr>
      <w:tr w:rsidR="00277AAB">
        <w:trPr>
          <w:trHeight w:hRule="exact" w:val="1426"/>
          <w:jc w:val="center"/>
        </w:trPr>
        <w:tc>
          <w:tcPr>
            <w:tcW w:w="1306" w:type="dxa"/>
            <w:vMerge/>
            <w:tcBorders>
              <w:left w:val="single" w:sz="4" w:space="0" w:color="auto"/>
            </w:tcBorders>
            <w:shd w:val="clear" w:color="auto" w:fill="FFFFFF"/>
            <w:vAlign w:val="center"/>
          </w:tcPr>
          <w:p w:rsidR="00277AAB" w:rsidRDefault="00277AAB">
            <w:pPr>
              <w:framePr w:w="7954" w:wrap="notBeside" w:vAnchor="text" w:hAnchor="text" w:xAlign="center" w:y="1"/>
            </w:pPr>
          </w:p>
        </w:tc>
        <w:tc>
          <w:tcPr>
            <w:tcW w:w="111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line="226" w:lineRule="exact"/>
              <w:jc w:val="center"/>
            </w:pPr>
            <w:r>
              <w:t>«у пло</w:t>
            </w:r>
            <w:r>
              <w:softHyphen/>
              <w:t>щині» з відстан</w:t>
            </w:r>
            <w:r>
              <w:softHyphen/>
              <w:t>ню в про</w:t>
            </w:r>
            <w:r>
              <w:softHyphen/>
              <w:t>світі</w:t>
            </w:r>
          </w:p>
          <w:p w:rsidR="00277AAB" w:rsidRDefault="00AA2F3F">
            <w:pPr>
              <w:pStyle w:val="26"/>
              <w:framePr w:w="7954" w:wrap="notBeside" w:vAnchor="text" w:hAnchor="text" w:xAlign="center" w:y="1"/>
              <w:shd w:val="clear" w:color="auto" w:fill="auto"/>
              <w:spacing w:before="0" w:line="226" w:lineRule="exact"/>
              <w:jc w:val="left"/>
            </w:pPr>
            <w:r>
              <w:t>35-125 мм</w:t>
            </w:r>
          </w:p>
        </w:tc>
        <w:tc>
          <w:tcPr>
            <w:tcW w:w="109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26" w:lineRule="exact"/>
              <w:ind w:firstLine="80"/>
              <w:jc w:val="both"/>
            </w:pPr>
            <w:r>
              <w:t>«у три</w:t>
            </w:r>
            <w:r>
              <w:softHyphen/>
              <w:t>кутник» впритул</w:t>
            </w:r>
          </w:p>
        </w:tc>
        <w:tc>
          <w:tcPr>
            <w:tcW w:w="1138"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26" w:lineRule="exact"/>
              <w:jc w:val="center"/>
            </w:pPr>
            <w:r>
              <w:t>«у пло</w:t>
            </w:r>
            <w:r>
              <w:softHyphen/>
              <w:t>щині» з відстанню в просвіті 35-125 мм</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30" w:lineRule="exact"/>
              <w:ind w:firstLine="80"/>
              <w:jc w:val="both"/>
            </w:pPr>
            <w:r>
              <w:t>«у три</w:t>
            </w:r>
            <w:r>
              <w:softHyphen/>
              <w:t>кутник» впритул</w:t>
            </w:r>
          </w:p>
        </w:tc>
        <w:tc>
          <w:tcPr>
            <w:tcW w:w="1138"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26" w:lineRule="exact"/>
              <w:jc w:val="center"/>
            </w:pPr>
            <w:r>
              <w:rPr>
                <w:rStyle w:val="27"/>
              </w:rPr>
              <w:t>«у пло</w:t>
            </w:r>
            <w:r>
              <w:rPr>
                <w:rStyle w:val="27"/>
              </w:rPr>
              <w:softHyphen/>
            </w:r>
            <w:r>
              <w:t xml:space="preserve">щині» з </w:t>
            </w:r>
            <w:r>
              <w:rPr>
                <w:rStyle w:val="27"/>
              </w:rPr>
              <w:t xml:space="preserve">відстанню в </w:t>
            </w:r>
            <w:r>
              <w:t>просвіті 35-125 мм</w:t>
            </w:r>
          </w:p>
        </w:tc>
        <w:tc>
          <w:tcPr>
            <w:tcW w:w="109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30" w:lineRule="exact"/>
              <w:ind w:firstLine="80"/>
              <w:jc w:val="both"/>
            </w:pPr>
            <w:r>
              <w:t>«у три</w:t>
            </w:r>
            <w:r>
              <w:softHyphen/>
              <w:t>кутник» впритул</w:t>
            </w:r>
          </w:p>
        </w:tc>
      </w:tr>
      <w:tr w:rsidR="00277AAB">
        <w:trPr>
          <w:trHeight w:hRule="exact" w:val="288"/>
          <w:jc w:val="center"/>
        </w:trPr>
        <w:tc>
          <w:tcPr>
            <w:tcW w:w="130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120</w:t>
            </w:r>
          </w:p>
        </w:tc>
        <w:tc>
          <w:tcPr>
            <w:tcW w:w="111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360</w:t>
            </w:r>
          </w:p>
        </w:tc>
        <w:tc>
          <w:tcPr>
            <w:tcW w:w="109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335</w:t>
            </w:r>
          </w:p>
        </w:tc>
        <w:tc>
          <w:tcPr>
            <w:tcW w:w="1138"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245</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235</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280</w:t>
            </w:r>
          </w:p>
        </w:tc>
        <w:tc>
          <w:tcPr>
            <w:tcW w:w="10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260</w:t>
            </w:r>
          </w:p>
        </w:tc>
      </w:tr>
      <w:tr w:rsidR="00277AAB">
        <w:trPr>
          <w:trHeight w:hRule="exact" w:val="274"/>
          <w:jc w:val="center"/>
        </w:trPr>
        <w:tc>
          <w:tcPr>
            <w:tcW w:w="130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150</w:t>
            </w:r>
          </w:p>
        </w:tc>
        <w:tc>
          <w:tcPr>
            <w:tcW w:w="111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410</w:t>
            </w:r>
          </w:p>
        </w:tc>
        <w:tc>
          <w:tcPr>
            <w:tcW w:w="109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380</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275</w:t>
            </w:r>
          </w:p>
        </w:tc>
        <w:tc>
          <w:tcPr>
            <w:tcW w:w="106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265</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320</w:t>
            </w:r>
          </w:p>
        </w:tc>
        <w:tc>
          <w:tcPr>
            <w:tcW w:w="10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300</w:t>
            </w:r>
          </w:p>
        </w:tc>
      </w:tr>
      <w:tr w:rsidR="00277AAB">
        <w:trPr>
          <w:trHeight w:hRule="exact" w:val="288"/>
          <w:jc w:val="center"/>
        </w:trPr>
        <w:tc>
          <w:tcPr>
            <w:tcW w:w="130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185</w:t>
            </w:r>
          </w:p>
        </w:tc>
        <w:tc>
          <w:tcPr>
            <w:tcW w:w="111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470</w:t>
            </w:r>
          </w:p>
        </w:tc>
        <w:tc>
          <w:tcPr>
            <w:tcW w:w="109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440</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310</w:t>
            </w:r>
          </w:p>
        </w:tc>
        <w:tc>
          <w:tcPr>
            <w:tcW w:w="106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300</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370</w:t>
            </w:r>
          </w:p>
        </w:tc>
        <w:tc>
          <w:tcPr>
            <w:tcW w:w="10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340</w:t>
            </w:r>
          </w:p>
        </w:tc>
      </w:tr>
      <w:tr w:rsidR="00277AAB">
        <w:trPr>
          <w:trHeight w:hRule="exact" w:val="274"/>
          <w:jc w:val="center"/>
        </w:trPr>
        <w:tc>
          <w:tcPr>
            <w:tcW w:w="130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240</w:t>
            </w:r>
          </w:p>
        </w:tc>
        <w:tc>
          <w:tcPr>
            <w:tcW w:w="111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560</w:t>
            </w:r>
          </w:p>
        </w:tc>
        <w:tc>
          <w:tcPr>
            <w:tcW w:w="109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520</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360</w:t>
            </w:r>
          </w:p>
        </w:tc>
        <w:tc>
          <w:tcPr>
            <w:tcW w:w="106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345</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440</w:t>
            </w:r>
          </w:p>
        </w:tc>
        <w:tc>
          <w:tcPr>
            <w:tcW w:w="10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405</w:t>
            </w:r>
          </w:p>
        </w:tc>
      </w:tr>
      <w:tr w:rsidR="00277AAB">
        <w:trPr>
          <w:trHeight w:hRule="exact" w:val="283"/>
          <w:jc w:val="center"/>
        </w:trPr>
        <w:tc>
          <w:tcPr>
            <w:tcW w:w="130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300</w:t>
            </w:r>
          </w:p>
        </w:tc>
        <w:tc>
          <w:tcPr>
            <w:tcW w:w="111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630</w:t>
            </w:r>
          </w:p>
        </w:tc>
        <w:tc>
          <w:tcPr>
            <w:tcW w:w="1094"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590</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405</w:t>
            </w:r>
          </w:p>
        </w:tc>
        <w:tc>
          <w:tcPr>
            <w:tcW w:w="106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390</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500</w:t>
            </w:r>
          </w:p>
        </w:tc>
        <w:tc>
          <w:tcPr>
            <w:tcW w:w="10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465</w:t>
            </w:r>
          </w:p>
        </w:tc>
      </w:tr>
      <w:tr w:rsidR="00277AAB">
        <w:trPr>
          <w:trHeight w:hRule="exact" w:val="298"/>
          <w:jc w:val="center"/>
        </w:trPr>
        <w:tc>
          <w:tcPr>
            <w:tcW w:w="130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400</w:t>
            </w:r>
          </w:p>
        </w:tc>
        <w:tc>
          <w:tcPr>
            <w:tcW w:w="111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720</w:t>
            </w:r>
          </w:p>
        </w:tc>
        <w:tc>
          <w:tcPr>
            <w:tcW w:w="109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690</w:t>
            </w:r>
          </w:p>
        </w:tc>
        <w:tc>
          <w:tcPr>
            <w:tcW w:w="113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455</w:t>
            </w:r>
          </w:p>
        </w:tc>
        <w:tc>
          <w:tcPr>
            <w:tcW w:w="106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445</w:t>
            </w:r>
          </w:p>
        </w:tc>
        <w:tc>
          <w:tcPr>
            <w:tcW w:w="113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580</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540</w:t>
            </w:r>
          </w:p>
        </w:tc>
      </w:tr>
    </w:tbl>
    <w:p w:rsidR="00277AAB" w:rsidRDefault="00AA2F3F">
      <w:pPr>
        <w:pStyle w:val="2f2"/>
        <w:framePr w:w="7954" w:wrap="notBeside" w:vAnchor="text" w:hAnchor="text" w:xAlign="center" w:y="1"/>
        <w:shd w:val="clear" w:color="auto" w:fill="auto"/>
        <w:spacing w:line="232" w:lineRule="exact"/>
        <w:jc w:val="left"/>
      </w:pPr>
      <w:r>
        <w:t>Примітка. Струмові навантаження наведено для змінного струму.</w:t>
      </w:r>
    </w:p>
    <w:p w:rsidR="00277AAB" w:rsidRDefault="00277AAB">
      <w:pPr>
        <w:framePr w:w="7954" w:wrap="notBeside" w:vAnchor="text" w:hAnchor="text" w:xAlign="center" w:y="1"/>
        <w:rPr>
          <w:sz w:val="2"/>
          <w:szCs w:val="2"/>
        </w:rPr>
      </w:pPr>
    </w:p>
    <w:p w:rsidR="00277AAB" w:rsidRDefault="00277AAB">
      <w:pPr>
        <w:rPr>
          <w:sz w:val="2"/>
          <w:szCs w:val="2"/>
        </w:rPr>
      </w:pPr>
    </w:p>
    <w:p w:rsidR="00277AAB" w:rsidRDefault="00AA2F3F">
      <w:pPr>
        <w:pStyle w:val="aa"/>
        <w:framePr w:w="7934" w:wrap="notBeside" w:vAnchor="text" w:hAnchor="text" w:xAlign="center" w:y="1"/>
        <w:shd w:val="clear" w:color="auto" w:fill="auto"/>
      </w:pPr>
      <w:r>
        <w:t>Таблиця 1.3.25 - Допустимі тривалі струми жил трижильних кабелів напру</w:t>
      </w:r>
      <w:r>
        <w:softHyphen/>
        <w:t>гою 35 кВ з паперовою просоченою ізоляцією в разі їх прокладання в землі або повітрі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35"/>
        <w:gridCol w:w="1325"/>
        <w:gridCol w:w="1325"/>
        <w:gridCol w:w="1320"/>
        <w:gridCol w:w="1330"/>
      </w:tblGrid>
      <w:tr w:rsidR="00277AAB">
        <w:trPr>
          <w:trHeight w:hRule="exact" w:val="293"/>
          <w:jc w:val="center"/>
        </w:trPr>
        <w:tc>
          <w:tcPr>
            <w:tcW w:w="2635"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30" w:lineRule="exact"/>
              <w:jc w:val="center"/>
            </w:pPr>
            <w:r>
              <w:t>Номінальний переріз струмовідної жили, мм</w:t>
            </w:r>
            <w:r>
              <w:rPr>
                <w:vertAlign w:val="superscript"/>
              </w:rPr>
              <w:t>2</w:t>
            </w:r>
          </w:p>
        </w:tc>
        <w:tc>
          <w:tcPr>
            <w:tcW w:w="5300"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Допустимі тривалі струмові навантаження кабелів, А</w:t>
            </w:r>
          </w:p>
        </w:tc>
      </w:tr>
      <w:tr w:rsidR="00277AAB">
        <w:trPr>
          <w:trHeight w:hRule="exact" w:val="278"/>
          <w:jc w:val="center"/>
        </w:trPr>
        <w:tc>
          <w:tcPr>
            <w:tcW w:w="2635"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2650" w:type="dxa"/>
            <w:gridSpan w:val="2"/>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3 мідною жилою</w:t>
            </w:r>
          </w:p>
        </w:tc>
        <w:tc>
          <w:tcPr>
            <w:tcW w:w="2650"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з алюмінієвою жилою</w:t>
            </w:r>
          </w:p>
        </w:tc>
      </w:tr>
      <w:tr w:rsidR="00277AAB">
        <w:trPr>
          <w:trHeight w:hRule="exact" w:val="283"/>
          <w:jc w:val="center"/>
        </w:trPr>
        <w:tc>
          <w:tcPr>
            <w:tcW w:w="2635"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1325"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у землі</w:t>
            </w:r>
          </w:p>
        </w:tc>
        <w:tc>
          <w:tcPr>
            <w:tcW w:w="1325"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у повітрі</w:t>
            </w:r>
          </w:p>
        </w:tc>
        <w:tc>
          <w:tcPr>
            <w:tcW w:w="132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у землі</w:t>
            </w:r>
          </w:p>
        </w:tc>
        <w:tc>
          <w:tcPr>
            <w:tcW w:w="133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у повітрі</w:t>
            </w:r>
          </w:p>
        </w:tc>
      </w:tr>
      <w:tr w:rsidR="00277AAB">
        <w:trPr>
          <w:trHeight w:hRule="exact" w:val="283"/>
          <w:jc w:val="center"/>
        </w:trPr>
        <w:tc>
          <w:tcPr>
            <w:tcW w:w="2635"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120</w:t>
            </w:r>
          </w:p>
        </w:tc>
        <w:tc>
          <w:tcPr>
            <w:tcW w:w="1325"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285</w:t>
            </w:r>
          </w:p>
        </w:tc>
        <w:tc>
          <w:tcPr>
            <w:tcW w:w="1325"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300</w:t>
            </w:r>
          </w:p>
        </w:tc>
        <w:tc>
          <w:tcPr>
            <w:tcW w:w="132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225</w:t>
            </w:r>
          </w:p>
        </w:tc>
        <w:tc>
          <w:tcPr>
            <w:tcW w:w="133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235</w:t>
            </w:r>
          </w:p>
        </w:tc>
      </w:tr>
      <w:tr w:rsidR="00277AAB">
        <w:trPr>
          <w:trHeight w:hRule="exact" w:val="298"/>
          <w:jc w:val="center"/>
        </w:trPr>
        <w:tc>
          <w:tcPr>
            <w:tcW w:w="2635" w:type="dxa"/>
            <w:tcBorders>
              <w:top w:val="single" w:sz="4" w:space="0" w:color="auto"/>
              <w:left w:val="single" w:sz="4" w:space="0" w:color="auto"/>
              <w:bottom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jc w:val="center"/>
            </w:pPr>
            <w:r>
              <w:t>150</w:t>
            </w:r>
          </w:p>
        </w:tc>
        <w:tc>
          <w:tcPr>
            <w:tcW w:w="1325" w:type="dxa"/>
            <w:tcBorders>
              <w:top w:val="single" w:sz="4" w:space="0" w:color="auto"/>
              <w:left w:val="single" w:sz="4" w:space="0" w:color="auto"/>
              <w:bottom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jc w:val="center"/>
            </w:pPr>
            <w:r>
              <w:t>325</w:t>
            </w:r>
          </w:p>
        </w:tc>
        <w:tc>
          <w:tcPr>
            <w:tcW w:w="1325" w:type="dxa"/>
            <w:tcBorders>
              <w:top w:val="single" w:sz="4" w:space="0" w:color="auto"/>
              <w:left w:val="single" w:sz="4" w:space="0" w:color="auto"/>
              <w:bottom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jc w:val="center"/>
            </w:pPr>
            <w:r>
              <w:t>340</w:t>
            </w:r>
          </w:p>
        </w:tc>
        <w:tc>
          <w:tcPr>
            <w:tcW w:w="1320" w:type="dxa"/>
            <w:tcBorders>
              <w:top w:val="single" w:sz="4" w:space="0" w:color="auto"/>
              <w:left w:val="single" w:sz="4" w:space="0" w:color="auto"/>
              <w:bottom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jc w:val="center"/>
            </w:pPr>
            <w:r>
              <w:t>250</w:t>
            </w:r>
          </w:p>
        </w:tc>
        <w:tc>
          <w:tcPr>
            <w:tcW w:w="1330" w:type="dxa"/>
            <w:tcBorders>
              <w:top w:val="single" w:sz="4" w:space="0" w:color="auto"/>
              <w:left w:val="single" w:sz="4" w:space="0" w:color="auto"/>
              <w:bottom w:val="single" w:sz="4" w:space="0" w:color="auto"/>
              <w:right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jc w:val="center"/>
            </w:pPr>
            <w:r>
              <w:t>265</w:t>
            </w:r>
          </w:p>
        </w:tc>
      </w:tr>
    </w:tbl>
    <w:p w:rsidR="00277AAB" w:rsidRDefault="00AA2F3F">
      <w:pPr>
        <w:pStyle w:val="2f2"/>
        <w:framePr w:w="7934" w:wrap="notBeside" w:vAnchor="text" w:hAnchor="text" w:xAlign="center" w:y="1"/>
        <w:shd w:val="clear" w:color="auto" w:fill="auto"/>
        <w:spacing w:line="226" w:lineRule="exact"/>
        <w:jc w:val="left"/>
      </w:pPr>
      <w:r>
        <w:t>Примітка 1, Струмові навантаження наведено для змінного струму.</w:t>
      </w:r>
    </w:p>
    <w:p w:rsidR="00277AAB" w:rsidRDefault="00AA2F3F">
      <w:pPr>
        <w:pStyle w:val="2f2"/>
        <w:framePr w:w="7934" w:wrap="notBeside" w:vAnchor="text" w:hAnchor="text" w:xAlign="center" w:y="1"/>
        <w:shd w:val="clear" w:color="auto" w:fill="auto"/>
        <w:spacing w:line="226" w:lineRule="exact"/>
        <w:jc w:val="left"/>
      </w:pPr>
      <w:r>
        <w:t xml:space="preserve">Примітка </w:t>
      </w:r>
      <w:r>
        <w:rPr>
          <w:rStyle w:val="2Sylfaen10pt0"/>
        </w:rPr>
        <w:t>2.</w:t>
      </w:r>
      <w:r>
        <w:t xml:space="preserve"> У разі прокладання кабелів із захисним покриттям типу К у воді значення струмового навантаження в землі треба помножувати на коефіцієнт </w:t>
      </w:r>
      <w:r>
        <w:rPr>
          <w:rStyle w:val="2Sylfaen10pt0"/>
        </w:rPr>
        <w:t>К —</w:t>
      </w:r>
      <w:r>
        <w:t xml:space="preserve"> 1,1.</w:t>
      </w:r>
    </w:p>
    <w:p w:rsidR="00277AAB" w:rsidRDefault="00277AAB">
      <w:pPr>
        <w:framePr w:w="7934" w:wrap="notBeside" w:vAnchor="text" w:hAnchor="text" w:xAlign="center" w:y="1"/>
        <w:rPr>
          <w:sz w:val="2"/>
          <w:szCs w:val="2"/>
        </w:rPr>
      </w:pPr>
    </w:p>
    <w:p w:rsidR="00277AAB" w:rsidRDefault="00277AAB">
      <w:pPr>
        <w:rPr>
          <w:sz w:val="2"/>
          <w:szCs w:val="2"/>
        </w:rPr>
      </w:pPr>
    </w:p>
    <w:p w:rsidR="00277AAB" w:rsidRDefault="00240418">
      <w:pPr>
        <w:pStyle w:val="26"/>
        <w:numPr>
          <w:ilvl w:val="0"/>
          <w:numId w:val="23"/>
        </w:numPr>
        <w:shd w:val="clear" w:color="auto" w:fill="auto"/>
        <w:tabs>
          <w:tab w:val="left" w:pos="1052"/>
        </w:tabs>
        <w:spacing w:before="151" w:line="254" w:lineRule="exact"/>
        <w:ind w:firstLine="440"/>
        <w:jc w:val="both"/>
      </w:pPr>
      <w:r>
        <w:rPr>
          <w:noProof/>
          <w:lang w:val="ru-RU" w:eastAsia="ru-RU" w:bidi="ar-SA"/>
        </w:rPr>
        <mc:AlternateContent>
          <mc:Choice Requires="wps">
            <w:drawing>
              <wp:anchor distT="0" distB="735965" distL="63500" distR="63500" simplePos="0" relativeHeight="251760640" behindDoc="1" locked="0" layoutInCell="1" allowOverlap="1">
                <wp:simplePos x="0" y="0"/>
                <wp:positionH relativeFrom="margin">
                  <wp:posOffset>27305</wp:posOffset>
                </wp:positionH>
                <wp:positionV relativeFrom="paragraph">
                  <wp:posOffset>-5918200</wp:posOffset>
                </wp:positionV>
                <wp:extent cx="179705" cy="147320"/>
                <wp:effectExtent l="0" t="0" r="3810" b="0"/>
                <wp:wrapSquare wrapText="right"/>
                <wp:docPr id="14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70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36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 o:spid="_x0000_s1031" type="#_x0000_t202" style="position:absolute;left:0;text-align:left;margin-left:2.15pt;margin-top:-466pt;width:14.15pt;height:11.6pt;z-index:-251555840;visibility:visible;mso-wrap-style:square;mso-width-percent:0;mso-height-percent:0;mso-wrap-distance-left:5pt;mso-wrap-distance-top:0;mso-wrap-distance-right:5pt;mso-wrap-distance-bottom:57.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" filled="f" stroked="f">
                <v:textbox style="mso-fit-shape-to-text:t" inset="0,0,0,0">
                  <w:txbxContent>
                    <w:p w:rsidR="000E7528" w:rsidRDefault="000E7528">
                      <w:pPr>
                        <w:pStyle w:val="26"/>
                        <w:shd w:val="clear" w:color="auto" w:fill="auto"/>
                        <w:spacing w:before="0"/>
                        <w:jc w:val="left"/>
                      </w:pPr>
                      <w:r>
                        <w:rPr>
                          <w:rStyle w:val="2Exact"/>
                        </w:rPr>
                        <w:t>36</w:t>
                      </w:r>
                    </w:p>
                  </w:txbxContent>
                </v:textbox>
                <w10:wrap type="square" side="right" anchorx="margin"/>
              </v:shape>
            </w:pict>
          </mc:Fallback>
        </mc:AlternateContent>
      </w:r>
      <w:r w:rsidR="00AA2F3F">
        <w:t xml:space="preserve">За питомого теплового опору землі, відмінного від 1,2 </w:t>
      </w:r>
      <w:r w:rsidR="00AA2F3F">
        <w:rPr>
          <w:lang w:val="ru-RU" w:eastAsia="ru-RU" w:bidi="ru-RU"/>
        </w:rPr>
        <w:t xml:space="preserve">К </w:t>
      </w:r>
      <w:r w:rsidR="00AA2F3F">
        <w:t>• м/Вт, до стру- мових навантажень, наведених у табл. 1.3.19—1.3.25 та 1.3.29, необхідно застосо</w:t>
      </w:r>
      <w:r w:rsidR="00AA2F3F">
        <w:softHyphen/>
        <w:t>вувати коригувальні коефіцієнти, наведені в табл. 1.3.26.</w:t>
      </w:r>
    </w:p>
    <w:p w:rsidR="00277AAB" w:rsidRDefault="00AA2F3F">
      <w:pPr>
        <w:pStyle w:val="aa"/>
        <w:framePr w:w="7930" w:wrap="notBeside" w:vAnchor="text" w:hAnchor="text" w:xAlign="center" w:y="1"/>
        <w:shd w:val="clear" w:color="auto" w:fill="auto"/>
      </w:pPr>
      <w:r>
        <w:t xml:space="preserve">Таблиця 1.3.26 </w:t>
      </w:r>
      <w:r>
        <w:rPr>
          <w:rStyle w:val="ae"/>
        </w:rPr>
        <w:t xml:space="preserve">- </w:t>
      </w:r>
      <w:r>
        <w:t>Коригувальні коефіцієнти на допустимий тривалий струм для кабелів з паперовою просоченою ізоляцією, прокладених у землі, залежно від питомого теплового опору землі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4622"/>
        <w:gridCol w:w="1522"/>
        <w:gridCol w:w="1786"/>
      </w:tblGrid>
      <w:tr w:rsidR="00277AAB">
        <w:trPr>
          <w:trHeight w:hRule="exact" w:val="221"/>
          <w:jc w:val="center"/>
        </w:trPr>
        <w:tc>
          <w:tcPr>
            <w:tcW w:w="4622" w:type="dxa"/>
            <w:tcBorders>
              <w:top w:val="single" w:sz="4" w:space="0" w:color="auto"/>
              <w:left w:val="single" w:sz="4" w:space="0" w:color="auto"/>
            </w:tcBorders>
            <w:shd w:val="clear" w:color="auto" w:fill="FFFFFF"/>
          </w:tcPr>
          <w:p w:rsidR="00277AAB" w:rsidRDefault="00277AAB">
            <w:pPr>
              <w:framePr w:w="7930" w:wrap="notBeside" w:vAnchor="text" w:hAnchor="text" w:xAlign="center" w:y="1"/>
              <w:rPr>
                <w:sz w:val="10"/>
                <w:szCs w:val="10"/>
              </w:rPr>
            </w:pPr>
          </w:p>
        </w:tc>
        <w:tc>
          <w:tcPr>
            <w:tcW w:w="152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Питомий</w:t>
            </w:r>
          </w:p>
        </w:tc>
        <w:tc>
          <w:tcPr>
            <w:tcW w:w="1786" w:type="dxa"/>
            <w:vMerge w:val="restart"/>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180"/>
              <w:jc w:val="left"/>
            </w:pPr>
            <w:r>
              <w:t>Коригувальний</w:t>
            </w:r>
          </w:p>
          <w:p w:rsidR="00277AAB" w:rsidRDefault="00AA2F3F">
            <w:pPr>
              <w:pStyle w:val="26"/>
              <w:framePr w:w="7930" w:wrap="notBeside" w:vAnchor="text" w:hAnchor="text" w:xAlign="center" w:y="1"/>
              <w:shd w:val="clear" w:color="auto" w:fill="auto"/>
              <w:spacing w:before="0"/>
              <w:jc w:val="center"/>
            </w:pPr>
            <w:r>
              <w:t>коефіцієнт</w:t>
            </w:r>
          </w:p>
        </w:tc>
      </w:tr>
      <w:tr w:rsidR="00277AAB">
        <w:trPr>
          <w:trHeight w:hRule="exact" w:val="533"/>
          <w:jc w:val="center"/>
        </w:trPr>
        <w:tc>
          <w:tcPr>
            <w:tcW w:w="4622" w:type="dxa"/>
            <w:tcBorders>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Характеристика землі</w:t>
            </w:r>
          </w:p>
        </w:tc>
        <w:tc>
          <w:tcPr>
            <w:tcW w:w="1522" w:type="dxa"/>
            <w:tcBorders>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30" w:lineRule="exact"/>
              <w:jc w:val="center"/>
            </w:pPr>
            <w:r>
              <w:t xml:space="preserve">тепловий опір, </w:t>
            </w:r>
            <w:r>
              <w:rPr>
                <w:lang w:val="ru-RU" w:eastAsia="ru-RU" w:bidi="ru-RU"/>
              </w:rPr>
              <w:t xml:space="preserve">К </w:t>
            </w:r>
            <w:r>
              <w:t>* м/Бт</w:t>
            </w:r>
          </w:p>
        </w:tc>
        <w:tc>
          <w:tcPr>
            <w:tcW w:w="1786" w:type="dxa"/>
            <w:vMerge/>
            <w:tcBorders>
              <w:left w:val="single" w:sz="4" w:space="0" w:color="auto"/>
              <w:right w:val="single" w:sz="4" w:space="0" w:color="auto"/>
            </w:tcBorders>
            <w:shd w:val="clear" w:color="auto" w:fill="FFFFFF"/>
            <w:vAlign w:val="center"/>
          </w:tcPr>
          <w:p w:rsidR="00277AAB" w:rsidRDefault="00277AAB">
            <w:pPr>
              <w:framePr w:w="7930" w:wrap="notBeside" w:vAnchor="text" w:hAnchor="text" w:xAlign="center" w:y="1"/>
            </w:pPr>
          </w:p>
        </w:tc>
      </w:tr>
      <w:tr w:rsidR="00277AAB">
        <w:trPr>
          <w:trHeight w:hRule="exact" w:val="341"/>
          <w:jc w:val="center"/>
        </w:trPr>
        <w:tc>
          <w:tcPr>
            <w:tcW w:w="4622" w:type="dxa"/>
            <w:tcBorders>
              <w:top w:val="single" w:sz="4" w:space="0" w:color="auto"/>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left"/>
            </w:pPr>
            <w:r>
              <w:t>Пісок вологістю понад 9 %,</w:t>
            </w:r>
          </w:p>
        </w:tc>
        <w:tc>
          <w:tcPr>
            <w:tcW w:w="1522" w:type="dxa"/>
            <w:vMerge w:val="restart"/>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0,80</w:t>
            </w:r>
          </w:p>
        </w:tc>
        <w:tc>
          <w:tcPr>
            <w:tcW w:w="1786" w:type="dxa"/>
            <w:vMerge w:val="restart"/>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1,05</w:t>
            </w:r>
          </w:p>
        </w:tc>
      </w:tr>
      <w:tr w:rsidR="00277AAB">
        <w:trPr>
          <w:trHeight w:hRule="exact" w:val="211"/>
          <w:jc w:val="center"/>
        </w:trPr>
        <w:tc>
          <w:tcPr>
            <w:tcW w:w="4622"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left"/>
            </w:pPr>
            <w:r>
              <w:t>піщано-глинистий ґрунт вологістю понад 1 %</w:t>
            </w:r>
          </w:p>
        </w:tc>
        <w:tc>
          <w:tcPr>
            <w:tcW w:w="1522"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786" w:type="dxa"/>
            <w:vMerge/>
            <w:tcBorders>
              <w:left w:val="single" w:sz="4" w:space="0" w:color="auto"/>
              <w:right w:val="single" w:sz="4" w:space="0" w:color="auto"/>
            </w:tcBorders>
            <w:shd w:val="clear" w:color="auto" w:fill="FFFFFF"/>
            <w:vAlign w:val="center"/>
          </w:tcPr>
          <w:p w:rsidR="00277AAB" w:rsidRDefault="00277AAB">
            <w:pPr>
              <w:framePr w:w="7930" w:wrap="notBeside" w:vAnchor="text" w:hAnchor="text" w:xAlign="center" w:y="1"/>
            </w:pPr>
          </w:p>
        </w:tc>
      </w:tr>
    </w:tbl>
    <w:p w:rsidR="00277AAB" w:rsidRDefault="00277AAB">
      <w:pPr>
        <w:framePr w:w="7930" w:wrap="notBeside" w:vAnchor="text" w:hAnchor="text" w:xAlign="center" w:y="1"/>
        <w:rPr>
          <w:sz w:val="2"/>
          <w:szCs w:val="2"/>
        </w:rPr>
      </w:pPr>
    </w:p>
    <w:p w:rsidR="00277AAB" w:rsidRDefault="00AA2F3F">
      <w:pPr>
        <w:rPr>
          <w:sz w:val="2"/>
          <w:szCs w:val="2"/>
        </w:rPr>
      </w:pPr>
      <w:r>
        <w:br w:type="page"/>
      </w:r>
    </w:p>
    <w:p w:rsidR="00277AAB" w:rsidRDefault="00AA2F3F">
      <w:pPr>
        <w:pStyle w:val="aa"/>
        <w:framePr w:w="7920" w:wrap="notBeside" w:vAnchor="text" w:hAnchor="text" w:xAlign="center" w:y="1"/>
        <w:shd w:val="clear" w:color="auto" w:fill="auto"/>
        <w:spacing w:line="232" w:lineRule="exact"/>
        <w:jc w:val="left"/>
      </w:pPr>
      <w:r>
        <w:lastRenderedPageBreak/>
        <w:t>Кінець таблиці 1.3.26</w:t>
      </w:r>
    </w:p>
    <w:tbl>
      <w:tblPr>
        <w:tblOverlap w:val="never"/>
        <w:tblW w:w="0" w:type="auto"/>
        <w:jc w:val="center"/>
        <w:tblLayout w:type="fixed"/>
        <w:tblCellMar>
          <w:left w:w="10" w:type="dxa"/>
          <w:right w:w="10" w:type="dxa"/>
        </w:tblCellMar>
        <w:tblLook w:val="0000" w:firstRow="0" w:lastRow="0" w:firstColumn="0" w:lastColumn="0" w:noHBand="0" w:noVBand="0"/>
      </w:tblPr>
      <w:tblGrid>
        <w:gridCol w:w="4618"/>
        <w:gridCol w:w="1522"/>
        <w:gridCol w:w="1781"/>
      </w:tblGrid>
      <w:tr w:rsidR="00277AAB">
        <w:trPr>
          <w:trHeight w:hRule="exact" w:val="826"/>
          <w:jc w:val="center"/>
        </w:trPr>
        <w:tc>
          <w:tcPr>
            <w:tcW w:w="4618" w:type="dxa"/>
            <w:tcBorders>
              <w:top w:val="single" w:sz="4" w:space="0" w:color="auto"/>
              <w:left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jc w:val="center"/>
            </w:pPr>
            <w:r>
              <w:t>Характеристика землі</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920" w:wrap="notBeside" w:vAnchor="text" w:hAnchor="text" w:xAlign="center" w:y="1"/>
              <w:shd w:val="clear" w:color="auto" w:fill="auto"/>
              <w:spacing w:before="0" w:line="230" w:lineRule="exact"/>
              <w:jc w:val="center"/>
            </w:pPr>
            <w:r>
              <w:t xml:space="preserve">Питомий тепловий опір, </w:t>
            </w:r>
            <w:r>
              <w:rPr>
                <w:lang w:val="ru-RU" w:eastAsia="ru-RU" w:bidi="ru-RU"/>
              </w:rPr>
              <w:t xml:space="preserve">К </w:t>
            </w:r>
            <w:r>
              <w:t>■ м/Вт</w:t>
            </w:r>
          </w:p>
        </w:tc>
        <w:tc>
          <w:tcPr>
            <w:tcW w:w="17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ind w:left="180"/>
              <w:jc w:val="left"/>
            </w:pPr>
            <w:r>
              <w:t>Коригувальний</w:t>
            </w:r>
          </w:p>
          <w:p w:rsidR="00277AAB" w:rsidRDefault="00AA2F3F">
            <w:pPr>
              <w:pStyle w:val="26"/>
              <w:framePr w:w="7920" w:wrap="notBeside" w:vAnchor="text" w:hAnchor="text" w:xAlign="center" w:y="1"/>
              <w:shd w:val="clear" w:color="auto" w:fill="auto"/>
              <w:spacing w:before="0"/>
              <w:jc w:val="center"/>
            </w:pPr>
            <w:r>
              <w:t>коефіцієнт</w:t>
            </w:r>
          </w:p>
        </w:tc>
      </w:tr>
      <w:tr w:rsidR="00277AAB">
        <w:trPr>
          <w:trHeight w:hRule="exact" w:val="590"/>
          <w:jc w:val="center"/>
        </w:trPr>
        <w:tc>
          <w:tcPr>
            <w:tcW w:w="4618" w:type="dxa"/>
            <w:tcBorders>
              <w:top w:val="single" w:sz="4" w:space="0" w:color="auto"/>
              <w:left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line="226" w:lineRule="exact"/>
              <w:jc w:val="left"/>
            </w:pPr>
            <w:r>
              <w:t xml:space="preserve">Нормальні ґрунт і пісок вологістю 7-9 %, піщано-глинистий ґрунт вологістю 12-14 </w:t>
            </w:r>
            <w:r>
              <w:rPr>
                <w:rStyle w:val="27"/>
              </w:rPr>
              <w:t>%</w:t>
            </w:r>
          </w:p>
        </w:tc>
        <w:tc>
          <w:tcPr>
            <w:tcW w:w="1522" w:type="dxa"/>
            <w:tcBorders>
              <w:top w:val="single" w:sz="4" w:space="0" w:color="auto"/>
              <w:left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jc w:val="center"/>
            </w:pPr>
            <w:r>
              <w:t>1,20</w:t>
            </w:r>
          </w:p>
        </w:tc>
        <w:tc>
          <w:tcPr>
            <w:tcW w:w="17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jc w:val="center"/>
            </w:pPr>
            <w:r>
              <w:t>1,00</w:t>
            </w:r>
          </w:p>
        </w:tc>
      </w:tr>
      <w:tr w:rsidR="00277AAB">
        <w:trPr>
          <w:trHeight w:hRule="exact" w:val="581"/>
          <w:jc w:val="center"/>
        </w:trPr>
        <w:tc>
          <w:tcPr>
            <w:tcW w:w="4618" w:type="dxa"/>
            <w:tcBorders>
              <w:top w:val="single" w:sz="4" w:space="0" w:color="auto"/>
              <w:left w:val="single" w:sz="4" w:space="0" w:color="auto"/>
            </w:tcBorders>
            <w:shd w:val="clear" w:color="auto" w:fill="FFFFFF"/>
            <w:vAlign w:val="bottom"/>
          </w:tcPr>
          <w:p w:rsidR="00277AAB" w:rsidRDefault="00AA2F3F">
            <w:pPr>
              <w:pStyle w:val="26"/>
              <w:framePr w:w="7920" w:wrap="notBeside" w:vAnchor="text" w:hAnchor="text" w:xAlign="center" w:y="1"/>
              <w:shd w:val="clear" w:color="auto" w:fill="auto"/>
              <w:spacing w:before="0" w:line="230" w:lineRule="exact"/>
              <w:jc w:val="left"/>
            </w:pPr>
            <w:r>
              <w:t xml:space="preserve">Пісок вологістю понад </w:t>
            </w:r>
            <w:r>
              <w:rPr>
                <w:rStyle w:val="2Sylfaen10pt"/>
              </w:rPr>
              <w:t>4</w:t>
            </w:r>
            <w:r>
              <w:t xml:space="preserve"> % і менше 7 % , піщано-глинистий ґрунт вологістю 8-12 %</w:t>
            </w:r>
          </w:p>
        </w:tc>
        <w:tc>
          <w:tcPr>
            <w:tcW w:w="1522" w:type="dxa"/>
            <w:tcBorders>
              <w:top w:val="single" w:sz="4" w:space="0" w:color="auto"/>
              <w:left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jc w:val="center"/>
            </w:pPr>
            <w:r>
              <w:t>2,00</w:t>
            </w:r>
          </w:p>
        </w:tc>
        <w:tc>
          <w:tcPr>
            <w:tcW w:w="178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20" w:wrap="notBeside" w:vAnchor="text" w:hAnchor="text" w:xAlign="center" w:y="1"/>
              <w:shd w:val="clear" w:color="auto" w:fill="auto"/>
              <w:spacing w:before="0"/>
              <w:jc w:val="center"/>
            </w:pPr>
            <w:r>
              <w:t>0,87</w:t>
            </w:r>
          </w:p>
        </w:tc>
      </w:tr>
      <w:tr w:rsidR="00277AAB">
        <w:trPr>
          <w:trHeight w:hRule="exact" w:val="370"/>
          <w:jc w:val="center"/>
        </w:trPr>
        <w:tc>
          <w:tcPr>
            <w:tcW w:w="461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20" w:wrap="notBeside" w:vAnchor="text" w:hAnchor="text" w:xAlign="center" w:y="1"/>
              <w:shd w:val="clear" w:color="auto" w:fill="auto"/>
              <w:spacing w:before="0"/>
              <w:jc w:val="left"/>
            </w:pPr>
            <w:r>
              <w:t xml:space="preserve">Пісок вологістю до 4 </w:t>
            </w:r>
            <w:r>
              <w:rPr>
                <w:rStyle w:val="27"/>
              </w:rPr>
              <w:t>%</w:t>
            </w:r>
            <w:r>
              <w:t>, кам’янистий ґрунт</w:t>
            </w:r>
          </w:p>
        </w:tc>
        <w:tc>
          <w:tcPr>
            <w:tcW w:w="1522"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20" w:wrap="notBeside" w:vAnchor="text" w:hAnchor="text" w:xAlign="center" w:y="1"/>
              <w:shd w:val="clear" w:color="auto" w:fill="auto"/>
              <w:spacing w:before="0"/>
              <w:jc w:val="center"/>
            </w:pPr>
            <w:r>
              <w:t>3,00</w:t>
            </w:r>
          </w:p>
        </w:tc>
        <w:tc>
          <w:tcPr>
            <w:tcW w:w="1781"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20" w:wrap="notBeside" w:vAnchor="text" w:hAnchor="text" w:xAlign="center" w:y="1"/>
              <w:shd w:val="clear" w:color="auto" w:fill="auto"/>
              <w:spacing w:before="0"/>
              <w:jc w:val="center"/>
            </w:pPr>
            <w:r>
              <w:t>0,75</w:t>
            </w:r>
          </w:p>
        </w:tc>
      </w:tr>
    </w:tbl>
    <w:p w:rsidR="00277AAB" w:rsidRDefault="00277AAB">
      <w:pPr>
        <w:framePr w:w="7920" w:wrap="notBeside" w:vAnchor="text" w:hAnchor="text" w:xAlign="center" w:y="1"/>
        <w:rPr>
          <w:sz w:val="2"/>
          <w:szCs w:val="2"/>
        </w:rPr>
      </w:pPr>
    </w:p>
    <w:p w:rsidR="00277AAB" w:rsidRDefault="00277AAB">
      <w:pPr>
        <w:rPr>
          <w:sz w:val="2"/>
          <w:szCs w:val="2"/>
        </w:rPr>
      </w:pPr>
    </w:p>
    <w:p w:rsidR="00277AAB" w:rsidRDefault="00AA2F3F">
      <w:pPr>
        <w:pStyle w:val="26"/>
        <w:numPr>
          <w:ilvl w:val="0"/>
          <w:numId w:val="25"/>
        </w:numPr>
        <w:shd w:val="clear" w:color="auto" w:fill="auto"/>
        <w:tabs>
          <w:tab w:val="left" w:pos="1066"/>
        </w:tabs>
        <w:spacing w:before="238" w:line="250" w:lineRule="exact"/>
        <w:ind w:firstLine="420"/>
        <w:jc w:val="both"/>
      </w:pPr>
      <w:r>
        <w:t>У разі прокладання кабелів у середовищі, температура якого відрізня</w:t>
      </w:r>
      <w:r>
        <w:softHyphen/>
        <w:t>ється від наведеної в 1.3.20, допустимі тривалі струми жил кабелів з паперовою просоченою ізоляцією потрібно помножувати на коригувальні коефіцієнти, наве</w:t>
      </w:r>
      <w:r>
        <w:softHyphen/>
        <w:t>дені в табл. 1.3.27.</w:t>
      </w:r>
    </w:p>
    <w:p w:rsidR="00277AAB" w:rsidRDefault="00AA2F3F">
      <w:pPr>
        <w:pStyle w:val="aa"/>
        <w:framePr w:w="7944" w:wrap="notBeside" w:vAnchor="text" w:hAnchor="text" w:xAlign="center" w:y="1"/>
        <w:shd w:val="clear" w:color="auto" w:fill="auto"/>
        <w:spacing w:line="250" w:lineRule="exact"/>
      </w:pPr>
      <w:r>
        <w:t>Таблиця 1.3,27 - Коригувальні коефіцієнти, які враховують залежність допус</w:t>
      </w:r>
      <w:r>
        <w:softHyphen/>
        <w:t>тимого тривалого струму навантаження кабелів з паперовою просоченою ізоляцією від температури навколишнього середовища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10"/>
        <w:gridCol w:w="610"/>
        <w:gridCol w:w="595"/>
        <w:gridCol w:w="605"/>
        <w:gridCol w:w="600"/>
        <w:gridCol w:w="600"/>
        <w:gridCol w:w="605"/>
        <w:gridCol w:w="600"/>
        <w:gridCol w:w="600"/>
        <w:gridCol w:w="600"/>
        <w:gridCol w:w="605"/>
        <w:gridCol w:w="614"/>
      </w:tblGrid>
      <w:tr w:rsidR="00277AAB">
        <w:trPr>
          <w:trHeight w:hRule="exact" w:val="691"/>
          <w:jc w:val="center"/>
        </w:trPr>
        <w:tc>
          <w:tcPr>
            <w:tcW w:w="1310"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50" w:lineRule="exact"/>
              <w:jc w:val="both"/>
            </w:pPr>
            <w:r>
              <w:t>Номіналь</w:t>
            </w:r>
            <w:r>
              <w:softHyphen/>
              <w:t xml:space="preserve">на напруга кабелю, </w:t>
            </w:r>
            <w:r>
              <w:rPr>
                <w:lang w:val="ru-RU" w:eastAsia="ru-RU" w:bidi="ru-RU"/>
              </w:rPr>
              <w:t>кВ</w:t>
            </w:r>
          </w:p>
        </w:tc>
        <w:tc>
          <w:tcPr>
            <w:tcW w:w="6634" w:type="dxa"/>
            <w:gridSpan w:val="11"/>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59" w:lineRule="exact"/>
              <w:ind w:left="1120"/>
              <w:jc w:val="left"/>
            </w:pPr>
            <w:r>
              <w:t>Значення коригувального коефіцієнта залежно від температури навколишнього середовища, "С</w:t>
            </w:r>
          </w:p>
        </w:tc>
      </w:tr>
      <w:tr w:rsidR="00277AAB">
        <w:trPr>
          <w:trHeight w:hRule="exact" w:val="398"/>
          <w:jc w:val="center"/>
        </w:trPr>
        <w:tc>
          <w:tcPr>
            <w:tcW w:w="1310"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61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4" w:lineRule="exact"/>
              <w:ind w:left="220"/>
              <w:jc w:val="left"/>
            </w:pPr>
            <w:r>
              <w:rPr>
                <w:rStyle w:val="2Arial10pt0"/>
                <w:vertAlign w:val="superscript"/>
              </w:rPr>
              <w:t>0</w:t>
            </w:r>
          </w:p>
        </w:tc>
        <w:tc>
          <w:tcPr>
            <w:tcW w:w="595" w:type="dxa"/>
            <w:tcBorders>
              <w:top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60"/>
              <w:jc w:val="left"/>
            </w:pPr>
            <w:r>
              <w:t>5</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10</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60"/>
              <w:jc w:val="left"/>
            </w:pPr>
            <w:r>
              <w:t>15</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20</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40"/>
              <w:jc w:val="left"/>
            </w:pPr>
            <w:r>
              <w:t>25</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зо</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t>35</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40</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t>45</w:t>
            </w:r>
          </w:p>
        </w:tc>
        <w:tc>
          <w:tcPr>
            <w:tcW w:w="61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50</w:t>
            </w:r>
          </w:p>
        </w:tc>
      </w:tr>
      <w:tr w:rsidR="00277AAB">
        <w:trPr>
          <w:trHeight w:hRule="exact" w:val="355"/>
          <w:jc w:val="center"/>
        </w:trPr>
        <w:tc>
          <w:tcPr>
            <w:tcW w:w="7944" w:type="dxa"/>
            <w:gridSpan w:val="1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Прокладання в повітрі</w:t>
            </w:r>
          </w:p>
        </w:tc>
      </w:tr>
      <w:tr w:rsidR="00277AAB">
        <w:trPr>
          <w:trHeight w:hRule="exact" w:val="350"/>
          <w:jc w:val="center"/>
        </w:trPr>
        <w:tc>
          <w:tcPr>
            <w:tcW w:w="131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1-6</w:t>
            </w:r>
          </w:p>
        </w:tc>
        <w:tc>
          <w:tcPr>
            <w:tcW w:w="61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jc w:val="left"/>
            </w:pPr>
            <w:r>
              <w:t>1,2</w:t>
            </w:r>
          </w:p>
        </w:tc>
        <w:tc>
          <w:tcPr>
            <w:tcW w:w="59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40"/>
              <w:jc w:val="left"/>
            </w:pPr>
            <w:r>
              <w:t>1Д7</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1,13</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1,09</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1,04</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40"/>
              <w:jc w:val="left"/>
            </w:pPr>
            <w:r>
              <w:t>1</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0,95</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t>0,9</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0,85</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t>0,8</w:t>
            </w:r>
          </w:p>
        </w:tc>
        <w:tc>
          <w:tcPr>
            <w:tcW w:w="61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0,74</w:t>
            </w:r>
          </w:p>
        </w:tc>
      </w:tr>
      <w:tr w:rsidR="00277AAB">
        <w:trPr>
          <w:trHeight w:hRule="exact" w:val="355"/>
          <w:jc w:val="center"/>
        </w:trPr>
        <w:tc>
          <w:tcPr>
            <w:tcW w:w="131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10</w:t>
            </w:r>
          </w:p>
        </w:tc>
        <w:tc>
          <w:tcPr>
            <w:tcW w:w="61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1,24</w:t>
            </w:r>
          </w:p>
        </w:tc>
        <w:tc>
          <w:tcPr>
            <w:tcW w:w="59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40"/>
              <w:jc w:val="left"/>
            </w:pPr>
            <w:r>
              <w:t>1,2</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1,15</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ЇДІ</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1,05</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40"/>
              <w:jc w:val="left"/>
            </w:pPr>
            <w:r>
              <w:t>1</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0,94</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0,88</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0,81</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0,74</w:t>
            </w:r>
          </w:p>
        </w:tc>
        <w:tc>
          <w:tcPr>
            <w:tcW w:w="61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0,67</w:t>
            </w:r>
          </w:p>
        </w:tc>
      </w:tr>
      <w:tr w:rsidR="00277AAB">
        <w:trPr>
          <w:trHeight w:hRule="exact" w:val="350"/>
          <w:jc w:val="center"/>
        </w:trPr>
        <w:tc>
          <w:tcPr>
            <w:tcW w:w="131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20-35</w:t>
            </w:r>
          </w:p>
        </w:tc>
        <w:tc>
          <w:tcPr>
            <w:tcW w:w="61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1,27</w:t>
            </w:r>
          </w:p>
        </w:tc>
        <w:tc>
          <w:tcPr>
            <w:tcW w:w="59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40"/>
              <w:jc w:val="left"/>
            </w:pPr>
            <w:r>
              <w:t>1,22</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1Д7</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1,12</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1,06</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40"/>
              <w:jc w:val="left"/>
            </w:pPr>
            <w:r>
              <w:t>1</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0,94</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0,87</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0,79</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0,71</w:t>
            </w:r>
          </w:p>
        </w:tc>
        <w:tc>
          <w:tcPr>
            <w:tcW w:w="61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0,61</w:t>
            </w:r>
          </w:p>
        </w:tc>
      </w:tr>
      <w:tr w:rsidR="00277AAB">
        <w:trPr>
          <w:trHeight w:hRule="exact" w:val="360"/>
          <w:jc w:val="center"/>
        </w:trPr>
        <w:tc>
          <w:tcPr>
            <w:tcW w:w="7944" w:type="dxa"/>
            <w:gridSpan w:val="1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Прокладання в землі</w:t>
            </w:r>
          </w:p>
        </w:tc>
      </w:tr>
      <w:tr w:rsidR="00277AAB">
        <w:trPr>
          <w:trHeight w:hRule="exact" w:val="355"/>
          <w:jc w:val="center"/>
        </w:trPr>
        <w:tc>
          <w:tcPr>
            <w:tcW w:w="131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1-6</w:t>
            </w:r>
          </w:p>
        </w:tc>
        <w:tc>
          <w:tcPr>
            <w:tcW w:w="61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1,11</w:t>
            </w:r>
          </w:p>
        </w:tc>
        <w:tc>
          <w:tcPr>
            <w:tcW w:w="595"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140"/>
              <w:jc w:val="left"/>
            </w:pPr>
            <w:r>
              <w:t>1,08</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1,04</w:t>
            </w:r>
          </w:p>
        </w:tc>
        <w:tc>
          <w:tcPr>
            <w:tcW w:w="600" w:type="dxa"/>
            <w:tcBorders>
              <w:top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right="240"/>
            </w:pPr>
            <w:r>
              <w:t>1</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0,96</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0,92</w:t>
            </w:r>
          </w:p>
        </w:tc>
        <w:tc>
          <w:tcPr>
            <w:tcW w:w="60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0,88</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0,83</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0,73</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0,73</w:t>
            </w:r>
          </w:p>
        </w:tc>
        <w:tc>
          <w:tcPr>
            <w:tcW w:w="6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0,68</w:t>
            </w:r>
          </w:p>
        </w:tc>
      </w:tr>
      <w:tr w:rsidR="00277AAB">
        <w:trPr>
          <w:trHeight w:hRule="exact" w:val="350"/>
          <w:jc w:val="center"/>
        </w:trPr>
        <w:tc>
          <w:tcPr>
            <w:tcW w:w="131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10</w:t>
            </w:r>
          </w:p>
        </w:tc>
        <w:tc>
          <w:tcPr>
            <w:tcW w:w="61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1,13</w:t>
            </w:r>
          </w:p>
        </w:tc>
        <w:tc>
          <w:tcPr>
            <w:tcW w:w="59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40"/>
              <w:jc w:val="left"/>
            </w:pPr>
            <w:r>
              <w:t>1,09</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1,04</w:t>
            </w:r>
          </w:p>
        </w:tc>
        <w:tc>
          <w:tcPr>
            <w:tcW w:w="600" w:type="dxa"/>
            <w:tcBorders>
              <w:top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right="240"/>
            </w:pPr>
            <w:r>
              <w:t>1</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0,95</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0,9</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0,85</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t>0,8</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0,74</w:t>
            </w:r>
          </w:p>
        </w:tc>
        <w:tc>
          <w:tcPr>
            <w:tcW w:w="60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0,67</w:t>
            </w:r>
          </w:p>
        </w:tc>
        <w:tc>
          <w:tcPr>
            <w:tcW w:w="61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0,6</w:t>
            </w:r>
          </w:p>
        </w:tc>
      </w:tr>
      <w:tr w:rsidR="00277AAB">
        <w:trPr>
          <w:trHeight w:hRule="exact" w:val="370"/>
          <w:jc w:val="center"/>
        </w:trPr>
        <w:tc>
          <w:tcPr>
            <w:tcW w:w="131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20-35</w:t>
            </w:r>
          </w:p>
        </w:tc>
        <w:tc>
          <w:tcPr>
            <w:tcW w:w="61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1,14</w:t>
            </w:r>
          </w:p>
        </w:tc>
        <w:tc>
          <w:tcPr>
            <w:tcW w:w="59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40"/>
              <w:jc w:val="left"/>
            </w:pPr>
            <w:r>
              <w:t>1,1</w:t>
            </w:r>
          </w:p>
        </w:tc>
        <w:tc>
          <w:tcPr>
            <w:tcW w:w="60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1,05</w:t>
            </w:r>
          </w:p>
        </w:tc>
        <w:tc>
          <w:tcPr>
            <w:tcW w:w="600" w:type="dxa"/>
            <w:tcBorders>
              <w:top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right="240"/>
            </w:pPr>
            <w:r>
              <w:t>1</w:t>
            </w:r>
          </w:p>
        </w:tc>
        <w:tc>
          <w:tcPr>
            <w:tcW w:w="60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0,95</w:t>
            </w:r>
          </w:p>
        </w:tc>
        <w:tc>
          <w:tcPr>
            <w:tcW w:w="60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0,89</w:t>
            </w:r>
          </w:p>
        </w:tc>
        <w:tc>
          <w:tcPr>
            <w:tcW w:w="60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0,84</w:t>
            </w:r>
          </w:p>
        </w:tc>
        <w:tc>
          <w:tcPr>
            <w:tcW w:w="60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0,77</w:t>
            </w:r>
          </w:p>
        </w:tc>
        <w:tc>
          <w:tcPr>
            <w:tcW w:w="60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0,71</w:t>
            </w:r>
          </w:p>
        </w:tc>
        <w:tc>
          <w:tcPr>
            <w:tcW w:w="60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0,63</w:t>
            </w:r>
          </w:p>
        </w:tc>
        <w:tc>
          <w:tcPr>
            <w:tcW w:w="614"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0,55</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26"/>
        <w:numPr>
          <w:ilvl w:val="0"/>
          <w:numId w:val="26"/>
        </w:numPr>
        <w:shd w:val="clear" w:color="auto" w:fill="auto"/>
        <w:tabs>
          <w:tab w:val="left" w:pos="1066"/>
        </w:tabs>
        <w:spacing w:before="226" w:line="254" w:lineRule="exact"/>
        <w:ind w:firstLine="420"/>
        <w:jc w:val="both"/>
      </w:pPr>
      <w:r>
        <w:t>Допустимі тривалі струми для одиничних кабелів, які прокладають у трубах у землі, треба приймати такими самими, як для кабелів, що прокладають у повітрі, за температури, яка дорівнює температурі землі.</w:t>
      </w:r>
    </w:p>
    <w:p w:rsidR="00277AAB" w:rsidRDefault="00AA2F3F">
      <w:pPr>
        <w:pStyle w:val="26"/>
        <w:numPr>
          <w:ilvl w:val="0"/>
          <w:numId w:val="26"/>
        </w:numPr>
        <w:shd w:val="clear" w:color="auto" w:fill="auto"/>
        <w:tabs>
          <w:tab w:val="left" w:pos="1057"/>
        </w:tabs>
        <w:spacing w:before="0" w:line="254" w:lineRule="exact"/>
        <w:ind w:firstLine="420"/>
        <w:jc w:val="both"/>
      </w:pPr>
      <w:r>
        <w:t>У разі прокладання декількох кабелів з паперовою просоченою ізоляці</w:t>
      </w:r>
      <w:r>
        <w:softHyphen/>
        <w:t>єю у землі (включаючи прокладання в трубах) допустимі тривалі струми мають бути зменшеними шляхом уведення коефіцієнтів, наведених у табл. 1.3.28. Кори</w:t>
      </w:r>
      <w:r>
        <w:softHyphen/>
        <w:t>гувальні коефіцієнти, наведені в табл. 1.3.28, потрібно застосовувати для визна</w:t>
      </w:r>
      <w:r>
        <w:softHyphen/>
        <w:t xml:space="preserve">чення тривалих струмових навантажень за умови, що навантаження для 6, 5, 4, З і 2 прокладених поряд в одній траншеї кабелів перевищують відповідно 53 %, □6 %, 62 </w:t>
      </w:r>
      <w:r>
        <w:rPr>
          <w:rStyle w:val="27"/>
        </w:rPr>
        <w:t xml:space="preserve">%, </w:t>
      </w:r>
      <w:r>
        <w:t xml:space="preserve">67 </w:t>
      </w:r>
      <w:r>
        <w:rPr>
          <w:rStyle w:val="27"/>
        </w:rPr>
        <w:t xml:space="preserve">% </w:t>
      </w:r>
      <w:r>
        <w:t xml:space="preserve">і 82 </w:t>
      </w:r>
      <w:r>
        <w:rPr>
          <w:rStyle w:val="27"/>
        </w:rPr>
        <w:t xml:space="preserve">% </w:t>
      </w:r>
      <w:r>
        <w:t>допустимого навантаження одного кабелю. При цьому враховувати резервні кабелі не треба.</w:t>
      </w:r>
    </w:p>
    <w:p w:rsidR="00277AAB" w:rsidRDefault="00AA2F3F">
      <w:pPr>
        <w:pStyle w:val="26"/>
        <w:shd w:val="clear" w:color="auto" w:fill="auto"/>
        <w:spacing w:before="0" w:after="370" w:line="250" w:lineRule="exact"/>
        <w:ind w:firstLine="400"/>
        <w:jc w:val="both"/>
      </w:pPr>
      <w:r>
        <w:t>Прокладати декілька кабелів у землі з відстанями між ними, меншими ніж 100 мм у просвіті, не рекомендовано.</w:t>
      </w:r>
    </w:p>
    <w:p w:rsidR="00277AAB" w:rsidRDefault="00AA2F3F">
      <w:pPr>
        <w:pStyle w:val="aa"/>
        <w:framePr w:w="7934" w:wrap="notBeside" w:vAnchor="text" w:hAnchor="text" w:xAlign="center" w:y="1"/>
        <w:shd w:val="clear" w:color="auto" w:fill="auto"/>
        <w:spacing w:line="259" w:lineRule="exact"/>
        <w:jc w:val="left"/>
      </w:pPr>
      <w:r>
        <w:lastRenderedPageBreak/>
        <w:t>Таблиця 1.3.28 - Коригувальний коефіцієнт на кількість кабелів, які лежать поряд у землі {у трубах або без них)</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90"/>
        <w:gridCol w:w="946"/>
        <w:gridCol w:w="931"/>
        <w:gridCol w:w="941"/>
        <w:gridCol w:w="941"/>
        <w:gridCol w:w="936"/>
        <w:gridCol w:w="950"/>
      </w:tblGrid>
      <w:tr w:rsidR="00277AAB">
        <w:trPr>
          <w:trHeight w:hRule="exact" w:val="346"/>
          <w:jc w:val="center"/>
        </w:trPr>
        <w:tc>
          <w:tcPr>
            <w:tcW w:w="2290" w:type="dxa"/>
            <w:vMerge w:val="restart"/>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50" w:lineRule="exact"/>
              <w:jc w:val="center"/>
            </w:pPr>
            <w:r>
              <w:t>Відстань між кабелями в просвіті, мм</w:t>
            </w:r>
          </w:p>
        </w:tc>
        <w:tc>
          <w:tcPr>
            <w:tcW w:w="5645"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Коефіцієнт за кількості кабелів</w:t>
            </w:r>
          </w:p>
        </w:tc>
      </w:tr>
      <w:tr w:rsidR="00277AAB">
        <w:trPr>
          <w:trHeight w:hRule="exact" w:val="326"/>
          <w:jc w:val="center"/>
        </w:trPr>
        <w:tc>
          <w:tcPr>
            <w:tcW w:w="2290" w:type="dxa"/>
            <w:vMerge/>
            <w:tcBorders>
              <w:left w:val="single" w:sz="4" w:space="0" w:color="auto"/>
            </w:tcBorders>
            <w:shd w:val="clear" w:color="auto" w:fill="FFFFFF"/>
            <w:vAlign w:val="bottom"/>
          </w:tcPr>
          <w:p w:rsidR="00277AAB" w:rsidRDefault="00277AAB">
            <w:pPr>
              <w:framePr w:w="7934" w:wrap="notBeside" w:vAnchor="text" w:hAnchor="text" w:xAlign="center" w:y="1"/>
            </w:pPr>
          </w:p>
        </w:tc>
        <w:tc>
          <w:tcPr>
            <w:tcW w:w="94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931" w:type="dxa"/>
            <w:tcBorders>
              <w:top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w:t>
            </w:r>
          </w:p>
        </w:tc>
        <w:tc>
          <w:tcPr>
            <w:tcW w:w="94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w:t>
            </w:r>
          </w:p>
        </w:tc>
        <w:tc>
          <w:tcPr>
            <w:tcW w:w="94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4</w:t>
            </w:r>
          </w:p>
        </w:tc>
        <w:tc>
          <w:tcPr>
            <w:tcW w:w="93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24" w:lineRule="exact"/>
              <w:jc w:val="center"/>
            </w:pPr>
            <w:r>
              <w:rPr>
                <w:rStyle w:val="2Arial10pt0"/>
                <w:vertAlign w:val="superscript"/>
              </w:rPr>
              <w:t>5</w:t>
            </w:r>
          </w:p>
        </w:tc>
        <w:tc>
          <w:tcPr>
            <w:tcW w:w="950" w:type="dxa"/>
            <w:tcBorders>
              <w:top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6</w:t>
            </w:r>
          </w:p>
        </w:tc>
      </w:tr>
      <w:tr w:rsidR="00277AAB">
        <w:trPr>
          <w:trHeight w:hRule="exact" w:val="336"/>
          <w:jc w:val="center"/>
        </w:trPr>
        <w:tc>
          <w:tcPr>
            <w:tcW w:w="2290"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100</w:t>
            </w:r>
          </w:p>
        </w:tc>
        <w:tc>
          <w:tcPr>
            <w:tcW w:w="946"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1,00</w:t>
            </w:r>
          </w:p>
        </w:tc>
        <w:tc>
          <w:tcPr>
            <w:tcW w:w="931" w:type="dxa"/>
            <w:tcBorders>
              <w:top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80"/>
              <w:jc w:val="left"/>
            </w:pPr>
            <w:r>
              <w:t>0,90</w:t>
            </w:r>
          </w:p>
        </w:tc>
        <w:tc>
          <w:tcPr>
            <w:tcW w:w="94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0,85</w:t>
            </w:r>
          </w:p>
        </w:tc>
        <w:tc>
          <w:tcPr>
            <w:tcW w:w="94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0,80</w:t>
            </w:r>
          </w:p>
        </w:tc>
        <w:tc>
          <w:tcPr>
            <w:tcW w:w="936"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0,78</w:t>
            </w:r>
          </w:p>
        </w:tc>
        <w:tc>
          <w:tcPr>
            <w:tcW w:w="95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0,75</w:t>
            </w:r>
          </w:p>
        </w:tc>
      </w:tr>
      <w:tr w:rsidR="00277AAB">
        <w:trPr>
          <w:trHeight w:hRule="exact" w:val="341"/>
          <w:jc w:val="center"/>
        </w:trPr>
        <w:tc>
          <w:tcPr>
            <w:tcW w:w="229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200</w:t>
            </w:r>
          </w:p>
        </w:tc>
        <w:tc>
          <w:tcPr>
            <w:tcW w:w="94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80"/>
              <w:jc w:val="left"/>
            </w:pPr>
            <w:r>
              <w:t>1,00</w:t>
            </w:r>
          </w:p>
        </w:tc>
        <w:tc>
          <w:tcPr>
            <w:tcW w:w="931" w:type="dxa"/>
            <w:tcBorders>
              <w:top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0,92</w:t>
            </w:r>
          </w:p>
        </w:tc>
        <w:tc>
          <w:tcPr>
            <w:tcW w:w="94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80"/>
              <w:jc w:val="left"/>
            </w:pPr>
            <w:r>
              <w:t>0,87</w:t>
            </w:r>
          </w:p>
        </w:tc>
        <w:tc>
          <w:tcPr>
            <w:tcW w:w="94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0,84</w:t>
            </w:r>
          </w:p>
        </w:tc>
        <w:tc>
          <w:tcPr>
            <w:tcW w:w="93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80"/>
              <w:jc w:val="left"/>
            </w:pPr>
            <w:r>
              <w:t>0,82</w:t>
            </w:r>
          </w:p>
        </w:tc>
        <w:tc>
          <w:tcPr>
            <w:tcW w:w="9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0,81</w:t>
            </w:r>
          </w:p>
        </w:tc>
      </w:tr>
      <w:tr w:rsidR="00277AAB">
        <w:trPr>
          <w:trHeight w:hRule="exact" w:val="365"/>
          <w:jc w:val="center"/>
        </w:trPr>
        <w:tc>
          <w:tcPr>
            <w:tcW w:w="229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300</w:t>
            </w:r>
          </w:p>
        </w:tc>
        <w:tc>
          <w:tcPr>
            <w:tcW w:w="94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1,00</w:t>
            </w:r>
          </w:p>
        </w:tc>
        <w:tc>
          <w:tcPr>
            <w:tcW w:w="931" w:type="dxa"/>
            <w:tcBorders>
              <w:top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0,93</w:t>
            </w:r>
          </w:p>
        </w:tc>
        <w:tc>
          <w:tcPr>
            <w:tcW w:w="94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0,90</w:t>
            </w:r>
          </w:p>
        </w:tc>
        <w:tc>
          <w:tcPr>
            <w:tcW w:w="94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0,87</w:t>
            </w:r>
          </w:p>
        </w:tc>
        <w:tc>
          <w:tcPr>
            <w:tcW w:w="93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0,86</w:t>
            </w:r>
          </w:p>
        </w:tc>
        <w:tc>
          <w:tcPr>
            <w:tcW w:w="950"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0,85</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26"/>
        <w:numPr>
          <w:ilvl w:val="0"/>
          <w:numId w:val="26"/>
        </w:numPr>
        <w:shd w:val="clear" w:color="auto" w:fill="auto"/>
        <w:tabs>
          <w:tab w:val="left" w:pos="1122"/>
        </w:tabs>
        <w:spacing w:before="203" w:after="209" w:line="250" w:lineRule="exact"/>
        <w:ind w:firstLine="400"/>
        <w:jc w:val="both"/>
      </w:pPr>
      <w:r>
        <w:t>Допустимі тривалі струми для кабелів, які прокладають у блоках, визна</w:t>
      </w:r>
      <w:r>
        <w:softHyphen/>
        <w:t>чають за емпіричною формулою:</w:t>
      </w:r>
    </w:p>
    <w:p w:rsidR="00277AAB" w:rsidRDefault="00AA2F3F">
      <w:pPr>
        <w:pStyle w:val="160"/>
        <w:shd w:val="clear" w:color="auto" w:fill="auto"/>
        <w:spacing w:before="0" w:after="267"/>
        <w:ind w:left="40"/>
      </w:pPr>
      <w:r>
        <w:rPr>
          <w:rStyle w:val="160pt"/>
        </w:rPr>
        <w:t xml:space="preserve">/ = </w:t>
      </w:r>
      <w:r>
        <w:t>аЬсІ</w:t>
      </w:r>
      <w:r>
        <w:rPr>
          <w:vertAlign w:val="subscript"/>
        </w:rPr>
        <w:t>0</w:t>
      </w:r>
      <w:r>
        <w:t>,</w:t>
      </w:r>
    </w:p>
    <w:p w:rsidR="00277AAB" w:rsidRDefault="00AA2F3F">
      <w:pPr>
        <w:pStyle w:val="26"/>
        <w:shd w:val="clear" w:color="auto" w:fill="auto"/>
        <w:spacing w:before="0" w:line="254" w:lineRule="exact"/>
        <w:jc w:val="both"/>
      </w:pPr>
      <w:r>
        <w:t>де /</w:t>
      </w:r>
      <w:r>
        <w:rPr>
          <w:vertAlign w:val="subscript"/>
        </w:rPr>
        <w:t>0</w:t>
      </w:r>
      <w:r>
        <w:t xml:space="preserve"> </w:t>
      </w:r>
      <w:r>
        <w:rPr>
          <w:rStyle w:val="28"/>
        </w:rPr>
        <w:t xml:space="preserve">- </w:t>
      </w:r>
      <w:r>
        <w:t xml:space="preserve">допустимий тривалий струм для трижильного кабелю напругою 10 </w:t>
      </w:r>
      <w:r>
        <w:rPr>
          <w:lang w:val="ru-RU" w:eastAsia="ru-RU" w:bidi="ru-RU"/>
        </w:rPr>
        <w:t xml:space="preserve">кВ </w:t>
      </w:r>
      <w:r>
        <w:t>з мідними або алюмінієвими жилами, який визначають за табл. 1.3.29;</w:t>
      </w:r>
    </w:p>
    <w:p w:rsidR="00277AAB" w:rsidRDefault="00AA2F3F">
      <w:pPr>
        <w:pStyle w:val="26"/>
        <w:shd w:val="clear" w:color="auto" w:fill="auto"/>
        <w:spacing w:before="0" w:line="254" w:lineRule="exact"/>
        <w:ind w:firstLine="400"/>
        <w:jc w:val="both"/>
      </w:pPr>
      <w:r>
        <w:t>а -коефіцієнт, який вибирають за табл. 1.3.30 залежно від перерізу і розташу</w:t>
      </w:r>
      <w:r>
        <w:softHyphen/>
        <w:t>вання кабелю в блоці;</w:t>
      </w:r>
    </w:p>
    <w:p w:rsidR="00277AAB" w:rsidRDefault="00AA2F3F">
      <w:pPr>
        <w:pStyle w:val="26"/>
        <w:shd w:val="clear" w:color="auto" w:fill="auto"/>
        <w:spacing w:before="0" w:after="138" w:line="254" w:lineRule="exact"/>
        <w:ind w:firstLine="400"/>
        <w:jc w:val="both"/>
      </w:pPr>
      <w:r>
        <w:rPr>
          <w:rStyle w:val="21pt0"/>
        </w:rPr>
        <w:t>Ь -</w:t>
      </w:r>
      <w:r>
        <w:t xml:space="preserve"> коефіцієнт, який вибирають залежно від напруги кабелю:</w:t>
      </w:r>
    </w:p>
    <w:p w:rsidR="00277AAB" w:rsidRDefault="00AA2F3F">
      <w:pPr>
        <w:pStyle w:val="af0"/>
        <w:shd w:val="clear" w:color="auto" w:fill="auto"/>
        <w:tabs>
          <w:tab w:val="left" w:leader="dot" w:pos="4235"/>
          <w:tab w:val="left" w:pos="5418"/>
          <w:tab w:val="left" w:pos="6182"/>
        </w:tabs>
        <w:spacing w:before="0"/>
      </w:pPr>
      <w:r>
        <w:fldChar w:fldCharType="begin"/>
      </w:r>
      <w:r>
        <w:instrText xml:space="preserve"> TOC \o "1-5" \h \z </w:instrText>
      </w:r>
      <w:r>
        <w:fldChar w:fldCharType="separate"/>
      </w:r>
      <w:r>
        <w:t xml:space="preserve">Номінальна напруга кабелю, </w:t>
      </w:r>
      <w:r>
        <w:rPr>
          <w:lang w:val="ru-RU" w:eastAsia="ru-RU" w:bidi="ru-RU"/>
        </w:rPr>
        <w:t>кВ</w:t>
      </w:r>
      <w:r>
        <w:tab/>
        <w:t>до 3</w:t>
      </w:r>
      <w:r>
        <w:tab/>
        <w:t>6</w:t>
      </w:r>
      <w:r>
        <w:tab/>
        <w:t>10</w:t>
      </w:r>
    </w:p>
    <w:p w:rsidR="00277AAB" w:rsidRDefault="00AA2F3F">
      <w:pPr>
        <w:pStyle w:val="af0"/>
        <w:shd w:val="clear" w:color="auto" w:fill="auto"/>
        <w:tabs>
          <w:tab w:val="left" w:leader="dot" w:pos="3124"/>
          <w:tab w:val="left" w:leader="dot" w:pos="3317"/>
          <w:tab w:val="left" w:leader="dot" w:pos="4235"/>
          <w:tab w:val="left" w:pos="5219"/>
          <w:tab w:val="left" w:pos="6182"/>
        </w:tabs>
        <w:spacing w:before="0" w:after="106"/>
      </w:pPr>
      <w:r>
        <w:t>Коефіцієнті</w:t>
      </w:r>
      <w:r>
        <w:tab/>
      </w:r>
      <w:r>
        <w:tab/>
      </w:r>
      <w:r>
        <w:tab/>
        <w:t xml:space="preserve"> 1,09</w:t>
      </w:r>
      <w:r>
        <w:tab/>
        <w:t>1,05</w:t>
      </w:r>
      <w:r>
        <w:tab/>
        <w:t>1,0;</w:t>
      </w:r>
    </w:p>
    <w:p w:rsidR="00277AAB" w:rsidRDefault="00AA2F3F">
      <w:pPr>
        <w:pStyle w:val="af0"/>
        <w:shd w:val="clear" w:color="auto" w:fill="auto"/>
        <w:spacing w:before="0" w:after="70" w:line="250" w:lineRule="exact"/>
      </w:pPr>
      <w:r>
        <w:t>с - коефіцієнт, який вибирають залежно від середньодобового завантаження всього блока:</w:t>
      </w:r>
    </w:p>
    <w:p w:rsidR="00277AAB" w:rsidRDefault="00AA2F3F">
      <w:pPr>
        <w:pStyle w:val="af0"/>
        <w:shd w:val="clear" w:color="auto" w:fill="auto"/>
        <w:tabs>
          <w:tab w:val="left" w:pos="3870"/>
          <w:tab w:val="left" w:pos="5418"/>
          <w:tab w:val="left" w:pos="6182"/>
          <w:tab w:val="left" w:pos="7026"/>
        </w:tabs>
        <w:spacing w:before="0" w:after="0" w:line="312" w:lineRule="exact"/>
      </w:pPr>
      <w:r>
        <w:t>Середньодобове завантаження 5</w:t>
      </w:r>
      <w:r>
        <w:tab/>
        <w:t>,/£</w:t>
      </w:r>
      <w:r>
        <w:tab/>
        <w:t>1</w:t>
      </w:r>
      <w:r>
        <w:tab/>
        <w:t>0,85</w:t>
      </w:r>
      <w:r>
        <w:tab/>
        <w:t>0,7</w:t>
      </w:r>
    </w:p>
    <w:p w:rsidR="00277AAB" w:rsidRDefault="00AA2F3F">
      <w:pPr>
        <w:pStyle w:val="af0"/>
        <w:shd w:val="clear" w:color="auto" w:fill="auto"/>
        <w:tabs>
          <w:tab w:val="left" w:leader="dot" w:pos="5418"/>
          <w:tab w:val="left" w:pos="6182"/>
          <w:tab w:val="left" w:pos="7026"/>
        </w:tabs>
        <w:spacing w:before="0" w:after="166" w:line="312" w:lineRule="exact"/>
      </w:pPr>
      <w:r>
        <w:t xml:space="preserve">Коефіцієнте </w:t>
      </w:r>
      <w:r>
        <w:tab/>
        <w:t>1</w:t>
      </w:r>
      <w:r>
        <w:tab/>
        <w:t>1,07</w:t>
      </w:r>
      <w:r>
        <w:tab/>
        <w:t>1,16.</w:t>
      </w:r>
      <w:r>
        <w:fldChar w:fldCharType="end"/>
      </w:r>
    </w:p>
    <w:p w:rsidR="00277AAB" w:rsidRDefault="00AA2F3F">
      <w:pPr>
        <w:pStyle w:val="26"/>
        <w:shd w:val="clear" w:color="auto" w:fill="auto"/>
        <w:spacing w:before="0" w:line="254" w:lineRule="exact"/>
        <w:ind w:firstLine="400"/>
        <w:jc w:val="both"/>
        <w:sectPr w:rsidR="00277AAB">
          <w:headerReference w:type="even" r:id="rId21"/>
          <w:footerReference w:type="even" r:id="rId22"/>
          <w:pgSz w:w="13255" w:h="16838"/>
          <w:pgMar w:top="782" w:right="2569" w:bottom="2548" w:left="2569" w:header="0" w:footer="3" w:gutter="24"/>
          <w:cols w:space="720"/>
          <w:noEndnote/>
          <w:rtlGutter/>
          <w:docGrid w:linePitch="360"/>
        </w:sectPr>
      </w:pPr>
      <w:r>
        <w:t>Резервні кабелі допускається прокладати в незанумерованих каналах блока, якщо їх задіяно, коли робочі кабелі вимкнуто.</w:t>
      </w:r>
    </w:p>
    <w:p w:rsidR="00277AAB" w:rsidRDefault="00240418">
      <w:pPr>
        <w:pStyle w:val="72"/>
        <w:keepNext/>
        <w:keepLines/>
        <w:shd w:val="clear" w:color="auto" w:fill="auto"/>
      </w:pPr>
      <w:r>
        <w:rPr>
          <w:noProof/>
          <w:lang w:val="ru-RU" w:eastAsia="ru-RU" w:bidi="ar-SA"/>
        </w:rPr>
        <w:lastRenderedPageBreak/>
        <w:drawing>
          <wp:anchor distT="0" distB="0" distL="63500" distR="63500" simplePos="0" relativeHeight="251059200" behindDoc="1" locked="0" layoutInCell="1" allowOverlap="1">
            <wp:simplePos x="0" y="0"/>
            <wp:positionH relativeFrom="margin">
              <wp:posOffset>78740</wp:posOffset>
            </wp:positionH>
            <wp:positionV relativeFrom="margin">
              <wp:posOffset>-1268095</wp:posOffset>
            </wp:positionV>
            <wp:extent cx="6766560" cy="9089390"/>
            <wp:effectExtent l="0" t="0" r="0" b="0"/>
            <wp:wrapNone/>
            <wp:docPr id="1432" name="Рисунок 38" descr="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age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bookmarkStart w:id="16" w:name="bookmark21"/>
      <w:r w:rsidR="00AA2F3F">
        <w:t>Таблиця 1.0.29 - Допустимим тривалим струм для кабел</w:t>
      </w:r>
      <w:bookmarkEnd w:id="16"/>
    </w:p>
    <w:p w:rsidR="00277AAB" w:rsidRDefault="00AA2F3F">
      <w:pPr>
        <w:pStyle w:val="72"/>
        <w:keepNext/>
        <w:keepLines/>
        <w:shd w:val="clear" w:color="auto" w:fill="auto"/>
        <w:spacing w:after="520"/>
      </w:pPr>
      <w:bookmarkStart w:id="17" w:name="bookmark22"/>
      <w:r>
        <w:t>алюмінієвими жилами перерізом 95 мм</w:t>
      </w:r>
      <w:r>
        <w:rPr>
          <w:vertAlign w:val="superscript"/>
        </w:rPr>
        <w:t>2</w:t>
      </w:r>
      <w:r>
        <w:t xml:space="preserve">, які прокладають у </w:t>
      </w:r>
      <w:r>
        <w:rPr>
          <w:rStyle w:val="712pt1pt"/>
          <w:b/>
          <w:bCs/>
        </w:rPr>
        <w:t>І</w:t>
      </w:r>
      <w:bookmarkEnd w:id="17"/>
    </w:p>
    <w:p w:rsidR="00277AAB" w:rsidRDefault="00240418">
      <w:pPr>
        <w:pStyle w:val="60"/>
        <w:shd w:val="clear" w:color="auto" w:fill="auto"/>
        <w:spacing w:before="0" w:after="0"/>
        <w:ind w:firstLine="0"/>
        <w:jc w:val="left"/>
        <w:sectPr w:rsidR="00277AAB">
          <w:pgSz w:w="13255" w:h="16838"/>
          <w:pgMar w:top="2563" w:right="1240" w:bottom="2563" w:left="1240" w:header="0" w:footer="3" w:gutter="2760"/>
          <w:cols w:space="720"/>
          <w:noEndnote/>
          <w:rtlGutter/>
          <w:docGrid w:linePitch="360"/>
        </w:sectPr>
      </w:pPr>
      <w:r>
        <w:rPr>
          <w:noProof/>
          <w:lang w:val="ru-RU" w:eastAsia="ru-RU" w:bidi="ar-SA"/>
        </w:rPr>
        <mc:AlternateContent>
          <mc:Choice Requires="wps">
            <w:drawing>
              <wp:anchor distT="0" distB="244475" distL="63500" distR="2487295" simplePos="0" relativeHeight="251761664" behindDoc="1" locked="0" layoutInCell="1" allowOverlap="1">
                <wp:simplePos x="0" y="0"/>
                <wp:positionH relativeFrom="margin">
                  <wp:posOffset>79375</wp:posOffset>
                </wp:positionH>
                <wp:positionV relativeFrom="paragraph">
                  <wp:posOffset>-39370</wp:posOffset>
                </wp:positionV>
                <wp:extent cx="457200" cy="182880"/>
                <wp:effectExtent l="0" t="0" r="0" b="0"/>
                <wp:wrapSquare wrapText="right"/>
                <wp:docPr id="1431"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Група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 o:spid="_x0000_s1032" type="#_x0000_t202" style="position:absolute;margin-left:6.25pt;margin-top:-3.1pt;width:36pt;height:14.4pt;z-index:-251554816;visibility:visible;mso-wrap-style:square;mso-width-percent:0;mso-height-percent:0;mso-wrap-distance-left:5pt;mso-wrap-distance-top:0;mso-wrap-distance-right:195.85pt;mso-wrap-distance-bottom:19.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Група</w:t>
                      </w:r>
                    </w:p>
                  </w:txbxContent>
                </v:textbox>
                <w10:wrap type="square" side="right" anchorx="margin"/>
              </v:shape>
            </w:pict>
          </mc:Fallback>
        </mc:AlternateContent>
      </w:r>
      <w:r w:rsidR="00AA2F3F">
        <w:t>Конфігурація блоків</w:t>
      </w: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20" w:after="20" w:line="240" w:lineRule="exact"/>
        <w:rPr>
          <w:sz w:val="19"/>
          <w:szCs w:val="19"/>
        </w:rPr>
      </w:pPr>
    </w:p>
    <w:p w:rsidR="00277AAB" w:rsidRDefault="00277AAB">
      <w:pPr>
        <w:rPr>
          <w:sz w:val="2"/>
          <w:szCs w:val="2"/>
        </w:rPr>
        <w:sectPr w:rsidR="00277AAB">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047936" behindDoc="0" locked="0" layoutInCell="1" allowOverlap="1">
                <wp:simplePos x="0" y="0"/>
                <wp:positionH relativeFrom="margin">
                  <wp:posOffset>85090</wp:posOffset>
                </wp:positionH>
                <wp:positionV relativeFrom="paragraph">
                  <wp:posOffset>1270</wp:posOffset>
                </wp:positionV>
                <wp:extent cx="4959350" cy="426720"/>
                <wp:effectExtent l="0" t="4445" r="3175" b="0"/>
                <wp:wrapNone/>
                <wp:docPr id="143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9350" cy="426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spacing w:line="336" w:lineRule="exact"/>
                              <w:jc w:val="both"/>
                            </w:pPr>
                            <w:bookmarkStart w:id="18" w:name="bookmark23"/>
                            <w:r>
                              <w:rPr>
                                <w:rStyle w:val="7Exact"/>
                                <w:b/>
                                <w:bCs/>
                              </w:rPr>
                              <w:t>ів 10 кВ з паперовою просоченою ізоляцією із мідними або ►лонах</w:t>
                            </w:r>
                            <w:bookmarkEnd w:id="1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 o:spid="_x0000_s1033" type="#_x0000_t202" style="position:absolute;margin-left:6.7pt;margin-top:.1pt;width:390.5pt;height:33.6pt;z-index:2510479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" filled="f" stroked="f">
                <v:textbox style="mso-fit-shape-to-text:t" inset="0,0,0,0">
                  <w:txbxContent>
                    <w:p w:rsidR="000E7528" w:rsidRDefault="000E7528">
                      <w:pPr>
                        <w:pStyle w:val="72"/>
                        <w:keepNext/>
                        <w:keepLines/>
                        <w:shd w:val="clear" w:color="auto" w:fill="auto"/>
                        <w:spacing w:line="336" w:lineRule="exact"/>
                        <w:jc w:val="both"/>
                      </w:pPr>
                      <w:bookmarkStart w:id="19" w:name="bookmark23"/>
                      <w:r>
                        <w:rPr>
                          <w:rStyle w:val="7Exact"/>
                          <w:b/>
                          <w:bCs/>
                        </w:rPr>
                        <w:t>ів 10 кВ з паперовою просоченою ізоляцією із мідними або ►лонах</w:t>
                      </w:r>
                      <w:bookmarkEnd w:id="19"/>
                    </w:p>
                  </w:txbxContent>
                </v:textbox>
                <w10:wrap anchorx="margin"/>
              </v:shape>
            </w:pict>
          </mc:Fallback>
        </mc:AlternateContent>
      </w:r>
      <w:r>
        <w:rPr>
          <w:noProof/>
          <w:lang w:val="ru-RU" w:eastAsia="ru-RU" w:bidi="ar-SA"/>
        </w:rPr>
        <w:drawing>
          <wp:anchor distT="0" distB="0" distL="63500" distR="63500" simplePos="0" relativeHeight="251061248" behindDoc="1" locked="0" layoutInCell="1" allowOverlap="1">
            <wp:simplePos x="0" y="0"/>
            <wp:positionH relativeFrom="margin">
              <wp:posOffset>106680</wp:posOffset>
            </wp:positionH>
            <wp:positionV relativeFrom="paragraph">
              <wp:posOffset>514985</wp:posOffset>
            </wp:positionV>
            <wp:extent cx="4961890" cy="7327265"/>
            <wp:effectExtent l="0" t="0" r="0" b="6985"/>
            <wp:wrapNone/>
            <wp:docPr id="1429" name="Рисунок 41" descr="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age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61890" cy="7327265"/>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462" w:lineRule="exact"/>
      </w:pP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299" name="Рисунок 299" descr="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image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300" name="Рисунок 300" descr="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image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pPr>
    </w:p>
    <w:p w:rsidR="00277AAB" w:rsidRDefault="00AA2F3F">
      <w:pPr>
        <w:pStyle w:val="aa"/>
        <w:framePr w:w="7934" w:wrap="notBeside" w:vAnchor="text" w:hAnchor="text" w:xAlign="center" w:y="1"/>
        <w:shd w:val="clear" w:color="auto" w:fill="auto"/>
        <w:spacing w:line="232" w:lineRule="exact"/>
        <w:jc w:val="left"/>
      </w:pPr>
      <w:r>
        <w:lastRenderedPageBreak/>
        <w:t xml:space="preserve">Таблиця 1.3.30 - Коригувальний коефіцієнт </w:t>
      </w:r>
      <w:r>
        <w:rPr>
          <w:rStyle w:val="1pt"/>
        </w:rPr>
        <w:t>а</w:t>
      </w:r>
      <w:r>
        <w:t xml:space="preserve"> на переріз кабелю</w:t>
      </w:r>
    </w:p>
    <w:tbl>
      <w:tblPr>
        <w:tblOverlap w:val="never"/>
        <w:tblW w:w="0" w:type="auto"/>
        <w:jc w:val="center"/>
        <w:tblLayout w:type="fixed"/>
        <w:tblCellMar>
          <w:left w:w="10" w:type="dxa"/>
          <w:right w:w="10" w:type="dxa"/>
        </w:tblCellMar>
        <w:tblLook w:val="0000" w:firstRow="0" w:lastRow="0" w:firstColumn="0" w:lastColumn="0" w:noHBand="0" w:noVBand="0"/>
      </w:tblPr>
      <w:tblGrid>
        <w:gridCol w:w="1478"/>
        <w:gridCol w:w="1608"/>
        <w:gridCol w:w="1613"/>
        <w:gridCol w:w="1613"/>
        <w:gridCol w:w="1622"/>
      </w:tblGrid>
      <w:tr w:rsidR="00277AAB">
        <w:trPr>
          <w:trHeight w:hRule="exact" w:val="475"/>
          <w:jc w:val="center"/>
        </w:trPr>
        <w:tc>
          <w:tcPr>
            <w:tcW w:w="1478" w:type="dxa"/>
            <w:vMerge w:val="restart"/>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50" w:lineRule="exact"/>
              <w:jc w:val="center"/>
            </w:pPr>
            <w:r>
              <w:t>Переріз струмовідної жили, мм</w:t>
            </w:r>
            <w:r>
              <w:rPr>
                <w:vertAlign w:val="superscript"/>
              </w:rPr>
              <w:t>2</w:t>
            </w:r>
          </w:p>
        </w:tc>
        <w:tc>
          <w:tcPr>
            <w:tcW w:w="6456" w:type="dxa"/>
            <w:gridSpan w:val="4"/>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Коефіцієнт для номера каналу в блоці</w:t>
            </w:r>
          </w:p>
        </w:tc>
      </w:tr>
      <w:tr w:rsidR="00277AAB">
        <w:trPr>
          <w:trHeight w:hRule="exact" w:val="346"/>
          <w:jc w:val="center"/>
        </w:trPr>
        <w:tc>
          <w:tcPr>
            <w:tcW w:w="1478" w:type="dxa"/>
            <w:vMerge/>
            <w:tcBorders>
              <w:left w:val="single" w:sz="4" w:space="0" w:color="auto"/>
            </w:tcBorders>
            <w:shd w:val="clear" w:color="auto" w:fill="FFFFFF"/>
            <w:vAlign w:val="bottom"/>
          </w:tcPr>
          <w:p w:rsidR="00277AAB" w:rsidRDefault="00277AAB">
            <w:pPr>
              <w:framePr w:w="7934" w:wrap="notBeside" w:vAnchor="text" w:hAnchor="text" w:xAlign="center" w:y="1"/>
            </w:pP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w:t>
            </w:r>
          </w:p>
        </w:tc>
        <w:tc>
          <w:tcPr>
            <w:tcW w:w="161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w:t>
            </w:r>
          </w:p>
        </w:tc>
        <w:tc>
          <w:tcPr>
            <w:tcW w:w="162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4</w:t>
            </w:r>
          </w:p>
        </w:tc>
      </w:tr>
      <w:tr w:rsidR="00277AAB">
        <w:trPr>
          <w:trHeight w:hRule="exact" w:val="307"/>
          <w:jc w:val="center"/>
        </w:trPr>
        <w:tc>
          <w:tcPr>
            <w:tcW w:w="147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25</w:t>
            </w: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0,44</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0,46</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0,47</w:t>
            </w:r>
          </w:p>
        </w:tc>
        <w:tc>
          <w:tcPr>
            <w:tcW w:w="162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0,51</w:t>
            </w:r>
          </w:p>
        </w:tc>
      </w:tr>
      <w:tr w:rsidR="00277AAB">
        <w:trPr>
          <w:trHeight w:hRule="exact" w:val="307"/>
          <w:jc w:val="center"/>
        </w:trPr>
        <w:tc>
          <w:tcPr>
            <w:tcW w:w="147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35</w:t>
            </w: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0,54</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0,57</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0,57</w:t>
            </w:r>
          </w:p>
        </w:tc>
        <w:tc>
          <w:tcPr>
            <w:tcW w:w="162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0,60</w:t>
            </w:r>
          </w:p>
        </w:tc>
      </w:tr>
      <w:tr w:rsidR="00277AAB">
        <w:trPr>
          <w:trHeight w:hRule="exact" w:val="307"/>
          <w:jc w:val="center"/>
        </w:trPr>
        <w:tc>
          <w:tcPr>
            <w:tcW w:w="147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50</w:t>
            </w: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0,67</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0,69</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0,69</w:t>
            </w:r>
          </w:p>
        </w:tc>
        <w:tc>
          <w:tcPr>
            <w:tcW w:w="162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0,71</w:t>
            </w:r>
          </w:p>
        </w:tc>
      </w:tr>
      <w:tr w:rsidR="00277AAB">
        <w:trPr>
          <w:trHeight w:hRule="exact" w:val="302"/>
          <w:jc w:val="center"/>
        </w:trPr>
        <w:tc>
          <w:tcPr>
            <w:tcW w:w="147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70</w:t>
            </w: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0,81</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0,84</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0,84</w:t>
            </w:r>
          </w:p>
        </w:tc>
        <w:tc>
          <w:tcPr>
            <w:tcW w:w="162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0,85</w:t>
            </w:r>
          </w:p>
        </w:tc>
      </w:tr>
      <w:tr w:rsidR="00277AAB">
        <w:trPr>
          <w:trHeight w:hRule="exact" w:val="307"/>
          <w:jc w:val="center"/>
        </w:trPr>
        <w:tc>
          <w:tcPr>
            <w:tcW w:w="147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95</w:t>
            </w: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1,00</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1,00</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1,00</w:t>
            </w:r>
          </w:p>
        </w:tc>
        <w:tc>
          <w:tcPr>
            <w:tcW w:w="162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1,00</w:t>
            </w:r>
          </w:p>
        </w:tc>
      </w:tr>
      <w:tr w:rsidR="00277AAB">
        <w:trPr>
          <w:trHeight w:hRule="exact" w:val="302"/>
          <w:jc w:val="center"/>
        </w:trPr>
        <w:tc>
          <w:tcPr>
            <w:tcW w:w="147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120</w:t>
            </w: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1,14</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1,13</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1,13</w:t>
            </w:r>
          </w:p>
        </w:tc>
        <w:tc>
          <w:tcPr>
            <w:tcW w:w="162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1,12</w:t>
            </w:r>
          </w:p>
        </w:tc>
      </w:tr>
      <w:tr w:rsidR="00277AAB">
        <w:trPr>
          <w:trHeight w:hRule="exact" w:val="302"/>
          <w:jc w:val="center"/>
        </w:trPr>
        <w:tc>
          <w:tcPr>
            <w:tcW w:w="147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150</w:t>
            </w: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1,33</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1,30</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1,29</w:t>
            </w:r>
          </w:p>
        </w:tc>
        <w:tc>
          <w:tcPr>
            <w:tcW w:w="162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1,26</w:t>
            </w:r>
          </w:p>
        </w:tc>
      </w:tr>
      <w:tr w:rsidR="00277AAB">
        <w:trPr>
          <w:trHeight w:hRule="exact" w:val="307"/>
          <w:jc w:val="center"/>
        </w:trPr>
        <w:tc>
          <w:tcPr>
            <w:tcW w:w="147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185</w:t>
            </w: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1,50</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1,46</w:t>
            </w:r>
          </w:p>
        </w:tc>
        <w:tc>
          <w:tcPr>
            <w:tcW w:w="161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1,45</w:t>
            </w:r>
          </w:p>
        </w:tc>
        <w:tc>
          <w:tcPr>
            <w:tcW w:w="162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1,38</w:t>
            </w:r>
          </w:p>
        </w:tc>
      </w:tr>
      <w:tr w:rsidR="00277AAB">
        <w:trPr>
          <w:trHeight w:hRule="exact" w:val="322"/>
          <w:jc w:val="center"/>
        </w:trPr>
        <w:tc>
          <w:tcPr>
            <w:tcW w:w="147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240</w:t>
            </w:r>
          </w:p>
        </w:tc>
        <w:tc>
          <w:tcPr>
            <w:tcW w:w="160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1,78</w:t>
            </w:r>
          </w:p>
        </w:tc>
        <w:tc>
          <w:tcPr>
            <w:tcW w:w="1613"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1,70</w:t>
            </w:r>
          </w:p>
        </w:tc>
        <w:tc>
          <w:tcPr>
            <w:tcW w:w="1613"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1,68</w:t>
            </w:r>
          </w:p>
        </w:tc>
        <w:tc>
          <w:tcPr>
            <w:tcW w:w="1622"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1,55</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26"/>
        <w:numPr>
          <w:ilvl w:val="0"/>
          <w:numId w:val="26"/>
        </w:numPr>
        <w:shd w:val="clear" w:color="auto" w:fill="auto"/>
        <w:tabs>
          <w:tab w:val="left" w:pos="2327"/>
        </w:tabs>
        <w:spacing w:before="295" w:after="98" w:line="254" w:lineRule="exact"/>
        <w:ind w:left="1260" w:right="1480" w:firstLine="360"/>
        <w:jc w:val="both"/>
      </w:pPr>
      <w:r>
        <w:t>Допустимі тривалі струми для кабелів, які прокладають у двох паралель</w:t>
      </w:r>
      <w:r>
        <w:softHyphen/>
        <w:t>них блоках однакової конфігурації, треба зменшувати шляхом помножування на коефіцієнт залежно від відстані між блоками;</w:t>
      </w:r>
    </w:p>
    <w:p w:rsidR="00277AAB" w:rsidRDefault="00AA2F3F">
      <w:pPr>
        <w:pStyle w:val="26"/>
        <w:shd w:val="clear" w:color="auto" w:fill="auto"/>
        <w:tabs>
          <w:tab w:val="left" w:pos="4390"/>
          <w:tab w:val="left" w:pos="5004"/>
          <w:tab w:val="left" w:pos="5786"/>
          <w:tab w:val="left" w:pos="6516"/>
          <w:tab w:val="left" w:pos="7298"/>
          <w:tab w:val="left" w:pos="8081"/>
        </w:tabs>
        <w:spacing w:before="0" w:after="80"/>
        <w:ind w:left="1260" w:firstLine="360"/>
        <w:jc w:val="both"/>
      </w:pPr>
      <w:r>
        <w:t>Відстань між блоками, мм</w:t>
      </w:r>
      <w:r>
        <w:tab/>
        <w:t>500</w:t>
      </w:r>
      <w:r>
        <w:tab/>
        <w:t>1000</w:t>
      </w:r>
      <w:r>
        <w:tab/>
        <w:t>1500</w:t>
      </w:r>
      <w:r>
        <w:tab/>
        <w:t>2000</w:t>
      </w:r>
      <w:r>
        <w:tab/>
        <w:t>2500</w:t>
      </w:r>
      <w:r>
        <w:tab/>
        <w:t>3000</w:t>
      </w:r>
    </w:p>
    <w:p w:rsidR="00277AAB" w:rsidRDefault="00AA2F3F">
      <w:pPr>
        <w:pStyle w:val="26"/>
        <w:shd w:val="clear" w:color="auto" w:fill="auto"/>
        <w:tabs>
          <w:tab w:val="left" w:pos="4390"/>
          <w:tab w:val="left" w:pos="5004"/>
          <w:tab w:val="left" w:pos="5786"/>
          <w:tab w:val="left" w:pos="6516"/>
          <w:tab w:val="left" w:pos="7298"/>
          <w:tab w:val="left" w:pos="8081"/>
        </w:tabs>
        <w:spacing w:before="0" w:after="62"/>
        <w:ind w:left="1260" w:firstLine="360"/>
        <w:jc w:val="both"/>
      </w:pPr>
      <w:r>
        <w:t>Коефіцієнт</w:t>
      </w:r>
      <w:r>
        <w:tab/>
        <w:t>0,85</w:t>
      </w:r>
      <w:r>
        <w:tab/>
        <w:t>0,89</w:t>
      </w:r>
      <w:r>
        <w:tab/>
        <w:t>0,91</w:t>
      </w:r>
      <w:r>
        <w:tab/>
        <w:t>0,93</w:t>
      </w:r>
      <w:r>
        <w:tab/>
        <w:t>0,95</w:t>
      </w:r>
      <w:r>
        <w:tab/>
        <w:t>0,96</w:t>
      </w:r>
    </w:p>
    <w:p w:rsidR="00277AAB" w:rsidRDefault="00AA2F3F">
      <w:pPr>
        <w:pStyle w:val="26"/>
        <w:numPr>
          <w:ilvl w:val="0"/>
          <w:numId w:val="26"/>
        </w:numPr>
        <w:shd w:val="clear" w:color="auto" w:fill="auto"/>
        <w:tabs>
          <w:tab w:val="left" w:pos="2337"/>
        </w:tabs>
        <w:spacing w:before="0" w:line="254" w:lineRule="exact"/>
        <w:ind w:left="1260" w:right="1480" w:firstLine="360"/>
        <w:jc w:val="both"/>
      </w:pPr>
      <w:r>
        <w:t xml:space="preserve">Для кабелів напругою до 10 </w:t>
      </w:r>
      <w:r>
        <w:rPr>
          <w:lang w:val="ru-RU" w:eastAsia="ru-RU" w:bidi="ru-RU"/>
        </w:rPr>
        <w:t xml:space="preserve">кВ </w:t>
      </w:r>
      <w:r>
        <w:t>з паперовою просоченою ізоляцією, які несуть навантаження, менші від номінальних, можна допускати короткочасне систематичне перевантаження, значення якого наведено в табл. 1.3.31.</w:t>
      </w:r>
    </w:p>
    <w:p w:rsidR="00277AAB" w:rsidRDefault="00AA2F3F">
      <w:pPr>
        <w:pStyle w:val="26"/>
        <w:shd w:val="clear" w:color="auto" w:fill="auto"/>
        <w:spacing w:before="0" w:line="254" w:lineRule="exact"/>
        <w:ind w:left="1260" w:right="1480" w:firstLine="360"/>
        <w:jc w:val="both"/>
      </w:pPr>
      <w:r>
        <w:t xml:space="preserve">На період ліквідації післяаварійного режиму для кабелів напругою до 10 </w:t>
      </w:r>
      <w:r>
        <w:rPr>
          <w:lang w:val="ru-RU" w:eastAsia="ru-RU" w:bidi="ru-RU"/>
        </w:rPr>
        <w:t xml:space="preserve">кВ </w:t>
      </w:r>
      <w:r>
        <w:t>з паперовою ізоляцією допускають перевантаження до 5 діб у межах, зазначених у табл. 1.3.32.</w:t>
      </w:r>
    </w:p>
    <w:p w:rsidR="00277AAB" w:rsidRDefault="00AA2F3F">
      <w:pPr>
        <w:pStyle w:val="aa"/>
        <w:framePr w:w="7939" w:wrap="notBeside" w:vAnchor="text" w:hAnchor="text" w:xAlign="center" w:y="1"/>
        <w:shd w:val="clear" w:color="auto" w:fill="auto"/>
        <w:spacing w:line="264" w:lineRule="exact"/>
        <w:jc w:val="left"/>
      </w:pPr>
      <w:r>
        <w:t xml:space="preserve">Таблиця 1.3.31 </w:t>
      </w:r>
      <w:r>
        <w:rPr>
          <w:rStyle w:val="ac"/>
        </w:rPr>
        <w:t xml:space="preserve">- </w:t>
      </w:r>
      <w:r>
        <w:t>Допустиме короткочасне перевантаження для кабелів на</w:t>
      </w:r>
      <w:r>
        <w:softHyphen/>
        <w:t>пругою до 10 кВ з паперовою просоченою ізоляцією</w:t>
      </w:r>
    </w:p>
    <w:tbl>
      <w:tblPr>
        <w:tblOverlap w:val="never"/>
        <w:tblW w:w="0" w:type="auto"/>
        <w:jc w:val="center"/>
        <w:tblLayout w:type="fixed"/>
        <w:tblCellMar>
          <w:left w:w="10" w:type="dxa"/>
          <w:right w:w="10" w:type="dxa"/>
        </w:tblCellMar>
        <w:tblLook w:val="0000" w:firstRow="0" w:lastRow="0" w:firstColumn="0" w:lastColumn="0" w:noHBand="0" w:noVBand="0"/>
      </w:tblPr>
      <w:tblGrid>
        <w:gridCol w:w="1637"/>
        <w:gridCol w:w="1608"/>
        <w:gridCol w:w="1555"/>
        <w:gridCol w:w="1565"/>
        <w:gridCol w:w="1574"/>
      </w:tblGrid>
      <w:tr w:rsidR="00277AAB">
        <w:trPr>
          <w:trHeight w:hRule="exact" w:val="768"/>
          <w:jc w:val="center"/>
        </w:trPr>
        <w:tc>
          <w:tcPr>
            <w:tcW w:w="1637"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30" w:lineRule="exact"/>
              <w:jc w:val="center"/>
            </w:pPr>
            <w:r>
              <w:t>Коефіцієнт</w:t>
            </w:r>
          </w:p>
          <w:p w:rsidR="00277AAB" w:rsidRDefault="00AA2F3F">
            <w:pPr>
              <w:pStyle w:val="26"/>
              <w:framePr w:w="7939" w:wrap="notBeside" w:vAnchor="text" w:hAnchor="text" w:xAlign="center" w:y="1"/>
              <w:shd w:val="clear" w:color="auto" w:fill="auto"/>
              <w:spacing w:before="0" w:line="230" w:lineRule="exact"/>
              <w:jc w:val="center"/>
            </w:pPr>
            <w:r>
              <w:t>попереднього</w:t>
            </w:r>
          </w:p>
          <w:p w:rsidR="00277AAB" w:rsidRDefault="00AA2F3F">
            <w:pPr>
              <w:pStyle w:val="26"/>
              <w:framePr w:w="7939" w:wrap="notBeside" w:vAnchor="text" w:hAnchor="text" w:xAlign="center" w:y="1"/>
              <w:shd w:val="clear" w:color="auto" w:fill="auto"/>
              <w:spacing w:before="0" w:line="230" w:lineRule="exact"/>
              <w:ind w:left="180"/>
              <w:jc w:val="left"/>
            </w:pPr>
            <w:r>
              <w:t>навантаження</w:t>
            </w:r>
          </w:p>
        </w:tc>
        <w:tc>
          <w:tcPr>
            <w:tcW w:w="1608"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Спосіб</w:t>
            </w:r>
          </w:p>
          <w:p w:rsidR="00277AAB" w:rsidRDefault="00AA2F3F">
            <w:pPr>
              <w:pStyle w:val="26"/>
              <w:framePr w:w="7939" w:wrap="notBeside" w:vAnchor="text" w:hAnchor="text" w:xAlign="center" w:y="1"/>
              <w:shd w:val="clear" w:color="auto" w:fill="auto"/>
              <w:spacing w:before="0"/>
              <w:jc w:val="center"/>
            </w:pPr>
            <w:r>
              <w:t>прокладання</w:t>
            </w:r>
          </w:p>
        </w:tc>
        <w:tc>
          <w:tcPr>
            <w:tcW w:w="4694"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30" w:lineRule="exact"/>
              <w:jc w:val="center"/>
            </w:pPr>
            <w:r>
              <w:t>Допустиме перевантаження щодо номінального за тривалості максимуму, годин</w:t>
            </w:r>
          </w:p>
        </w:tc>
      </w:tr>
      <w:tr w:rsidR="00277AAB">
        <w:trPr>
          <w:trHeight w:hRule="exact" w:val="307"/>
          <w:jc w:val="center"/>
        </w:trPr>
        <w:tc>
          <w:tcPr>
            <w:tcW w:w="1637"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608"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55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0,5</w:t>
            </w:r>
          </w:p>
        </w:tc>
        <w:tc>
          <w:tcPr>
            <w:tcW w:w="156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w:t>
            </w:r>
          </w:p>
        </w:tc>
        <w:tc>
          <w:tcPr>
            <w:tcW w:w="157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3,0</w:t>
            </w:r>
          </w:p>
        </w:tc>
      </w:tr>
      <w:tr w:rsidR="00277AAB">
        <w:trPr>
          <w:trHeight w:hRule="exact" w:val="346"/>
          <w:jc w:val="center"/>
        </w:trPr>
        <w:tc>
          <w:tcPr>
            <w:tcW w:w="1637"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0,6</w:t>
            </w: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у землі</w:t>
            </w:r>
          </w:p>
        </w:tc>
        <w:tc>
          <w:tcPr>
            <w:tcW w:w="155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1,35</w:t>
            </w:r>
          </w:p>
        </w:tc>
        <w:tc>
          <w:tcPr>
            <w:tcW w:w="156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1,30</w:t>
            </w:r>
          </w:p>
        </w:tc>
        <w:tc>
          <w:tcPr>
            <w:tcW w:w="157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1,15</w:t>
            </w:r>
          </w:p>
        </w:tc>
      </w:tr>
      <w:tr w:rsidR="00277AAB">
        <w:trPr>
          <w:trHeight w:hRule="exact" w:val="346"/>
          <w:jc w:val="center"/>
        </w:trPr>
        <w:tc>
          <w:tcPr>
            <w:tcW w:w="1637"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у повітрі</w:t>
            </w:r>
          </w:p>
        </w:tc>
        <w:tc>
          <w:tcPr>
            <w:tcW w:w="155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1,25</w:t>
            </w:r>
          </w:p>
        </w:tc>
        <w:tc>
          <w:tcPr>
            <w:tcW w:w="156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1,15</w:t>
            </w:r>
          </w:p>
        </w:tc>
        <w:tc>
          <w:tcPr>
            <w:tcW w:w="157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1,10</w:t>
            </w:r>
          </w:p>
        </w:tc>
      </w:tr>
      <w:tr w:rsidR="00277AAB">
        <w:trPr>
          <w:trHeight w:hRule="exact" w:val="538"/>
          <w:jc w:val="center"/>
        </w:trPr>
        <w:tc>
          <w:tcPr>
            <w:tcW w:w="1637"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30" w:lineRule="exact"/>
              <w:ind w:left="420"/>
              <w:jc w:val="left"/>
            </w:pPr>
            <w:r>
              <w:t>у грубах (у землі)</w:t>
            </w:r>
          </w:p>
        </w:tc>
        <w:tc>
          <w:tcPr>
            <w:tcW w:w="1555"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1,20</w:t>
            </w:r>
          </w:p>
        </w:tc>
        <w:tc>
          <w:tcPr>
            <w:tcW w:w="1565"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ІДО</w:t>
            </w:r>
          </w:p>
        </w:tc>
        <w:tc>
          <w:tcPr>
            <w:tcW w:w="157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1,0</w:t>
            </w:r>
          </w:p>
        </w:tc>
      </w:tr>
      <w:tr w:rsidR="00277AAB">
        <w:trPr>
          <w:trHeight w:hRule="exact" w:val="307"/>
          <w:jc w:val="center"/>
        </w:trPr>
        <w:tc>
          <w:tcPr>
            <w:tcW w:w="1637"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0.8</w:t>
            </w: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у землі</w:t>
            </w:r>
          </w:p>
        </w:tc>
        <w:tc>
          <w:tcPr>
            <w:tcW w:w="155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1,20</w:t>
            </w:r>
          </w:p>
        </w:tc>
        <w:tc>
          <w:tcPr>
            <w:tcW w:w="156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1,15</w:t>
            </w:r>
          </w:p>
        </w:tc>
        <w:tc>
          <w:tcPr>
            <w:tcW w:w="157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ІДО</w:t>
            </w:r>
          </w:p>
        </w:tc>
      </w:tr>
      <w:tr w:rsidR="00277AAB">
        <w:trPr>
          <w:trHeight w:hRule="exact" w:val="298"/>
          <w:jc w:val="center"/>
        </w:trPr>
        <w:tc>
          <w:tcPr>
            <w:tcW w:w="1637"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60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у повітрі</w:t>
            </w:r>
          </w:p>
        </w:tc>
        <w:tc>
          <w:tcPr>
            <w:tcW w:w="155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1,15</w:t>
            </w:r>
          </w:p>
        </w:tc>
        <w:tc>
          <w:tcPr>
            <w:tcW w:w="156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1,10</w:t>
            </w:r>
          </w:p>
        </w:tc>
        <w:tc>
          <w:tcPr>
            <w:tcW w:w="157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1,05</w:t>
            </w:r>
          </w:p>
        </w:tc>
      </w:tr>
      <w:tr w:rsidR="00277AAB">
        <w:trPr>
          <w:trHeight w:hRule="exact" w:val="557"/>
          <w:jc w:val="center"/>
        </w:trPr>
        <w:tc>
          <w:tcPr>
            <w:tcW w:w="1637" w:type="dxa"/>
            <w:vMerge/>
            <w:tcBorders>
              <w:left w:val="single" w:sz="4" w:space="0" w:color="auto"/>
              <w:bottom w:val="single" w:sz="4" w:space="0" w:color="auto"/>
            </w:tcBorders>
            <w:shd w:val="clear" w:color="auto" w:fill="FFFFFF"/>
            <w:vAlign w:val="center"/>
          </w:tcPr>
          <w:p w:rsidR="00277AAB" w:rsidRDefault="00277AAB">
            <w:pPr>
              <w:framePr w:w="7939" w:wrap="notBeside" w:vAnchor="text" w:hAnchor="text" w:xAlign="center" w:y="1"/>
            </w:pPr>
          </w:p>
        </w:tc>
        <w:tc>
          <w:tcPr>
            <w:tcW w:w="160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26" w:lineRule="exact"/>
              <w:ind w:left="420"/>
              <w:jc w:val="left"/>
            </w:pPr>
            <w:r>
              <w:t>у трубах (у землі)</w:t>
            </w:r>
          </w:p>
        </w:tc>
        <w:tc>
          <w:tcPr>
            <w:tcW w:w="155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ІДО</w:t>
            </w:r>
          </w:p>
        </w:tc>
        <w:tc>
          <w:tcPr>
            <w:tcW w:w="156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1,05</w:t>
            </w:r>
          </w:p>
        </w:tc>
        <w:tc>
          <w:tcPr>
            <w:tcW w:w="1574"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1,00</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491" w:right="1278" w:bottom="1864" w:left="1278" w:header="0" w:footer="3" w:gutter="43"/>
          <w:cols w:space="720"/>
          <w:noEndnote/>
          <w:docGrid w:linePitch="360"/>
        </w:sectPr>
      </w:pPr>
    </w:p>
    <w:p w:rsidR="00277AAB" w:rsidRDefault="00AA2F3F">
      <w:pPr>
        <w:pStyle w:val="aa"/>
        <w:framePr w:w="7934" w:wrap="notBeside" w:vAnchor="text" w:hAnchor="text" w:xAlign="center" w:y="1"/>
        <w:shd w:val="clear" w:color="auto" w:fill="auto"/>
        <w:jc w:val="right"/>
      </w:pPr>
      <w:r>
        <w:lastRenderedPageBreak/>
        <w:t>Таблиця 1.3.32 - Допустиме на період ліквідації післяаварійного режиму не ревантаження для кабелів напругою до 10 кВ з паперовою просоченою ізоляцією</w:t>
      </w:r>
    </w:p>
    <w:tbl>
      <w:tblPr>
        <w:tblOverlap w:val="never"/>
        <w:tblW w:w="0" w:type="auto"/>
        <w:jc w:val="center"/>
        <w:tblLayout w:type="fixed"/>
        <w:tblCellMar>
          <w:left w:w="10" w:type="dxa"/>
          <w:right w:w="10" w:type="dxa"/>
        </w:tblCellMar>
        <w:tblLook w:val="0000" w:firstRow="0" w:lastRow="0" w:firstColumn="0" w:lastColumn="0" w:noHBand="0" w:noVBand="0"/>
      </w:tblPr>
      <w:tblGrid>
        <w:gridCol w:w="1670"/>
        <w:gridCol w:w="1469"/>
        <w:gridCol w:w="1598"/>
        <w:gridCol w:w="1594"/>
        <w:gridCol w:w="1603"/>
      </w:tblGrid>
      <w:tr w:rsidR="00277AAB">
        <w:trPr>
          <w:trHeight w:hRule="exact" w:val="624"/>
          <w:jc w:val="center"/>
        </w:trPr>
        <w:tc>
          <w:tcPr>
            <w:tcW w:w="1670"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50" w:lineRule="exact"/>
              <w:jc w:val="center"/>
            </w:pPr>
            <w:r>
              <w:t>Коефіцієнт</w:t>
            </w:r>
          </w:p>
          <w:p w:rsidR="00277AAB" w:rsidRDefault="00AA2F3F">
            <w:pPr>
              <w:pStyle w:val="26"/>
              <w:framePr w:w="7934" w:wrap="notBeside" w:vAnchor="text" w:hAnchor="text" w:xAlign="center" w:y="1"/>
              <w:shd w:val="clear" w:color="auto" w:fill="auto"/>
              <w:spacing w:before="0" w:line="250" w:lineRule="exact"/>
              <w:jc w:val="center"/>
            </w:pPr>
            <w:r>
              <w:t>попереднього</w:t>
            </w:r>
          </w:p>
          <w:p w:rsidR="00277AAB" w:rsidRDefault="00AA2F3F">
            <w:pPr>
              <w:pStyle w:val="26"/>
              <w:framePr w:w="7934" w:wrap="notBeside" w:vAnchor="text" w:hAnchor="text" w:xAlign="center" w:y="1"/>
              <w:shd w:val="clear" w:color="auto" w:fill="auto"/>
              <w:spacing w:before="0" w:line="250" w:lineRule="exact"/>
              <w:ind w:left="200"/>
              <w:jc w:val="left"/>
            </w:pPr>
            <w:r>
              <w:t>навантаження</w:t>
            </w:r>
          </w:p>
        </w:tc>
        <w:tc>
          <w:tcPr>
            <w:tcW w:w="1469"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Спосіб</w:t>
            </w:r>
          </w:p>
          <w:p w:rsidR="00277AAB" w:rsidRDefault="00AA2F3F">
            <w:pPr>
              <w:pStyle w:val="26"/>
              <w:framePr w:w="7934" w:wrap="notBeside" w:vAnchor="text" w:hAnchor="text" w:xAlign="center" w:y="1"/>
              <w:shd w:val="clear" w:color="auto" w:fill="auto"/>
              <w:spacing w:before="0"/>
              <w:jc w:val="left"/>
            </w:pPr>
            <w:r>
              <w:t>прокладання</w:t>
            </w:r>
          </w:p>
        </w:tc>
        <w:tc>
          <w:tcPr>
            <w:tcW w:w="4795"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50" w:lineRule="exact"/>
              <w:jc w:val="center"/>
            </w:pPr>
            <w:r>
              <w:t xml:space="preserve">Допустиме перевантаження відносно номінального за тривалості максимуму, </w:t>
            </w:r>
            <w:r>
              <w:rPr>
                <w:lang w:val="ru-RU" w:eastAsia="ru-RU" w:bidi="ru-RU"/>
              </w:rPr>
              <w:t>год</w:t>
            </w:r>
          </w:p>
        </w:tc>
      </w:tr>
      <w:tr w:rsidR="00277AAB">
        <w:trPr>
          <w:trHeight w:hRule="exact" w:val="341"/>
          <w:jc w:val="center"/>
        </w:trPr>
        <w:tc>
          <w:tcPr>
            <w:tcW w:w="1670"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1469"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159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і</w:t>
            </w:r>
          </w:p>
        </w:tc>
        <w:tc>
          <w:tcPr>
            <w:tcW w:w="159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w:t>
            </w:r>
          </w:p>
        </w:tc>
        <w:tc>
          <w:tcPr>
            <w:tcW w:w="160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6</w:t>
            </w:r>
          </w:p>
        </w:tc>
      </w:tr>
      <w:tr w:rsidR="00277AAB">
        <w:trPr>
          <w:trHeight w:hRule="exact" w:val="365"/>
          <w:jc w:val="center"/>
        </w:trPr>
        <w:tc>
          <w:tcPr>
            <w:tcW w:w="1670"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0,6</w:t>
            </w:r>
          </w:p>
        </w:tc>
        <w:tc>
          <w:tcPr>
            <w:tcW w:w="1469"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у землі</w:t>
            </w:r>
          </w:p>
        </w:tc>
        <w:tc>
          <w:tcPr>
            <w:tcW w:w="159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1,5</w:t>
            </w:r>
          </w:p>
        </w:tc>
        <w:tc>
          <w:tcPr>
            <w:tcW w:w="159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1,35</w:t>
            </w:r>
          </w:p>
        </w:tc>
        <w:tc>
          <w:tcPr>
            <w:tcW w:w="160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1,25</w:t>
            </w:r>
          </w:p>
        </w:tc>
      </w:tr>
      <w:tr w:rsidR="00277AAB">
        <w:trPr>
          <w:trHeight w:hRule="exact" w:val="350"/>
          <w:jc w:val="center"/>
        </w:trPr>
        <w:tc>
          <w:tcPr>
            <w:tcW w:w="1670"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1469"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у повітрі</w:t>
            </w:r>
          </w:p>
        </w:tc>
        <w:tc>
          <w:tcPr>
            <w:tcW w:w="159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1,35</w:t>
            </w:r>
          </w:p>
        </w:tc>
        <w:tc>
          <w:tcPr>
            <w:tcW w:w="159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1,25</w:t>
            </w:r>
          </w:p>
        </w:tc>
        <w:tc>
          <w:tcPr>
            <w:tcW w:w="160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1,25</w:t>
            </w:r>
          </w:p>
        </w:tc>
      </w:tr>
      <w:tr w:rsidR="00277AAB">
        <w:trPr>
          <w:trHeight w:hRule="exact" w:val="605"/>
          <w:jc w:val="center"/>
        </w:trPr>
        <w:tc>
          <w:tcPr>
            <w:tcW w:w="1670"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1469"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50" w:lineRule="exact"/>
              <w:ind w:left="340"/>
              <w:jc w:val="left"/>
            </w:pPr>
            <w:r>
              <w:t>у трубах (у землі)</w:t>
            </w:r>
          </w:p>
        </w:tc>
        <w:tc>
          <w:tcPr>
            <w:tcW w:w="159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1,30</w:t>
            </w:r>
          </w:p>
        </w:tc>
        <w:tc>
          <w:tcPr>
            <w:tcW w:w="159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1,20</w:t>
            </w:r>
          </w:p>
        </w:tc>
        <w:tc>
          <w:tcPr>
            <w:tcW w:w="160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1,15</w:t>
            </w:r>
          </w:p>
        </w:tc>
      </w:tr>
      <w:tr w:rsidR="00277AAB">
        <w:trPr>
          <w:trHeight w:hRule="exact" w:val="355"/>
          <w:jc w:val="center"/>
        </w:trPr>
        <w:tc>
          <w:tcPr>
            <w:tcW w:w="1670"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0,8</w:t>
            </w:r>
          </w:p>
        </w:tc>
        <w:tc>
          <w:tcPr>
            <w:tcW w:w="1469"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у землі</w:t>
            </w:r>
          </w:p>
        </w:tc>
        <w:tc>
          <w:tcPr>
            <w:tcW w:w="159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1,35</w:t>
            </w:r>
          </w:p>
        </w:tc>
        <w:tc>
          <w:tcPr>
            <w:tcW w:w="159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1,25</w:t>
            </w:r>
          </w:p>
        </w:tc>
        <w:tc>
          <w:tcPr>
            <w:tcW w:w="160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1,20</w:t>
            </w:r>
          </w:p>
        </w:tc>
      </w:tr>
      <w:tr w:rsidR="00277AAB">
        <w:trPr>
          <w:trHeight w:hRule="exact" w:val="355"/>
          <w:jc w:val="center"/>
        </w:trPr>
        <w:tc>
          <w:tcPr>
            <w:tcW w:w="1670"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1469"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у повітрі</w:t>
            </w:r>
          </w:p>
        </w:tc>
        <w:tc>
          <w:tcPr>
            <w:tcW w:w="159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1,30</w:t>
            </w:r>
          </w:p>
        </w:tc>
        <w:tc>
          <w:tcPr>
            <w:tcW w:w="159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1,25</w:t>
            </w:r>
          </w:p>
        </w:tc>
        <w:tc>
          <w:tcPr>
            <w:tcW w:w="160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1,25</w:t>
            </w:r>
          </w:p>
        </w:tc>
      </w:tr>
      <w:tr w:rsidR="00277AAB">
        <w:trPr>
          <w:trHeight w:hRule="exact" w:val="614"/>
          <w:jc w:val="center"/>
        </w:trPr>
        <w:tc>
          <w:tcPr>
            <w:tcW w:w="1670" w:type="dxa"/>
            <w:vMerge/>
            <w:tcBorders>
              <w:left w:val="single" w:sz="4" w:space="0" w:color="auto"/>
              <w:bottom w:val="single" w:sz="4" w:space="0" w:color="auto"/>
            </w:tcBorders>
            <w:shd w:val="clear" w:color="auto" w:fill="FFFFFF"/>
            <w:vAlign w:val="center"/>
          </w:tcPr>
          <w:p w:rsidR="00277AAB" w:rsidRDefault="00277AAB">
            <w:pPr>
              <w:framePr w:w="7934" w:wrap="notBeside" w:vAnchor="text" w:hAnchor="text" w:xAlign="center" w:y="1"/>
            </w:pPr>
          </w:p>
        </w:tc>
        <w:tc>
          <w:tcPr>
            <w:tcW w:w="146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50" w:lineRule="exact"/>
              <w:ind w:left="340"/>
              <w:jc w:val="left"/>
            </w:pPr>
            <w:r>
              <w:t>У трубах (у землі)</w:t>
            </w:r>
          </w:p>
        </w:tc>
        <w:tc>
          <w:tcPr>
            <w:tcW w:w="159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1,20</w:t>
            </w:r>
          </w:p>
        </w:tc>
        <w:tc>
          <w:tcPr>
            <w:tcW w:w="159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1,15</w:t>
            </w:r>
          </w:p>
        </w:tc>
        <w:tc>
          <w:tcPr>
            <w:tcW w:w="1603"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1,10</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rsidP="000E7528">
      <w:pPr>
        <w:pStyle w:val="2"/>
      </w:pPr>
      <w:r>
        <w:t>ДОПУСТИМІ ТРИВАЛІ СТРУМИ ДЛЯ КАБЕЛІВ</w:t>
      </w:r>
      <w:r>
        <w:br/>
        <w:t>З ІЗОЛЯЦІЄЮ ІЗ ЗШИТОГО ПОЛІЕТИЛЕНУ</w:t>
      </w:r>
      <w:r>
        <w:br/>
        <w:t>НА НОМІНАЛЬНУ НАПРУГУ ВІД 6 кВ ДО 330 кВ</w:t>
      </w:r>
    </w:p>
    <w:p w:rsidR="00277AAB" w:rsidRDefault="00AA2F3F">
      <w:pPr>
        <w:pStyle w:val="26"/>
        <w:numPr>
          <w:ilvl w:val="0"/>
          <w:numId w:val="26"/>
        </w:numPr>
        <w:shd w:val="clear" w:color="auto" w:fill="auto"/>
        <w:tabs>
          <w:tab w:val="left" w:pos="2626"/>
        </w:tabs>
        <w:spacing w:before="0" w:line="250" w:lineRule="exact"/>
        <w:ind w:left="1560" w:right="1160" w:firstLine="380"/>
        <w:jc w:val="both"/>
      </w:pPr>
      <w:r>
        <w:t>Допустимі температури нагріву жил кабелів не повинні перевищувати значень, наведених у табл. 1.3.2, якщо інше не встановлено документацією вироб</w:t>
      </w:r>
      <w:r>
        <w:softHyphen/>
        <w:t>ника провідниково-кабельної продукції.</w:t>
      </w:r>
    </w:p>
    <w:p w:rsidR="00277AAB" w:rsidRDefault="00AA2F3F">
      <w:pPr>
        <w:pStyle w:val="26"/>
        <w:numPr>
          <w:ilvl w:val="0"/>
          <w:numId w:val="26"/>
        </w:numPr>
        <w:shd w:val="clear" w:color="auto" w:fill="auto"/>
        <w:tabs>
          <w:tab w:val="left" w:pos="2636"/>
        </w:tabs>
        <w:spacing w:before="0" w:line="254" w:lineRule="exact"/>
        <w:ind w:left="1560" w:right="1160" w:firstLine="380"/>
        <w:jc w:val="both"/>
      </w:pPr>
      <w:r>
        <w:t>Допустимі тривалі струми жил кабелів з ізоляцією із зшитого поліетилену в стандартних умовах (див. табл. 1.3.33) не повинні перевищувати значень, наве</w:t>
      </w:r>
      <w:r>
        <w:softHyphen/>
        <w:t>дених у табл. 1.3.34-1.3.39, якщо інше не встановлено документацією виробника провідниково-кабельної продукції.</w:t>
      </w:r>
    </w:p>
    <w:p w:rsidR="00277AAB" w:rsidRDefault="00AA2F3F">
      <w:pPr>
        <w:pStyle w:val="aa"/>
        <w:framePr w:w="7939" w:wrap="notBeside" w:vAnchor="text" w:hAnchor="text" w:xAlign="center" w:y="1"/>
        <w:shd w:val="clear" w:color="auto" w:fill="auto"/>
        <w:spacing w:line="250" w:lineRule="exact"/>
        <w:jc w:val="left"/>
      </w:pPr>
      <w:r>
        <w:t>Таблиця 1.3.33 - Стандартні умови прокладання кабелів з ізоляцією із зшитого поліетилену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4267"/>
        <w:gridCol w:w="1829"/>
        <w:gridCol w:w="1843"/>
      </w:tblGrid>
      <w:tr w:rsidR="00277AAB">
        <w:trPr>
          <w:trHeight w:hRule="exact" w:val="365"/>
          <w:jc w:val="center"/>
        </w:trPr>
        <w:tc>
          <w:tcPr>
            <w:tcW w:w="4267"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Показник</w:t>
            </w:r>
          </w:p>
        </w:tc>
        <w:tc>
          <w:tcPr>
            <w:tcW w:w="3672"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Номінальна напруга, кВ</w:t>
            </w:r>
          </w:p>
        </w:tc>
      </w:tr>
      <w:tr w:rsidR="00277AAB">
        <w:trPr>
          <w:trHeight w:hRule="exact" w:val="350"/>
          <w:jc w:val="center"/>
        </w:trPr>
        <w:tc>
          <w:tcPr>
            <w:tcW w:w="4267"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8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До 35 кВ</w:t>
            </w:r>
          </w:p>
        </w:tc>
        <w:tc>
          <w:tcPr>
            <w:tcW w:w="184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20"/>
              <w:jc w:val="left"/>
            </w:pPr>
            <w:r>
              <w:t>110 кВ і більше</w:t>
            </w:r>
          </w:p>
        </w:tc>
      </w:tr>
      <w:tr w:rsidR="00277AAB">
        <w:trPr>
          <w:trHeight w:hRule="exact" w:val="350"/>
          <w:jc w:val="center"/>
        </w:trPr>
        <w:tc>
          <w:tcPr>
            <w:tcW w:w="4267"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Температура повітря, °С</w:t>
            </w:r>
          </w:p>
        </w:tc>
        <w:tc>
          <w:tcPr>
            <w:tcW w:w="18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ЗО</w:t>
            </w:r>
          </w:p>
        </w:tc>
        <w:tc>
          <w:tcPr>
            <w:tcW w:w="184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ЗО</w:t>
            </w:r>
          </w:p>
        </w:tc>
      </w:tr>
      <w:tr w:rsidR="00277AAB">
        <w:trPr>
          <w:trHeight w:hRule="exact" w:val="355"/>
          <w:jc w:val="center"/>
        </w:trPr>
        <w:tc>
          <w:tcPr>
            <w:tcW w:w="4267"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t>Температура землі, °С</w:t>
            </w:r>
          </w:p>
        </w:tc>
        <w:tc>
          <w:tcPr>
            <w:tcW w:w="18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20</w:t>
            </w:r>
          </w:p>
        </w:tc>
        <w:tc>
          <w:tcPr>
            <w:tcW w:w="184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20</w:t>
            </w:r>
          </w:p>
        </w:tc>
      </w:tr>
      <w:tr w:rsidR="00277AAB">
        <w:trPr>
          <w:trHeight w:hRule="exact" w:val="355"/>
          <w:jc w:val="center"/>
        </w:trPr>
        <w:tc>
          <w:tcPr>
            <w:tcW w:w="4267"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t>Глибина. прокладання в землі, м</w:t>
            </w:r>
          </w:p>
        </w:tc>
        <w:tc>
          <w:tcPr>
            <w:tcW w:w="182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0,8</w:t>
            </w:r>
          </w:p>
        </w:tc>
        <w:tc>
          <w:tcPr>
            <w:tcW w:w="184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1,5</w:t>
            </w:r>
          </w:p>
        </w:tc>
      </w:tr>
      <w:tr w:rsidR="00277AAB">
        <w:trPr>
          <w:trHeight w:hRule="exact" w:val="350"/>
          <w:jc w:val="center"/>
        </w:trPr>
        <w:tc>
          <w:tcPr>
            <w:tcW w:w="4267"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t>Питомий тепловий опір ґрунту, К • м/Вт</w:t>
            </w:r>
          </w:p>
        </w:tc>
        <w:tc>
          <w:tcPr>
            <w:tcW w:w="182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1,5</w:t>
            </w:r>
          </w:p>
        </w:tc>
        <w:tc>
          <w:tcPr>
            <w:tcW w:w="184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1,0</w:t>
            </w:r>
          </w:p>
        </w:tc>
      </w:tr>
      <w:tr w:rsidR="00277AAB">
        <w:trPr>
          <w:trHeight w:hRule="exact" w:val="355"/>
          <w:jc w:val="center"/>
        </w:trPr>
        <w:tc>
          <w:tcPr>
            <w:tcW w:w="4267"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t>Фактор навантаження</w:t>
            </w:r>
          </w:p>
        </w:tc>
        <w:tc>
          <w:tcPr>
            <w:tcW w:w="18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w:t>
            </w:r>
          </w:p>
        </w:tc>
        <w:tc>
          <w:tcPr>
            <w:tcW w:w="184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w:t>
            </w:r>
          </w:p>
        </w:tc>
      </w:tr>
      <w:tr w:rsidR="00277AAB">
        <w:trPr>
          <w:trHeight w:hRule="exact" w:val="360"/>
          <w:jc w:val="center"/>
        </w:trPr>
        <w:tc>
          <w:tcPr>
            <w:tcW w:w="4267"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Наявність поблизу прокладених кабелів</w:t>
            </w:r>
          </w:p>
        </w:tc>
        <w:tc>
          <w:tcPr>
            <w:tcW w:w="18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Відсутні</w:t>
            </w:r>
          </w:p>
        </w:tc>
        <w:tc>
          <w:tcPr>
            <w:tcW w:w="184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Відсутні</w:t>
            </w:r>
          </w:p>
        </w:tc>
      </w:tr>
      <w:tr w:rsidR="00277AAB">
        <w:trPr>
          <w:trHeight w:hRule="exact" w:val="350"/>
          <w:jc w:val="center"/>
        </w:trPr>
        <w:tc>
          <w:tcPr>
            <w:tcW w:w="4267"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Наявність ділянок у трубах</w:t>
            </w:r>
          </w:p>
        </w:tc>
        <w:tc>
          <w:tcPr>
            <w:tcW w:w="18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160"/>
              <w:jc w:val="left"/>
            </w:pPr>
            <w:r>
              <w:t>Керамічні труби</w:t>
            </w:r>
          </w:p>
        </w:tc>
        <w:tc>
          <w:tcPr>
            <w:tcW w:w="184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Відсутні</w:t>
            </w:r>
          </w:p>
        </w:tc>
      </w:tr>
      <w:tr w:rsidR="00277AAB">
        <w:trPr>
          <w:trHeight w:hRule="exact" w:val="370"/>
          <w:jc w:val="center"/>
        </w:trPr>
        <w:tc>
          <w:tcPr>
            <w:tcW w:w="4267"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Спосіб з’єднання екранів</w:t>
            </w:r>
          </w:p>
        </w:tc>
        <w:tc>
          <w:tcPr>
            <w:tcW w:w="3672"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На обох кінцях КЛ</w:t>
            </w:r>
          </w:p>
        </w:tc>
      </w:tr>
    </w:tbl>
    <w:p w:rsidR="00277AAB" w:rsidRDefault="00277AAB">
      <w:pPr>
        <w:framePr w:w="7939" w:wrap="notBeside" w:vAnchor="text" w:hAnchor="text" w:xAlign="center" w:y="1"/>
        <w:rPr>
          <w:sz w:val="2"/>
          <w:szCs w:val="2"/>
        </w:rPr>
      </w:pPr>
    </w:p>
    <w:p w:rsidR="00277AAB" w:rsidRDefault="00AA2F3F">
      <w:pPr>
        <w:rPr>
          <w:sz w:val="2"/>
          <w:szCs w:val="2"/>
        </w:rPr>
      </w:pPr>
      <w:r>
        <w:br w:type="page"/>
      </w:r>
    </w:p>
    <w:p w:rsidR="00277AAB" w:rsidRDefault="00AA2F3F">
      <w:pPr>
        <w:pStyle w:val="49"/>
        <w:framePr w:w="8342" w:wrap="notBeside" w:vAnchor="text" w:hAnchor="text" w:xAlign="right" w:y="1"/>
        <w:shd w:val="clear" w:color="auto" w:fill="auto"/>
      </w:pPr>
      <w:r>
        <w:rPr>
          <w:rStyle w:val="415pt"/>
          <w:b/>
          <w:bCs/>
        </w:rPr>
        <w:lastRenderedPageBreak/>
        <w:t xml:space="preserve">Таблиця 1.3.34 </w:t>
      </w:r>
      <w:r>
        <w:t>- Тривалі допустимі струми одножильних ка( напругою до 35 кВ включно</w:t>
      </w:r>
    </w:p>
    <w:p w:rsidR="00277AAB" w:rsidRDefault="00AA2F3F">
      <w:pPr>
        <w:pStyle w:val="49"/>
        <w:framePr w:w="8342" w:wrap="notBeside" w:vAnchor="text" w:hAnchor="text" w:xAlign="right" w:y="1"/>
        <w:shd w:val="clear" w:color="auto" w:fill="auto"/>
        <w:spacing w:line="288" w:lineRule="exact"/>
      </w:pPr>
      <w:r>
        <w:t>Тривало до</w:t>
      </w:r>
    </w:p>
    <w:tbl>
      <w:tblPr>
        <w:tblOverlap w:val="never"/>
        <w:tblW w:w="0" w:type="auto"/>
        <w:jc w:val="right"/>
        <w:tblLayout w:type="fixed"/>
        <w:tblCellMar>
          <w:left w:w="10" w:type="dxa"/>
          <w:right w:w="10" w:type="dxa"/>
        </w:tblCellMar>
        <w:tblLook w:val="0000" w:firstRow="0" w:lastRow="0" w:firstColumn="0" w:lastColumn="0" w:noHBand="0" w:noVBand="0"/>
      </w:tblPr>
      <w:tblGrid>
        <w:gridCol w:w="1762"/>
        <w:gridCol w:w="1838"/>
        <w:gridCol w:w="1858"/>
        <w:gridCol w:w="1877"/>
        <w:gridCol w:w="1008"/>
      </w:tblGrid>
      <w:tr w:rsidR="00277AAB">
        <w:trPr>
          <w:trHeight w:hRule="exact" w:val="1147"/>
          <w:jc w:val="right"/>
        </w:trPr>
        <w:tc>
          <w:tcPr>
            <w:tcW w:w="1762" w:type="dxa"/>
            <w:vMerge w:val="restart"/>
            <w:tcBorders>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336" w:lineRule="exact"/>
              <w:jc w:val="center"/>
            </w:pPr>
            <w:r>
              <w:rPr>
                <w:rStyle w:val="213pt"/>
              </w:rPr>
              <w:t>Номі</w:t>
            </w:r>
            <w:r>
              <w:rPr>
                <w:rStyle w:val="213pt"/>
              </w:rPr>
              <w:softHyphen/>
              <w:t>нальний переріз жили, мм</w:t>
            </w:r>
            <w:r>
              <w:rPr>
                <w:rStyle w:val="213pt"/>
                <w:vertAlign w:val="superscript"/>
              </w:rPr>
              <w:t>2</w:t>
            </w:r>
          </w:p>
        </w:tc>
        <w:tc>
          <w:tcPr>
            <w:tcW w:w="3696" w:type="dxa"/>
            <w:gridSpan w:val="2"/>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336" w:lineRule="exact"/>
              <w:jc w:val="center"/>
            </w:pPr>
            <w:r>
              <w:rPr>
                <w:rStyle w:val="213pt"/>
              </w:rPr>
              <w:t>Кабелі прокладено безпосередньо в землі за схемами</w:t>
            </w:r>
          </w:p>
        </w:tc>
        <w:tc>
          <w:tcPr>
            <w:tcW w:w="2885" w:type="dxa"/>
            <w:gridSpan w:val="2"/>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336" w:lineRule="exact"/>
              <w:ind w:left="360" w:firstLine="380"/>
              <w:jc w:val="left"/>
            </w:pPr>
            <w:r>
              <w:rPr>
                <w:rStyle w:val="213pt"/>
              </w:rPr>
              <w:t>Кабелі прокладеї в окремих трубах в а за схемами</w:t>
            </w:r>
          </w:p>
        </w:tc>
      </w:tr>
      <w:tr w:rsidR="00277AAB">
        <w:trPr>
          <w:trHeight w:hRule="exact" w:val="653"/>
          <w:jc w:val="right"/>
        </w:trPr>
        <w:tc>
          <w:tcPr>
            <w:tcW w:w="1762" w:type="dxa"/>
            <w:vMerge/>
            <w:tcBorders>
              <w:left w:val="single" w:sz="4" w:space="0" w:color="auto"/>
            </w:tcBorders>
            <w:shd w:val="clear" w:color="auto" w:fill="FFFFFF"/>
            <w:vAlign w:val="center"/>
          </w:tcPr>
          <w:p w:rsidR="00277AAB" w:rsidRDefault="00277AAB">
            <w:pPr>
              <w:framePr w:w="8342" w:wrap="notBeside" w:vAnchor="text" w:hAnchor="text" w:xAlign="right" w:y="1"/>
            </w:pPr>
          </w:p>
        </w:tc>
        <w:tc>
          <w:tcPr>
            <w:tcW w:w="1838" w:type="dxa"/>
            <w:vMerge w:val="restart"/>
            <w:tcBorders>
              <w:top w:val="single" w:sz="4" w:space="0" w:color="auto"/>
              <w:left w:val="single" w:sz="4" w:space="0" w:color="auto"/>
            </w:tcBorders>
            <w:shd w:val="clear" w:color="auto" w:fill="FFFFFF"/>
          </w:tcPr>
          <w:p w:rsidR="00277AAB" w:rsidRDefault="00AA2F3F">
            <w:pPr>
              <w:pStyle w:val="26"/>
              <w:framePr w:w="8342" w:wrap="notBeside" w:vAnchor="text" w:hAnchor="text" w:xAlign="right" w:y="1"/>
              <w:shd w:val="clear" w:color="auto" w:fill="auto"/>
              <w:spacing w:before="0" w:line="336" w:lineRule="exact"/>
              <w:jc w:val="center"/>
            </w:pPr>
            <w:r>
              <w:rPr>
                <w:rStyle w:val="213pt"/>
              </w:rPr>
              <w:t>«у трикут</w:t>
            </w:r>
            <w:r>
              <w:rPr>
                <w:rStyle w:val="213pt"/>
              </w:rPr>
              <w:softHyphen/>
              <w:t>ник»</w:t>
            </w:r>
          </w:p>
        </w:tc>
        <w:tc>
          <w:tcPr>
            <w:tcW w:w="1858"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ind w:left="160"/>
              <w:jc w:val="left"/>
            </w:pPr>
            <w:r>
              <w:rPr>
                <w:rStyle w:val="213pt"/>
              </w:rPr>
              <w:t>«у площині»</w:t>
            </w:r>
          </w:p>
        </w:tc>
        <w:tc>
          <w:tcPr>
            <w:tcW w:w="1877"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left"/>
            </w:pPr>
            <w:r>
              <w:rPr>
                <w:rStyle w:val="213pt"/>
              </w:rPr>
              <w:t>«у трикутник»</w:t>
            </w:r>
          </w:p>
        </w:tc>
        <w:tc>
          <w:tcPr>
            <w:tcW w:w="1008"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pPr>
            <w:r>
              <w:rPr>
                <w:rStyle w:val="213pt"/>
              </w:rPr>
              <w:t>« у гаго</w:t>
            </w:r>
          </w:p>
        </w:tc>
      </w:tr>
      <w:tr w:rsidR="00277AAB">
        <w:trPr>
          <w:trHeight w:hRule="exact" w:val="907"/>
          <w:jc w:val="right"/>
        </w:trPr>
        <w:tc>
          <w:tcPr>
            <w:tcW w:w="1762" w:type="dxa"/>
            <w:vMerge/>
            <w:tcBorders>
              <w:left w:val="single" w:sz="4" w:space="0" w:color="auto"/>
            </w:tcBorders>
            <w:shd w:val="clear" w:color="auto" w:fill="FFFFFF"/>
            <w:vAlign w:val="center"/>
          </w:tcPr>
          <w:p w:rsidR="00277AAB" w:rsidRDefault="00277AAB">
            <w:pPr>
              <w:framePr w:w="8342" w:wrap="notBeside" w:vAnchor="text" w:hAnchor="text" w:xAlign="right" w:y="1"/>
            </w:pPr>
          </w:p>
        </w:tc>
        <w:tc>
          <w:tcPr>
            <w:tcW w:w="1838" w:type="dxa"/>
            <w:vMerge/>
            <w:tcBorders>
              <w:left w:val="single" w:sz="4" w:space="0" w:color="auto"/>
            </w:tcBorders>
            <w:shd w:val="clear" w:color="auto" w:fill="FFFFFF"/>
          </w:tcPr>
          <w:p w:rsidR="00277AAB" w:rsidRDefault="00277AAB">
            <w:pPr>
              <w:framePr w:w="8342" w:wrap="notBeside" w:vAnchor="text" w:hAnchor="text" w:xAlign="right" w:y="1"/>
            </w:pPr>
          </w:p>
        </w:tc>
        <w:tc>
          <w:tcPr>
            <w:tcW w:w="1858" w:type="dxa"/>
            <w:tcBorders>
              <w:top w:val="single" w:sz="4" w:space="0" w:color="auto"/>
              <w:left w:val="single" w:sz="4" w:space="0" w:color="auto"/>
            </w:tcBorders>
            <w:shd w:val="clear" w:color="auto" w:fill="FFFFFF"/>
          </w:tcPr>
          <w:p w:rsidR="00277AAB" w:rsidRDefault="00AA2F3F">
            <w:pPr>
              <w:pStyle w:val="26"/>
              <w:framePr w:w="8342" w:wrap="notBeside" w:vAnchor="text" w:hAnchor="text" w:xAlign="right" w:y="1"/>
              <w:shd w:val="clear" w:color="auto" w:fill="auto"/>
              <w:spacing w:before="0" w:line="222" w:lineRule="exact"/>
              <w:ind w:left="160"/>
              <w:jc w:val="left"/>
            </w:pPr>
            <w:r>
              <w:rPr>
                <w:rStyle w:val="210pt"/>
                <w:lang w:val="ru-RU" w:eastAsia="ru-RU" w:bidi="ru-RU"/>
              </w:rPr>
              <w:t>ШВМ</w:t>
            </w:r>
          </w:p>
        </w:tc>
        <w:tc>
          <w:tcPr>
            <w:tcW w:w="1877" w:type="dxa"/>
            <w:tcBorders>
              <w:top w:val="single" w:sz="4" w:space="0" w:color="auto"/>
              <w:left w:val="single" w:sz="4" w:space="0" w:color="auto"/>
            </w:tcBorders>
            <w:shd w:val="clear" w:color="auto" w:fill="FFFFFF"/>
          </w:tcPr>
          <w:p w:rsidR="00277AAB" w:rsidRDefault="00277AAB">
            <w:pPr>
              <w:framePr w:w="8342" w:wrap="notBeside" w:vAnchor="text" w:hAnchor="text" w:xAlign="right" w:y="1"/>
              <w:rPr>
                <w:sz w:val="10"/>
                <w:szCs w:val="10"/>
              </w:rPr>
            </w:pPr>
          </w:p>
        </w:tc>
        <w:tc>
          <w:tcPr>
            <w:tcW w:w="1008" w:type="dxa"/>
            <w:tcBorders>
              <w:top w:val="single" w:sz="4" w:space="0" w:color="auto"/>
              <w:left w:val="single" w:sz="4" w:space="0" w:color="auto"/>
            </w:tcBorders>
            <w:shd w:val="clear" w:color="auto" w:fill="FFFFFF"/>
          </w:tcPr>
          <w:p w:rsidR="00277AAB" w:rsidRDefault="00AA2F3F">
            <w:pPr>
              <w:pStyle w:val="26"/>
              <w:framePr w:w="8342" w:wrap="notBeside" w:vAnchor="text" w:hAnchor="text" w:xAlign="right" w:y="1"/>
              <w:shd w:val="clear" w:color="auto" w:fill="auto"/>
              <w:spacing w:before="0" w:line="222" w:lineRule="exact"/>
            </w:pPr>
            <w:r>
              <w:rPr>
                <w:rStyle w:val="210pt"/>
              </w:rPr>
              <w:t>В</w:t>
            </w:r>
          </w:p>
        </w:tc>
      </w:tr>
      <w:tr w:rsidR="00277AAB">
        <w:trPr>
          <w:trHeight w:hRule="exact" w:val="696"/>
          <w:jc w:val="right"/>
        </w:trPr>
        <w:tc>
          <w:tcPr>
            <w:tcW w:w="1762" w:type="dxa"/>
            <w:vMerge/>
            <w:tcBorders>
              <w:left w:val="single" w:sz="4" w:space="0" w:color="auto"/>
            </w:tcBorders>
            <w:shd w:val="clear" w:color="auto" w:fill="FFFFFF"/>
            <w:vAlign w:val="center"/>
          </w:tcPr>
          <w:p w:rsidR="00277AAB" w:rsidRDefault="00277AAB">
            <w:pPr>
              <w:framePr w:w="8342" w:wrap="notBeside" w:vAnchor="text" w:hAnchor="text" w:xAlign="right" w:y="1"/>
            </w:pPr>
          </w:p>
        </w:tc>
        <w:tc>
          <w:tcPr>
            <w:tcW w:w="1838" w:type="dxa"/>
            <w:vMerge/>
            <w:tcBorders>
              <w:left w:val="single" w:sz="4" w:space="0" w:color="auto"/>
            </w:tcBorders>
            <w:shd w:val="clear" w:color="auto" w:fill="FFFFFF"/>
          </w:tcPr>
          <w:p w:rsidR="00277AAB" w:rsidRDefault="00277AAB">
            <w:pPr>
              <w:framePr w:w="8342" w:wrap="notBeside" w:vAnchor="text" w:hAnchor="text" w:xAlign="right" w:y="1"/>
            </w:pPr>
          </w:p>
        </w:tc>
        <w:tc>
          <w:tcPr>
            <w:tcW w:w="1858" w:type="dxa"/>
            <w:tcBorders>
              <w:left w:val="single" w:sz="4" w:space="0" w:color="auto"/>
            </w:tcBorders>
            <w:shd w:val="clear" w:color="auto" w:fill="FFFFFF"/>
          </w:tcPr>
          <w:p w:rsidR="00277AAB" w:rsidRDefault="00AA2F3F">
            <w:pPr>
              <w:pStyle w:val="26"/>
              <w:framePr w:w="8342" w:wrap="notBeside" w:vAnchor="text" w:hAnchor="text" w:xAlign="right" w:y="1"/>
              <w:shd w:val="clear" w:color="auto" w:fill="auto"/>
              <w:spacing w:before="0" w:line="288" w:lineRule="exact"/>
              <w:jc w:val="center"/>
            </w:pPr>
            <w:r>
              <w:rPr>
                <w:rStyle w:val="213pt"/>
              </w:rPr>
              <w:t>□в</w:t>
            </w:r>
          </w:p>
        </w:tc>
        <w:tc>
          <w:tcPr>
            <w:tcW w:w="1877" w:type="dxa"/>
            <w:tcBorders>
              <w:top w:val="single" w:sz="4" w:space="0" w:color="auto"/>
              <w:left w:val="single" w:sz="4" w:space="0" w:color="auto"/>
            </w:tcBorders>
            <w:shd w:val="clear" w:color="auto" w:fill="FFFFFF"/>
          </w:tcPr>
          <w:p w:rsidR="00277AAB" w:rsidRDefault="00277AAB">
            <w:pPr>
              <w:framePr w:w="8342" w:wrap="notBeside" w:vAnchor="text" w:hAnchor="text" w:xAlign="right" w:y="1"/>
              <w:rPr>
                <w:sz w:val="10"/>
                <w:szCs w:val="10"/>
              </w:rPr>
            </w:pPr>
          </w:p>
        </w:tc>
        <w:tc>
          <w:tcPr>
            <w:tcW w:w="1008" w:type="dxa"/>
            <w:tcBorders>
              <w:top w:val="single" w:sz="4" w:space="0" w:color="auto"/>
              <w:left w:val="single" w:sz="4" w:space="0" w:color="auto"/>
            </w:tcBorders>
            <w:shd w:val="clear" w:color="auto" w:fill="FFFFFF"/>
          </w:tcPr>
          <w:p w:rsidR="00277AAB" w:rsidRDefault="00277AAB">
            <w:pPr>
              <w:framePr w:w="8342" w:wrap="notBeside" w:vAnchor="text" w:hAnchor="text" w:xAlign="right" w:y="1"/>
              <w:rPr>
                <w:sz w:val="10"/>
                <w:szCs w:val="10"/>
              </w:rPr>
            </w:pPr>
          </w:p>
        </w:tc>
      </w:tr>
      <w:tr w:rsidR="00277AAB">
        <w:trPr>
          <w:trHeight w:hRule="exact" w:val="427"/>
          <w:jc w:val="right"/>
        </w:trPr>
        <w:tc>
          <w:tcPr>
            <w:tcW w:w="1762"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35</w:t>
            </w:r>
          </w:p>
        </w:tc>
        <w:tc>
          <w:tcPr>
            <w:tcW w:w="1838"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166</w:t>
            </w:r>
          </w:p>
        </w:tc>
        <w:tc>
          <w:tcPr>
            <w:tcW w:w="1858"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172</w:t>
            </w:r>
          </w:p>
        </w:tc>
        <w:tc>
          <w:tcPr>
            <w:tcW w:w="1877"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157</w:t>
            </w:r>
          </w:p>
        </w:tc>
        <w:tc>
          <w:tcPr>
            <w:tcW w:w="1008"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pPr>
            <w:r>
              <w:rPr>
                <w:rStyle w:val="213pt"/>
              </w:rPr>
              <w:t>15</w:t>
            </w:r>
          </w:p>
        </w:tc>
      </w:tr>
      <w:tr w:rsidR="00277AAB">
        <w:trPr>
          <w:trHeight w:hRule="exact" w:val="422"/>
          <w:jc w:val="right"/>
        </w:trPr>
        <w:tc>
          <w:tcPr>
            <w:tcW w:w="1762"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50</w:t>
            </w:r>
          </w:p>
        </w:tc>
        <w:tc>
          <w:tcPr>
            <w:tcW w:w="1838"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196</w:t>
            </w:r>
          </w:p>
        </w:tc>
        <w:tc>
          <w:tcPr>
            <w:tcW w:w="1858"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203</w:t>
            </w:r>
          </w:p>
        </w:tc>
        <w:tc>
          <w:tcPr>
            <w:tcW w:w="1877"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186</w:t>
            </w:r>
          </w:p>
        </w:tc>
        <w:tc>
          <w:tcPr>
            <w:tcW w:w="100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pPr>
            <w:r>
              <w:rPr>
                <w:rStyle w:val="213pt"/>
              </w:rPr>
              <w:t>18</w:t>
            </w:r>
          </w:p>
        </w:tc>
      </w:tr>
      <w:tr w:rsidR="00277AAB">
        <w:trPr>
          <w:trHeight w:hRule="exact" w:val="427"/>
          <w:jc w:val="right"/>
        </w:trPr>
        <w:tc>
          <w:tcPr>
            <w:tcW w:w="1762"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70</w:t>
            </w:r>
          </w:p>
        </w:tc>
        <w:tc>
          <w:tcPr>
            <w:tcW w:w="1838"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239</w:t>
            </w:r>
          </w:p>
        </w:tc>
        <w:tc>
          <w:tcPr>
            <w:tcW w:w="1858"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246</w:t>
            </w:r>
          </w:p>
        </w:tc>
        <w:tc>
          <w:tcPr>
            <w:tcW w:w="1877"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227</w:t>
            </w:r>
          </w:p>
        </w:tc>
        <w:tc>
          <w:tcPr>
            <w:tcW w:w="1008"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pPr>
            <w:r>
              <w:rPr>
                <w:rStyle w:val="213pt"/>
              </w:rPr>
              <w:t>22</w:t>
            </w:r>
          </w:p>
        </w:tc>
      </w:tr>
      <w:tr w:rsidR="00277AAB">
        <w:trPr>
          <w:trHeight w:hRule="exact" w:val="422"/>
          <w:jc w:val="right"/>
        </w:trPr>
        <w:tc>
          <w:tcPr>
            <w:tcW w:w="1762"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95</w:t>
            </w:r>
          </w:p>
        </w:tc>
        <w:tc>
          <w:tcPr>
            <w:tcW w:w="183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285</w:t>
            </w:r>
          </w:p>
        </w:tc>
        <w:tc>
          <w:tcPr>
            <w:tcW w:w="185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293</w:t>
            </w:r>
          </w:p>
        </w:tc>
        <w:tc>
          <w:tcPr>
            <w:tcW w:w="1877"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271</w:t>
            </w:r>
          </w:p>
        </w:tc>
        <w:tc>
          <w:tcPr>
            <w:tcW w:w="100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pPr>
            <w:r>
              <w:rPr>
                <w:rStyle w:val="213pt"/>
              </w:rPr>
              <w:t>27</w:t>
            </w:r>
          </w:p>
        </w:tc>
      </w:tr>
      <w:tr w:rsidR="00277AAB">
        <w:trPr>
          <w:trHeight w:hRule="exact" w:val="432"/>
          <w:jc w:val="right"/>
        </w:trPr>
        <w:tc>
          <w:tcPr>
            <w:tcW w:w="1762"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120</w:t>
            </w:r>
          </w:p>
        </w:tc>
        <w:tc>
          <w:tcPr>
            <w:tcW w:w="1838"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323</w:t>
            </w:r>
          </w:p>
        </w:tc>
        <w:tc>
          <w:tcPr>
            <w:tcW w:w="1858"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332</w:t>
            </w:r>
          </w:p>
        </w:tc>
        <w:tc>
          <w:tcPr>
            <w:tcW w:w="1877"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308</w:t>
            </w:r>
          </w:p>
        </w:tc>
        <w:tc>
          <w:tcPr>
            <w:tcW w:w="1008"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66" w:lineRule="exact"/>
            </w:pPr>
            <w:r>
              <w:rPr>
                <w:rStyle w:val="212pt1pt"/>
              </w:rPr>
              <w:t>31</w:t>
            </w:r>
          </w:p>
        </w:tc>
      </w:tr>
      <w:tr w:rsidR="00277AAB">
        <w:trPr>
          <w:trHeight w:hRule="exact" w:val="418"/>
          <w:jc w:val="right"/>
        </w:trPr>
        <w:tc>
          <w:tcPr>
            <w:tcW w:w="1762"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150</w:t>
            </w:r>
          </w:p>
        </w:tc>
        <w:tc>
          <w:tcPr>
            <w:tcW w:w="183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361</w:t>
            </w:r>
          </w:p>
        </w:tc>
        <w:tc>
          <w:tcPr>
            <w:tcW w:w="185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366</w:t>
            </w:r>
          </w:p>
        </w:tc>
        <w:tc>
          <w:tcPr>
            <w:tcW w:w="1877"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343</w:t>
            </w:r>
          </w:p>
        </w:tc>
        <w:tc>
          <w:tcPr>
            <w:tcW w:w="100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66" w:lineRule="exact"/>
            </w:pPr>
            <w:r>
              <w:rPr>
                <w:rStyle w:val="212pt1pt"/>
              </w:rPr>
              <w:t>34</w:t>
            </w:r>
          </w:p>
        </w:tc>
      </w:tr>
      <w:tr w:rsidR="00277AAB">
        <w:trPr>
          <w:trHeight w:hRule="exact" w:val="432"/>
          <w:jc w:val="right"/>
        </w:trPr>
        <w:tc>
          <w:tcPr>
            <w:tcW w:w="1762"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185</w:t>
            </w:r>
          </w:p>
        </w:tc>
        <w:tc>
          <w:tcPr>
            <w:tcW w:w="183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406</w:t>
            </w:r>
          </w:p>
        </w:tc>
        <w:tc>
          <w:tcPr>
            <w:tcW w:w="185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410</w:t>
            </w:r>
          </w:p>
        </w:tc>
        <w:tc>
          <w:tcPr>
            <w:tcW w:w="1877"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387</w:t>
            </w:r>
          </w:p>
        </w:tc>
        <w:tc>
          <w:tcPr>
            <w:tcW w:w="100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pPr>
            <w:r>
              <w:rPr>
                <w:rStyle w:val="213pt"/>
              </w:rPr>
              <w:t>39</w:t>
            </w:r>
          </w:p>
        </w:tc>
      </w:tr>
      <w:tr w:rsidR="00277AAB">
        <w:trPr>
          <w:trHeight w:hRule="exact" w:val="422"/>
          <w:jc w:val="right"/>
        </w:trPr>
        <w:tc>
          <w:tcPr>
            <w:tcW w:w="1762"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240</w:t>
            </w:r>
          </w:p>
        </w:tc>
        <w:tc>
          <w:tcPr>
            <w:tcW w:w="183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469</w:t>
            </w:r>
          </w:p>
        </w:tc>
        <w:tc>
          <w:tcPr>
            <w:tcW w:w="185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470</w:t>
            </w:r>
          </w:p>
        </w:tc>
        <w:tc>
          <w:tcPr>
            <w:tcW w:w="1877"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447</w:t>
            </w:r>
          </w:p>
        </w:tc>
        <w:tc>
          <w:tcPr>
            <w:tcW w:w="100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pPr>
            <w:r>
              <w:rPr>
                <w:rStyle w:val="213pt"/>
              </w:rPr>
              <w:t>45</w:t>
            </w:r>
          </w:p>
        </w:tc>
      </w:tr>
      <w:tr w:rsidR="00277AAB">
        <w:trPr>
          <w:trHeight w:hRule="exact" w:val="427"/>
          <w:jc w:val="right"/>
        </w:trPr>
        <w:tc>
          <w:tcPr>
            <w:tcW w:w="1762"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300</w:t>
            </w:r>
          </w:p>
        </w:tc>
        <w:tc>
          <w:tcPr>
            <w:tcW w:w="183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526</w:t>
            </w:r>
          </w:p>
        </w:tc>
        <w:tc>
          <w:tcPr>
            <w:tcW w:w="185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524</w:t>
            </w:r>
          </w:p>
        </w:tc>
        <w:tc>
          <w:tcPr>
            <w:tcW w:w="1877"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504</w:t>
            </w:r>
          </w:p>
        </w:tc>
        <w:tc>
          <w:tcPr>
            <w:tcW w:w="100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pPr>
            <w:r>
              <w:rPr>
                <w:rStyle w:val="213pt"/>
              </w:rPr>
              <w:t>51</w:t>
            </w:r>
          </w:p>
        </w:tc>
      </w:tr>
      <w:tr w:rsidR="00277AAB">
        <w:trPr>
          <w:trHeight w:hRule="exact" w:val="422"/>
          <w:jc w:val="right"/>
        </w:trPr>
        <w:tc>
          <w:tcPr>
            <w:tcW w:w="1762"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400</w:t>
            </w:r>
          </w:p>
        </w:tc>
        <w:tc>
          <w:tcPr>
            <w:tcW w:w="183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590</w:t>
            </w:r>
          </w:p>
        </w:tc>
        <w:tc>
          <w:tcPr>
            <w:tcW w:w="185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572</w:t>
            </w:r>
          </w:p>
        </w:tc>
        <w:tc>
          <w:tcPr>
            <w:tcW w:w="1877"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564</w:t>
            </w:r>
          </w:p>
        </w:tc>
        <w:tc>
          <w:tcPr>
            <w:tcW w:w="100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pPr>
            <w:r>
              <w:rPr>
                <w:rStyle w:val="213pt"/>
              </w:rPr>
              <w:t>57</w:t>
            </w:r>
          </w:p>
        </w:tc>
      </w:tr>
      <w:tr w:rsidR="00277AAB">
        <w:trPr>
          <w:trHeight w:hRule="exact" w:val="427"/>
          <w:jc w:val="right"/>
        </w:trPr>
        <w:tc>
          <w:tcPr>
            <w:tcW w:w="1762"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500</w:t>
            </w:r>
          </w:p>
        </w:tc>
        <w:tc>
          <w:tcPr>
            <w:tcW w:w="183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651</w:t>
            </w:r>
          </w:p>
        </w:tc>
        <w:tc>
          <w:tcPr>
            <w:tcW w:w="185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630</w:t>
            </w:r>
          </w:p>
        </w:tc>
        <w:tc>
          <w:tcPr>
            <w:tcW w:w="1877"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jc w:val="center"/>
            </w:pPr>
            <w:r>
              <w:rPr>
                <w:rStyle w:val="213pt"/>
              </w:rPr>
              <w:t>631</w:t>
            </w:r>
          </w:p>
        </w:tc>
        <w:tc>
          <w:tcPr>
            <w:tcW w:w="1008" w:type="dxa"/>
            <w:tcBorders>
              <w:top w:val="single" w:sz="4" w:space="0" w:color="auto"/>
              <w:left w:val="single" w:sz="4" w:space="0" w:color="auto"/>
            </w:tcBorders>
            <w:shd w:val="clear" w:color="auto" w:fill="FFFFFF"/>
            <w:vAlign w:val="bottom"/>
          </w:tcPr>
          <w:p w:rsidR="00277AAB" w:rsidRDefault="00AA2F3F">
            <w:pPr>
              <w:pStyle w:val="26"/>
              <w:framePr w:w="8342" w:wrap="notBeside" w:vAnchor="text" w:hAnchor="text" w:xAlign="right" w:y="1"/>
              <w:shd w:val="clear" w:color="auto" w:fill="auto"/>
              <w:spacing w:before="0" w:line="288" w:lineRule="exact"/>
            </w:pPr>
            <w:r>
              <w:rPr>
                <w:rStyle w:val="213pt"/>
              </w:rPr>
              <w:t>61</w:t>
            </w:r>
          </w:p>
        </w:tc>
      </w:tr>
      <w:tr w:rsidR="00277AAB">
        <w:trPr>
          <w:trHeight w:hRule="exact" w:val="427"/>
          <w:jc w:val="right"/>
        </w:trPr>
        <w:tc>
          <w:tcPr>
            <w:tcW w:w="1762"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630</w:t>
            </w:r>
          </w:p>
        </w:tc>
        <w:tc>
          <w:tcPr>
            <w:tcW w:w="1838"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724</w:t>
            </w:r>
          </w:p>
        </w:tc>
        <w:tc>
          <w:tcPr>
            <w:tcW w:w="1858"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694</w:t>
            </w:r>
          </w:p>
        </w:tc>
        <w:tc>
          <w:tcPr>
            <w:tcW w:w="1877"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702</w:t>
            </w:r>
          </w:p>
        </w:tc>
        <w:tc>
          <w:tcPr>
            <w:tcW w:w="1008" w:type="dxa"/>
            <w:tcBorders>
              <w:top w:val="single" w:sz="4" w:space="0" w:color="auto"/>
              <w:left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pPr>
            <w:r>
              <w:rPr>
                <w:rStyle w:val="213pt"/>
              </w:rPr>
              <w:t>68</w:t>
            </w:r>
          </w:p>
        </w:tc>
      </w:tr>
      <w:tr w:rsidR="00277AAB">
        <w:trPr>
          <w:trHeight w:hRule="exact" w:val="470"/>
          <w:jc w:val="right"/>
        </w:trPr>
        <w:tc>
          <w:tcPr>
            <w:tcW w:w="176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800</w:t>
            </w:r>
          </w:p>
        </w:tc>
        <w:tc>
          <w:tcPr>
            <w:tcW w:w="183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795</w:t>
            </w:r>
          </w:p>
        </w:tc>
        <w:tc>
          <w:tcPr>
            <w:tcW w:w="185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756</w:t>
            </w:r>
          </w:p>
        </w:tc>
        <w:tc>
          <w:tcPr>
            <w:tcW w:w="187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jc w:val="center"/>
            </w:pPr>
            <w:r>
              <w:rPr>
                <w:rStyle w:val="213pt"/>
              </w:rPr>
              <w:t>771</w:t>
            </w:r>
          </w:p>
        </w:tc>
        <w:tc>
          <w:tcPr>
            <w:tcW w:w="100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342" w:wrap="notBeside" w:vAnchor="text" w:hAnchor="text" w:xAlign="right" w:y="1"/>
              <w:shd w:val="clear" w:color="auto" w:fill="auto"/>
              <w:spacing w:before="0" w:line="288" w:lineRule="exact"/>
            </w:pPr>
            <w:r>
              <w:rPr>
                <w:rStyle w:val="213pt"/>
              </w:rPr>
              <w:t>74</w:t>
            </w:r>
          </w:p>
        </w:tc>
      </w:tr>
    </w:tbl>
    <w:p w:rsidR="00277AAB" w:rsidRDefault="00AA2F3F">
      <w:pPr>
        <w:pStyle w:val="49"/>
        <w:framePr w:w="8342" w:wrap="notBeside" w:vAnchor="text" w:hAnchor="text" w:xAlign="right" w:y="1"/>
        <w:shd w:val="clear" w:color="auto" w:fill="auto"/>
        <w:spacing w:line="288" w:lineRule="exact"/>
      </w:pPr>
      <w:r>
        <w:t xml:space="preserve">Примітка. </w:t>
      </w:r>
      <w:r>
        <w:rPr>
          <w:rStyle w:val="412pt1pt"/>
          <w:b/>
          <w:bCs/>
        </w:rPr>
        <w:t>В -</w:t>
      </w:r>
      <w:r>
        <w:t xml:space="preserve"> зовнішній діаметр кабелю.</w:t>
      </w:r>
    </w:p>
    <w:p w:rsidR="00277AAB" w:rsidRDefault="00277AAB">
      <w:pPr>
        <w:framePr w:w="8342" w:wrap="notBeside" w:vAnchor="text" w:hAnchor="text" w:xAlign="right" w:y="1"/>
        <w:rPr>
          <w:sz w:val="2"/>
          <w:szCs w:val="2"/>
        </w:rPr>
      </w:pPr>
    </w:p>
    <w:p w:rsidR="00277AAB" w:rsidRDefault="00277AAB">
      <w:pPr>
        <w:rPr>
          <w:sz w:val="2"/>
          <w:szCs w:val="2"/>
        </w:rPr>
      </w:pPr>
    </w:p>
    <w:p w:rsidR="00277AAB" w:rsidRDefault="00240418">
      <w:pPr>
        <w:rPr>
          <w:sz w:val="2"/>
          <w:szCs w:val="2"/>
        </w:rPr>
        <w:sectPr w:rsidR="00277AAB">
          <w:pgSz w:w="13255" w:h="16838"/>
          <w:pgMar w:top="1749" w:right="1288" w:bottom="2642" w:left="1288" w:header="0" w:footer="3" w:gutter="24"/>
          <w:cols w:space="720"/>
          <w:noEndnote/>
          <w:docGrid w:linePitch="360"/>
        </w:sectPr>
      </w:pPr>
      <w:r>
        <w:rPr>
          <w:noProof/>
          <w:lang w:val="ru-RU" w:eastAsia="ru-RU" w:bidi="ar-SA"/>
        </w:rPr>
        <w:drawing>
          <wp:anchor distT="0" distB="0" distL="63500" distR="63500" simplePos="0" relativeHeight="251063296" behindDoc="1" locked="0" layoutInCell="1" allowOverlap="1">
            <wp:simplePos x="0" y="0"/>
            <wp:positionH relativeFrom="margin">
              <wp:posOffset>635</wp:posOffset>
            </wp:positionH>
            <wp:positionV relativeFrom="margin">
              <wp:posOffset>-798830</wp:posOffset>
            </wp:positionV>
            <wp:extent cx="6766560" cy="9089390"/>
            <wp:effectExtent l="0" t="0" r="0" b="0"/>
            <wp:wrapNone/>
            <wp:docPr id="1426" name="Рисунок 46"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age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40418">
      <w:pPr>
        <w:pStyle w:val="70"/>
        <w:shd w:val="clear" w:color="auto" w:fill="auto"/>
        <w:spacing w:before="0" w:after="355"/>
        <w:jc w:val="left"/>
      </w:pPr>
      <w:r>
        <w:rPr>
          <w:noProof/>
          <w:lang w:val="ru-RU" w:eastAsia="ru-RU" w:bidi="ar-SA"/>
        </w:rPr>
        <w:lastRenderedPageBreak/>
        <w:drawing>
          <wp:anchor distT="0" distB="0" distL="63500" distR="63500" simplePos="0" relativeHeight="251065344" behindDoc="1" locked="0" layoutInCell="1" allowOverlap="1">
            <wp:simplePos x="0" y="0"/>
            <wp:positionH relativeFrom="margin">
              <wp:posOffset>-3175</wp:posOffset>
            </wp:positionH>
            <wp:positionV relativeFrom="margin">
              <wp:posOffset>-963295</wp:posOffset>
            </wp:positionV>
            <wp:extent cx="6766560" cy="9089390"/>
            <wp:effectExtent l="0" t="0" r="0" b="0"/>
            <wp:wrapNone/>
            <wp:docPr id="1425" name="Рисунок 47" descr="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age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r w:rsidR="00AA2F3F">
        <w:t xml:space="preserve">зелі в з ізоляцією із зшитого поліетилену з мідними жилами </w:t>
      </w:r>
      <w:r w:rsidR="00AA2F3F">
        <w:rPr>
          <w:rStyle w:val="6"/>
          <w:b/>
          <w:bCs/>
        </w:rPr>
        <w:t>пустимии струм, А</w:t>
      </w:r>
    </w:p>
    <w:p w:rsidR="00277AAB" w:rsidRDefault="00AA2F3F">
      <w:pPr>
        <w:pStyle w:val="60"/>
        <w:shd w:val="clear" w:color="auto" w:fill="auto"/>
        <w:spacing w:before="0" w:after="0"/>
        <w:ind w:left="2500" w:firstLine="0"/>
        <w:jc w:val="left"/>
      </w:pPr>
      <w:r>
        <w:t>Кабелі прокладено</w:t>
      </w:r>
    </w:p>
    <w:p w:rsidR="00277AAB" w:rsidRDefault="00240418">
      <w:pPr>
        <w:pStyle w:val="60"/>
        <w:shd w:val="clear" w:color="auto" w:fill="auto"/>
        <w:spacing w:before="0" w:after="0"/>
        <w:ind w:left="2960" w:firstLine="0"/>
        <w:jc w:val="left"/>
        <w:sectPr w:rsidR="00277AAB">
          <w:pgSz w:w="13255" w:h="16838"/>
          <w:pgMar w:top="2083" w:right="1230" w:bottom="4713" w:left="1230" w:header="0" w:footer="3" w:gutter="139"/>
          <w:cols w:space="720"/>
          <w:noEndnote/>
          <w:rtlGutter/>
          <w:docGrid w:linePitch="360"/>
        </w:sectPr>
      </w:pPr>
      <w:r>
        <w:rPr>
          <w:noProof/>
          <w:lang w:val="ru-RU" w:eastAsia="ru-RU" w:bidi="ar-SA"/>
        </w:rPr>
        <mc:AlternateContent>
          <mc:Choice Requires="wps">
            <w:drawing>
              <wp:anchor distT="31115" distB="0" distL="63500" distR="63500" simplePos="0" relativeHeight="251762688" behindDoc="1" locked="0" layoutInCell="1" allowOverlap="1">
                <wp:simplePos x="0" y="0"/>
                <wp:positionH relativeFrom="margin">
                  <wp:posOffset>635</wp:posOffset>
                </wp:positionH>
                <wp:positionV relativeFrom="paragraph">
                  <wp:posOffset>-151765</wp:posOffset>
                </wp:positionV>
                <wp:extent cx="359410" cy="294640"/>
                <wp:effectExtent l="3175" t="0" r="0" b="1270"/>
                <wp:wrapTopAndBottom/>
                <wp:docPr id="1424"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ІВМЛ1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 o:spid="_x0000_s1034" type="#_x0000_t202" style="position:absolute;left:0;text-align:left;margin-left:.05pt;margin-top:-11.95pt;width:28.3pt;height:23.2pt;z-index:-251553792;visibility:visible;mso-wrap-style:square;mso-width-percent:0;mso-height-percent:0;mso-wrap-distance-left:5pt;mso-wrap-distance-top:2.4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" filled="f" stroked="f">
                <v:textbox style="mso-fit-shape-to-text:t" inset="0,0,0,0">
                  <w:txbxContent>
                    <w:p w:rsidR="000E7528" w:rsidRDefault="000E7528">
                      <w:pPr>
                        <w:pStyle w:val="26"/>
                        <w:shd w:val="clear" w:color="auto" w:fill="auto"/>
                        <w:spacing w:before="0"/>
                        <w:jc w:val="left"/>
                      </w:pPr>
                      <w:r>
                        <w:rPr>
                          <w:rStyle w:val="2Exact"/>
                        </w:rPr>
                        <w:t>ІВМЛ1</w:t>
                      </w:r>
                    </w:p>
                  </w:txbxContent>
                </v:textbox>
                <w10:wrap type="topAndBottom" anchorx="margin"/>
              </v:shape>
            </w:pict>
          </mc:Fallback>
        </mc:AlternateContent>
      </w:r>
      <w:r w:rsidR="00AA2F3F">
        <w:t>в повітрі за схемами</w:t>
      </w:r>
    </w:p>
    <w:p w:rsidR="00277AAB" w:rsidRDefault="00277AAB">
      <w:pPr>
        <w:spacing w:before="87" w:after="87" w:line="240" w:lineRule="exact"/>
        <w:rPr>
          <w:sz w:val="19"/>
          <w:szCs w:val="19"/>
        </w:rPr>
      </w:pPr>
    </w:p>
    <w:p w:rsidR="00277AAB" w:rsidRDefault="00277AAB">
      <w:pPr>
        <w:rPr>
          <w:sz w:val="2"/>
          <w:szCs w:val="2"/>
        </w:rPr>
        <w:sectPr w:rsidR="00277AAB">
          <w:type w:val="continuous"/>
          <w:pgSz w:w="13255" w:h="16838"/>
          <w:pgMar w:top="550" w:right="0" w:bottom="531" w:left="0" w:header="0" w:footer="3" w:gutter="0"/>
          <w:cols w:space="720"/>
          <w:noEndnote/>
          <w:docGrid w:linePitch="360"/>
        </w:sectPr>
      </w:pPr>
    </w:p>
    <w:p w:rsidR="00277AAB" w:rsidRDefault="00240418">
      <w:pPr>
        <w:spacing w:line="534" w:lineRule="exact"/>
      </w:pPr>
      <w:r>
        <w:rPr>
          <w:noProof/>
          <w:lang w:val="ru-RU" w:eastAsia="ru-RU" w:bidi="ar-SA"/>
        </w:rPr>
        <w:lastRenderedPageBreak/>
        <mc:AlternateContent>
          <mc:Choice Requires="wps">
            <w:drawing>
              <wp:anchor distT="0" distB="0" distL="63500" distR="63500" simplePos="0" relativeHeight="251052032" behindDoc="0" locked="0" layoutInCell="1" allowOverlap="1">
                <wp:simplePos x="0" y="0"/>
                <wp:positionH relativeFrom="margin">
                  <wp:posOffset>106680</wp:posOffset>
                </wp:positionH>
                <wp:positionV relativeFrom="paragraph">
                  <wp:posOffset>1270</wp:posOffset>
                </wp:positionV>
                <wp:extent cx="469265" cy="182880"/>
                <wp:effectExtent l="2540" t="1270" r="4445" b="0"/>
                <wp:wrapNone/>
                <wp:docPr id="1423"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26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щині»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9" o:spid="_x0000_s1035" type="#_x0000_t202" style="position:absolute;margin-left:8.4pt;margin-top:.1pt;width:36.95pt;height:14.4pt;z-index:2510520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щині»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53056" behindDoc="0" locked="0" layoutInCell="1" allowOverlap="1">
                <wp:simplePos x="0" y="0"/>
                <wp:positionH relativeFrom="margin">
                  <wp:posOffset>807720</wp:posOffset>
                </wp:positionH>
                <wp:positionV relativeFrom="paragraph">
                  <wp:posOffset>1270</wp:posOffset>
                </wp:positionV>
                <wp:extent cx="792480" cy="182880"/>
                <wp:effectExtent l="0" t="1270" r="0" b="0"/>
                <wp:wrapNone/>
                <wp:docPr id="1422"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248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«у трикут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 o:spid="_x0000_s1036" type="#_x0000_t202" style="position:absolute;margin-left:63.6pt;margin-top:.1pt;width:62.4pt;height:14.4pt;z-index:2510530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«у трикут</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54080" behindDoc="0" locked="0" layoutInCell="1" allowOverlap="1">
                <wp:simplePos x="0" y="0"/>
                <wp:positionH relativeFrom="margin">
                  <wp:posOffset>1027430</wp:posOffset>
                </wp:positionH>
                <wp:positionV relativeFrom="paragraph">
                  <wp:posOffset>165100</wp:posOffset>
                </wp:positionV>
                <wp:extent cx="372110" cy="182880"/>
                <wp:effectExtent l="0" t="3175" r="0" b="4445"/>
                <wp:wrapNone/>
                <wp:docPr id="142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1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ник»</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1" o:spid="_x0000_s1037" type="#_x0000_t202" style="position:absolute;margin-left:80.9pt;margin-top:13pt;width:29.3pt;height:14.4pt;z-index:2510540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ник»</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55104" behindDoc="0" locked="0" layoutInCell="1" allowOverlap="1">
                <wp:simplePos x="0" y="0"/>
                <wp:positionH relativeFrom="margin">
                  <wp:posOffset>1953895</wp:posOffset>
                </wp:positionH>
                <wp:positionV relativeFrom="paragraph">
                  <wp:posOffset>2540</wp:posOffset>
                </wp:positionV>
                <wp:extent cx="956945" cy="119380"/>
                <wp:effectExtent l="1905" t="2540" r="3175" b="1905"/>
                <wp:wrapNone/>
                <wp:docPr id="1420"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11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7b"/>
                              <w:shd w:val="clear" w:color="auto" w:fill="auto"/>
                            </w:pPr>
                            <w:r>
                              <w:rPr>
                                <w:rStyle w:val="17Exact"/>
                              </w:rPr>
                              <w:t>«у ПЛОЩИНІ»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2" o:spid="_x0000_s1038" type="#_x0000_t202" style="position:absolute;margin-left:153.85pt;margin-top:.2pt;width:75.35pt;height:9.4pt;z-index:2510551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" filled="f" stroked="f">
                <v:textbox style="mso-fit-shape-to-text:t" inset="0,0,0,0">
                  <w:txbxContent>
                    <w:p w:rsidR="000E7528" w:rsidRDefault="000E7528">
                      <w:pPr>
                        <w:pStyle w:val="17b"/>
                        <w:shd w:val="clear" w:color="auto" w:fill="auto"/>
                      </w:pPr>
                      <w:r>
                        <w:rPr>
                          <w:rStyle w:val="17Exact"/>
                        </w:rPr>
                        <w:t>«у ПЛОЩИНІ»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56128" behindDoc="0" locked="0" layoutInCell="1" allowOverlap="1">
                <wp:simplePos x="0" y="0"/>
                <wp:positionH relativeFrom="margin">
                  <wp:posOffset>1886585</wp:posOffset>
                </wp:positionH>
                <wp:positionV relativeFrom="paragraph">
                  <wp:posOffset>167640</wp:posOffset>
                </wp:positionV>
                <wp:extent cx="1085215" cy="182880"/>
                <wp:effectExtent l="1270" t="0" r="0" b="1905"/>
                <wp:wrapNone/>
                <wp:docPr id="141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21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доторкаються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3" o:spid="_x0000_s1039" type="#_x0000_t202" style="position:absolute;margin-left:148.55pt;margin-top:13.2pt;width:85.45pt;height:14.4pt;z-index:2510561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доторкаються</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57152" behindDoc="0" locked="0" layoutInCell="1" allowOverlap="1">
                <wp:simplePos x="0" y="0"/>
                <wp:positionH relativeFrom="margin">
                  <wp:posOffset>3502025</wp:posOffset>
                </wp:positionH>
                <wp:positionV relativeFrom="paragraph">
                  <wp:posOffset>8890</wp:posOffset>
                </wp:positionV>
                <wp:extent cx="963295" cy="119380"/>
                <wp:effectExtent l="0" t="0" r="1270" b="0"/>
                <wp:wrapNone/>
                <wp:docPr id="1418"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3295" cy="11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7b"/>
                              <w:shd w:val="clear" w:color="auto" w:fill="auto"/>
                            </w:pPr>
                            <w:r>
                              <w:rPr>
                                <w:rStyle w:val="17Exact"/>
                              </w:rPr>
                              <w:t>«у ПЛОЩИНІ»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4" o:spid="_x0000_s1040" type="#_x0000_t202" style="position:absolute;margin-left:275.75pt;margin-top:.7pt;width:75.85pt;height:9.4pt;z-index:2510571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" filled="f" stroked="f">
                <v:textbox style="mso-fit-shape-to-text:t" inset="0,0,0,0">
                  <w:txbxContent>
                    <w:p w:rsidR="000E7528" w:rsidRDefault="000E7528">
                      <w:pPr>
                        <w:pStyle w:val="17b"/>
                        <w:shd w:val="clear" w:color="auto" w:fill="auto"/>
                      </w:pPr>
                      <w:r>
                        <w:rPr>
                          <w:rStyle w:val="17Exact"/>
                        </w:rPr>
                        <w:t>«у ПЛОЩИНІ»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58176" behindDoc="0" locked="0" layoutInCell="1" allowOverlap="1">
                <wp:simplePos x="0" y="0"/>
                <wp:positionH relativeFrom="margin">
                  <wp:posOffset>3562985</wp:posOffset>
                </wp:positionH>
                <wp:positionV relativeFrom="paragraph">
                  <wp:posOffset>168275</wp:posOffset>
                </wp:positionV>
                <wp:extent cx="847090" cy="182880"/>
                <wp:effectExtent l="1270" t="0" r="0" b="1270"/>
                <wp:wrapNone/>
                <wp:docPr id="1417"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09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на відстані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5" o:spid="_x0000_s1041" type="#_x0000_t202" style="position:absolute;margin-left:280.55pt;margin-top:13.25pt;width:66.7pt;height:14.4pt;z-index:2510581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на відстані</w:t>
                      </w:r>
                    </w:p>
                  </w:txbxContent>
                </v:textbox>
                <w10:wrap anchorx="margin"/>
              </v:shape>
            </w:pict>
          </mc:Fallback>
        </mc:AlternateContent>
      </w: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Default="00240418">
      <w:pPr>
        <w:rPr>
          <w:sz w:val="2"/>
          <w:szCs w:val="2"/>
        </w:rPr>
      </w:pPr>
      <w:r>
        <w:rPr>
          <w:noProof/>
          <w:lang w:val="ru-RU" w:eastAsia="ru-RU" w:bidi="ar-SA"/>
        </w:rPr>
        <w:lastRenderedPageBreak/>
        <mc:AlternateContent>
          <mc:Choice Requires="wps">
            <w:drawing>
              <wp:inline distT="0" distB="0" distL="0" distR="0">
                <wp:extent cx="8416925" cy="347980"/>
                <wp:effectExtent l="0" t="0" r="3175" b="4445"/>
                <wp:docPr id="1416" name="Text Box 1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692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txbxContent>
                      </wps:txbx>
                      <wps:bodyPr rot="0" vert="horz" wrap="square" lIns="0" tIns="0" rIns="0" bIns="0" anchor="t" anchorCtr="0" upright="1">
                        <a:noAutofit/>
                      </wps:bodyPr>
                    </wps:wsp>
                  </a:graphicData>
                </a:graphic>
              </wp:inline>
            </w:drawing>
          </mc:Choice>
          <mc:Fallback>
            <w:pict>
              <v:shape id="Text Box 1376" o:spid="_x0000_s1042" type="#_x0000_t202" style="width:662.75pt;height:2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" filled="f" stroked="f">
                <v:textbox inset="0,0,0,0">
                  <w:txbxContent>
                    <w:p w:rsidR="000E7528" w:rsidRDefault="000E7528"/>
                  </w:txbxContent>
                </v:textbox>
                <w10:anchorlock/>
              </v:shape>
            </w:pict>
          </mc:Fallback>
        </mc:AlternateContent>
      </w:r>
      <w:r w:rsidR="00AA2F3F">
        <w:t xml:space="preserve"> </w:t>
      </w:r>
    </w:p>
    <w:p w:rsidR="00277AAB" w:rsidRDefault="00277AAB">
      <w:pPr>
        <w:rPr>
          <w:sz w:val="2"/>
          <w:szCs w:val="2"/>
        </w:rPr>
        <w:sectPr w:rsidR="00277AAB">
          <w:type w:val="continuous"/>
          <w:pgSz w:w="13255" w:h="16838"/>
          <w:pgMar w:top="2083" w:right="0" w:bottom="10781" w:left="0" w:header="0" w:footer="3" w:gutter="0"/>
          <w:cols w:space="720"/>
          <w:noEndnote/>
          <w:docGrid w:linePitch="360"/>
        </w:sectPr>
      </w:pPr>
    </w:p>
    <w:p w:rsidR="00277AAB" w:rsidRDefault="00AA2F3F">
      <w:pPr>
        <w:pStyle w:val="180"/>
        <w:shd w:val="clear" w:color="auto" w:fill="auto"/>
        <w:ind w:right="80"/>
        <w:sectPr w:rsidR="00277AAB">
          <w:type w:val="continuous"/>
          <w:pgSz w:w="13255" w:h="16838"/>
          <w:pgMar w:top="2083" w:right="1369" w:bottom="10781" w:left="1369" w:header="0" w:footer="3" w:gutter="2991"/>
          <w:cols w:space="720"/>
          <w:noEndnote/>
          <w:docGrid w:linePitch="360"/>
        </w:sectPr>
      </w:pPr>
      <w:r>
        <w:lastRenderedPageBreak/>
        <w:t>*^Э@©</w:t>
      </w:r>
    </w:p>
    <w:p w:rsidR="00277AAB" w:rsidRDefault="00277AAB">
      <w:pPr>
        <w:spacing w:line="169" w:lineRule="exact"/>
        <w:rPr>
          <w:sz w:val="14"/>
          <w:szCs w:val="14"/>
        </w:rPr>
      </w:pPr>
    </w:p>
    <w:p w:rsidR="00277AAB" w:rsidRDefault="00277AAB">
      <w:pPr>
        <w:rPr>
          <w:sz w:val="2"/>
          <w:szCs w:val="2"/>
        </w:rPr>
        <w:sectPr w:rsidR="00277AAB">
          <w:type w:val="continuous"/>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060224" behindDoc="0" locked="0" layoutInCell="1" allowOverlap="1">
                <wp:simplePos x="0" y="0"/>
                <wp:positionH relativeFrom="margin">
                  <wp:posOffset>826135</wp:posOffset>
                </wp:positionH>
                <wp:positionV relativeFrom="paragraph">
                  <wp:posOffset>55880</wp:posOffset>
                </wp:positionV>
                <wp:extent cx="250190" cy="55880"/>
                <wp:effectExtent l="0" t="2540" r="0" b="0"/>
                <wp:wrapNone/>
                <wp:docPr id="1415"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55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9"/>
                              <w:shd w:val="clear" w:color="auto" w:fill="auto"/>
                            </w:pPr>
                            <w: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 o:spid="_x0000_s1043" type="#_x0000_t202" style="position:absolute;margin-left:65.05pt;margin-top:4.4pt;width:19.7pt;height:4.4pt;z-index:2510602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" filled="f" stroked="f">
                <v:textbox style="mso-fit-shape-to-text:t" inset="0,0,0,0">
                  <w:txbxContent>
                    <w:p w:rsidR="000E7528" w:rsidRDefault="000E7528">
                      <w:pPr>
                        <w:pStyle w:val="19"/>
                        <w:shd w:val="clear" w:color="auto" w:fill="auto"/>
                      </w:pPr>
                      <w:r>
                        <w:t>—</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62272" behindDoc="0" locked="0" layoutInCell="1" allowOverlap="1">
                <wp:simplePos x="0" y="0"/>
                <wp:positionH relativeFrom="margin">
                  <wp:posOffset>1941830</wp:posOffset>
                </wp:positionH>
                <wp:positionV relativeFrom="paragraph">
                  <wp:posOffset>0</wp:posOffset>
                </wp:positionV>
                <wp:extent cx="567055" cy="147320"/>
                <wp:effectExtent l="0" t="3810" r="0" b="1270"/>
                <wp:wrapNone/>
                <wp:docPr id="1414"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05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1ptExact"/>
                              </w:rPr>
                              <w:t>&gt;0,5</w:t>
                            </w:r>
                            <w:r>
                              <w:rPr>
                                <w:rStyle w:val="21ptExact"/>
                                <w:lang w:val="ru-RU" w:eastAsia="ru-RU" w:bidi="ru-RU"/>
                              </w:rPr>
                              <w:t>-Л</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 o:spid="_x0000_s1044" type="#_x0000_t202" style="position:absolute;margin-left:152.9pt;margin-top:0;width:44.65pt;height:11.6pt;z-index:2510622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" filled="f" stroked="f">
                <v:textbox style="mso-fit-shape-to-text:t" inset="0,0,0,0">
                  <w:txbxContent>
                    <w:p w:rsidR="000E7528" w:rsidRDefault="000E7528">
                      <w:pPr>
                        <w:pStyle w:val="26"/>
                        <w:shd w:val="clear" w:color="auto" w:fill="auto"/>
                        <w:spacing w:before="0"/>
                        <w:jc w:val="left"/>
                      </w:pPr>
                      <w:r>
                        <w:rPr>
                          <w:rStyle w:val="21ptExact"/>
                        </w:rPr>
                        <w:t>&gt;0,5</w:t>
                      </w:r>
                      <w:r>
                        <w:rPr>
                          <w:rStyle w:val="21ptExact"/>
                          <w:lang w:val="ru-RU" w:eastAsia="ru-RU" w:bidi="ru-RU"/>
                        </w:rPr>
                        <w:t>-Л</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64320" behindDoc="0" locked="0" layoutInCell="1" allowOverlap="1">
                <wp:simplePos x="0" y="0"/>
                <wp:positionH relativeFrom="margin">
                  <wp:posOffset>3295015</wp:posOffset>
                </wp:positionH>
                <wp:positionV relativeFrom="paragraph">
                  <wp:posOffset>7620</wp:posOffset>
                </wp:positionV>
                <wp:extent cx="609600" cy="274320"/>
                <wp:effectExtent l="0" t="1905" r="0" b="0"/>
                <wp:wrapNone/>
                <wp:docPr id="1413"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01"/>
                              <w:shd w:val="clear" w:color="auto" w:fill="auto"/>
                            </w:pPr>
                            <w:r>
                              <w:rPr>
                                <w:rStyle w:val="202ptExact"/>
                                <w:b/>
                                <w:bCs/>
                              </w:rPr>
                              <w:t>&gt;</w:t>
                            </w:r>
                            <w:r>
                              <w:rPr>
                                <w:rStyle w:val="20Exact0"/>
                              </w:rPr>
                              <w:t>0</w:t>
                            </w:r>
                            <w:r>
                              <w:rPr>
                                <w:rStyle w:val="202ptExact"/>
                                <w:b/>
                                <w:bCs/>
                              </w:rPr>
                              <w:t>,</w:t>
                            </w:r>
                            <w:r>
                              <w:rPr>
                                <w:rStyle w:val="20Exact0"/>
                              </w:rPr>
                              <w:t>5</w:t>
                            </w:r>
                            <w:r>
                              <w:rPr>
                                <w:rStyle w:val="202ptExact"/>
                                <w:b/>
                                <w:bCs/>
                                <w:lang w:val="ru-RU" w:eastAsia="ru-RU" w:bidi="ru-RU"/>
                              </w:rPr>
                              <w:t>-Л</w:t>
                            </w:r>
                          </w:p>
                          <w:p w:rsidR="000E7528" w:rsidRDefault="000E7528">
                            <w:pPr>
                              <w:pStyle w:val="211"/>
                              <w:shd w:val="clear" w:color="auto" w:fill="auto"/>
                              <w:tabs>
                                <w:tab w:val="left" w:pos="882"/>
                              </w:tabs>
                              <w:ind w:left="340"/>
                            </w:pPr>
                            <w:r>
                              <w:rPr>
                                <w:rStyle w:val="21Exact"/>
                                <w:vertAlign w:val="superscript"/>
                                <w:lang w:val="ru-RU" w:eastAsia="ru-RU" w:bidi="ru-RU"/>
                              </w:rPr>
                              <w:t>7</w:t>
                            </w:r>
                            <w:r>
                              <w:rPr>
                                <w:rStyle w:val="21Exact"/>
                                <w:lang w:val="ru-RU" w:eastAsia="ru-RU" w:bidi="ru-RU"/>
                              </w:rPr>
                              <w:tab/>
                              <w:t>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9" o:spid="_x0000_s1045" type="#_x0000_t202" style="position:absolute;margin-left:259.45pt;margin-top:.6pt;width:48pt;height:21.6pt;z-index:2510643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pJJsQIAALQ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" filled="f" stroked="f">
                <v:textbox style="mso-fit-shape-to-text:t" inset="0,0,0,0">
                  <w:txbxContent>
                    <w:p w:rsidR="000E7528" w:rsidRDefault="000E7528">
                      <w:pPr>
                        <w:pStyle w:val="201"/>
                        <w:shd w:val="clear" w:color="auto" w:fill="auto"/>
                      </w:pPr>
                      <w:r>
                        <w:rPr>
                          <w:rStyle w:val="202ptExact"/>
                          <w:b/>
                          <w:bCs/>
                        </w:rPr>
                        <w:t>&gt;</w:t>
                      </w:r>
                      <w:r>
                        <w:rPr>
                          <w:rStyle w:val="20Exact0"/>
                        </w:rPr>
                        <w:t>0</w:t>
                      </w:r>
                      <w:r>
                        <w:rPr>
                          <w:rStyle w:val="202ptExact"/>
                          <w:b/>
                          <w:bCs/>
                        </w:rPr>
                        <w:t>,</w:t>
                      </w:r>
                      <w:r>
                        <w:rPr>
                          <w:rStyle w:val="20Exact0"/>
                        </w:rPr>
                        <w:t>5</w:t>
                      </w:r>
                      <w:r>
                        <w:rPr>
                          <w:rStyle w:val="202ptExact"/>
                          <w:b/>
                          <w:bCs/>
                          <w:lang w:val="ru-RU" w:eastAsia="ru-RU" w:bidi="ru-RU"/>
                        </w:rPr>
                        <w:t>-Л</w:t>
                      </w:r>
                    </w:p>
                    <w:p w:rsidR="000E7528" w:rsidRDefault="000E7528">
                      <w:pPr>
                        <w:pStyle w:val="211"/>
                        <w:shd w:val="clear" w:color="auto" w:fill="auto"/>
                        <w:tabs>
                          <w:tab w:val="left" w:pos="882"/>
                        </w:tabs>
                        <w:ind w:left="340"/>
                      </w:pPr>
                      <w:r>
                        <w:rPr>
                          <w:rStyle w:val="21Exact"/>
                          <w:vertAlign w:val="superscript"/>
                          <w:lang w:val="ru-RU" w:eastAsia="ru-RU" w:bidi="ru-RU"/>
                        </w:rPr>
                        <w:t>7</w:t>
                      </w:r>
                      <w:r>
                        <w:rPr>
                          <w:rStyle w:val="21Exact"/>
                          <w:lang w:val="ru-RU" w:eastAsia="ru-RU" w:bidi="ru-RU"/>
                        </w:rPr>
                        <w:tab/>
                        <w:t>е</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66368" behindDoc="0" locked="0" layoutInCell="1" allowOverlap="1">
                <wp:simplePos x="0" y="0"/>
                <wp:positionH relativeFrom="margin">
                  <wp:posOffset>1088390</wp:posOffset>
                </wp:positionH>
                <wp:positionV relativeFrom="paragraph">
                  <wp:posOffset>339090</wp:posOffset>
                </wp:positionV>
                <wp:extent cx="262255" cy="182880"/>
                <wp:effectExtent l="3175" t="0" r="1270" b="0"/>
                <wp:wrapNone/>
                <wp:docPr id="1412"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198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0" o:spid="_x0000_s1046" type="#_x0000_t202" style="position:absolute;margin-left:85.7pt;margin-top:26.7pt;width:20.65pt;height:14.4pt;z-index:2510663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198</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67392" behindDoc="0" locked="0" layoutInCell="1" allowOverlap="1">
                <wp:simplePos x="0" y="0"/>
                <wp:positionH relativeFrom="margin">
                  <wp:posOffset>2294890</wp:posOffset>
                </wp:positionH>
                <wp:positionV relativeFrom="paragraph">
                  <wp:posOffset>339090</wp:posOffset>
                </wp:positionV>
                <wp:extent cx="255905" cy="182880"/>
                <wp:effectExtent l="0" t="0" r="1270" b="0"/>
                <wp:wrapNone/>
                <wp:docPr id="141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208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1" o:spid="_x0000_s1047" type="#_x0000_t202" style="position:absolute;margin-left:180.7pt;margin-top:26.7pt;width:20.15pt;height:14.4pt;z-index:2510673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208</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69440" behindDoc="0" locked="0" layoutInCell="1" allowOverlap="1">
                <wp:simplePos x="0" y="0"/>
                <wp:positionH relativeFrom="margin">
                  <wp:posOffset>3843655</wp:posOffset>
                </wp:positionH>
                <wp:positionV relativeFrom="paragraph">
                  <wp:posOffset>344805</wp:posOffset>
                </wp:positionV>
                <wp:extent cx="274320" cy="182880"/>
                <wp:effectExtent l="0" t="0" r="0" b="1905"/>
                <wp:wrapNone/>
                <wp:docPr id="1410"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238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2" o:spid="_x0000_s1048" type="#_x0000_t202" style="position:absolute;margin-left:302.65pt;margin-top:27.15pt;width:21.6pt;height:14.4pt;z-index:2510694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238</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71488" behindDoc="0" locked="0" layoutInCell="1" allowOverlap="1">
                <wp:simplePos x="0" y="0"/>
                <wp:positionH relativeFrom="margin">
                  <wp:posOffset>1082040</wp:posOffset>
                </wp:positionH>
                <wp:positionV relativeFrom="paragraph">
                  <wp:posOffset>612775</wp:posOffset>
                </wp:positionV>
                <wp:extent cx="267970" cy="182880"/>
                <wp:effectExtent l="0" t="0" r="1905" b="635"/>
                <wp:wrapNone/>
                <wp:docPr id="1409"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238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3" o:spid="_x0000_s1049" type="#_x0000_t202" style="position:absolute;margin-left:85.2pt;margin-top:48.25pt;width:21.1pt;height:14.4pt;z-index:2510714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easgIAALQ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238</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73536" behindDoc="0" locked="0" layoutInCell="1" allowOverlap="1">
                <wp:simplePos x="0" y="0"/>
                <wp:positionH relativeFrom="margin">
                  <wp:posOffset>2289175</wp:posOffset>
                </wp:positionH>
                <wp:positionV relativeFrom="paragraph">
                  <wp:posOffset>612775</wp:posOffset>
                </wp:positionV>
                <wp:extent cx="267970" cy="182880"/>
                <wp:effectExtent l="3810" t="0" r="4445" b="635"/>
                <wp:wrapNone/>
                <wp:docPr id="1408"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243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4" o:spid="_x0000_s1050" type="#_x0000_t202" style="position:absolute;margin-left:180.25pt;margin-top:48.25pt;width:21.1pt;height:14.4pt;z-index:2510735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6PsQIAALQ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243</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75584" behindDoc="0" locked="0" layoutInCell="1" allowOverlap="1">
                <wp:simplePos x="0" y="0"/>
                <wp:positionH relativeFrom="margin">
                  <wp:posOffset>3843655</wp:posOffset>
                </wp:positionH>
                <wp:positionV relativeFrom="paragraph">
                  <wp:posOffset>613410</wp:posOffset>
                </wp:positionV>
                <wp:extent cx="262255" cy="182880"/>
                <wp:effectExtent l="0" t="0" r="0" b="0"/>
                <wp:wrapNone/>
                <wp:docPr id="1407"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286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5" o:spid="_x0000_s1051" type="#_x0000_t202" style="position:absolute;margin-left:302.65pt;margin-top:48.3pt;width:20.65pt;height:14.4pt;z-index:2510755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286</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77632" behindDoc="0" locked="0" layoutInCell="1" allowOverlap="1">
                <wp:simplePos x="0" y="0"/>
                <wp:positionH relativeFrom="margin">
                  <wp:posOffset>1082040</wp:posOffset>
                </wp:positionH>
                <wp:positionV relativeFrom="paragraph">
                  <wp:posOffset>875030</wp:posOffset>
                </wp:positionV>
                <wp:extent cx="267970" cy="182880"/>
                <wp:effectExtent l="0" t="2540" r="1905" b="0"/>
                <wp:wrapNone/>
                <wp:docPr id="140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296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6" o:spid="_x0000_s1052" type="#_x0000_t202" style="position:absolute;margin-left:85.2pt;margin-top:68.9pt;width:21.1pt;height:14.4pt;z-index:2510776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caWsQIAALQ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296</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79680" behindDoc="0" locked="0" layoutInCell="1" allowOverlap="1">
                <wp:simplePos x="0" y="0"/>
                <wp:positionH relativeFrom="margin">
                  <wp:posOffset>2289175</wp:posOffset>
                </wp:positionH>
                <wp:positionV relativeFrom="paragraph">
                  <wp:posOffset>909320</wp:posOffset>
                </wp:positionV>
                <wp:extent cx="267970" cy="147320"/>
                <wp:effectExtent l="3810" t="0" r="4445" b="0"/>
                <wp:wrapNone/>
                <wp:docPr id="1405"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1ptExact"/>
                                <w:lang w:val="ru-RU" w:eastAsia="ru-RU" w:bidi="ru-RU"/>
                              </w:rPr>
                              <w:t>303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7" o:spid="_x0000_s1053" type="#_x0000_t202" style="position:absolute;margin-left:180.25pt;margin-top:71.6pt;width:21.1pt;height:11.6pt;z-index:2510796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5uesgIAALQ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" filled="f" stroked="f">
                <v:textbox style="mso-fit-shape-to-text:t" inset="0,0,0,0">
                  <w:txbxContent>
                    <w:p w:rsidR="000E7528" w:rsidRDefault="000E7528">
                      <w:pPr>
                        <w:pStyle w:val="26"/>
                        <w:shd w:val="clear" w:color="auto" w:fill="auto"/>
                        <w:spacing w:before="0"/>
                        <w:jc w:val="left"/>
                      </w:pPr>
                      <w:r>
                        <w:rPr>
                          <w:rStyle w:val="21ptExact"/>
                          <w:lang w:val="ru-RU" w:eastAsia="ru-RU" w:bidi="ru-RU"/>
                        </w:rPr>
                        <w:t>303</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81728" behindDoc="0" locked="0" layoutInCell="1" allowOverlap="1">
                <wp:simplePos x="0" y="0"/>
                <wp:positionH relativeFrom="margin">
                  <wp:posOffset>3843655</wp:posOffset>
                </wp:positionH>
                <wp:positionV relativeFrom="paragraph">
                  <wp:posOffset>883920</wp:posOffset>
                </wp:positionV>
                <wp:extent cx="267970" cy="182880"/>
                <wp:effectExtent l="0" t="1905" r="2540" b="0"/>
                <wp:wrapNone/>
                <wp:docPr id="1404"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356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8" o:spid="_x0000_s1054" type="#_x0000_t202" style="position:absolute;margin-left:302.65pt;margin-top:69.6pt;width:21.1pt;height:14.4pt;z-index:2510817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W8sQIAALQ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356</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83776" behindDoc="0" locked="0" layoutInCell="1" allowOverlap="1">
                <wp:simplePos x="0" y="0"/>
                <wp:positionH relativeFrom="margin">
                  <wp:posOffset>1082040</wp:posOffset>
                </wp:positionH>
                <wp:positionV relativeFrom="paragraph">
                  <wp:posOffset>1146175</wp:posOffset>
                </wp:positionV>
                <wp:extent cx="262255" cy="182880"/>
                <wp:effectExtent l="0" t="0" r="0" b="635"/>
                <wp:wrapNone/>
                <wp:docPr id="1403"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361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 o:spid="_x0000_s1055" type="#_x0000_t202" style="position:absolute;margin-left:85.2pt;margin-top:90.25pt;width:20.65pt;height:14.4pt;z-index:2510837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361</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85824" behindDoc="0" locked="0" layoutInCell="1" allowOverlap="1">
                <wp:simplePos x="0" y="0"/>
                <wp:positionH relativeFrom="margin">
                  <wp:posOffset>2289175</wp:posOffset>
                </wp:positionH>
                <wp:positionV relativeFrom="paragraph">
                  <wp:posOffset>1146175</wp:posOffset>
                </wp:positionV>
                <wp:extent cx="262255" cy="182880"/>
                <wp:effectExtent l="3810" t="0" r="635" b="635"/>
                <wp:wrapNone/>
                <wp:docPr id="140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369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0" o:spid="_x0000_s1056" type="#_x0000_t202" style="position:absolute;margin-left:180.25pt;margin-top:90.25pt;width:20.65pt;height:14.4pt;z-index:2510858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369</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87872" behindDoc="0" locked="0" layoutInCell="1" allowOverlap="1">
                <wp:simplePos x="0" y="0"/>
                <wp:positionH relativeFrom="margin">
                  <wp:posOffset>3843655</wp:posOffset>
                </wp:positionH>
                <wp:positionV relativeFrom="paragraph">
                  <wp:posOffset>1151890</wp:posOffset>
                </wp:positionV>
                <wp:extent cx="262255" cy="182880"/>
                <wp:effectExtent l="0" t="3175" r="0" b="4445"/>
                <wp:wrapNone/>
                <wp:docPr id="140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434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1" o:spid="_x0000_s1057" type="#_x0000_t202" style="position:absolute;margin-left:302.65pt;margin-top:90.7pt;width:20.65pt;height:14.4pt;z-index:2510878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434</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89920" behindDoc="0" locked="0" layoutInCell="1" allowOverlap="1">
                <wp:simplePos x="0" y="0"/>
                <wp:positionH relativeFrom="margin">
                  <wp:posOffset>1082040</wp:posOffset>
                </wp:positionH>
                <wp:positionV relativeFrom="paragraph">
                  <wp:posOffset>1420495</wp:posOffset>
                </wp:positionV>
                <wp:extent cx="262255" cy="182880"/>
                <wp:effectExtent l="0" t="0" r="0" b="2540"/>
                <wp:wrapNone/>
                <wp:docPr id="1400"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417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2" o:spid="_x0000_s1058" type="#_x0000_t202" style="position:absolute;margin-left:85.2pt;margin-top:111.85pt;width:20.65pt;height:14.4pt;z-index:2510899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417</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91968" behindDoc="0" locked="0" layoutInCell="1" allowOverlap="1">
                <wp:simplePos x="0" y="0"/>
                <wp:positionH relativeFrom="margin">
                  <wp:posOffset>2282825</wp:posOffset>
                </wp:positionH>
                <wp:positionV relativeFrom="paragraph">
                  <wp:posOffset>1423670</wp:posOffset>
                </wp:positionV>
                <wp:extent cx="267970" cy="182880"/>
                <wp:effectExtent l="0" t="0" r="1270" b="0"/>
                <wp:wrapNone/>
                <wp:docPr id="1399"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426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3" o:spid="_x0000_s1059" type="#_x0000_t202" style="position:absolute;margin-left:179.75pt;margin-top:112.1pt;width:21.1pt;height:14.4pt;z-index:2510919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GeHsgIAALQ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426</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94016" behindDoc="0" locked="0" layoutInCell="1" allowOverlap="1">
                <wp:simplePos x="0" y="0"/>
                <wp:positionH relativeFrom="margin">
                  <wp:posOffset>3843655</wp:posOffset>
                </wp:positionH>
                <wp:positionV relativeFrom="paragraph">
                  <wp:posOffset>1420495</wp:posOffset>
                </wp:positionV>
                <wp:extent cx="262255" cy="182880"/>
                <wp:effectExtent l="0" t="0" r="0" b="2540"/>
                <wp:wrapNone/>
                <wp:docPr id="1398"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500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4" o:spid="_x0000_s1060" type="#_x0000_t202" style="position:absolute;margin-left:302.65pt;margin-top:111.85pt;width:20.65pt;height:14.4pt;z-index:2510940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500</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96064" behindDoc="0" locked="0" layoutInCell="1" allowOverlap="1">
                <wp:simplePos x="0" y="0"/>
                <wp:positionH relativeFrom="margin">
                  <wp:posOffset>1082040</wp:posOffset>
                </wp:positionH>
                <wp:positionV relativeFrom="paragraph">
                  <wp:posOffset>1688465</wp:posOffset>
                </wp:positionV>
                <wp:extent cx="262255" cy="182880"/>
                <wp:effectExtent l="0" t="0" r="0" b="1270"/>
                <wp:wrapNone/>
                <wp:docPr id="1397"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473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5" o:spid="_x0000_s1061" type="#_x0000_t202" style="position:absolute;margin-left:85.2pt;margin-top:132.95pt;width:20.65pt;height:14.4pt;z-index:2510960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473</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97088" behindDoc="0" locked="0" layoutInCell="1" allowOverlap="1">
                <wp:simplePos x="0" y="0"/>
                <wp:positionH relativeFrom="margin">
                  <wp:posOffset>2277110</wp:posOffset>
                </wp:positionH>
                <wp:positionV relativeFrom="paragraph">
                  <wp:posOffset>1689100</wp:posOffset>
                </wp:positionV>
                <wp:extent cx="267970" cy="182880"/>
                <wp:effectExtent l="1270" t="0" r="0" b="635"/>
                <wp:wrapNone/>
                <wp:docPr id="139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481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6" o:spid="_x0000_s1062" type="#_x0000_t202" style="position:absolute;margin-left:179.3pt;margin-top:133pt;width:21.1pt;height:14.4pt;z-index:2510970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CaLsgIAALQ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481</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98112" behindDoc="0" locked="0" layoutInCell="1" allowOverlap="1">
                <wp:simplePos x="0" y="0"/>
                <wp:positionH relativeFrom="margin">
                  <wp:posOffset>3843655</wp:posOffset>
                </wp:positionH>
                <wp:positionV relativeFrom="paragraph">
                  <wp:posOffset>1692275</wp:posOffset>
                </wp:positionV>
                <wp:extent cx="262255" cy="182880"/>
                <wp:effectExtent l="0" t="635" r="0" b="0"/>
                <wp:wrapNone/>
                <wp:docPr id="1395"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559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7" o:spid="_x0000_s1063" type="#_x0000_t202" style="position:absolute;margin-left:302.65pt;margin-top:133.25pt;width:20.65pt;height:14.4pt;z-index:2510981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559</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099136" behindDoc="0" locked="0" layoutInCell="1" allowOverlap="1">
                <wp:simplePos x="0" y="0"/>
                <wp:positionH relativeFrom="margin">
                  <wp:posOffset>1082040</wp:posOffset>
                </wp:positionH>
                <wp:positionV relativeFrom="paragraph">
                  <wp:posOffset>1957070</wp:posOffset>
                </wp:positionV>
                <wp:extent cx="262255" cy="182880"/>
                <wp:effectExtent l="0" t="0" r="0" b="0"/>
                <wp:wrapNone/>
                <wp:docPr id="1394"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543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8" o:spid="_x0000_s1064" type="#_x0000_t202" style="position:absolute;margin-left:85.2pt;margin-top:154.1pt;width:20.65pt;height:14.4pt;z-index:2510991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543</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00160" behindDoc="0" locked="0" layoutInCell="1" allowOverlap="1">
                <wp:simplePos x="0" y="0"/>
                <wp:positionH relativeFrom="margin">
                  <wp:posOffset>2289175</wp:posOffset>
                </wp:positionH>
                <wp:positionV relativeFrom="paragraph">
                  <wp:posOffset>1962785</wp:posOffset>
                </wp:positionV>
                <wp:extent cx="267970" cy="182880"/>
                <wp:effectExtent l="3810" t="4445" r="4445" b="3175"/>
                <wp:wrapNone/>
                <wp:docPr id="1393"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550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79" o:spid="_x0000_s1065" type="#_x0000_t202" style="position:absolute;margin-left:180.25pt;margin-top:154.55pt;width:21.1pt;height:14.4pt;z-index:2511001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FAsgIAALQ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550</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01184" behindDoc="0" locked="0" layoutInCell="1" allowOverlap="1">
                <wp:simplePos x="0" y="0"/>
                <wp:positionH relativeFrom="margin">
                  <wp:posOffset>3843655</wp:posOffset>
                </wp:positionH>
                <wp:positionV relativeFrom="paragraph">
                  <wp:posOffset>1965960</wp:posOffset>
                </wp:positionV>
                <wp:extent cx="262255" cy="182880"/>
                <wp:effectExtent l="0" t="0" r="0" b="0"/>
                <wp:wrapNone/>
                <wp:docPr id="1392"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637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0" o:spid="_x0000_s1066" type="#_x0000_t202" style="position:absolute;margin-left:302.65pt;margin-top:154.8pt;width:20.65pt;height:14.4pt;z-index:2511011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637</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02208" behindDoc="0" locked="0" layoutInCell="1" allowOverlap="1">
                <wp:simplePos x="0" y="0"/>
                <wp:positionH relativeFrom="margin">
                  <wp:posOffset>1075690</wp:posOffset>
                </wp:positionH>
                <wp:positionV relativeFrom="paragraph">
                  <wp:posOffset>2228850</wp:posOffset>
                </wp:positionV>
                <wp:extent cx="262255" cy="182880"/>
                <wp:effectExtent l="0" t="3810" r="4445" b="3810"/>
                <wp:wrapNone/>
                <wp:docPr id="139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641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1" o:spid="_x0000_s1067" type="#_x0000_t202" style="position:absolute;margin-left:84.7pt;margin-top:175.5pt;width:20.65pt;height:14.4pt;z-index:2511022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641</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04256" behindDoc="0" locked="0" layoutInCell="1" allowOverlap="1">
                <wp:simplePos x="0" y="0"/>
                <wp:positionH relativeFrom="margin">
                  <wp:posOffset>2277110</wp:posOffset>
                </wp:positionH>
                <wp:positionV relativeFrom="paragraph">
                  <wp:posOffset>2231390</wp:posOffset>
                </wp:positionV>
                <wp:extent cx="274320" cy="182880"/>
                <wp:effectExtent l="1270" t="0" r="635" b="1270"/>
                <wp:wrapNone/>
                <wp:docPr id="1390"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647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2" o:spid="_x0000_s1068" type="#_x0000_t202" style="position:absolute;margin-left:179.3pt;margin-top:175.7pt;width:21.6pt;height:14.4pt;z-index:2511042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647</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06304" behindDoc="0" locked="0" layoutInCell="1" allowOverlap="1">
                <wp:simplePos x="0" y="0"/>
                <wp:positionH relativeFrom="margin">
                  <wp:posOffset>3843655</wp:posOffset>
                </wp:positionH>
                <wp:positionV relativeFrom="paragraph">
                  <wp:posOffset>2231390</wp:posOffset>
                </wp:positionV>
                <wp:extent cx="262255" cy="182880"/>
                <wp:effectExtent l="0" t="0" r="0" b="1270"/>
                <wp:wrapNone/>
                <wp:docPr id="1389"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745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3" o:spid="_x0000_s1069" type="#_x0000_t202" style="position:absolute;margin-left:302.65pt;margin-top:175.7pt;width:20.65pt;height:14.4pt;z-index:2511063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745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08352" behindDoc="0" locked="0" layoutInCell="1" allowOverlap="1">
                <wp:simplePos x="0" y="0"/>
                <wp:positionH relativeFrom="margin">
                  <wp:posOffset>1082040</wp:posOffset>
                </wp:positionH>
                <wp:positionV relativeFrom="paragraph">
                  <wp:posOffset>2499360</wp:posOffset>
                </wp:positionV>
                <wp:extent cx="262255" cy="182880"/>
                <wp:effectExtent l="0" t="0" r="0" b="0"/>
                <wp:wrapNone/>
                <wp:docPr id="1388"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735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4" o:spid="_x0000_s1070" type="#_x0000_t202" style="position:absolute;margin-left:85.2pt;margin-top:196.8pt;width:20.65pt;height:14.4pt;z-index:2511083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735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10400" behindDoc="0" locked="0" layoutInCell="1" allowOverlap="1">
                <wp:simplePos x="0" y="0"/>
                <wp:positionH relativeFrom="margin">
                  <wp:posOffset>2289175</wp:posOffset>
                </wp:positionH>
                <wp:positionV relativeFrom="paragraph">
                  <wp:posOffset>2499360</wp:posOffset>
                </wp:positionV>
                <wp:extent cx="262255" cy="182880"/>
                <wp:effectExtent l="3810" t="0" r="635" b="0"/>
                <wp:wrapNone/>
                <wp:docPr id="1387"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739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5" o:spid="_x0000_s1071" type="#_x0000_t202" style="position:absolute;margin-left:180.25pt;margin-top:196.8pt;width:20.65pt;height:14.4pt;z-index:2511104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739</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11424" behindDoc="0" locked="0" layoutInCell="1" allowOverlap="1">
                <wp:simplePos x="0" y="0"/>
                <wp:positionH relativeFrom="margin">
                  <wp:posOffset>3837305</wp:posOffset>
                </wp:positionH>
                <wp:positionV relativeFrom="paragraph">
                  <wp:posOffset>2505710</wp:posOffset>
                </wp:positionV>
                <wp:extent cx="262255" cy="182880"/>
                <wp:effectExtent l="0" t="4445" r="0" b="3175"/>
                <wp:wrapNone/>
                <wp:docPr id="138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846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6" o:spid="_x0000_s1072" type="#_x0000_t202" style="position:absolute;margin-left:302.15pt;margin-top:197.3pt;width:20.65pt;height:14.4pt;z-index:2511114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846</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12448" behindDoc="0" locked="0" layoutInCell="1" allowOverlap="1">
                <wp:simplePos x="0" y="0"/>
                <wp:positionH relativeFrom="margin">
                  <wp:posOffset>1075690</wp:posOffset>
                </wp:positionH>
                <wp:positionV relativeFrom="paragraph">
                  <wp:posOffset>2767330</wp:posOffset>
                </wp:positionV>
                <wp:extent cx="267970" cy="182880"/>
                <wp:effectExtent l="0" t="0" r="0" b="0"/>
                <wp:wrapNone/>
                <wp:docPr id="1385"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845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7" o:spid="_x0000_s1073" type="#_x0000_t202" style="position:absolute;margin-left:84.7pt;margin-top:217.9pt;width:21.1pt;height:14.4pt;z-index:2511124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yPksgIAALQ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845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13472" behindDoc="0" locked="0" layoutInCell="1" allowOverlap="1">
                <wp:simplePos x="0" y="0"/>
                <wp:positionH relativeFrom="margin">
                  <wp:posOffset>2277110</wp:posOffset>
                </wp:positionH>
                <wp:positionV relativeFrom="paragraph">
                  <wp:posOffset>2773680</wp:posOffset>
                </wp:positionV>
                <wp:extent cx="274320" cy="182880"/>
                <wp:effectExtent l="1270" t="0" r="635" b="1905"/>
                <wp:wrapNone/>
                <wp:docPr id="1384"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837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8" o:spid="_x0000_s1074" type="#_x0000_t202" style="position:absolute;margin-left:179.3pt;margin-top:218.4pt;width:21.6pt;height:14.4pt;z-index:2511134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8pTsgIAALQ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837</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14496" behindDoc="0" locked="0" layoutInCell="1" allowOverlap="1">
                <wp:simplePos x="0" y="0"/>
                <wp:positionH relativeFrom="margin">
                  <wp:posOffset>3837305</wp:posOffset>
                </wp:positionH>
                <wp:positionV relativeFrom="paragraph">
                  <wp:posOffset>2776855</wp:posOffset>
                </wp:positionV>
                <wp:extent cx="262255" cy="182880"/>
                <wp:effectExtent l="0" t="0" r="0" b="0"/>
                <wp:wrapNone/>
                <wp:docPr id="1383"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938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9" o:spid="_x0000_s1075" type="#_x0000_t202" style="position:absolute;margin-left:302.15pt;margin-top:218.65pt;width:20.65pt;height:14.4pt;z-index:2511144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938</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15520" behindDoc="0" locked="0" layoutInCell="1" allowOverlap="1">
                <wp:simplePos x="0" y="0"/>
                <wp:positionH relativeFrom="margin">
                  <wp:posOffset>1075690</wp:posOffset>
                </wp:positionH>
                <wp:positionV relativeFrom="paragraph">
                  <wp:posOffset>3039110</wp:posOffset>
                </wp:positionV>
                <wp:extent cx="267970" cy="182880"/>
                <wp:effectExtent l="0" t="4445" r="0" b="3175"/>
                <wp:wrapNone/>
                <wp:docPr id="1382"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980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0" o:spid="_x0000_s1076" type="#_x0000_t202" style="position:absolute;margin-left:84.7pt;margin-top:239.3pt;width:21.1pt;height:14.4pt;z-index:2511155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980</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16544" behindDoc="0" locked="0" layoutInCell="1" allowOverlap="1">
                <wp:simplePos x="0" y="0"/>
                <wp:positionH relativeFrom="margin">
                  <wp:posOffset>2277110</wp:posOffset>
                </wp:positionH>
                <wp:positionV relativeFrom="paragraph">
                  <wp:posOffset>3039110</wp:posOffset>
                </wp:positionV>
                <wp:extent cx="274320" cy="182880"/>
                <wp:effectExtent l="1270" t="4445" r="635" b="3175"/>
                <wp:wrapNone/>
                <wp:docPr id="1381"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957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1" o:spid="_x0000_s1077" type="#_x0000_t202" style="position:absolute;margin-left:179.3pt;margin-top:239.3pt;width:21.6pt;height:14.4pt;z-index:2511165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957</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17568" behindDoc="0" locked="0" layoutInCell="1" allowOverlap="1">
                <wp:simplePos x="0" y="0"/>
                <wp:positionH relativeFrom="margin">
                  <wp:posOffset>3801110</wp:posOffset>
                </wp:positionH>
                <wp:positionV relativeFrom="paragraph">
                  <wp:posOffset>3039110</wp:posOffset>
                </wp:positionV>
                <wp:extent cx="347345" cy="182880"/>
                <wp:effectExtent l="1270" t="4445" r="3810" b="3175"/>
                <wp:wrapNone/>
                <wp:docPr id="1380"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34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1056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2" o:spid="_x0000_s1078" type="#_x0000_t202" style="position:absolute;margin-left:299.3pt;margin-top:239.3pt;width:27.35pt;height:14.4pt;z-index:2511175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1056</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18592" behindDoc="0" locked="0" layoutInCell="1" allowOverlap="1">
                <wp:simplePos x="0" y="0"/>
                <wp:positionH relativeFrom="margin">
                  <wp:posOffset>1033145</wp:posOffset>
                </wp:positionH>
                <wp:positionV relativeFrom="paragraph">
                  <wp:posOffset>3313430</wp:posOffset>
                </wp:positionV>
                <wp:extent cx="347345" cy="182880"/>
                <wp:effectExtent l="0" t="2540" r="0" b="0"/>
                <wp:wrapNone/>
                <wp:docPr id="1379"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34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1113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3" o:spid="_x0000_s1079" type="#_x0000_t202" style="position:absolute;margin-left:81.35pt;margin-top:260.9pt;width:27.35pt;height:14.4pt;z-index:2511185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1113</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19616" behindDoc="0" locked="0" layoutInCell="1" allowOverlap="1">
                <wp:simplePos x="0" y="0"/>
                <wp:positionH relativeFrom="margin">
                  <wp:posOffset>2240280</wp:posOffset>
                </wp:positionH>
                <wp:positionV relativeFrom="paragraph">
                  <wp:posOffset>3313430</wp:posOffset>
                </wp:positionV>
                <wp:extent cx="353695" cy="182880"/>
                <wp:effectExtent l="2540" t="2540" r="0" b="0"/>
                <wp:wrapNone/>
                <wp:docPr id="1378"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69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1077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4" o:spid="_x0000_s1080" type="#_x0000_t202" style="position:absolute;margin-left:176.4pt;margin-top:260.9pt;width:27.85pt;height:14.4pt;z-index:2511196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1077</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20640" behindDoc="0" locked="0" layoutInCell="1" allowOverlap="1">
                <wp:simplePos x="0" y="0"/>
                <wp:positionH relativeFrom="margin">
                  <wp:posOffset>3794760</wp:posOffset>
                </wp:positionH>
                <wp:positionV relativeFrom="paragraph">
                  <wp:posOffset>3315970</wp:posOffset>
                </wp:positionV>
                <wp:extent cx="353695" cy="182880"/>
                <wp:effectExtent l="4445" t="0" r="3810" b="2540"/>
                <wp:wrapNone/>
                <wp:docPr id="1377"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69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1182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5" o:spid="_x0000_s1081" type="#_x0000_t202" style="position:absolute;margin-left:298.8pt;margin-top:261.1pt;width:27.85pt;height:14.4pt;z-index:2511206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1182</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21664" behindDoc="0" locked="0" layoutInCell="1" allowOverlap="1">
                <wp:simplePos x="0" y="0"/>
                <wp:positionH relativeFrom="margin">
                  <wp:posOffset>1027430</wp:posOffset>
                </wp:positionH>
                <wp:positionV relativeFrom="paragraph">
                  <wp:posOffset>3590290</wp:posOffset>
                </wp:positionV>
                <wp:extent cx="353695" cy="182880"/>
                <wp:effectExtent l="0" t="3175" r="0" b="4445"/>
                <wp:wrapNone/>
                <wp:docPr id="137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69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1255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6" o:spid="_x0000_s1082" type="#_x0000_t202" style="position:absolute;margin-left:80.9pt;margin-top:282.7pt;width:27.85pt;height:14.4pt;z-index:2511216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1255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22688" behindDoc="0" locked="0" layoutInCell="1" allowOverlap="1">
                <wp:simplePos x="0" y="0"/>
                <wp:positionH relativeFrom="margin">
                  <wp:posOffset>2240280</wp:posOffset>
                </wp:positionH>
                <wp:positionV relativeFrom="paragraph">
                  <wp:posOffset>3594100</wp:posOffset>
                </wp:positionV>
                <wp:extent cx="353695" cy="182880"/>
                <wp:effectExtent l="2540" t="0" r="0" b="635"/>
                <wp:wrapNone/>
                <wp:docPr id="159"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69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1203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7" o:spid="_x0000_s1083" type="#_x0000_t202" style="position:absolute;margin-left:176.4pt;margin-top:283pt;width:27.85pt;height:14.4pt;z-index:2511226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1203</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23712" behindDoc="0" locked="0" layoutInCell="1" allowOverlap="1">
                <wp:simplePos x="0" y="0"/>
                <wp:positionH relativeFrom="margin">
                  <wp:posOffset>3794760</wp:posOffset>
                </wp:positionH>
                <wp:positionV relativeFrom="paragraph">
                  <wp:posOffset>3594100</wp:posOffset>
                </wp:positionV>
                <wp:extent cx="347345" cy="182880"/>
                <wp:effectExtent l="4445" t="0" r="635" b="635"/>
                <wp:wrapNone/>
                <wp:docPr id="15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34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lang w:val="ru-RU" w:eastAsia="ru-RU" w:bidi="ru-RU"/>
                              </w:rPr>
                              <w:t>1312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8" o:spid="_x0000_s1084" type="#_x0000_t202" style="position:absolute;margin-left:298.8pt;margin-top:283pt;width:27.35pt;height:14.4pt;z-index:2511237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lang w:val="ru-RU" w:eastAsia="ru-RU" w:bidi="ru-RU"/>
                        </w:rPr>
                        <w:t>1312</w:t>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486" w:lineRule="exact"/>
      </w:pP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Default="00AA2F3F">
      <w:pPr>
        <w:pStyle w:val="56"/>
        <w:framePr w:w="8280" w:wrap="notBeside" w:vAnchor="text" w:hAnchor="text" w:xAlign="center" w:y="1"/>
        <w:shd w:val="clear" w:color="auto" w:fill="auto"/>
        <w:ind w:firstLine="0"/>
      </w:pPr>
      <w:r>
        <w:lastRenderedPageBreak/>
        <w:t>Таблиця 1.3.35 - Тривалі допустимі струми одножильних к жилами напругою до 35 кВ включно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1747"/>
        <w:gridCol w:w="1661"/>
        <w:gridCol w:w="1968"/>
        <w:gridCol w:w="1920"/>
        <w:gridCol w:w="984"/>
      </w:tblGrid>
      <w:tr w:rsidR="00277AAB">
        <w:trPr>
          <w:trHeight w:hRule="exact" w:val="475"/>
          <w:jc w:val="center"/>
        </w:trPr>
        <w:tc>
          <w:tcPr>
            <w:tcW w:w="1747" w:type="dxa"/>
            <w:vMerge w:val="restart"/>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336" w:lineRule="exact"/>
              <w:jc w:val="center"/>
            </w:pPr>
            <w:r>
              <w:rPr>
                <w:rStyle w:val="213pt"/>
              </w:rPr>
              <w:t>Номі</w:t>
            </w:r>
            <w:r>
              <w:rPr>
                <w:rStyle w:val="213pt"/>
              </w:rPr>
              <w:softHyphen/>
              <w:t>нальний переріз жили, мм</w:t>
            </w:r>
            <w:r>
              <w:rPr>
                <w:rStyle w:val="213pt"/>
                <w:vertAlign w:val="superscript"/>
              </w:rPr>
              <w:t>3</w:t>
            </w:r>
          </w:p>
        </w:tc>
        <w:tc>
          <w:tcPr>
            <w:tcW w:w="6533" w:type="dxa"/>
            <w:gridSpan w:val="4"/>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pPr>
            <w:r>
              <w:rPr>
                <w:rStyle w:val="213pt"/>
              </w:rPr>
              <w:t>Тривало де</w:t>
            </w:r>
          </w:p>
        </w:tc>
      </w:tr>
      <w:tr w:rsidR="00277AAB">
        <w:trPr>
          <w:trHeight w:hRule="exact" w:val="1138"/>
          <w:jc w:val="center"/>
        </w:trPr>
        <w:tc>
          <w:tcPr>
            <w:tcW w:w="1747" w:type="dxa"/>
            <w:vMerge/>
            <w:tcBorders>
              <w:left w:val="single" w:sz="4" w:space="0" w:color="auto"/>
            </w:tcBorders>
            <w:shd w:val="clear" w:color="auto" w:fill="FFFFFF"/>
            <w:vAlign w:val="center"/>
          </w:tcPr>
          <w:p w:rsidR="00277AAB" w:rsidRDefault="00277AAB">
            <w:pPr>
              <w:framePr w:w="8280" w:wrap="notBeside" w:vAnchor="text" w:hAnchor="text" w:xAlign="center" w:y="1"/>
            </w:pPr>
          </w:p>
        </w:tc>
        <w:tc>
          <w:tcPr>
            <w:tcW w:w="3629" w:type="dxa"/>
            <w:gridSpan w:val="2"/>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336" w:lineRule="exact"/>
              <w:jc w:val="center"/>
            </w:pPr>
            <w:r>
              <w:rPr>
                <w:rStyle w:val="213pt"/>
              </w:rPr>
              <w:t>Кабелі прокладено безпосередньо в землі за схемами</w:t>
            </w:r>
          </w:p>
        </w:tc>
        <w:tc>
          <w:tcPr>
            <w:tcW w:w="2904" w:type="dxa"/>
            <w:gridSpan w:val="2"/>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336" w:lineRule="exact"/>
              <w:ind w:left="320" w:firstLine="380"/>
              <w:jc w:val="left"/>
            </w:pPr>
            <w:r>
              <w:rPr>
                <w:rStyle w:val="213pt"/>
              </w:rPr>
              <w:t>Кабелі прокладен в окремих трубах у з&lt; за схемами</w:t>
            </w:r>
          </w:p>
        </w:tc>
      </w:tr>
      <w:tr w:rsidR="00277AAB">
        <w:trPr>
          <w:trHeight w:hRule="exact" w:val="466"/>
          <w:jc w:val="center"/>
        </w:trPr>
        <w:tc>
          <w:tcPr>
            <w:tcW w:w="1747" w:type="dxa"/>
            <w:vMerge/>
            <w:tcBorders>
              <w:left w:val="single" w:sz="4" w:space="0" w:color="auto"/>
            </w:tcBorders>
            <w:shd w:val="clear" w:color="auto" w:fill="FFFFFF"/>
            <w:vAlign w:val="center"/>
          </w:tcPr>
          <w:p w:rsidR="00277AAB" w:rsidRDefault="00277AAB">
            <w:pPr>
              <w:framePr w:w="8280" w:wrap="notBeside" w:vAnchor="text" w:hAnchor="text" w:xAlign="center" w:y="1"/>
            </w:pPr>
          </w:p>
        </w:tc>
        <w:tc>
          <w:tcPr>
            <w:tcW w:w="1661" w:type="dxa"/>
            <w:vMerge w:val="restart"/>
            <w:tcBorders>
              <w:top w:val="single" w:sz="4" w:space="0" w:color="auto"/>
              <w:left w:val="single" w:sz="4" w:space="0" w:color="auto"/>
            </w:tcBorders>
            <w:shd w:val="clear" w:color="auto" w:fill="FFFFFF"/>
          </w:tcPr>
          <w:p w:rsidR="00277AAB" w:rsidRDefault="00AA2F3F">
            <w:pPr>
              <w:pStyle w:val="26"/>
              <w:framePr w:w="8280" w:wrap="notBeside" w:vAnchor="text" w:hAnchor="text" w:xAlign="center" w:y="1"/>
              <w:shd w:val="clear" w:color="auto" w:fill="auto"/>
              <w:spacing w:before="0" w:line="331" w:lineRule="exact"/>
              <w:jc w:val="center"/>
            </w:pPr>
            <w:r>
              <w:rPr>
                <w:rStyle w:val="213pt"/>
              </w:rPr>
              <w:t>«у трикут</w:t>
            </w:r>
            <w:r>
              <w:rPr>
                <w:rStyle w:val="213pt"/>
              </w:rPr>
              <w:softHyphen/>
              <w:t>ник»</w:t>
            </w:r>
          </w:p>
        </w:tc>
        <w:tc>
          <w:tcPr>
            <w:tcW w:w="1968" w:type="dxa"/>
            <w:tcBorders>
              <w:top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ind w:left="280"/>
              <w:jc w:val="left"/>
            </w:pPr>
            <w:r>
              <w:rPr>
                <w:rStyle w:val="212pt1pt"/>
              </w:rPr>
              <w:t>«у</w:t>
            </w:r>
            <w:r>
              <w:rPr>
                <w:rStyle w:val="213pt"/>
              </w:rPr>
              <w:t xml:space="preserve"> площині»</w:t>
            </w:r>
          </w:p>
        </w:tc>
        <w:tc>
          <w:tcPr>
            <w:tcW w:w="1920" w:type="dxa"/>
            <w:vMerge w:val="restart"/>
            <w:tcBorders>
              <w:top w:val="single" w:sz="4" w:space="0" w:color="auto"/>
              <w:left w:val="single" w:sz="4" w:space="0" w:color="auto"/>
            </w:tcBorders>
            <w:shd w:val="clear" w:color="auto" w:fill="FFFFFF"/>
          </w:tcPr>
          <w:p w:rsidR="00277AAB" w:rsidRDefault="00AA2F3F">
            <w:pPr>
              <w:pStyle w:val="26"/>
              <w:framePr w:w="8280" w:wrap="notBeside" w:vAnchor="text" w:hAnchor="text" w:xAlign="center" w:y="1"/>
              <w:shd w:val="clear" w:color="auto" w:fill="auto"/>
              <w:spacing w:before="0" w:line="288" w:lineRule="exact"/>
              <w:jc w:val="center"/>
            </w:pPr>
            <w:r>
              <w:rPr>
                <w:rStyle w:val="213pt"/>
              </w:rPr>
              <w:t>«у трикутник»</w:t>
            </w:r>
          </w:p>
        </w:tc>
        <w:tc>
          <w:tcPr>
            <w:tcW w:w="984" w:type="dxa"/>
            <w:vMerge w:val="restart"/>
            <w:tcBorders>
              <w:top w:val="single" w:sz="4" w:space="0" w:color="auto"/>
              <w:left w:val="single" w:sz="4" w:space="0" w:color="auto"/>
            </w:tcBorders>
            <w:shd w:val="clear" w:color="auto" w:fill="FFFFFF"/>
          </w:tcPr>
          <w:p w:rsidR="00277AAB" w:rsidRDefault="00AA2F3F">
            <w:pPr>
              <w:pStyle w:val="26"/>
              <w:framePr w:w="8280" w:wrap="notBeside" w:vAnchor="text" w:hAnchor="text" w:xAlign="center" w:y="1"/>
              <w:shd w:val="clear" w:color="auto" w:fill="auto"/>
              <w:spacing w:before="0" w:line="288" w:lineRule="exact"/>
            </w:pPr>
            <w:r>
              <w:rPr>
                <w:rStyle w:val="213pt"/>
              </w:rPr>
              <w:t>«у ПЛОІ</w:t>
            </w:r>
          </w:p>
        </w:tc>
      </w:tr>
      <w:tr w:rsidR="00277AAB">
        <w:trPr>
          <w:trHeight w:hRule="exact" w:val="1109"/>
          <w:jc w:val="center"/>
        </w:trPr>
        <w:tc>
          <w:tcPr>
            <w:tcW w:w="1747" w:type="dxa"/>
            <w:vMerge/>
            <w:tcBorders>
              <w:left w:val="single" w:sz="4" w:space="0" w:color="auto"/>
            </w:tcBorders>
            <w:shd w:val="clear" w:color="auto" w:fill="FFFFFF"/>
            <w:vAlign w:val="center"/>
          </w:tcPr>
          <w:p w:rsidR="00277AAB" w:rsidRDefault="00277AAB">
            <w:pPr>
              <w:framePr w:w="8280" w:wrap="notBeside" w:vAnchor="text" w:hAnchor="text" w:xAlign="center" w:y="1"/>
            </w:pPr>
          </w:p>
        </w:tc>
        <w:tc>
          <w:tcPr>
            <w:tcW w:w="1661" w:type="dxa"/>
            <w:vMerge/>
            <w:tcBorders>
              <w:left w:val="single" w:sz="4" w:space="0" w:color="auto"/>
            </w:tcBorders>
            <w:shd w:val="clear" w:color="auto" w:fill="FFFFFF"/>
          </w:tcPr>
          <w:p w:rsidR="00277AAB" w:rsidRDefault="00277AAB">
            <w:pPr>
              <w:framePr w:w="8280" w:wrap="notBeside" w:vAnchor="text" w:hAnchor="text" w:xAlign="center" w:y="1"/>
            </w:pPr>
          </w:p>
        </w:tc>
        <w:tc>
          <w:tcPr>
            <w:tcW w:w="1968" w:type="dxa"/>
            <w:vMerge w:val="restart"/>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V</w:t>
            </w:r>
          </w:p>
        </w:tc>
        <w:tc>
          <w:tcPr>
            <w:tcW w:w="1920" w:type="dxa"/>
            <w:vMerge/>
            <w:tcBorders>
              <w:left w:val="single" w:sz="4" w:space="0" w:color="auto"/>
            </w:tcBorders>
            <w:shd w:val="clear" w:color="auto" w:fill="FFFFFF"/>
          </w:tcPr>
          <w:p w:rsidR="00277AAB" w:rsidRDefault="00277AAB">
            <w:pPr>
              <w:framePr w:w="8280" w:wrap="notBeside" w:vAnchor="text" w:hAnchor="text" w:xAlign="center" w:y="1"/>
            </w:pPr>
          </w:p>
        </w:tc>
        <w:tc>
          <w:tcPr>
            <w:tcW w:w="984" w:type="dxa"/>
            <w:vMerge/>
            <w:tcBorders>
              <w:left w:val="single" w:sz="4" w:space="0" w:color="auto"/>
            </w:tcBorders>
            <w:shd w:val="clear" w:color="auto" w:fill="FFFFFF"/>
          </w:tcPr>
          <w:p w:rsidR="00277AAB" w:rsidRDefault="00277AAB">
            <w:pPr>
              <w:framePr w:w="8280" w:wrap="notBeside" w:vAnchor="text" w:hAnchor="text" w:xAlign="center" w:y="1"/>
            </w:pPr>
          </w:p>
        </w:tc>
      </w:tr>
      <w:tr w:rsidR="00277AAB">
        <w:trPr>
          <w:trHeight w:hRule="exact" w:val="202"/>
          <w:jc w:val="center"/>
        </w:trPr>
        <w:tc>
          <w:tcPr>
            <w:tcW w:w="1747" w:type="dxa"/>
            <w:vMerge/>
            <w:tcBorders>
              <w:left w:val="single" w:sz="4" w:space="0" w:color="auto"/>
            </w:tcBorders>
            <w:shd w:val="clear" w:color="auto" w:fill="FFFFFF"/>
            <w:vAlign w:val="center"/>
          </w:tcPr>
          <w:p w:rsidR="00277AAB" w:rsidRDefault="00277AAB">
            <w:pPr>
              <w:framePr w:w="8280" w:wrap="notBeside" w:vAnchor="text" w:hAnchor="text" w:xAlign="center" w:y="1"/>
            </w:pPr>
          </w:p>
        </w:tc>
        <w:tc>
          <w:tcPr>
            <w:tcW w:w="1661" w:type="dxa"/>
            <w:vMerge/>
            <w:tcBorders>
              <w:left w:val="single" w:sz="4" w:space="0" w:color="auto"/>
            </w:tcBorders>
            <w:shd w:val="clear" w:color="auto" w:fill="FFFFFF"/>
          </w:tcPr>
          <w:p w:rsidR="00277AAB" w:rsidRDefault="00277AAB">
            <w:pPr>
              <w:framePr w:w="8280" w:wrap="notBeside" w:vAnchor="text" w:hAnchor="text" w:xAlign="center" w:y="1"/>
            </w:pPr>
          </w:p>
        </w:tc>
        <w:tc>
          <w:tcPr>
            <w:tcW w:w="1968" w:type="dxa"/>
            <w:vMerge/>
            <w:tcBorders>
              <w:left w:val="single" w:sz="4" w:space="0" w:color="auto"/>
            </w:tcBorders>
            <w:shd w:val="clear" w:color="auto" w:fill="FFFFFF"/>
            <w:vAlign w:val="bottom"/>
          </w:tcPr>
          <w:p w:rsidR="00277AAB" w:rsidRDefault="00277AAB">
            <w:pPr>
              <w:framePr w:w="8280" w:wrap="notBeside" w:vAnchor="text" w:hAnchor="text" w:xAlign="center" w:y="1"/>
            </w:pPr>
          </w:p>
        </w:tc>
        <w:tc>
          <w:tcPr>
            <w:tcW w:w="1920" w:type="dxa"/>
            <w:vMerge w:val="restart"/>
            <w:tcBorders>
              <w:top w:val="single" w:sz="4" w:space="0" w:color="auto"/>
              <w:left w:val="single" w:sz="4" w:space="0" w:color="auto"/>
            </w:tcBorders>
            <w:shd w:val="clear" w:color="auto" w:fill="FFFFFF"/>
          </w:tcPr>
          <w:p w:rsidR="00277AAB" w:rsidRDefault="00277AAB">
            <w:pPr>
              <w:framePr w:w="8280" w:wrap="notBeside" w:vAnchor="text" w:hAnchor="text" w:xAlign="center" w:y="1"/>
              <w:rPr>
                <w:sz w:val="10"/>
                <w:szCs w:val="10"/>
              </w:rPr>
            </w:pPr>
          </w:p>
        </w:tc>
        <w:tc>
          <w:tcPr>
            <w:tcW w:w="984" w:type="dxa"/>
            <w:vMerge w:val="restart"/>
            <w:tcBorders>
              <w:top w:val="single" w:sz="4" w:space="0" w:color="auto"/>
              <w:left w:val="single" w:sz="4" w:space="0" w:color="auto"/>
            </w:tcBorders>
            <w:shd w:val="clear" w:color="auto" w:fill="FFFFFF"/>
          </w:tcPr>
          <w:p w:rsidR="00277AAB" w:rsidRDefault="00277AAB">
            <w:pPr>
              <w:framePr w:w="8280" w:wrap="notBeside" w:vAnchor="text" w:hAnchor="text" w:xAlign="center" w:y="1"/>
              <w:rPr>
                <w:sz w:val="10"/>
                <w:szCs w:val="10"/>
              </w:rPr>
            </w:pPr>
          </w:p>
        </w:tc>
      </w:tr>
      <w:tr w:rsidR="00277AAB">
        <w:trPr>
          <w:trHeight w:hRule="exact" w:val="547"/>
          <w:jc w:val="center"/>
        </w:trPr>
        <w:tc>
          <w:tcPr>
            <w:tcW w:w="1747" w:type="dxa"/>
            <w:vMerge/>
            <w:tcBorders>
              <w:left w:val="single" w:sz="4" w:space="0" w:color="auto"/>
            </w:tcBorders>
            <w:shd w:val="clear" w:color="auto" w:fill="FFFFFF"/>
            <w:vAlign w:val="center"/>
          </w:tcPr>
          <w:p w:rsidR="00277AAB" w:rsidRDefault="00277AAB">
            <w:pPr>
              <w:framePr w:w="8280" w:wrap="notBeside" w:vAnchor="text" w:hAnchor="text" w:xAlign="center" w:y="1"/>
            </w:pPr>
          </w:p>
        </w:tc>
        <w:tc>
          <w:tcPr>
            <w:tcW w:w="1661" w:type="dxa"/>
            <w:tcBorders>
              <w:top w:val="single" w:sz="4" w:space="0" w:color="auto"/>
              <w:left w:val="single" w:sz="4" w:space="0" w:color="auto"/>
            </w:tcBorders>
            <w:shd w:val="clear" w:color="auto" w:fill="FFFFFF"/>
          </w:tcPr>
          <w:p w:rsidR="00277AAB" w:rsidRDefault="00277AAB">
            <w:pPr>
              <w:framePr w:w="8280" w:wrap="notBeside" w:vAnchor="text" w:hAnchor="text" w:xAlign="center" w:y="1"/>
              <w:rPr>
                <w:sz w:val="10"/>
                <w:szCs w:val="10"/>
              </w:rPr>
            </w:pPr>
          </w:p>
        </w:tc>
        <w:tc>
          <w:tcPr>
            <w:tcW w:w="1968" w:type="dxa"/>
            <w:shd w:val="clear" w:color="auto" w:fill="FFFFFF"/>
          </w:tcPr>
          <w:p w:rsidR="00277AAB" w:rsidRDefault="00277AAB">
            <w:pPr>
              <w:framePr w:w="8280" w:wrap="notBeside" w:vAnchor="text" w:hAnchor="text" w:xAlign="center" w:y="1"/>
              <w:rPr>
                <w:sz w:val="10"/>
                <w:szCs w:val="10"/>
              </w:rPr>
            </w:pPr>
          </w:p>
        </w:tc>
        <w:tc>
          <w:tcPr>
            <w:tcW w:w="1920" w:type="dxa"/>
            <w:vMerge/>
            <w:tcBorders>
              <w:left w:val="single" w:sz="4" w:space="0" w:color="auto"/>
            </w:tcBorders>
            <w:shd w:val="clear" w:color="auto" w:fill="FFFFFF"/>
          </w:tcPr>
          <w:p w:rsidR="00277AAB" w:rsidRDefault="00277AAB">
            <w:pPr>
              <w:framePr w:w="8280" w:wrap="notBeside" w:vAnchor="text" w:hAnchor="text" w:xAlign="center" w:y="1"/>
            </w:pPr>
          </w:p>
        </w:tc>
        <w:tc>
          <w:tcPr>
            <w:tcW w:w="984" w:type="dxa"/>
            <w:vMerge/>
            <w:tcBorders>
              <w:left w:val="single" w:sz="4" w:space="0" w:color="auto"/>
            </w:tcBorders>
            <w:shd w:val="clear" w:color="auto" w:fill="FFFFFF"/>
          </w:tcPr>
          <w:p w:rsidR="00277AAB" w:rsidRDefault="00277AAB">
            <w:pPr>
              <w:framePr w:w="8280" w:wrap="notBeside" w:vAnchor="text" w:hAnchor="text" w:xAlign="center" w:y="1"/>
            </w:pPr>
          </w:p>
        </w:tc>
      </w:tr>
      <w:tr w:rsidR="00277AAB">
        <w:trPr>
          <w:trHeight w:hRule="exact" w:val="461"/>
          <w:jc w:val="center"/>
        </w:trPr>
        <w:tc>
          <w:tcPr>
            <w:tcW w:w="1747"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35</w:t>
            </w:r>
          </w:p>
        </w:tc>
        <w:tc>
          <w:tcPr>
            <w:tcW w:w="1661"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129</w:t>
            </w:r>
          </w:p>
        </w:tc>
        <w:tc>
          <w:tcPr>
            <w:tcW w:w="1968" w:type="dxa"/>
            <w:tcBorders>
              <w:top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134</w:t>
            </w:r>
          </w:p>
        </w:tc>
        <w:tc>
          <w:tcPr>
            <w:tcW w:w="1920"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122</w:t>
            </w:r>
          </w:p>
        </w:tc>
        <w:tc>
          <w:tcPr>
            <w:tcW w:w="984"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pPr>
            <w:r>
              <w:rPr>
                <w:rStyle w:val="213pt"/>
              </w:rPr>
              <w:t>12</w:t>
            </w:r>
          </w:p>
        </w:tc>
      </w:tr>
      <w:tr w:rsidR="00277AAB">
        <w:trPr>
          <w:trHeight w:hRule="exact" w:val="422"/>
          <w:jc w:val="center"/>
        </w:trPr>
        <w:tc>
          <w:tcPr>
            <w:tcW w:w="1747"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50</w:t>
            </w:r>
          </w:p>
        </w:tc>
        <w:tc>
          <w:tcPr>
            <w:tcW w:w="1661"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152</w:t>
            </w:r>
          </w:p>
        </w:tc>
        <w:tc>
          <w:tcPr>
            <w:tcW w:w="1968" w:type="dxa"/>
            <w:tcBorders>
              <w:top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157</w:t>
            </w:r>
          </w:p>
        </w:tc>
        <w:tc>
          <w:tcPr>
            <w:tcW w:w="1920"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144</w:t>
            </w:r>
          </w:p>
        </w:tc>
        <w:tc>
          <w:tcPr>
            <w:tcW w:w="984"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pPr>
            <w:r>
              <w:rPr>
                <w:rStyle w:val="213pt"/>
              </w:rPr>
              <w:t>14</w:t>
            </w:r>
          </w:p>
        </w:tc>
      </w:tr>
      <w:tr w:rsidR="00277AAB">
        <w:trPr>
          <w:trHeight w:hRule="exact" w:val="432"/>
          <w:jc w:val="center"/>
        </w:trPr>
        <w:tc>
          <w:tcPr>
            <w:tcW w:w="1747"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70</w:t>
            </w:r>
          </w:p>
        </w:tc>
        <w:tc>
          <w:tcPr>
            <w:tcW w:w="1661"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186</w:t>
            </w:r>
          </w:p>
        </w:tc>
        <w:tc>
          <w:tcPr>
            <w:tcW w:w="1968" w:type="dxa"/>
            <w:tcBorders>
              <w:top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192</w:t>
            </w:r>
          </w:p>
        </w:tc>
        <w:tc>
          <w:tcPr>
            <w:tcW w:w="1920"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176</w:t>
            </w:r>
          </w:p>
        </w:tc>
        <w:tc>
          <w:tcPr>
            <w:tcW w:w="984"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pPr>
            <w:r>
              <w:rPr>
                <w:rStyle w:val="213pt"/>
              </w:rPr>
              <w:t>17</w:t>
            </w:r>
          </w:p>
        </w:tc>
      </w:tr>
      <w:tr w:rsidR="00277AAB">
        <w:trPr>
          <w:trHeight w:hRule="exact" w:val="422"/>
          <w:jc w:val="center"/>
        </w:trPr>
        <w:tc>
          <w:tcPr>
            <w:tcW w:w="1747"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95</w:t>
            </w:r>
          </w:p>
        </w:tc>
        <w:tc>
          <w:tcPr>
            <w:tcW w:w="1661"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221</w:t>
            </w:r>
          </w:p>
        </w:tc>
        <w:tc>
          <w:tcPr>
            <w:tcW w:w="1968" w:type="dxa"/>
            <w:tcBorders>
              <w:top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229</w:t>
            </w:r>
          </w:p>
        </w:tc>
        <w:tc>
          <w:tcPr>
            <w:tcW w:w="1920"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210</w:t>
            </w:r>
          </w:p>
        </w:tc>
        <w:tc>
          <w:tcPr>
            <w:tcW w:w="984"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pPr>
            <w:r>
              <w:rPr>
                <w:rStyle w:val="213pt"/>
              </w:rPr>
              <w:t>21</w:t>
            </w:r>
          </w:p>
        </w:tc>
      </w:tr>
      <w:tr w:rsidR="00277AAB">
        <w:trPr>
          <w:trHeight w:hRule="exact" w:val="427"/>
          <w:jc w:val="center"/>
        </w:trPr>
        <w:tc>
          <w:tcPr>
            <w:tcW w:w="1747"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120</w:t>
            </w:r>
          </w:p>
        </w:tc>
        <w:tc>
          <w:tcPr>
            <w:tcW w:w="1661"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252</w:t>
            </w:r>
          </w:p>
        </w:tc>
        <w:tc>
          <w:tcPr>
            <w:tcW w:w="1968" w:type="dxa"/>
            <w:tcBorders>
              <w:top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260</w:t>
            </w:r>
          </w:p>
        </w:tc>
        <w:tc>
          <w:tcPr>
            <w:tcW w:w="1920"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240</w:t>
            </w:r>
          </w:p>
        </w:tc>
        <w:tc>
          <w:tcPr>
            <w:tcW w:w="984"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pPr>
            <w:r>
              <w:rPr>
                <w:rStyle w:val="213pt"/>
              </w:rPr>
              <w:t>24</w:t>
            </w:r>
          </w:p>
        </w:tc>
      </w:tr>
      <w:tr w:rsidR="00277AAB">
        <w:trPr>
          <w:trHeight w:hRule="exact" w:val="422"/>
          <w:jc w:val="center"/>
        </w:trPr>
        <w:tc>
          <w:tcPr>
            <w:tcW w:w="1747"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150</w:t>
            </w:r>
          </w:p>
        </w:tc>
        <w:tc>
          <w:tcPr>
            <w:tcW w:w="1661"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281</w:t>
            </w:r>
          </w:p>
        </w:tc>
        <w:tc>
          <w:tcPr>
            <w:tcW w:w="1968" w:type="dxa"/>
            <w:tcBorders>
              <w:top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288</w:t>
            </w:r>
          </w:p>
        </w:tc>
        <w:tc>
          <w:tcPr>
            <w:tcW w:w="1920"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267</w:t>
            </w:r>
          </w:p>
        </w:tc>
        <w:tc>
          <w:tcPr>
            <w:tcW w:w="984"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pPr>
            <w:r>
              <w:rPr>
                <w:rStyle w:val="213pt"/>
              </w:rPr>
              <w:t>27</w:t>
            </w:r>
          </w:p>
        </w:tc>
      </w:tr>
      <w:tr w:rsidR="00277AAB">
        <w:trPr>
          <w:trHeight w:hRule="exact" w:val="427"/>
          <w:jc w:val="center"/>
        </w:trPr>
        <w:tc>
          <w:tcPr>
            <w:tcW w:w="1747"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185</w:t>
            </w:r>
          </w:p>
        </w:tc>
        <w:tc>
          <w:tcPr>
            <w:tcW w:w="1661"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317</w:t>
            </w:r>
          </w:p>
        </w:tc>
        <w:tc>
          <w:tcPr>
            <w:tcW w:w="1968" w:type="dxa"/>
            <w:tcBorders>
              <w:top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324</w:t>
            </w:r>
          </w:p>
        </w:tc>
        <w:tc>
          <w:tcPr>
            <w:tcW w:w="1920"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303</w:t>
            </w:r>
          </w:p>
        </w:tc>
        <w:tc>
          <w:tcPr>
            <w:tcW w:w="984"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pPr>
            <w:r>
              <w:rPr>
                <w:rStyle w:val="213pt"/>
              </w:rPr>
              <w:t>зо</w:t>
            </w:r>
          </w:p>
        </w:tc>
      </w:tr>
      <w:tr w:rsidR="00277AAB">
        <w:trPr>
          <w:trHeight w:hRule="exact" w:val="422"/>
          <w:jc w:val="center"/>
        </w:trPr>
        <w:tc>
          <w:tcPr>
            <w:tcW w:w="1747"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240</w:t>
            </w:r>
          </w:p>
        </w:tc>
        <w:tc>
          <w:tcPr>
            <w:tcW w:w="1661"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367</w:t>
            </w:r>
          </w:p>
        </w:tc>
        <w:tc>
          <w:tcPr>
            <w:tcW w:w="1968" w:type="dxa"/>
            <w:tcBorders>
              <w:top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373</w:t>
            </w:r>
          </w:p>
        </w:tc>
        <w:tc>
          <w:tcPr>
            <w:tcW w:w="1920"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351</w:t>
            </w:r>
          </w:p>
        </w:tc>
        <w:tc>
          <w:tcPr>
            <w:tcW w:w="984"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pPr>
            <w:r>
              <w:rPr>
                <w:rStyle w:val="213pt"/>
              </w:rPr>
              <w:t>35</w:t>
            </w:r>
          </w:p>
        </w:tc>
      </w:tr>
      <w:tr w:rsidR="00277AAB">
        <w:trPr>
          <w:trHeight w:hRule="exact" w:val="427"/>
          <w:jc w:val="center"/>
        </w:trPr>
        <w:tc>
          <w:tcPr>
            <w:tcW w:w="1747"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300</w:t>
            </w:r>
          </w:p>
        </w:tc>
        <w:tc>
          <w:tcPr>
            <w:tcW w:w="1661"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414</w:t>
            </w:r>
          </w:p>
        </w:tc>
        <w:tc>
          <w:tcPr>
            <w:tcW w:w="1968" w:type="dxa"/>
            <w:tcBorders>
              <w:top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419</w:t>
            </w:r>
          </w:p>
        </w:tc>
        <w:tc>
          <w:tcPr>
            <w:tcW w:w="1920"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397</w:t>
            </w:r>
          </w:p>
        </w:tc>
        <w:tc>
          <w:tcPr>
            <w:tcW w:w="984"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pPr>
            <w:r>
              <w:rPr>
                <w:rStyle w:val="213pt"/>
              </w:rPr>
              <w:t>40</w:t>
            </w:r>
          </w:p>
        </w:tc>
      </w:tr>
      <w:tr w:rsidR="00277AAB">
        <w:trPr>
          <w:trHeight w:hRule="exact" w:val="427"/>
          <w:jc w:val="center"/>
        </w:trPr>
        <w:tc>
          <w:tcPr>
            <w:tcW w:w="1747"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400</w:t>
            </w:r>
          </w:p>
        </w:tc>
        <w:tc>
          <w:tcPr>
            <w:tcW w:w="1661"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470</w:t>
            </w:r>
          </w:p>
        </w:tc>
        <w:tc>
          <w:tcPr>
            <w:tcW w:w="1968" w:type="dxa"/>
            <w:tcBorders>
              <w:top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466</w:t>
            </w:r>
          </w:p>
        </w:tc>
        <w:tc>
          <w:tcPr>
            <w:tcW w:w="1920"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451</w:t>
            </w:r>
          </w:p>
        </w:tc>
        <w:tc>
          <w:tcPr>
            <w:tcW w:w="984"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pPr>
            <w:r>
              <w:rPr>
                <w:rStyle w:val="213pt"/>
              </w:rPr>
              <w:t>45</w:t>
            </w:r>
          </w:p>
        </w:tc>
      </w:tr>
      <w:tr w:rsidR="00277AAB">
        <w:trPr>
          <w:trHeight w:hRule="exact" w:val="422"/>
          <w:jc w:val="center"/>
        </w:trPr>
        <w:tc>
          <w:tcPr>
            <w:tcW w:w="1747"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500</w:t>
            </w:r>
          </w:p>
        </w:tc>
        <w:tc>
          <w:tcPr>
            <w:tcW w:w="1661"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526</w:t>
            </w:r>
          </w:p>
        </w:tc>
        <w:tc>
          <w:tcPr>
            <w:tcW w:w="1968" w:type="dxa"/>
            <w:tcBorders>
              <w:top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522</w:t>
            </w:r>
          </w:p>
        </w:tc>
        <w:tc>
          <w:tcPr>
            <w:tcW w:w="1920"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505</w:t>
            </w:r>
          </w:p>
        </w:tc>
        <w:tc>
          <w:tcPr>
            <w:tcW w:w="984"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pPr>
            <w:r>
              <w:rPr>
                <w:rStyle w:val="213pt"/>
              </w:rPr>
              <w:t>51</w:t>
            </w:r>
          </w:p>
        </w:tc>
      </w:tr>
      <w:tr w:rsidR="00277AAB">
        <w:trPr>
          <w:trHeight w:hRule="exact" w:val="427"/>
          <w:jc w:val="center"/>
        </w:trPr>
        <w:tc>
          <w:tcPr>
            <w:tcW w:w="1747"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630</w:t>
            </w:r>
          </w:p>
        </w:tc>
        <w:tc>
          <w:tcPr>
            <w:tcW w:w="1661"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593</w:t>
            </w:r>
          </w:p>
        </w:tc>
        <w:tc>
          <w:tcPr>
            <w:tcW w:w="1968" w:type="dxa"/>
            <w:tcBorders>
              <w:top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584</w:t>
            </w:r>
          </w:p>
        </w:tc>
        <w:tc>
          <w:tcPr>
            <w:tcW w:w="1920"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jc w:val="center"/>
            </w:pPr>
            <w:r>
              <w:rPr>
                <w:rStyle w:val="213pt"/>
              </w:rPr>
              <w:t>569</w:t>
            </w:r>
          </w:p>
        </w:tc>
        <w:tc>
          <w:tcPr>
            <w:tcW w:w="984" w:type="dxa"/>
            <w:tcBorders>
              <w:top w:val="single" w:sz="4" w:space="0" w:color="auto"/>
              <w:left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pPr>
            <w:r>
              <w:rPr>
                <w:rStyle w:val="213pt"/>
              </w:rPr>
              <w:t>57</w:t>
            </w:r>
          </w:p>
        </w:tc>
      </w:tr>
      <w:tr w:rsidR="00277AAB">
        <w:trPr>
          <w:trHeight w:hRule="exact" w:val="456"/>
          <w:jc w:val="center"/>
        </w:trPr>
        <w:tc>
          <w:tcPr>
            <w:tcW w:w="1747"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800</w:t>
            </w:r>
          </w:p>
        </w:tc>
        <w:tc>
          <w:tcPr>
            <w:tcW w:w="1661"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tabs>
                <w:tab w:val="left" w:pos="797"/>
              </w:tabs>
              <w:spacing w:before="0" w:line="288" w:lineRule="exact"/>
              <w:jc w:val="both"/>
            </w:pPr>
            <w:r>
              <w:rPr>
                <w:rStyle w:val="213pt"/>
              </w:rPr>
              <w:t>664</w:t>
            </w:r>
            <w:r>
              <w:rPr>
                <w:rStyle w:val="213pt"/>
              </w:rPr>
              <w:tab/>
              <w:t>■</w:t>
            </w:r>
          </w:p>
        </w:tc>
        <w:tc>
          <w:tcPr>
            <w:tcW w:w="1968" w:type="dxa"/>
            <w:tcBorders>
              <w:top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647</w:t>
            </w:r>
          </w:p>
        </w:tc>
        <w:tc>
          <w:tcPr>
            <w:tcW w:w="1920"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jc w:val="center"/>
            </w:pPr>
            <w:r>
              <w:rPr>
                <w:rStyle w:val="213pt"/>
              </w:rPr>
              <w:t>637</w:t>
            </w:r>
          </w:p>
        </w:tc>
        <w:tc>
          <w:tcPr>
            <w:tcW w:w="984" w:type="dxa"/>
            <w:tcBorders>
              <w:top w:val="single" w:sz="4" w:space="0" w:color="auto"/>
              <w:left w:val="single" w:sz="4" w:space="0" w:color="auto"/>
            </w:tcBorders>
            <w:shd w:val="clear" w:color="auto" w:fill="FFFFFF"/>
            <w:vAlign w:val="center"/>
          </w:tcPr>
          <w:p w:rsidR="00277AAB" w:rsidRDefault="00AA2F3F">
            <w:pPr>
              <w:pStyle w:val="26"/>
              <w:framePr w:w="8280" w:wrap="notBeside" w:vAnchor="text" w:hAnchor="text" w:xAlign="center" w:y="1"/>
              <w:shd w:val="clear" w:color="auto" w:fill="auto"/>
              <w:spacing w:before="0" w:line="288" w:lineRule="exact"/>
            </w:pPr>
            <w:r>
              <w:rPr>
                <w:rStyle w:val="213pt"/>
              </w:rPr>
              <w:t>63</w:t>
            </w:r>
          </w:p>
        </w:tc>
      </w:tr>
      <w:tr w:rsidR="00277AAB">
        <w:trPr>
          <w:trHeight w:hRule="exact" w:val="480"/>
          <w:jc w:val="center"/>
        </w:trPr>
        <w:tc>
          <w:tcPr>
            <w:tcW w:w="8280" w:type="dxa"/>
            <w:gridSpan w:val="5"/>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8280" w:wrap="notBeside" w:vAnchor="text" w:hAnchor="text" w:xAlign="center" w:y="1"/>
              <w:shd w:val="clear" w:color="auto" w:fill="auto"/>
              <w:spacing w:before="0" w:line="288" w:lineRule="exact"/>
              <w:ind w:left="580"/>
              <w:jc w:val="left"/>
            </w:pPr>
            <w:r>
              <w:rPr>
                <w:rStyle w:val="213pt"/>
              </w:rPr>
              <w:t>Примітка. П - зовнішній діаметр кабелю.</w:t>
            </w:r>
          </w:p>
        </w:tc>
      </w:tr>
    </w:tbl>
    <w:p w:rsidR="00277AAB" w:rsidRDefault="00277AAB">
      <w:pPr>
        <w:framePr w:w="8280" w:wrap="notBeside" w:vAnchor="text" w:hAnchor="text" w:xAlign="center" w:y="1"/>
        <w:rPr>
          <w:sz w:val="2"/>
          <w:szCs w:val="2"/>
        </w:rPr>
      </w:pPr>
    </w:p>
    <w:p w:rsidR="00277AAB" w:rsidRDefault="00240418">
      <w:pPr>
        <w:rPr>
          <w:sz w:val="2"/>
          <w:szCs w:val="2"/>
        </w:rPr>
      </w:pPr>
      <w:r>
        <w:rPr>
          <w:noProof/>
          <w:lang w:val="ru-RU" w:eastAsia="ru-RU" w:bidi="ar-SA"/>
        </w:rPr>
        <w:lastRenderedPageBreak/>
        <w:drawing>
          <wp:anchor distT="0" distB="0" distL="63500" distR="63500" simplePos="0" relativeHeight="251068416" behindDoc="1" locked="0" layoutInCell="1" allowOverlap="1">
            <wp:simplePos x="0" y="0"/>
            <wp:positionH relativeFrom="margin">
              <wp:posOffset>-1232983</wp:posOffset>
            </wp:positionH>
            <wp:positionV relativeFrom="margin">
              <wp:posOffset>-396875</wp:posOffset>
            </wp:positionV>
            <wp:extent cx="5042045" cy="6772882"/>
            <wp:effectExtent l="0" t="0" r="6350" b="9525"/>
            <wp:wrapNone/>
            <wp:docPr id="157" name="Рисунок 99" descr="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image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42045" cy="6772882"/>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rPr>
          <w:sz w:val="2"/>
          <w:szCs w:val="2"/>
        </w:rPr>
        <w:sectPr w:rsidR="00277AAB">
          <w:pgSz w:w="13255" w:h="16838"/>
          <w:pgMar w:top="3166" w:right="1211" w:bottom="3166" w:left="1211" w:header="0" w:footer="3" w:gutter="2553"/>
          <w:cols w:space="720"/>
          <w:noEndnote/>
          <w:docGrid w:linePitch="360"/>
        </w:sectPr>
      </w:pPr>
    </w:p>
    <w:p w:rsidR="00277AAB" w:rsidRDefault="00240418">
      <w:pPr>
        <w:pStyle w:val="740"/>
        <w:keepNext/>
        <w:keepLines/>
        <w:shd w:val="clear" w:color="auto" w:fill="auto"/>
        <w:spacing w:after="655"/>
      </w:pPr>
      <w:r>
        <w:rPr>
          <w:noProof/>
          <w:lang w:val="ru-RU" w:eastAsia="ru-RU" w:bidi="ar-SA"/>
        </w:rPr>
        <w:lastRenderedPageBreak/>
        <mc:AlternateContent>
          <mc:Choice Requires="wps">
            <w:drawing>
              <wp:anchor distT="33020" distB="0" distL="63500" distR="63500" simplePos="0" relativeHeight="251763712" behindDoc="1" locked="0" layoutInCell="1" allowOverlap="1">
                <wp:simplePos x="0" y="0"/>
                <wp:positionH relativeFrom="margin">
                  <wp:posOffset>229870</wp:posOffset>
                </wp:positionH>
                <wp:positionV relativeFrom="margin">
                  <wp:posOffset>1122680</wp:posOffset>
                </wp:positionV>
                <wp:extent cx="323215" cy="294640"/>
                <wp:effectExtent l="0" t="0" r="4445" b="1905"/>
                <wp:wrapTopAndBottom/>
                <wp:docPr id="156"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21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lang w:val="ru-RU" w:eastAsia="ru-RU" w:bidi="ru-RU"/>
                              </w:rPr>
                              <w:t>ЭМЛ1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0" o:spid="_x0000_s1085" type="#_x0000_t202" style="position:absolute;margin-left:18.1pt;margin-top:88.4pt;width:25.45pt;height:23.2pt;z-index:-251552768;visibility:visible;mso-wrap-style:square;mso-width-percent:0;mso-height-percent:0;mso-wrap-distance-left:5pt;mso-wrap-distance-top:2.6pt;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" filled="f" stroked="f">
                <v:textbox style="mso-fit-shape-to-text:t" inset="0,0,0,0">
                  <w:txbxContent>
                    <w:p w:rsidR="000E7528" w:rsidRDefault="000E7528">
                      <w:pPr>
                        <w:pStyle w:val="46"/>
                        <w:shd w:val="clear" w:color="auto" w:fill="auto"/>
                      </w:pPr>
                      <w:r>
                        <w:rPr>
                          <w:rStyle w:val="4Exact"/>
                          <w:lang w:val="ru-RU" w:eastAsia="ru-RU" w:bidi="ru-RU"/>
                        </w:rPr>
                        <w:t>ЭМЛ1</w:t>
                      </w:r>
                    </w:p>
                  </w:txbxContent>
                </v:textbox>
                <w10:wrap type="topAndBottom" anchorx="margin" anchory="margin"/>
              </v:shape>
            </w:pict>
          </mc:Fallback>
        </mc:AlternateContent>
      </w:r>
      <w:r>
        <w:rPr>
          <w:noProof/>
          <w:lang w:val="ru-RU" w:eastAsia="ru-RU" w:bidi="ar-SA"/>
        </w:rPr>
        <w:drawing>
          <wp:anchor distT="0" distB="0" distL="63500" distR="63500" simplePos="0" relativeHeight="251070464" behindDoc="1" locked="0" layoutInCell="1" allowOverlap="1">
            <wp:simplePos x="0" y="0"/>
            <wp:positionH relativeFrom="margin">
              <wp:posOffset>227330</wp:posOffset>
            </wp:positionH>
            <wp:positionV relativeFrom="margin">
              <wp:posOffset>-1164590</wp:posOffset>
            </wp:positionV>
            <wp:extent cx="6766560" cy="9089390"/>
            <wp:effectExtent l="0" t="0" r="0" b="0"/>
            <wp:wrapNone/>
            <wp:docPr id="155" name="Рисунок 101" descr="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image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bookmarkStart w:id="20" w:name="bookmark26"/>
      <w:r w:rsidR="00AA2F3F">
        <w:t>абелів з ізоляцією із зшитого поліетилену з алюмінієвими</w:t>
      </w:r>
      <w:bookmarkEnd w:id="20"/>
    </w:p>
    <w:p w:rsidR="00277AAB" w:rsidRDefault="00AA2F3F">
      <w:pPr>
        <w:pStyle w:val="60"/>
        <w:shd w:val="clear" w:color="auto" w:fill="auto"/>
        <w:spacing w:before="0" w:after="340"/>
        <w:ind w:firstLine="0"/>
        <w:jc w:val="left"/>
      </w:pPr>
      <w:r>
        <w:t>щустимии струм, А</w:t>
      </w:r>
    </w:p>
    <w:p w:rsidR="00277AAB" w:rsidRDefault="00AA2F3F">
      <w:pPr>
        <w:pStyle w:val="60"/>
        <w:shd w:val="clear" w:color="auto" w:fill="auto"/>
        <w:spacing w:before="0" w:after="0"/>
        <w:ind w:left="2520" w:firstLine="0"/>
        <w:jc w:val="left"/>
      </w:pPr>
      <w:r>
        <w:t>Кабелі прокладено</w:t>
      </w:r>
    </w:p>
    <w:p w:rsidR="00277AAB" w:rsidRDefault="00240418">
      <w:pPr>
        <w:pStyle w:val="60"/>
        <w:shd w:val="clear" w:color="auto" w:fill="auto"/>
        <w:spacing w:before="0" w:after="0"/>
        <w:ind w:right="100" w:firstLine="0"/>
        <w:jc w:val="center"/>
      </w:pPr>
      <w:r>
        <w:rPr>
          <w:noProof/>
          <w:lang w:val="ru-RU" w:eastAsia="ru-RU" w:bidi="ar-SA"/>
        </w:rPr>
        <mc:AlternateContent>
          <mc:Choice Requires="wps">
            <w:drawing>
              <wp:anchor distT="0" distB="210185" distL="63500" distR="280670" simplePos="0" relativeHeight="251764736" behindDoc="1" locked="0" layoutInCell="1" allowOverlap="1">
                <wp:simplePos x="0" y="0"/>
                <wp:positionH relativeFrom="margin">
                  <wp:posOffset>229870</wp:posOffset>
                </wp:positionH>
                <wp:positionV relativeFrom="margin">
                  <wp:posOffset>1588135</wp:posOffset>
                </wp:positionV>
                <wp:extent cx="420370" cy="182880"/>
                <wp:effectExtent l="0" t="0" r="2540" b="635"/>
                <wp:wrapTopAndBottom/>
                <wp:docPr id="154"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3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цині»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2" o:spid="_x0000_s1086" type="#_x0000_t202" style="position:absolute;left:0;text-align:left;margin-left:18.1pt;margin-top:125.05pt;width:33.1pt;height:14.4pt;z-index:-251551744;visibility:visible;mso-wrap-style:square;mso-width-percent:0;mso-height-percent:0;mso-wrap-distance-left:5pt;mso-wrap-distance-top:0;mso-wrap-distance-right:22.1pt;mso-wrap-distance-bottom:16.5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цині»</w:t>
                      </w:r>
                    </w:p>
                  </w:txbxContent>
                </v:textbox>
                <w10:wrap type="topAndBottom" anchorx="margin" anchory="margin"/>
              </v:shape>
            </w:pict>
          </mc:Fallback>
        </mc:AlternateContent>
      </w:r>
      <w:r>
        <w:rPr>
          <w:noProof/>
          <w:lang w:val="ru-RU" w:eastAsia="ru-RU" w:bidi="ar-SA"/>
        </w:rPr>
        <mc:AlternateContent>
          <mc:Choice Requires="wps">
            <w:drawing>
              <wp:anchor distT="0" distB="103505" distL="63500" distR="402590" simplePos="0" relativeHeight="251765760" behindDoc="1" locked="0" layoutInCell="1" allowOverlap="1">
                <wp:simplePos x="0" y="0"/>
                <wp:positionH relativeFrom="margin">
                  <wp:posOffset>930910</wp:posOffset>
                </wp:positionH>
                <wp:positionV relativeFrom="margin">
                  <wp:posOffset>1584960</wp:posOffset>
                </wp:positionV>
                <wp:extent cx="749935" cy="182880"/>
                <wp:effectExtent l="1905" t="3810" r="635" b="3810"/>
                <wp:wrapTopAndBottom/>
                <wp:docPr id="153"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«у трикут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3" o:spid="_x0000_s1087" type="#_x0000_t202" style="position:absolute;left:0;text-align:left;margin-left:73.3pt;margin-top:124.8pt;width:59.05pt;height:14.4pt;z-index:-251550720;visibility:visible;mso-wrap-style:square;mso-width-percent:0;mso-height-percent:0;mso-wrap-distance-left:5pt;mso-wrap-distance-top:0;mso-wrap-distance-right:31.7pt;mso-wrap-distance-bottom:8.1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«у трикут</w:t>
                      </w:r>
                    </w:p>
                  </w:txbxContent>
                </v:textbox>
                <w10:wrap type="topAndBottom" anchorx="margin" anchory="margin"/>
              </v:shape>
            </w:pict>
          </mc:Fallback>
        </mc:AlternateContent>
      </w:r>
      <w:r>
        <w:rPr>
          <w:noProof/>
          <w:lang w:val="ru-RU" w:eastAsia="ru-RU" w:bidi="ar-SA"/>
        </w:rPr>
        <mc:AlternateContent>
          <mc:Choice Requires="wps">
            <w:drawing>
              <wp:anchor distT="0" distB="0" distL="902335" distR="518160" simplePos="0" relativeHeight="251766784" behindDoc="1" locked="0" layoutInCell="1" allowOverlap="1">
                <wp:simplePos x="0" y="0"/>
                <wp:positionH relativeFrom="margin">
                  <wp:posOffset>1132205</wp:posOffset>
                </wp:positionH>
                <wp:positionV relativeFrom="margin">
                  <wp:posOffset>1801495</wp:posOffset>
                </wp:positionV>
                <wp:extent cx="372110" cy="182880"/>
                <wp:effectExtent l="3175" t="1270" r="0" b="0"/>
                <wp:wrapTopAndBottom/>
                <wp:docPr id="152"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1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ник»</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4" o:spid="_x0000_s1088" type="#_x0000_t202" style="position:absolute;left:0;text-align:left;margin-left:89.15pt;margin-top:141.85pt;width:29.3pt;height:14.4pt;z-index:-251549696;visibility:visible;mso-wrap-style:square;mso-width-percent:0;mso-height-percent:0;mso-wrap-distance-left:71.05pt;mso-wrap-distance-top:0;mso-wrap-distance-right:40.8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WsgIAALQ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ник»</w:t>
                      </w:r>
                    </w:p>
                  </w:txbxContent>
                </v:textbox>
                <w10:wrap type="topAndBottom" anchorx="margin" anchory="margin"/>
              </v:shape>
            </w:pict>
          </mc:Fallback>
        </mc:AlternateContent>
      </w:r>
      <w:r>
        <w:rPr>
          <w:noProof/>
          <w:lang w:val="ru-RU" w:eastAsia="ru-RU" w:bidi="ar-SA"/>
        </w:rPr>
        <mc:AlternateContent>
          <mc:Choice Requires="wps">
            <w:drawing>
              <wp:anchor distT="0" distB="103505" distL="63500" distR="603250" simplePos="0" relativeHeight="251767808" behindDoc="1" locked="0" layoutInCell="1" allowOverlap="1">
                <wp:simplePos x="0" y="0"/>
                <wp:positionH relativeFrom="margin">
                  <wp:posOffset>2083435</wp:posOffset>
                </wp:positionH>
                <wp:positionV relativeFrom="margin">
                  <wp:posOffset>1584960</wp:posOffset>
                </wp:positionV>
                <wp:extent cx="956945" cy="548640"/>
                <wp:effectExtent l="1905" t="3810" r="3175" b="0"/>
                <wp:wrapTopAndBottom/>
                <wp:docPr id="151"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54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«у ПЛОЩИНІ»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5" o:spid="_x0000_s1089" type="#_x0000_t202" style="position:absolute;left:0;text-align:left;margin-left:164.05pt;margin-top:124.8pt;width:75.35pt;height:43.2pt;z-index:-251548672;visibility:visible;mso-wrap-style:square;mso-width-percent:0;mso-height-percent:0;mso-wrap-distance-left:5pt;mso-wrap-distance-top:0;mso-wrap-distance-right:47.5pt;mso-wrap-distance-bottom:8.1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«у ПЛОЩИНІ»</w:t>
                      </w:r>
                    </w:p>
                  </w:txbxContent>
                </v:textbox>
                <w10:wrap type="topAndBottom" anchorx="margin" anchory="margin"/>
              </v:shape>
            </w:pict>
          </mc:Fallback>
        </mc:AlternateContent>
      </w:r>
      <w:r>
        <w:rPr>
          <w:noProof/>
          <w:lang w:val="ru-RU" w:eastAsia="ru-RU" w:bidi="ar-SA"/>
        </w:rPr>
        <mc:AlternateContent>
          <mc:Choice Requires="wps">
            <w:drawing>
              <wp:anchor distT="0" distB="0" distL="63500" distR="597535" simplePos="0" relativeHeight="251768832" behindDoc="1" locked="0" layoutInCell="1" allowOverlap="1">
                <wp:simplePos x="0" y="0"/>
                <wp:positionH relativeFrom="margin">
                  <wp:posOffset>2022475</wp:posOffset>
                </wp:positionH>
                <wp:positionV relativeFrom="margin">
                  <wp:posOffset>1801495</wp:posOffset>
                </wp:positionV>
                <wp:extent cx="1078865" cy="182880"/>
                <wp:effectExtent l="0" t="1270" r="0" b="0"/>
                <wp:wrapTopAndBottom/>
                <wp:docPr id="150"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886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доторкаються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6" o:spid="_x0000_s1090" type="#_x0000_t202" style="position:absolute;left:0;text-align:left;margin-left:159.25pt;margin-top:141.85pt;width:84.95pt;height:14.4pt;z-index:-251547648;visibility:visible;mso-wrap-style:square;mso-width-percent:0;mso-height-percent:0;mso-wrap-distance-left:5pt;mso-wrap-distance-top:0;mso-wrap-distance-right:47.0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доторкаються</w:t>
                      </w:r>
                    </w:p>
                  </w:txbxContent>
                </v:textbox>
                <w10:wrap type="topAndBottom" anchorx="margin" anchory="margin"/>
              </v:shape>
            </w:pict>
          </mc:Fallback>
        </mc:AlternateContent>
      </w:r>
      <w:r>
        <w:rPr>
          <w:noProof/>
          <w:lang w:val="ru-RU" w:eastAsia="ru-RU" w:bidi="ar-SA"/>
        </w:rPr>
        <mc:AlternateContent>
          <mc:Choice Requires="wps">
            <w:drawing>
              <wp:anchor distT="0" distB="97155" distL="1106170" distR="887095" simplePos="0" relativeHeight="251769856" behindDoc="1" locked="0" layoutInCell="1" allowOverlap="1">
                <wp:simplePos x="0" y="0"/>
                <wp:positionH relativeFrom="margin">
                  <wp:posOffset>3643630</wp:posOffset>
                </wp:positionH>
                <wp:positionV relativeFrom="margin">
                  <wp:posOffset>1584960</wp:posOffset>
                </wp:positionV>
                <wp:extent cx="956945" cy="548640"/>
                <wp:effectExtent l="0" t="3810" r="0" b="0"/>
                <wp:wrapTopAndBottom/>
                <wp:docPr id="148"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6945" cy="54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«у ПЛОЩИНІ»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7" o:spid="_x0000_s1091" type="#_x0000_t202" style="position:absolute;left:0;text-align:left;margin-left:286.9pt;margin-top:124.8pt;width:75.35pt;height:43.2pt;z-index:-251546624;visibility:visible;mso-wrap-style:square;mso-width-percent:0;mso-height-percent:0;mso-wrap-distance-left:87.1pt;mso-wrap-distance-top:0;mso-wrap-distance-right:69.85pt;mso-wrap-distance-bottom:7.6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«у ПЛОЩИНІ»</w:t>
                      </w:r>
                    </w:p>
                  </w:txbxContent>
                </v:textbox>
                <w10:wrap type="topAndBottom" anchorx="margin" anchory="margin"/>
              </v:shape>
            </w:pict>
          </mc:Fallback>
        </mc:AlternateContent>
      </w:r>
      <w:r>
        <w:rPr>
          <w:noProof/>
          <w:lang w:val="ru-RU" w:eastAsia="ru-RU" w:bidi="ar-SA"/>
        </w:rPr>
        <mc:AlternateContent>
          <mc:Choice Requires="wps">
            <w:drawing>
              <wp:anchor distT="0" distB="0" distL="941705" distR="941705" simplePos="0" relativeHeight="251770880" behindDoc="1" locked="0" layoutInCell="1" allowOverlap="1">
                <wp:simplePos x="0" y="0"/>
                <wp:positionH relativeFrom="margin">
                  <wp:posOffset>3698875</wp:posOffset>
                </wp:positionH>
                <wp:positionV relativeFrom="margin">
                  <wp:posOffset>1802130</wp:posOffset>
                </wp:positionV>
                <wp:extent cx="847090" cy="182880"/>
                <wp:effectExtent l="0" t="1905" r="2540" b="0"/>
                <wp:wrapTopAndBottom/>
                <wp:docPr id="147"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09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на відстані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8" o:spid="_x0000_s1092" type="#_x0000_t202" style="position:absolute;left:0;text-align:left;margin-left:291.25pt;margin-top:141.9pt;width:66.7pt;height:14.4pt;z-index:-251545600;visibility:visible;mso-wrap-style:square;mso-width-percent:0;mso-height-percent:0;mso-wrap-distance-left:74.15pt;mso-wrap-distance-top:0;mso-wrap-distance-right:74.1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t/msgIAALQ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на відстані</w:t>
                      </w:r>
                    </w:p>
                  </w:txbxContent>
                </v:textbox>
                <w10:wrap type="topAndBottom" anchorx="margin" anchory="margin"/>
              </v:shape>
            </w:pict>
          </mc:Fallback>
        </mc:AlternateContent>
      </w:r>
      <w:r w:rsidR="00AA2F3F">
        <w:t>в повітрі за схемами</w:t>
      </w:r>
    </w:p>
    <w:p w:rsidR="00277AAB" w:rsidRDefault="00AA2F3F">
      <w:pPr>
        <w:pStyle w:val="750"/>
        <w:keepNext/>
        <w:keepLines/>
        <w:shd w:val="clear" w:color="auto" w:fill="auto"/>
        <w:ind w:left="2960"/>
        <w:sectPr w:rsidR="00277AAB">
          <w:pgSz w:w="13255" w:h="16838"/>
          <w:pgMar w:top="2400" w:right="1188" w:bottom="10003" w:left="1188" w:header="0" w:footer="3" w:gutter="2599"/>
          <w:cols w:space="720"/>
          <w:noEndnote/>
          <w:docGrid w:linePitch="360"/>
        </w:sectPr>
      </w:pPr>
      <w:bookmarkStart w:id="21" w:name="bookmark27"/>
      <w:r>
        <w:t xml:space="preserve">&gt; </w:t>
      </w:r>
      <w:r>
        <w:rPr>
          <w:rStyle w:val="7512pt"/>
        </w:rPr>
        <w:t>0.5</w:t>
      </w:r>
      <w:r>
        <w:t xml:space="preserve"> * </w:t>
      </w:r>
      <w:r>
        <w:rPr>
          <w:rStyle w:val="7512pt0"/>
        </w:rPr>
        <w:t>О</w:t>
      </w:r>
      <w:bookmarkEnd w:id="21"/>
    </w:p>
    <w:p w:rsidR="00277AAB" w:rsidRDefault="00240418">
      <w:pPr>
        <w:rPr>
          <w:sz w:val="2"/>
          <w:szCs w:val="2"/>
        </w:rPr>
      </w:pPr>
      <w:r>
        <w:rPr>
          <w:noProof/>
          <w:lang w:val="ru-RU" w:eastAsia="ru-RU" w:bidi="ar-SA"/>
        </w:rPr>
        <w:lastRenderedPageBreak/>
        <mc:AlternateContent>
          <mc:Choice Requires="wps">
            <w:drawing>
              <wp:inline distT="0" distB="0" distL="0" distR="0">
                <wp:extent cx="8416925" cy="295910"/>
                <wp:effectExtent l="0" t="0" r="3175" b="2540"/>
                <wp:docPr id="146" name="Text Box 1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6925" cy="295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txbxContent>
                      </wps:txbx>
                      <wps:bodyPr rot="0" vert="horz" wrap="square" lIns="0" tIns="0" rIns="0" bIns="0" anchor="t" anchorCtr="0" upright="1">
                        <a:noAutofit/>
                      </wps:bodyPr>
                    </wps:wsp>
                  </a:graphicData>
                </a:graphic>
              </wp:inline>
            </w:drawing>
          </mc:Choice>
          <mc:Fallback>
            <w:pict>
              <v:shape id="Text Box 1375" o:spid="_x0000_s1093" type="#_x0000_t202" style="width:662.75pt;height:2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" filled="f" stroked="f">
                <v:textbox inset="0,0,0,0">
                  <w:txbxContent>
                    <w:p w:rsidR="000E7528" w:rsidRDefault="000E7528"/>
                  </w:txbxContent>
                </v:textbox>
                <w10:anchorlock/>
              </v:shape>
            </w:pict>
          </mc:Fallback>
        </mc:AlternateContent>
      </w:r>
      <w:r w:rsidR="00AA2F3F">
        <w:t xml:space="preserve"> </w:t>
      </w:r>
    </w:p>
    <w:p w:rsidR="00277AAB" w:rsidRDefault="00277AAB">
      <w:pPr>
        <w:rPr>
          <w:sz w:val="2"/>
          <w:szCs w:val="2"/>
        </w:rPr>
        <w:sectPr w:rsidR="00277AAB">
          <w:type w:val="continuous"/>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124736" behindDoc="0" locked="0" layoutInCell="1" allowOverlap="1">
                <wp:simplePos x="0" y="0"/>
                <wp:positionH relativeFrom="margin">
                  <wp:posOffset>1191260</wp:posOffset>
                </wp:positionH>
                <wp:positionV relativeFrom="paragraph">
                  <wp:posOffset>1270</wp:posOffset>
                </wp:positionV>
                <wp:extent cx="262255" cy="182880"/>
                <wp:effectExtent l="1270" t="3810" r="3175" b="3810"/>
                <wp:wrapNone/>
                <wp:docPr id="145"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22" w:name="bookmark28"/>
                            <w:r>
                              <w:rPr>
                                <w:rStyle w:val="7Exact"/>
                                <w:b/>
                                <w:bCs/>
                              </w:rPr>
                              <w:t>154</w:t>
                            </w:r>
                            <w:bookmarkEnd w:id="22"/>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0" o:spid="_x0000_s1094" type="#_x0000_t202" style="position:absolute;margin-left:93.8pt;margin-top:.1pt;width:20.65pt;height:14.4pt;z-index:2511247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" filled="f" stroked="f">
                <v:textbox style="mso-fit-shape-to-text:t" inset="0,0,0,0">
                  <w:txbxContent>
                    <w:p w:rsidR="000E7528" w:rsidRDefault="000E7528">
                      <w:pPr>
                        <w:pStyle w:val="72"/>
                        <w:keepNext/>
                        <w:keepLines/>
                        <w:shd w:val="clear" w:color="auto" w:fill="auto"/>
                        <w:jc w:val="left"/>
                      </w:pPr>
                      <w:bookmarkStart w:id="23" w:name="bookmark28"/>
                      <w:r>
                        <w:rPr>
                          <w:rStyle w:val="7Exact"/>
                          <w:b/>
                          <w:bCs/>
                        </w:rPr>
                        <w:t>154</w:t>
                      </w:r>
                      <w:bookmarkEnd w:id="23"/>
                    </w:p>
                  </w:txbxContent>
                </v:textbox>
                <w10:wrap anchorx="margin"/>
              </v:shape>
            </w:pict>
          </mc:Fallback>
        </mc:AlternateContent>
      </w:r>
      <w:r>
        <w:rPr>
          <w:noProof/>
          <w:lang w:val="ru-RU" w:eastAsia="ru-RU" w:bidi="ar-SA"/>
        </w:rPr>
        <mc:AlternateContent>
          <mc:Choice Requires="wps">
            <w:drawing>
              <wp:anchor distT="0" distB="0" distL="63500" distR="63500" simplePos="0" relativeHeight="251125760" behindDoc="0" locked="0" layoutInCell="1" allowOverlap="1">
                <wp:simplePos x="0" y="0"/>
                <wp:positionH relativeFrom="margin">
                  <wp:posOffset>2422525</wp:posOffset>
                </wp:positionH>
                <wp:positionV relativeFrom="paragraph">
                  <wp:posOffset>1270</wp:posOffset>
                </wp:positionV>
                <wp:extent cx="262255" cy="182880"/>
                <wp:effectExtent l="3810" t="3810" r="635" b="3810"/>
                <wp:wrapNone/>
                <wp:docPr id="144"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24" w:name="bookmark29"/>
                            <w:r>
                              <w:rPr>
                                <w:rStyle w:val="7Exact"/>
                                <w:b/>
                                <w:bCs/>
                              </w:rPr>
                              <w:t>157</w:t>
                            </w:r>
                            <w:bookmarkEnd w:id="24"/>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1" o:spid="_x0000_s1095" type="#_x0000_t202" style="position:absolute;margin-left:190.75pt;margin-top:.1pt;width:20.65pt;height:14.4pt;z-index:2511257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" filled="f" stroked="f">
                <v:textbox style="mso-fit-shape-to-text:t" inset="0,0,0,0">
                  <w:txbxContent>
                    <w:p w:rsidR="000E7528" w:rsidRDefault="000E7528">
                      <w:pPr>
                        <w:pStyle w:val="72"/>
                        <w:keepNext/>
                        <w:keepLines/>
                        <w:shd w:val="clear" w:color="auto" w:fill="auto"/>
                        <w:jc w:val="left"/>
                      </w:pPr>
                      <w:bookmarkStart w:id="25" w:name="bookmark29"/>
                      <w:r>
                        <w:rPr>
                          <w:rStyle w:val="7Exact"/>
                          <w:b/>
                          <w:bCs/>
                        </w:rPr>
                        <w:t>157</w:t>
                      </w:r>
                      <w:bookmarkEnd w:id="25"/>
                    </w:p>
                  </w:txbxContent>
                </v:textbox>
                <w10:wrap anchorx="margin"/>
              </v:shape>
            </w:pict>
          </mc:Fallback>
        </mc:AlternateContent>
      </w:r>
      <w:r>
        <w:rPr>
          <w:noProof/>
          <w:lang w:val="ru-RU" w:eastAsia="ru-RU" w:bidi="ar-SA"/>
        </w:rPr>
        <mc:AlternateContent>
          <mc:Choice Requires="wps">
            <w:drawing>
              <wp:anchor distT="0" distB="0" distL="63500" distR="63500" simplePos="0" relativeHeight="251127808" behindDoc="0" locked="0" layoutInCell="1" allowOverlap="1">
                <wp:simplePos x="0" y="0"/>
                <wp:positionH relativeFrom="margin">
                  <wp:posOffset>3989070</wp:posOffset>
                </wp:positionH>
                <wp:positionV relativeFrom="paragraph">
                  <wp:posOffset>1270</wp:posOffset>
                </wp:positionV>
                <wp:extent cx="255905" cy="182880"/>
                <wp:effectExtent l="0" t="3810" r="2540" b="3810"/>
                <wp:wrapNone/>
                <wp:docPr id="143"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26" w:name="bookmark30"/>
                            <w:r>
                              <w:rPr>
                                <w:rStyle w:val="7Exact"/>
                                <w:b/>
                                <w:bCs/>
                              </w:rPr>
                              <w:t>185</w:t>
                            </w:r>
                            <w:bookmarkEnd w:id="26"/>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2" o:spid="_x0000_s1096" type="#_x0000_t202" style="position:absolute;margin-left:314.1pt;margin-top:.1pt;width:20.15pt;height:14.4pt;z-index:2511278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" filled="f" stroked="f">
                <v:textbox style="mso-fit-shape-to-text:t" inset="0,0,0,0">
                  <w:txbxContent>
                    <w:p w:rsidR="000E7528" w:rsidRDefault="000E7528">
                      <w:pPr>
                        <w:pStyle w:val="72"/>
                        <w:keepNext/>
                        <w:keepLines/>
                        <w:shd w:val="clear" w:color="auto" w:fill="auto"/>
                        <w:jc w:val="left"/>
                      </w:pPr>
                      <w:bookmarkStart w:id="27" w:name="bookmark30"/>
                      <w:r>
                        <w:rPr>
                          <w:rStyle w:val="7Exact"/>
                          <w:b/>
                          <w:bCs/>
                        </w:rPr>
                        <w:t>185</w:t>
                      </w:r>
                      <w:bookmarkEnd w:id="27"/>
                    </w:p>
                  </w:txbxContent>
                </v:textbox>
                <w10:wrap anchorx="margin"/>
              </v:shape>
            </w:pict>
          </mc:Fallback>
        </mc:AlternateContent>
      </w:r>
      <w:r>
        <w:rPr>
          <w:noProof/>
          <w:lang w:val="ru-RU" w:eastAsia="ru-RU" w:bidi="ar-SA"/>
        </w:rPr>
        <mc:AlternateContent>
          <mc:Choice Requires="wps">
            <w:drawing>
              <wp:anchor distT="0" distB="0" distL="63500" distR="63500" simplePos="0" relativeHeight="251128832" behindDoc="0" locked="0" layoutInCell="1" allowOverlap="1">
                <wp:simplePos x="0" y="0"/>
                <wp:positionH relativeFrom="margin">
                  <wp:posOffset>1196975</wp:posOffset>
                </wp:positionH>
                <wp:positionV relativeFrom="paragraph">
                  <wp:posOffset>253365</wp:posOffset>
                </wp:positionV>
                <wp:extent cx="255905" cy="182880"/>
                <wp:effectExtent l="0" t="0" r="3810" b="0"/>
                <wp:wrapNone/>
                <wp:docPr id="142"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28" w:name="bookmark31"/>
                            <w:r>
                              <w:rPr>
                                <w:rStyle w:val="7Exact"/>
                                <w:b/>
                                <w:bCs/>
                              </w:rPr>
                              <w:t>184</w:t>
                            </w:r>
                            <w:bookmarkEnd w:id="2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3" o:spid="_x0000_s1097" type="#_x0000_t202" style="position:absolute;margin-left:94.25pt;margin-top:19.95pt;width:20.15pt;height:14.4pt;z-index:2511288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" filled="f" stroked="f">
                <v:textbox style="mso-fit-shape-to-text:t" inset="0,0,0,0">
                  <w:txbxContent>
                    <w:p w:rsidR="000E7528" w:rsidRDefault="000E7528">
                      <w:pPr>
                        <w:pStyle w:val="72"/>
                        <w:keepNext/>
                        <w:keepLines/>
                        <w:shd w:val="clear" w:color="auto" w:fill="auto"/>
                        <w:jc w:val="left"/>
                      </w:pPr>
                      <w:bookmarkStart w:id="29" w:name="bookmark31"/>
                      <w:r>
                        <w:rPr>
                          <w:rStyle w:val="7Exact"/>
                          <w:b/>
                          <w:bCs/>
                        </w:rPr>
                        <w:t>184</w:t>
                      </w:r>
                      <w:bookmarkEnd w:id="29"/>
                    </w:p>
                  </w:txbxContent>
                </v:textbox>
                <w10:wrap anchorx="margin"/>
              </v:shape>
            </w:pict>
          </mc:Fallback>
        </mc:AlternateContent>
      </w:r>
      <w:r>
        <w:rPr>
          <w:noProof/>
          <w:lang w:val="ru-RU" w:eastAsia="ru-RU" w:bidi="ar-SA"/>
        </w:rPr>
        <mc:AlternateContent>
          <mc:Choice Requires="wps">
            <w:drawing>
              <wp:anchor distT="0" distB="0" distL="63500" distR="63500" simplePos="0" relativeHeight="251129856" behindDoc="0" locked="0" layoutInCell="1" allowOverlap="1">
                <wp:simplePos x="0" y="0"/>
                <wp:positionH relativeFrom="margin">
                  <wp:posOffset>2422525</wp:posOffset>
                </wp:positionH>
                <wp:positionV relativeFrom="paragraph">
                  <wp:posOffset>253365</wp:posOffset>
                </wp:positionV>
                <wp:extent cx="262255" cy="182880"/>
                <wp:effectExtent l="3810" t="0" r="635" b="0"/>
                <wp:wrapNone/>
                <wp:docPr id="141"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30" w:name="bookmark32"/>
                            <w:r>
                              <w:rPr>
                                <w:rStyle w:val="7Exact"/>
                                <w:b/>
                                <w:bCs/>
                              </w:rPr>
                              <w:t>189</w:t>
                            </w:r>
                            <w:bookmarkEnd w:id="30"/>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4" o:spid="_x0000_s1098" type="#_x0000_t202" style="position:absolute;margin-left:190.75pt;margin-top:19.95pt;width:20.65pt;height:14.4pt;z-index:2511298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" filled="f" stroked="f">
                <v:textbox style="mso-fit-shape-to-text:t" inset="0,0,0,0">
                  <w:txbxContent>
                    <w:p w:rsidR="000E7528" w:rsidRDefault="000E7528">
                      <w:pPr>
                        <w:pStyle w:val="72"/>
                        <w:keepNext/>
                        <w:keepLines/>
                        <w:shd w:val="clear" w:color="auto" w:fill="auto"/>
                        <w:jc w:val="left"/>
                      </w:pPr>
                      <w:bookmarkStart w:id="31" w:name="bookmark32"/>
                      <w:r>
                        <w:rPr>
                          <w:rStyle w:val="7Exact"/>
                          <w:b/>
                          <w:bCs/>
                        </w:rPr>
                        <w:t>189</w:t>
                      </w:r>
                      <w:bookmarkEnd w:id="31"/>
                    </w:p>
                  </w:txbxContent>
                </v:textbox>
                <w10:wrap anchorx="margin"/>
              </v:shape>
            </w:pict>
          </mc:Fallback>
        </mc:AlternateContent>
      </w:r>
      <w:r>
        <w:rPr>
          <w:noProof/>
          <w:lang w:val="ru-RU" w:eastAsia="ru-RU" w:bidi="ar-SA"/>
        </w:rPr>
        <mc:AlternateContent>
          <mc:Choice Requires="wps">
            <w:drawing>
              <wp:anchor distT="0" distB="0" distL="63500" distR="63500" simplePos="0" relativeHeight="251130880" behindDoc="0" locked="0" layoutInCell="1" allowOverlap="1">
                <wp:simplePos x="0" y="0"/>
                <wp:positionH relativeFrom="margin">
                  <wp:posOffset>3982720</wp:posOffset>
                </wp:positionH>
                <wp:positionV relativeFrom="paragraph">
                  <wp:posOffset>257810</wp:posOffset>
                </wp:positionV>
                <wp:extent cx="262255" cy="337820"/>
                <wp:effectExtent l="1905" t="3175" r="2540" b="1905"/>
                <wp:wrapNone/>
                <wp:docPr id="140"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337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20"/>
                              <w:shd w:val="clear" w:color="auto" w:fill="auto"/>
                            </w:pPr>
                            <w:r>
                              <w:t>222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5" o:spid="_x0000_s1099" type="#_x0000_t202" style="position:absolute;margin-left:313.6pt;margin-top:20.3pt;width:20.65pt;height:26.6pt;z-index:2511308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" filled="f" stroked="f">
                <v:textbox style="mso-fit-shape-to-text:t" inset="0,0,0,0">
                  <w:txbxContent>
                    <w:p w:rsidR="000E7528" w:rsidRDefault="000E7528">
                      <w:pPr>
                        <w:pStyle w:val="220"/>
                        <w:shd w:val="clear" w:color="auto" w:fill="auto"/>
                      </w:pPr>
                      <w:r>
                        <w:t>222</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31904" behindDoc="0" locked="0" layoutInCell="1" allowOverlap="1">
                <wp:simplePos x="0" y="0"/>
                <wp:positionH relativeFrom="margin">
                  <wp:posOffset>1184910</wp:posOffset>
                </wp:positionH>
                <wp:positionV relativeFrom="paragraph">
                  <wp:posOffset>524510</wp:posOffset>
                </wp:positionV>
                <wp:extent cx="267970" cy="182880"/>
                <wp:effectExtent l="4445" t="3175" r="3810" b="4445"/>
                <wp:wrapNone/>
                <wp:docPr id="139"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32" w:name="bookmark33"/>
                            <w:r>
                              <w:rPr>
                                <w:rStyle w:val="7Exact"/>
                                <w:b/>
                                <w:bCs/>
                              </w:rPr>
                              <w:t>230</w:t>
                            </w:r>
                            <w:bookmarkEnd w:id="32"/>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6" o:spid="_x0000_s1100" type="#_x0000_t202" style="position:absolute;margin-left:93.3pt;margin-top:41.3pt;width:21.1pt;height:14.4pt;z-index:2511319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YasgIAALQ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" filled="f" stroked="f">
                <v:textbox style="mso-fit-shape-to-text:t" inset="0,0,0,0">
                  <w:txbxContent>
                    <w:p w:rsidR="000E7528" w:rsidRDefault="000E7528">
                      <w:pPr>
                        <w:pStyle w:val="72"/>
                        <w:keepNext/>
                        <w:keepLines/>
                        <w:shd w:val="clear" w:color="auto" w:fill="auto"/>
                        <w:jc w:val="left"/>
                      </w:pPr>
                      <w:bookmarkStart w:id="33" w:name="bookmark33"/>
                      <w:r>
                        <w:rPr>
                          <w:rStyle w:val="7Exact"/>
                          <w:b/>
                          <w:bCs/>
                        </w:rPr>
                        <w:t>230</w:t>
                      </w:r>
                      <w:bookmarkEnd w:id="33"/>
                    </w:p>
                  </w:txbxContent>
                </v:textbox>
                <w10:wrap anchorx="margin"/>
              </v:shape>
            </w:pict>
          </mc:Fallback>
        </mc:AlternateContent>
      </w:r>
      <w:r>
        <w:rPr>
          <w:noProof/>
          <w:lang w:val="ru-RU" w:eastAsia="ru-RU" w:bidi="ar-SA"/>
        </w:rPr>
        <mc:AlternateContent>
          <mc:Choice Requires="wps">
            <w:drawing>
              <wp:anchor distT="0" distB="0" distL="63500" distR="63500" simplePos="0" relativeHeight="251132928" behindDoc="0" locked="0" layoutInCell="1" allowOverlap="1">
                <wp:simplePos x="0" y="0"/>
                <wp:positionH relativeFrom="margin">
                  <wp:posOffset>2422525</wp:posOffset>
                </wp:positionH>
                <wp:positionV relativeFrom="paragraph">
                  <wp:posOffset>524510</wp:posOffset>
                </wp:positionV>
                <wp:extent cx="262255" cy="182880"/>
                <wp:effectExtent l="3810" t="3175" r="635" b="4445"/>
                <wp:wrapNone/>
                <wp:docPr id="138"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34" w:name="bookmark34"/>
                            <w:r>
                              <w:rPr>
                                <w:rStyle w:val="7Exact"/>
                                <w:b/>
                                <w:bCs/>
                              </w:rPr>
                              <w:t>236</w:t>
                            </w:r>
                            <w:bookmarkEnd w:id="34"/>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7" o:spid="_x0000_s1101" type="#_x0000_t202" style="position:absolute;margin-left:190.75pt;margin-top:41.3pt;width:20.65pt;height:14.4pt;z-index:2511329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FeiswIAALQ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" filled="f" stroked="f">
                <v:textbox style="mso-fit-shape-to-text:t" inset="0,0,0,0">
                  <w:txbxContent>
                    <w:p w:rsidR="000E7528" w:rsidRDefault="000E7528">
                      <w:pPr>
                        <w:pStyle w:val="72"/>
                        <w:keepNext/>
                        <w:keepLines/>
                        <w:shd w:val="clear" w:color="auto" w:fill="auto"/>
                        <w:jc w:val="left"/>
                      </w:pPr>
                      <w:bookmarkStart w:id="35" w:name="bookmark34"/>
                      <w:r>
                        <w:rPr>
                          <w:rStyle w:val="7Exact"/>
                          <w:b/>
                          <w:bCs/>
                        </w:rPr>
                        <w:t>236</w:t>
                      </w:r>
                      <w:bookmarkEnd w:id="35"/>
                    </w:p>
                  </w:txbxContent>
                </v:textbox>
                <w10:wrap anchorx="margin"/>
              </v:shape>
            </w:pict>
          </mc:Fallback>
        </mc:AlternateContent>
      </w:r>
      <w:r>
        <w:rPr>
          <w:noProof/>
          <w:lang w:val="ru-RU" w:eastAsia="ru-RU" w:bidi="ar-SA"/>
        </w:rPr>
        <mc:AlternateContent>
          <mc:Choice Requires="wps">
            <w:drawing>
              <wp:anchor distT="0" distB="0" distL="63500" distR="63500" simplePos="0" relativeHeight="251133952" behindDoc="0" locked="0" layoutInCell="1" allowOverlap="1">
                <wp:simplePos x="0" y="0"/>
                <wp:positionH relativeFrom="margin">
                  <wp:posOffset>3982720</wp:posOffset>
                </wp:positionH>
                <wp:positionV relativeFrom="paragraph">
                  <wp:posOffset>524510</wp:posOffset>
                </wp:positionV>
                <wp:extent cx="262255" cy="182880"/>
                <wp:effectExtent l="1905" t="3175" r="2540" b="4445"/>
                <wp:wrapNone/>
                <wp:docPr id="137"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30"/>
                              <w:shd w:val="clear" w:color="auto" w:fill="auto"/>
                            </w:pPr>
                            <w:r>
                              <w:t>278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8" o:spid="_x0000_s1102" type="#_x0000_t202" style="position:absolute;margin-left:313.6pt;margin-top:41.3pt;width:20.65pt;height:14.4pt;z-index:2511339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uPEswIAALQ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" filled="f" stroked="f">
                <v:textbox style="mso-fit-shape-to-text:t" inset="0,0,0,0">
                  <w:txbxContent>
                    <w:p w:rsidR="000E7528" w:rsidRDefault="000E7528">
                      <w:pPr>
                        <w:pStyle w:val="230"/>
                        <w:shd w:val="clear" w:color="auto" w:fill="auto"/>
                      </w:pPr>
                      <w:r>
                        <w:t>278</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34976" behindDoc="0" locked="0" layoutInCell="1" allowOverlap="1">
                <wp:simplePos x="0" y="0"/>
                <wp:positionH relativeFrom="margin">
                  <wp:posOffset>1184910</wp:posOffset>
                </wp:positionH>
                <wp:positionV relativeFrom="paragraph">
                  <wp:posOffset>798830</wp:posOffset>
                </wp:positionV>
                <wp:extent cx="267970" cy="182880"/>
                <wp:effectExtent l="4445" t="1270" r="3810" b="0"/>
                <wp:wrapNone/>
                <wp:docPr id="136"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36" w:name="bookmark35"/>
                            <w:r>
                              <w:rPr>
                                <w:rStyle w:val="7Exact"/>
                                <w:b/>
                                <w:bCs/>
                              </w:rPr>
                              <w:t>280</w:t>
                            </w:r>
                            <w:bookmarkEnd w:id="36"/>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9" o:spid="_x0000_s1103" type="#_x0000_t202" style="position:absolute;margin-left:93.3pt;margin-top:62.9pt;width:21.1pt;height:14.4pt;z-index:2511349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sJ8sgIAALQ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" filled="f" stroked="f">
                <v:textbox style="mso-fit-shape-to-text:t" inset="0,0,0,0">
                  <w:txbxContent>
                    <w:p w:rsidR="000E7528" w:rsidRDefault="000E7528">
                      <w:pPr>
                        <w:pStyle w:val="72"/>
                        <w:keepNext/>
                        <w:keepLines/>
                        <w:shd w:val="clear" w:color="auto" w:fill="auto"/>
                        <w:jc w:val="left"/>
                      </w:pPr>
                      <w:bookmarkStart w:id="37" w:name="bookmark35"/>
                      <w:r>
                        <w:rPr>
                          <w:rStyle w:val="7Exact"/>
                          <w:b/>
                          <w:bCs/>
                        </w:rPr>
                        <w:t>280</w:t>
                      </w:r>
                      <w:bookmarkEnd w:id="37"/>
                    </w:p>
                  </w:txbxContent>
                </v:textbox>
                <w10:wrap anchorx="margin"/>
              </v:shape>
            </w:pict>
          </mc:Fallback>
        </mc:AlternateContent>
      </w:r>
      <w:r>
        <w:rPr>
          <w:noProof/>
          <w:lang w:val="ru-RU" w:eastAsia="ru-RU" w:bidi="ar-SA"/>
        </w:rPr>
        <mc:AlternateContent>
          <mc:Choice Requires="wps">
            <w:drawing>
              <wp:anchor distT="0" distB="0" distL="63500" distR="63500" simplePos="0" relativeHeight="251136000" behindDoc="0" locked="0" layoutInCell="1" allowOverlap="1">
                <wp:simplePos x="0" y="0"/>
                <wp:positionH relativeFrom="margin">
                  <wp:posOffset>2422525</wp:posOffset>
                </wp:positionH>
                <wp:positionV relativeFrom="paragraph">
                  <wp:posOffset>793115</wp:posOffset>
                </wp:positionV>
                <wp:extent cx="262255" cy="182880"/>
                <wp:effectExtent l="3810" t="0" r="635" b="2540"/>
                <wp:wrapNone/>
                <wp:docPr id="135"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38" w:name="bookmark36"/>
                            <w:r>
                              <w:rPr>
                                <w:rStyle w:val="7Exact"/>
                                <w:b/>
                                <w:bCs/>
                              </w:rPr>
                              <w:t>287</w:t>
                            </w:r>
                            <w:bookmarkEnd w:id="3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 o:spid="_x0000_s1104" type="#_x0000_t202" style="position:absolute;margin-left:190.75pt;margin-top:62.45pt;width:20.65pt;height:14.4pt;z-index:2511360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" filled="f" stroked="f">
                <v:textbox style="mso-fit-shape-to-text:t" inset="0,0,0,0">
                  <w:txbxContent>
                    <w:p w:rsidR="000E7528" w:rsidRDefault="000E7528">
                      <w:pPr>
                        <w:pStyle w:val="72"/>
                        <w:keepNext/>
                        <w:keepLines/>
                        <w:shd w:val="clear" w:color="auto" w:fill="auto"/>
                        <w:jc w:val="left"/>
                      </w:pPr>
                      <w:bookmarkStart w:id="39" w:name="bookmark36"/>
                      <w:r>
                        <w:rPr>
                          <w:rStyle w:val="7Exact"/>
                          <w:b/>
                          <w:bCs/>
                        </w:rPr>
                        <w:t>287</w:t>
                      </w:r>
                      <w:bookmarkEnd w:id="39"/>
                    </w:p>
                  </w:txbxContent>
                </v:textbox>
                <w10:wrap anchorx="margin"/>
              </v:shape>
            </w:pict>
          </mc:Fallback>
        </mc:AlternateContent>
      </w:r>
      <w:r>
        <w:rPr>
          <w:noProof/>
          <w:lang w:val="ru-RU" w:eastAsia="ru-RU" w:bidi="ar-SA"/>
        </w:rPr>
        <mc:AlternateContent>
          <mc:Choice Requires="wps">
            <w:drawing>
              <wp:anchor distT="0" distB="0" distL="63500" distR="63500" simplePos="0" relativeHeight="251138048" behindDoc="0" locked="0" layoutInCell="1" allowOverlap="1">
                <wp:simplePos x="0" y="0"/>
                <wp:positionH relativeFrom="margin">
                  <wp:posOffset>3977005</wp:posOffset>
                </wp:positionH>
                <wp:positionV relativeFrom="paragraph">
                  <wp:posOffset>793115</wp:posOffset>
                </wp:positionV>
                <wp:extent cx="267970" cy="182880"/>
                <wp:effectExtent l="0" t="0" r="2540" b="2540"/>
                <wp:wrapNone/>
                <wp:docPr id="134"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40" w:name="bookmark37"/>
                            <w:r>
                              <w:rPr>
                                <w:rStyle w:val="7Exact"/>
                                <w:b/>
                                <w:bCs/>
                              </w:rPr>
                              <w:t>338</w:t>
                            </w:r>
                            <w:bookmarkEnd w:id="40"/>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 o:spid="_x0000_s1105" type="#_x0000_t202" style="position:absolute;margin-left:313.15pt;margin-top:62.45pt;width:21.1pt;height:14.4pt;z-index:2511380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" filled="f" stroked="f">
                <v:textbox style="mso-fit-shape-to-text:t" inset="0,0,0,0">
                  <w:txbxContent>
                    <w:p w:rsidR="000E7528" w:rsidRDefault="000E7528">
                      <w:pPr>
                        <w:pStyle w:val="72"/>
                        <w:keepNext/>
                        <w:keepLines/>
                        <w:shd w:val="clear" w:color="auto" w:fill="auto"/>
                        <w:jc w:val="left"/>
                      </w:pPr>
                      <w:bookmarkStart w:id="41" w:name="bookmark37"/>
                      <w:r>
                        <w:rPr>
                          <w:rStyle w:val="7Exact"/>
                          <w:b/>
                          <w:bCs/>
                        </w:rPr>
                        <w:t>338</w:t>
                      </w:r>
                      <w:bookmarkEnd w:id="41"/>
                    </w:p>
                  </w:txbxContent>
                </v:textbox>
                <w10:wrap anchorx="margin"/>
              </v:shape>
            </w:pict>
          </mc:Fallback>
        </mc:AlternateContent>
      </w:r>
      <w:r>
        <w:rPr>
          <w:noProof/>
          <w:lang w:val="ru-RU" w:eastAsia="ru-RU" w:bidi="ar-SA"/>
        </w:rPr>
        <mc:AlternateContent>
          <mc:Choice Requires="wps">
            <w:drawing>
              <wp:anchor distT="0" distB="0" distL="63500" distR="63500" simplePos="0" relativeHeight="251140096" behindDoc="0" locked="0" layoutInCell="1" allowOverlap="1">
                <wp:simplePos x="0" y="0"/>
                <wp:positionH relativeFrom="margin">
                  <wp:posOffset>1184910</wp:posOffset>
                </wp:positionH>
                <wp:positionV relativeFrom="paragraph">
                  <wp:posOffset>1064260</wp:posOffset>
                </wp:positionV>
                <wp:extent cx="267970" cy="182880"/>
                <wp:effectExtent l="4445" t="0" r="3810" b="0"/>
                <wp:wrapNone/>
                <wp:docPr id="133"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42" w:name="bookmark38"/>
                            <w:r>
                              <w:rPr>
                                <w:rStyle w:val="7Exact"/>
                                <w:b/>
                                <w:bCs/>
                              </w:rPr>
                              <w:t>324</w:t>
                            </w:r>
                            <w:bookmarkEnd w:id="42"/>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 o:spid="_x0000_s1106" type="#_x0000_t202" style="position:absolute;margin-left:93.3pt;margin-top:83.8pt;width:21.1pt;height:14.4pt;z-index:2511400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" filled="f" stroked="f">
                <v:textbox style="mso-fit-shape-to-text:t" inset="0,0,0,0">
                  <w:txbxContent>
                    <w:p w:rsidR="000E7528" w:rsidRDefault="000E7528">
                      <w:pPr>
                        <w:pStyle w:val="72"/>
                        <w:keepNext/>
                        <w:keepLines/>
                        <w:shd w:val="clear" w:color="auto" w:fill="auto"/>
                        <w:jc w:val="left"/>
                      </w:pPr>
                      <w:bookmarkStart w:id="43" w:name="bookmark38"/>
                      <w:r>
                        <w:rPr>
                          <w:rStyle w:val="7Exact"/>
                          <w:b/>
                          <w:bCs/>
                        </w:rPr>
                        <w:t>324</w:t>
                      </w:r>
                      <w:bookmarkEnd w:id="43"/>
                    </w:p>
                  </w:txbxContent>
                </v:textbox>
                <w10:wrap anchorx="margin"/>
              </v:shape>
            </w:pict>
          </mc:Fallback>
        </mc:AlternateContent>
      </w:r>
      <w:r>
        <w:rPr>
          <w:noProof/>
          <w:lang w:val="ru-RU" w:eastAsia="ru-RU" w:bidi="ar-SA"/>
        </w:rPr>
        <mc:AlternateContent>
          <mc:Choice Requires="wps">
            <w:drawing>
              <wp:anchor distT="0" distB="0" distL="63500" distR="63500" simplePos="0" relativeHeight="251142144" behindDoc="0" locked="0" layoutInCell="1" allowOverlap="1">
                <wp:simplePos x="0" y="0"/>
                <wp:positionH relativeFrom="margin">
                  <wp:posOffset>2422525</wp:posOffset>
                </wp:positionH>
                <wp:positionV relativeFrom="paragraph">
                  <wp:posOffset>1075055</wp:posOffset>
                </wp:positionV>
                <wp:extent cx="262255" cy="168910"/>
                <wp:effectExtent l="3810" t="1270" r="635" b="1270"/>
                <wp:wrapNone/>
                <wp:docPr id="132"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6"/>
                              <w:keepNext/>
                              <w:keepLines/>
                              <w:shd w:val="clear" w:color="auto" w:fill="auto"/>
                            </w:pPr>
                            <w:bookmarkStart w:id="44" w:name="bookmark39"/>
                            <w:r>
                              <w:t>332</w:t>
                            </w:r>
                            <w:bookmarkEnd w:id="44"/>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3" o:spid="_x0000_s1107" type="#_x0000_t202" style="position:absolute;margin-left:190.75pt;margin-top:84.65pt;width:20.65pt;height:13.3pt;z-index:2511421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" filled="f" stroked="f">
                <v:textbox style="mso-fit-shape-to-text:t" inset="0,0,0,0">
                  <w:txbxContent>
                    <w:p w:rsidR="000E7528" w:rsidRDefault="000E7528">
                      <w:pPr>
                        <w:pStyle w:val="76"/>
                        <w:keepNext/>
                        <w:keepLines/>
                        <w:shd w:val="clear" w:color="auto" w:fill="auto"/>
                      </w:pPr>
                      <w:bookmarkStart w:id="45" w:name="bookmark39"/>
                      <w:r>
                        <w:t>332</w:t>
                      </w:r>
                      <w:bookmarkEnd w:id="45"/>
                    </w:p>
                  </w:txbxContent>
                </v:textbox>
                <w10:wrap anchorx="margin"/>
              </v:shape>
            </w:pict>
          </mc:Fallback>
        </mc:AlternateContent>
      </w:r>
      <w:r>
        <w:rPr>
          <w:noProof/>
          <w:lang w:val="ru-RU" w:eastAsia="ru-RU" w:bidi="ar-SA"/>
        </w:rPr>
        <mc:AlternateContent>
          <mc:Choice Requires="wps">
            <w:drawing>
              <wp:anchor distT="0" distB="0" distL="63500" distR="63500" simplePos="0" relativeHeight="251144192" behindDoc="0" locked="0" layoutInCell="1" allowOverlap="1">
                <wp:simplePos x="0" y="0"/>
                <wp:positionH relativeFrom="margin">
                  <wp:posOffset>3982720</wp:posOffset>
                </wp:positionH>
                <wp:positionV relativeFrom="paragraph">
                  <wp:posOffset>1061085</wp:posOffset>
                </wp:positionV>
                <wp:extent cx="255905" cy="182880"/>
                <wp:effectExtent l="1905" t="0" r="0" b="1270"/>
                <wp:wrapNone/>
                <wp:docPr id="131"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46" w:name="bookmark40"/>
                            <w:r>
                              <w:rPr>
                                <w:rStyle w:val="7Exact"/>
                                <w:b/>
                                <w:bCs/>
                              </w:rPr>
                              <w:t>391</w:t>
                            </w:r>
                            <w:bookmarkEnd w:id="46"/>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 o:spid="_x0000_s1108" type="#_x0000_t202" style="position:absolute;margin-left:313.6pt;margin-top:83.55pt;width:20.15pt;height:14.4pt;z-index:2511441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" filled="f" stroked="f">
                <v:textbox style="mso-fit-shape-to-text:t" inset="0,0,0,0">
                  <w:txbxContent>
                    <w:p w:rsidR="000E7528" w:rsidRDefault="000E7528">
                      <w:pPr>
                        <w:pStyle w:val="72"/>
                        <w:keepNext/>
                        <w:keepLines/>
                        <w:shd w:val="clear" w:color="auto" w:fill="auto"/>
                        <w:jc w:val="left"/>
                      </w:pPr>
                      <w:bookmarkStart w:id="47" w:name="bookmark40"/>
                      <w:r>
                        <w:rPr>
                          <w:rStyle w:val="7Exact"/>
                          <w:b/>
                          <w:bCs/>
                        </w:rPr>
                        <w:t>391</w:t>
                      </w:r>
                      <w:bookmarkEnd w:id="47"/>
                    </w:p>
                  </w:txbxContent>
                </v:textbox>
                <w10:wrap anchorx="margin"/>
              </v:shape>
            </w:pict>
          </mc:Fallback>
        </mc:AlternateContent>
      </w:r>
      <w:r>
        <w:rPr>
          <w:noProof/>
          <w:lang w:val="ru-RU" w:eastAsia="ru-RU" w:bidi="ar-SA"/>
        </w:rPr>
        <mc:AlternateContent>
          <mc:Choice Requires="wps">
            <w:drawing>
              <wp:anchor distT="0" distB="0" distL="63500" distR="63500" simplePos="0" relativeHeight="251146240" behindDoc="0" locked="0" layoutInCell="1" allowOverlap="1">
                <wp:simplePos x="0" y="0"/>
                <wp:positionH relativeFrom="margin">
                  <wp:posOffset>1184910</wp:posOffset>
                </wp:positionH>
                <wp:positionV relativeFrom="paragraph">
                  <wp:posOffset>1338580</wp:posOffset>
                </wp:positionV>
                <wp:extent cx="267970" cy="182880"/>
                <wp:effectExtent l="4445" t="0" r="3810" b="0"/>
                <wp:wrapNone/>
                <wp:docPr id="130"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48" w:name="bookmark41"/>
                            <w:r>
                              <w:rPr>
                                <w:rStyle w:val="7Exact"/>
                                <w:b/>
                                <w:bCs/>
                              </w:rPr>
                              <w:t>368</w:t>
                            </w:r>
                            <w:bookmarkEnd w:id="4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5" o:spid="_x0000_s1109" type="#_x0000_t202" style="position:absolute;margin-left:93.3pt;margin-top:105.4pt;width:21.1pt;height:14.4pt;z-index:2511462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" filled="f" stroked="f">
                <v:textbox style="mso-fit-shape-to-text:t" inset="0,0,0,0">
                  <w:txbxContent>
                    <w:p w:rsidR="000E7528" w:rsidRDefault="000E7528">
                      <w:pPr>
                        <w:pStyle w:val="72"/>
                        <w:keepNext/>
                        <w:keepLines/>
                        <w:shd w:val="clear" w:color="auto" w:fill="auto"/>
                        <w:jc w:val="left"/>
                      </w:pPr>
                      <w:bookmarkStart w:id="49" w:name="bookmark41"/>
                      <w:r>
                        <w:rPr>
                          <w:rStyle w:val="7Exact"/>
                          <w:b/>
                          <w:bCs/>
                        </w:rPr>
                        <w:t>368</w:t>
                      </w:r>
                      <w:bookmarkEnd w:id="49"/>
                    </w:p>
                  </w:txbxContent>
                </v:textbox>
                <w10:wrap anchorx="margin"/>
              </v:shape>
            </w:pict>
          </mc:Fallback>
        </mc:AlternateContent>
      </w:r>
      <w:r>
        <w:rPr>
          <w:noProof/>
          <w:lang w:val="ru-RU" w:eastAsia="ru-RU" w:bidi="ar-SA"/>
        </w:rPr>
        <mc:AlternateContent>
          <mc:Choice Requires="wps">
            <w:drawing>
              <wp:anchor distT="0" distB="0" distL="63500" distR="63500" simplePos="0" relativeHeight="251148288" behindDoc="0" locked="0" layoutInCell="1" allowOverlap="1">
                <wp:simplePos x="0" y="0"/>
                <wp:positionH relativeFrom="margin">
                  <wp:posOffset>2422525</wp:posOffset>
                </wp:positionH>
                <wp:positionV relativeFrom="paragraph">
                  <wp:posOffset>1332230</wp:posOffset>
                </wp:positionV>
                <wp:extent cx="262255" cy="182880"/>
                <wp:effectExtent l="3810" t="1270" r="635" b="0"/>
                <wp:wrapNone/>
                <wp:docPr id="129"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50" w:name="bookmark42"/>
                            <w:r>
                              <w:rPr>
                                <w:rStyle w:val="7Exact"/>
                                <w:b/>
                                <w:bCs/>
                              </w:rPr>
                              <w:t>376</w:t>
                            </w:r>
                            <w:bookmarkEnd w:id="50"/>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 o:spid="_x0000_s1110" type="#_x0000_t202" style="position:absolute;margin-left:190.75pt;margin-top:104.9pt;width:20.65pt;height:14.4pt;z-index:2511482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" filled="f" stroked="f">
                <v:textbox style="mso-fit-shape-to-text:t" inset="0,0,0,0">
                  <w:txbxContent>
                    <w:p w:rsidR="000E7528" w:rsidRDefault="000E7528">
                      <w:pPr>
                        <w:pStyle w:val="72"/>
                        <w:keepNext/>
                        <w:keepLines/>
                        <w:shd w:val="clear" w:color="auto" w:fill="auto"/>
                        <w:jc w:val="left"/>
                      </w:pPr>
                      <w:bookmarkStart w:id="51" w:name="bookmark42"/>
                      <w:r>
                        <w:rPr>
                          <w:rStyle w:val="7Exact"/>
                          <w:b/>
                          <w:bCs/>
                        </w:rPr>
                        <w:t>376</w:t>
                      </w:r>
                      <w:bookmarkEnd w:id="51"/>
                    </w:p>
                  </w:txbxContent>
                </v:textbox>
                <w10:wrap anchorx="margin"/>
              </v:shape>
            </w:pict>
          </mc:Fallback>
        </mc:AlternateContent>
      </w:r>
      <w:r>
        <w:rPr>
          <w:noProof/>
          <w:lang w:val="ru-RU" w:eastAsia="ru-RU" w:bidi="ar-SA"/>
        </w:rPr>
        <mc:AlternateContent>
          <mc:Choice Requires="wps">
            <w:drawing>
              <wp:anchor distT="0" distB="0" distL="63500" distR="63500" simplePos="0" relativeHeight="251149312" behindDoc="0" locked="0" layoutInCell="1" allowOverlap="1">
                <wp:simplePos x="0" y="0"/>
                <wp:positionH relativeFrom="margin">
                  <wp:posOffset>3977005</wp:posOffset>
                </wp:positionH>
                <wp:positionV relativeFrom="paragraph">
                  <wp:posOffset>1332230</wp:posOffset>
                </wp:positionV>
                <wp:extent cx="267970" cy="182880"/>
                <wp:effectExtent l="0" t="1270" r="2540" b="0"/>
                <wp:wrapNone/>
                <wp:docPr id="128"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52" w:name="bookmark43"/>
                            <w:r>
                              <w:rPr>
                                <w:rStyle w:val="7Exact"/>
                                <w:b/>
                                <w:bCs/>
                              </w:rPr>
                              <w:t>440</w:t>
                            </w:r>
                            <w:bookmarkEnd w:id="52"/>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 o:spid="_x0000_s1111" type="#_x0000_t202" style="position:absolute;margin-left:313.15pt;margin-top:104.9pt;width:21.1pt;height:14.4pt;z-index:2511493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" filled="f" stroked="f">
                <v:textbox style="mso-fit-shape-to-text:t" inset="0,0,0,0">
                  <w:txbxContent>
                    <w:p w:rsidR="000E7528" w:rsidRDefault="000E7528">
                      <w:pPr>
                        <w:pStyle w:val="72"/>
                        <w:keepNext/>
                        <w:keepLines/>
                        <w:shd w:val="clear" w:color="auto" w:fill="auto"/>
                        <w:jc w:val="left"/>
                      </w:pPr>
                      <w:bookmarkStart w:id="53" w:name="bookmark43"/>
                      <w:r>
                        <w:rPr>
                          <w:rStyle w:val="7Exact"/>
                          <w:b/>
                          <w:bCs/>
                        </w:rPr>
                        <w:t>440</w:t>
                      </w:r>
                      <w:bookmarkEnd w:id="53"/>
                    </w:p>
                  </w:txbxContent>
                </v:textbox>
                <w10:wrap anchorx="margin"/>
              </v:shape>
            </w:pict>
          </mc:Fallback>
        </mc:AlternateContent>
      </w:r>
      <w:r>
        <w:rPr>
          <w:noProof/>
          <w:lang w:val="ru-RU" w:eastAsia="ru-RU" w:bidi="ar-SA"/>
        </w:rPr>
        <mc:AlternateContent>
          <mc:Choice Requires="wps">
            <w:drawing>
              <wp:anchor distT="0" distB="0" distL="63500" distR="63500" simplePos="0" relativeHeight="251150336" behindDoc="0" locked="0" layoutInCell="1" allowOverlap="1">
                <wp:simplePos x="0" y="0"/>
                <wp:positionH relativeFrom="margin">
                  <wp:posOffset>1184910</wp:posOffset>
                </wp:positionH>
                <wp:positionV relativeFrom="paragraph">
                  <wp:posOffset>1606550</wp:posOffset>
                </wp:positionV>
                <wp:extent cx="267970" cy="182880"/>
                <wp:effectExtent l="4445" t="0" r="3810" b="0"/>
                <wp:wrapNone/>
                <wp:docPr id="191"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54" w:name="bookmark44"/>
                            <w:r>
                              <w:rPr>
                                <w:rStyle w:val="7Exact"/>
                                <w:b/>
                                <w:bCs/>
                              </w:rPr>
                              <w:t>424</w:t>
                            </w:r>
                            <w:bookmarkEnd w:id="54"/>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 o:spid="_x0000_s1112" type="#_x0000_t202" style="position:absolute;margin-left:93.3pt;margin-top:126.5pt;width:21.1pt;height:14.4pt;z-index:2511503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5ZsgIAALQ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" filled="f" stroked="f">
                <v:textbox style="mso-fit-shape-to-text:t" inset="0,0,0,0">
                  <w:txbxContent>
                    <w:p w:rsidR="000E7528" w:rsidRDefault="000E7528">
                      <w:pPr>
                        <w:pStyle w:val="72"/>
                        <w:keepNext/>
                        <w:keepLines/>
                        <w:shd w:val="clear" w:color="auto" w:fill="auto"/>
                        <w:jc w:val="left"/>
                      </w:pPr>
                      <w:bookmarkStart w:id="55" w:name="bookmark44"/>
                      <w:r>
                        <w:rPr>
                          <w:rStyle w:val="7Exact"/>
                          <w:b/>
                          <w:bCs/>
                        </w:rPr>
                        <w:t>424</w:t>
                      </w:r>
                      <w:bookmarkEnd w:id="55"/>
                    </w:p>
                  </w:txbxContent>
                </v:textbox>
                <w10:wrap anchorx="margin"/>
              </v:shape>
            </w:pict>
          </mc:Fallback>
        </mc:AlternateContent>
      </w:r>
      <w:r>
        <w:rPr>
          <w:noProof/>
          <w:lang w:val="ru-RU" w:eastAsia="ru-RU" w:bidi="ar-SA"/>
        </w:rPr>
        <mc:AlternateContent>
          <mc:Choice Requires="wps">
            <w:drawing>
              <wp:anchor distT="0" distB="0" distL="63500" distR="63500" simplePos="0" relativeHeight="251151360" behindDoc="0" locked="0" layoutInCell="1" allowOverlap="1">
                <wp:simplePos x="0" y="0"/>
                <wp:positionH relativeFrom="margin">
                  <wp:posOffset>2416175</wp:posOffset>
                </wp:positionH>
                <wp:positionV relativeFrom="paragraph">
                  <wp:posOffset>1600835</wp:posOffset>
                </wp:positionV>
                <wp:extent cx="267970" cy="182880"/>
                <wp:effectExtent l="0" t="3175" r="1270" b="4445"/>
                <wp:wrapNone/>
                <wp:docPr id="190"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56" w:name="bookmark45"/>
                            <w:r>
                              <w:rPr>
                                <w:rStyle w:val="7Exact"/>
                                <w:b/>
                                <w:bCs/>
                              </w:rPr>
                              <w:t>432</w:t>
                            </w:r>
                            <w:bookmarkEnd w:id="56"/>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9" o:spid="_x0000_s1113" type="#_x0000_t202" style="position:absolute;margin-left:190.25pt;margin-top:126.05pt;width:21.1pt;height:14.4pt;z-index:2511513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" filled="f" stroked="f">
                <v:textbox style="mso-fit-shape-to-text:t" inset="0,0,0,0">
                  <w:txbxContent>
                    <w:p w:rsidR="000E7528" w:rsidRDefault="000E7528">
                      <w:pPr>
                        <w:pStyle w:val="72"/>
                        <w:keepNext/>
                        <w:keepLines/>
                        <w:shd w:val="clear" w:color="auto" w:fill="auto"/>
                        <w:jc w:val="left"/>
                      </w:pPr>
                      <w:bookmarkStart w:id="57" w:name="bookmark45"/>
                      <w:r>
                        <w:rPr>
                          <w:rStyle w:val="7Exact"/>
                          <w:b/>
                          <w:bCs/>
                        </w:rPr>
                        <w:t>432</w:t>
                      </w:r>
                      <w:bookmarkEnd w:id="57"/>
                    </w:p>
                  </w:txbxContent>
                </v:textbox>
                <w10:wrap anchorx="margin"/>
              </v:shape>
            </w:pict>
          </mc:Fallback>
        </mc:AlternateContent>
      </w:r>
      <w:r>
        <w:rPr>
          <w:noProof/>
          <w:lang w:val="ru-RU" w:eastAsia="ru-RU" w:bidi="ar-SA"/>
        </w:rPr>
        <mc:AlternateContent>
          <mc:Choice Requires="wps">
            <w:drawing>
              <wp:anchor distT="0" distB="0" distL="63500" distR="63500" simplePos="0" relativeHeight="251152384" behindDoc="0" locked="0" layoutInCell="1" allowOverlap="1">
                <wp:simplePos x="0" y="0"/>
                <wp:positionH relativeFrom="margin">
                  <wp:posOffset>3982720</wp:posOffset>
                </wp:positionH>
                <wp:positionV relativeFrom="paragraph">
                  <wp:posOffset>1600835</wp:posOffset>
                </wp:positionV>
                <wp:extent cx="262255" cy="182880"/>
                <wp:effectExtent l="1905" t="3175" r="2540" b="4445"/>
                <wp:wrapNone/>
                <wp:docPr id="189"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58" w:name="bookmark46"/>
                            <w:r>
                              <w:rPr>
                                <w:rStyle w:val="7Exact"/>
                                <w:b/>
                                <w:bCs/>
                              </w:rPr>
                              <w:t>504</w:t>
                            </w:r>
                            <w:bookmarkEnd w:id="5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0" o:spid="_x0000_s1114" type="#_x0000_t202" style="position:absolute;margin-left:313.6pt;margin-top:126.05pt;width:20.65pt;height:14.4pt;z-index:2511523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" filled="f" stroked="f">
                <v:textbox style="mso-fit-shape-to-text:t" inset="0,0,0,0">
                  <w:txbxContent>
                    <w:p w:rsidR="000E7528" w:rsidRDefault="000E7528">
                      <w:pPr>
                        <w:pStyle w:val="72"/>
                        <w:keepNext/>
                        <w:keepLines/>
                        <w:shd w:val="clear" w:color="auto" w:fill="auto"/>
                        <w:jc w:val="left"/>
                      </w:pPr>
                      <w:bookmarkStart w:id="59" w:name="bookmark46"/>
                      <w:r>
                        <w:rPr>
                          <w:rStyle w:val="7Exact"/>
                          <w:b/>
                          <w:bCs/>
                        </w:rPr>
                        <w:t>504</w:t>
                      </w:r>
                      <w:bookmarkEnd w:id="59"/>
                    </w:p>
                  </w:txbxContent>
                </v:textbox>
                <w10:wrap anchorx="margin"/>
              </v:shape>
            </w:pict>
          </mc:Fallback>
        </mc:AlternateContent>
      </w:r>
      <w:r>
        <w:rPr>
          <w:noProof/>
          <w:lang w:val="ru-RU" w:eastAsia="ru-RU" w:bidi="ar-SA"/>
        </w:rPr>
        <mc:AlternateContent>
          <mc:Choice Requires="wps">
            <w:drawing>
              <wp:anchor distT="0" distB="0" distL="63500" distR="63500" simplePos="0" relativeHeight="251154432" behindDoc="0" locked="0" layoutInCell="1" allowOverlap="1">
                <wp:simplePos x="0" y="0"/>
                <wp:positionH relativeFrom="margin">
                  <wp:posOffset>1191260</wp:posOffset>
                </wp:positionH>
                <wp:positionV relativeFrom="paragraph">
                  <wp:posOffset>1877695</wp:posOffset>
                </wp:positionV>
                <wp:extent cx="262255" cy="182880"/>
                <wp:effectExtent l="1270" t="3810" r="3175" b="3810"/>
                <wp:wrapNone/>
                <wp:docPr id="187"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30"/>
                              <w:shd w:val="clear" w:color="auto" w:fill="auto"/>
                            </w:pPr>
                            <w:r>
                              <w:t>502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1" o:spid="_x0000_s1115" type="#_x0000_t202" style="position:absolute;margin-left:93.8pt;margin-top:147.85pt;width:20.65pt;height:14.4pt;z-index:2511544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" filled="f" stroked="f">
                <v:textbox style="mso-fit-shape-to-text:t" inset="0,0,0,0">
                  <w:txbxContent>
                    <w:p w:rsidR="000E7528" w:rsidRDefault="000E7528">
                      <w:pPr>
                        <w:pStyle w:val="230"/>
                        <w:shd w:val="clear" w:color="auto" w:fill="auto"/>
                      </w:pPr>
                      <w:r>
                        <w:t>502</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56480" behindDoc="0" locked="0" layoutInCell="1" allowOverlap="1">
                <wp:simplePos x="0" y="0"/>
                <wp:positionH relativeFrom="margin">
                  <wp:posOffset>2422525</wp:posOffset>
                </wp:positionH>
                <wp:positionV relativeFrom="paragraph">
                  <wp:posOffset>1877695</wp:posOffset>
                </wp:positionV>
                <wp:extent cx="255905" cy="182880"/>
                <wp:effectExtent l="3810" t="3810" r="0" b="3810"/>
                <wp:wrapNone/>
                <wp:docPr id="186"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60" w:name="bookmark47"/>
                            <w:r>
                              <w:rPr>
                                <w:rStyle w:val="7Exact"/>
                                <w:b/>
                                <w:bCs/>
                              </w:rPr>
                              <w:t>511</w:t>
                            </w:r>
                            <w:bookmarkEnd w:id="60"/>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 o:spid="_x0000_s1116" type="#_x0000_t202" style="position:absolute;margin-left:190.75pt;margin-top:147.85pt;width:20.15pt;height:14.4pt;z-index:2511564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" filled="f" stroked="f">
                <v:textbox style="mso-fit-shape-to-text:t" inset="0,0,0,0">
                  <w:txbxContent>
                    <w:p w:rsidR="000E7528" w:rsidRDefault="000E7528">
                      <w:pPr>
                        <w:pStyle w:val="72"/>
                        <w:keepNext/>
                        <w:keepLines/>
                        <w:shd w:val="clear" w:color="auto" w:fill="auto"/>
                        <w:jc w:val="left"/>
                      </w:pPr>
                      <w:bookmarkStart w:id="61" w:name="bookmark47"/>
                      <w:r>
                        <w:rPr>
                          <w:rStyle w:val="7Exact"/>
                          <w:b/>
                          <w:bCs/>
                        </w:rPr>
                        <w:t>511</w:t>
                      </w:r>
                      <w:bookmarkEnd w:id="61"/>
                    </w:p>
                  </w:txbxContent>
                </v:textbox>
                <w10:wrap anchorx="margin"/>
              </v:shape>
            </w:pict>
          </mc:Fallback>
        </mc:AlternateContent>
      </w:r>
      <w:r>
        <w:rPr>
          <w:noProof/>
          <w:lang w:val="ru-RU" w:eastAsia="ru-RU" w:bidi="ar-SA"/>
        </w:rPr>
        <mc:AlternateContent>
          <mc:Choice Requires="wps">
            <w:drawing>
              <wp:anchor distT="0" distB="0" distL="63500" distR="63500" simplePos="0" relativeHeight="251158528" behindDoc="0" locked="0" layoutInCell="1" allowOverlap="1">
                <wp:simplePos x="0" y="0"/>
                <wp:positionH relativeFrom="margin">
                  <wp:posOffset>3982720</wp:posOffset>
                </wp:positionH>
                <wp:positionV relativeFrom="paragraph">
                  <wp:posOffset>1871345</wp:posOffset>
                </wp:positionV>
                <wp:extent cx="262255" cy="182880"/>
                <wp:effectExtent l="1905" t="0" r="2540" b="635"/>
                <wp:wrapNone/>
                <wp:docPr id="185" name="Text 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62" w:name="bookmark48"/>
                            <w:r>
                              <w:rPr>
                                <w:rStyle w:val="7Exact"/>
                                <w:b/>
                                <w:bCs/>
                              </w:rPr>
                              <w:t>593</w:t>
                            </w:r>
                            <w:bookmarkEnd w:id="62"/>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3" o:spid="_x0000_s1117" type="#_x0000_t202" style="position:absolute;margin-left:313.6pt;margin-top:147.35pt;width:20.65pt;height:14.4pt;z-index:2511585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" filled="f" stroked="f">
                <v:textbox style="mso-fit-shape-to-text:t" inset="0,0,0,0">
                  <w:txbxContent>
                    <w:p w:rsidR="000E7528" w:rsidRDefault="000E7528">
                      <w:pPr>
                        <w:pStyle w:val="72"/>
                        <w:keepNext/>
                        <w:keepLines/>
                        <w:shd w:val="clear" w:color="auto" w:fill="auto"/>
                        <w:jc w:val="left"/>
                      </w:pPr>
                      <w:bookmarkStart w:id="63" w:name="bookmark48"/>
                      <w:r>
                        <w:rPr>
                          <w:rStyle w:val="7Exact"/>
                          <w:b/>
                          <w:bCs/>
                        </w:rPr>
                        <w:t>593</w:t>
                      </w:r>
                      <w:bookmarkEnd w:id="63"/>
                    </w:p>
                  </w:txbxContent>
                </v:textbox>
                <w10:wrap anchorx="margin"/>
              </v:shape>
            </w:pict>
          </mc:Fallback>
        </mc:AlternateContent>
      </w:r>
      <w:r>
        <w:rPr>
          <w:noProof/>
          <w:lang w:val="ru-RU" w:eastAsia="ru-RU" w:bidi="ar-SA"/>
        </w:rPr>
        <mc:AlternateContent>
          <mc:Choice Requires="wps">
            <w:drawing>
              <wp:anchor distT="0" distB="0" distL="63500" distR="63500" simplePos="0" relativeHeight="251160576" behindDoc="0" locked="0" layoutInCell="1" allowOverlap="1">
                <wp:simplePos x="0" y="0"/>
                <wp:positionH relativeFrom="margin">
                  <wp:posOffset>1191260</wp:posOffset>
                </wp:positionH>
                <wp:positionV relativeFrom="paragraph">
                  <wp:posOffset>2146300</wp:posOffset>
                </wp:positionV>
                <wp:extent cx="262255" cy="182880"/>
                <wp:effectExtent l="1270" t="0" r="3175" b="1905"/>
                <wp:wrapNone/>
                <wp:docPr id="184" name="Text 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64" w:name="bookmark49"/>
                            <w:r>
                              <w:rPr>
                                <w:rStyle w:val="7Exact"/>
                                <w:b/>
                                <w:bCs/>
                              </w:rPr>
                              <w:t>577</w:t>
                            </w:r>
                            <w:bookmarkEnd w:id="64"/>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4" o:spid="_x0000_s1118" type="#_x0000_t202" style="position:absolute;margin-left:93.8pt;margin-top:169pt;width:20.65pt;height:14.4pt;z-index:2511605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" filled="f" stroked="f">
                <v:textbox style="mso-fit-shape-to-text:t" inset="0,0,0,0">
                  <w:txbxContent>
                    <w:p w:rsidR="000E7528" w:rsidRDefault="000E7528">
                      <w:pPr>
                        <w:pStyle w:val="72"/>
                        <w:keepNext/>
                        <w:keepLines/>
                        <w:shd w:val="clear" w:color="auto" w:fill="auto"/>
                        <w:jc w:val="left"/>
                      </w:pPr>
                      <w:bookmarkStart w:id="65" w:name="bookmark49"/>
                      <w:r>
                        <w:rPr>
                          <w:rStyle w:val="7Exact"/>
                          <w:b/>
                          <w:bCs/>
                        </w:rPr>
                        <w:t>577</w:t>
                      </w:r>
                      <w:bookmarkEnd w:id="65"/>
                    </w:p>
                  </w:txbxContent>
                </v:textbox>
                <w10:wrap anchorx="margin"/>
              </v:shape>
            </w:pict>
          </mc:Fallback>
        </mc:AlternateContent>
      </w:r>
      <w:r>
        <w:rPr>
          <w:noProof/>
          <w:lang w:val="ru-RU" w:eastAsia="ru-RU" w:bidi="ar-SA"/>
        </w:rPr>
        <mc:AlternateContent>
          <mc:Choice Requires="wps">
            <w:drawing>
              <wp:anchor distT="0" distB="0" distL="63500" distR="63500" simplePos="0" relativeHeight="251162624" behindDoc="0" locked="0" layoutInCell="1" allowOverlap="1">
                <wp:simplePos x="0" y="0"/>
                <wp:positionH relativeFrom="margin">
                  <wp:posOffset>2422525</wp:posOffset>
                </wp:positionH>
                <wp:positionV relativeFrom="paragraph">
                  <wp:posOffset>2145665</wp:posOffset>
                </wp:positionV>
                <wp:extent cx="262255" cy="182880"/>
                <wp:effectExtent l="3810" t="0" r="635" b="2540"/>
                <wp:wrapNone/>
                <wp:docPr id="183"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66" w:name="bookmark50"/>
                            <w:r>
                              <w:rPr>
                                <w:rStyle w:val="7Exact"/>
                                <w:b/>
                                <w:bCs/>
                              </w:rPr>
                              <w:t>586</w:t>
                            </w:r>
                            <w:bookmarkEnd w:id="66"/>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5" o:spid="_x0000_s1119" type="#_x0000_t202" style="position:absolute;margin-left:190.75pt;margin-top:168.95pt;width:20.65pt;height:14.4pt;z-index:2511626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" filled="f" stroked="f">
                <v:textbox style="mso-fit-shape-to-text:t" inset="0,0,0,0">
                  <w:txbxContent>
                    <w:p w:rsidR="000E7528" w:rsidRDefault="000E7528">
                      <w:pPr>
                        <w:pStyle w:val="72"/>
                        <w:keepNext/>
                        <w:keepLines/>
                        <w:shd w:val="clear" w:color="auto" w:fill="auto"/>
                        <w:jc w:val="left"/>
                      </w:pPr>
                      <w:bookmarkStart w:id="67" w:name="bookmark50"/>
                      <w:r>
                        <w:rPr>
                          <w:rStyle w:val="7Exact"/>
                          <w:b/>
                          <w:bCs/>
                        </w:rPr>
                        <w:t>586</w:t>
                      </w:r>
                      <w:bookmarkEnd w:id="67"/>
                    </w:p>
                  </w:txbxContent>
                </v:textbox>
                <w10:wrap anchorx="margin"/>
              </v:shape>
            </w:pict>
          </mc:Fallback>
        </mc:AlternateContent>
      </w:r>
      <w:r>
        <w:rPr>
          <w:noProof/>
          <w:lang w:val="ru-RU" w:eastAsia="ru-RU" w:bidi="ar-SA"/>
        </w:rPr>
        <mc:AlternateContent>
          <mc:Choice Requires="wps">
            <w:drawing>
              <wp:anchor distT="0" distB="0" distL="63500" distR="63500" simplePos="0" relativeHeight="251164672" behindDoc="0" locked="0" layoutInCell="1" allowOverlap="1">
                <wp:simplePos x="0" y="0"/>
                <wp:positionH relativeFrom="margin">
                  <wp:posOffset>3982720</wp:posOffset>
                </wp:positionH>
                <wp:positionV relativeFrom="paragraph">
                  <wp:posOffset>2139950</wp:posOffset>
                </wp:positionV>
                <wp:extent cx="267970" cy="182880"/>
                <wp:effectExtent l="1905" t="0" r="0" b="0"/>
                <wp:wrapNone/>
                <wp:docPr id="182"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68" w:name="bookmark51"/>
                            <w:r>
                              <w:rPr>
                                <w:rStyle w:val="7Exact"/>
                                <w:b/>
                                <w:bCs/>
                              </w:rPr>
                              <w:t>677</w:t>
                            </w:r>
                            <w:bookmarkEnd w:id="6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6" o:spid="_x0000_s1120" type="#_x0000_t202" style="position:absolute;margin-left:313.6pt;margin-top:168.5pt;width:21.1pt;height:14.4pt;z-index:2511646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pCAsgIAALQ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" filled="f" stroked="f">
                <v:textbox style="mso-fit-shape-to-text:t" inset="0,0,0,0">
                  <w:txbxContent>
                    <w:p w:rsidR="000E7528" w:rsidRDefault="000E7528">
                      <w:pPr>
                        <w:pStyle w:val="72"/>
                        <w:keepNext/>
                        <w:keepLines/>
                        <w:shd w:val="clear" w:color="auto" w:fill="auto"/>
                        <w:jc w:val="left"/>
                      </w:pPr>
                      <w:bookmarkStart w:id="69" w:name="bookmark51"/>
                      <w:r>
                        <w:rPr>
                          <w:rStyle w:val="7Exact"/>
                          <w:b/>
                          <w:bCs/>
                        </w:rPr>
                        <w:t>677</w:t>
                      </w:r>
                      <w:bookmarkEnd w:id="69"/>
                    </w:p>
                  </w:txbxContent>
                </v:textbox>
                <w10:wrap anchorx="margin"/>
              </v:shape>
            </w:pict>
          </mc:Fallback>
        </mc:AlternateContent>
      </w:r>
      <w:r>
        <w:rPr>
          <w:noProof/>
          <w:lang w:val="ru-RU" w:eastAsia="ru-RU" w:bidi="ar-SA"/>
        </w:rPr>
        <mc:AlternateContent>
          <mc:Choice Requires="wps">
            <w:drawing>
              <wp:anchor distT="0" distB="0" distL="63500" distR="63500" simplePos="0" relativeHeight="251166720" behindDoc="0" locked="0" layoutInCell="1" allowOverlap="1">
                <wp:simplePos x="0" y="0"/>
                <wp:positionH relativeFrom="margin">
                  <wp:posOffset>1184910</wp:posOffset>
                </wp:positionH>
                <wp:positionV relativeFrom="paragraph">
                  <wp:posOffset>2417445</wp:posOffset>
                </wp:positionV>
                <wp:extent cx="267970" cy="182880"/>
                <wp:effectExtent l="4445" t="635" r="3810" b="0"/>
                <wp:wrapNone/>
                <wp:docPr id="181"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70" w:name="bookmark52"/>
                            <w:r>
                              <w:rPr>
                                <w:rStyle w:val="7Exact"/>
                                <w:b/>
                                <w:bCs/>
                              </w:rPr>
                              <w:t>673</w:t>
                            </w:r>
                            <w:bookmarkEnd w:id="70"/>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7" o:spid="_x0000_s1121" type="#_x0000_t202" style="position:absolute;margin-left:93.3pt;margin-top:190.35pt;width:21.1pt;height:14.4pt;z-index:2511667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TEcsgIAALQ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" filled="f" stroked="f">
                <v:textbox style="mso-fit-shape-to-text:t" inset="0,0,0,0">
                  <w:txbxContent>
                    <w:p w:rsidR="000E7528" w:rsidRDefault="000E7528">
                      <w:pPr>
                        <w:pStyle w:val="72"/>
                        <w:keepNext/>
                        <w:keepLines/>
                        <w:shd w:val="clear" w:color="auto" w:fill="auto"/>
                        <w:jc w:val="left"/>
                      </w:pPr>
                      <w:bookmarkStart w:id="71" w:name="bookmark52"/>
                      <w:r>
                        <w:rPr>
                          <w:rStyle w:val="7Exact"/>
                          <w:b/>
                          <w:bCs/>
                        </w:rPr>
                        <w:t>673</w:t>
                      </w:r>
                      <w:bookmarkEnd w:id="71"/>
                    </w:p>
                  </w:txbxContent>
                </v:textbox>
                <w10:wrap anchorx="margin"/>
              </v:shape>
            </w:pict>
          </mc:Fallback>
        </mc:AlternateContent>
      </w:r>
      <w:r>
        <w:rPr>
          <w:noProof/>
          <w:lang w:val="ru-RU" w:eastAsia="ru-RU" w:bidi="ar-SA"/>
        </w:rPr>
        <mc:AlternateContent>
          <mc:Choice Requires="wps">
            <w:drawing>
              <wp:anchor distT="0" distB="0" distL="63500" distR="63500" simplePos="0" relativeHeight="251167744" behindDoc="0" locked="0" layoutInCell="1" allowOverlap="1">
                <wp:simplePos x="0" y="0"/>
                <wp:positionH relativeFrom="margin">
                  <wp:posOffset>2422525</wp:posOffset>
                </wp:positionH>
                <wp:positionV relativeFrom="paragraph">
                  <wp:posOffset>2417445</wp:posOffset>
                </wp:positionV>
                <wp:extent cx="262255" cy="182880"/>
                <wp:effectExtent l="3810" t="635" r="635" b="0"/>
                <wp:wrapNone/>
                <wp:docPr id="180"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72" w:name="bookmark53"/>
                            <w:r>
                              <w:rPr>
                                <w:rStyle w:val="7Exact"/>
                                <w:b/>
                                <w:bCs/>
                              </w:rPr>
                              <w:t>676</w:t>
                            </w:r>
                            <w:bookmarkEnd w:id="72"/>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8" o:spid="_x0000_s1122" type="#_x0000_t202" style="position:absolute;margin-left:190.75pt;margin-top:190.35pt;width:20.65pt;height:14.4pt;z-index:2511677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" filled="f" stroked="f">
                <v:textbox style="mso-fit-shape-to-text:t" inset="0,0,0,0">
                  <w:txbxContent>
                    <w:p w:rsidR="000E7528" w:rsidRDefault="000E7528">
                      <w:pPr>
                        <w:pStyle w:val="72"/>
                        <w:keepNext/>
                        <w:keepLines/>
                        <w:shd w:val="clear" w:color="auto" w:fill="auto"/>
                        <w:jc w:val="left"/>
                      </w:pPr>
                      <w:bookmarkStart w:id="73" w:name="bookmark53"/>
                      <w:r>
                        <w:rPr>
                          <w:rStyle w:val="7Exact"/>
                          <w:b/>
                          <w:bCs/>
                        </w:rPr>
                        <w:t>676</w:t>
                      </w:r>
                      <w:bookmarkEnd w:id="73"/>
                    </w:p>
                  </w:txbxContent>
                </v:textbox>
                <w10:wrap anchorx="margin"/>
              </v:shape>
            </w:pict>
          </mc:Fallback>
        </mc:AlternateContent>
      </w:r>
      <w:r>
        <w:rPr>
          <w:noProof/>
          <w:lang w:val="ru-RU" w:eastAsia="ru-RU" w:bidi="ar-SA"/>
        </w:rPr>
        <mc:AlternateContent>
          <mc:Choice Requires="wps">
            <w:drawing>
              <wp:anchor distT="0" distB="0" distL="63500" distR="63500" simplePos="0" relativeHeight="251168768" behindDoc="0" locked="0" layoutInCell="1" allowOverlap="1">
                <wp:simplePos x="0" y="0"/>
                <wp:positionH relativeFrom="margin">
                  <wp:posOffset>3989070</wp:posOffset>
                </wp:positionH>
                <wp:positionV relativeFrom="paragraph">
                  <wp:posOffset>2414270</wp:posOffset>
                </wp:positionV>
                <wp:extent cx="255905" cy="182880"/>
                <wp:effectExtent l="0" t="0" r="2540" b="635"/>
                <wp:wrapNone/>
                <wp:docPr id="179"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74" w:name="bookmark54"/>
                            <w:r>
                              <w:rPr>
                                <w:rStyle w:val="7Exact"/>
                                <w:b/>
                                <w:bCs/>
                              </w:rPr>
                              <w:t>769</w:t>
                            </w:r>
                            <w:bookmarkEnd w:id="74"/>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9" o:spid="_x0000_s1123" type="#_x0000_t202" style="position:absolute;margin-left:314.1pt;margin-top:190.1pt;width:20.15pt;height:14.4pt;z-index:2511687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8sIswIAALQ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" filled="f" stroked="f">
                <v:textbox style="mso-fit-shape-to-text:t" inset="0,0,0,0">
                  <w:txbxContent>
                    <w:p w:rsidR="000E7528" w:rsidRDefault="000E7528">
                      <w:pPr>
                        <w:pStyle w:val="72"/>
                        <w:keepNext/>
                        <w:keepLines/>
                        <w:shd w:val="clear" w:color="auto" w:fill="auto"/>
                        <w:jc w:val="left"/>
                      </w:pPr>
                      <w:bookmarkStart w:id="75" w:name="bookmark54"/>
                      <w:r>
                        <w:rPr>
                          <w:rStyle w:val="7Exact"/>
                          <w:b/>
                          <w:bCs/>
                        </w:rPr>
                        <w:t>769</w:t>
                      </w:r>
                      <w:bookmarkEnd w:id="75"/>
                    </w:p>
                  </w:txbxContent>
                </v:textbox>
                <w10:wrap anchorx="margin"/>
              </v:shape>
            </w:pict>
          </mc:Fallback>
        </mc:AlternateContent>
      </w:r>
      <w:r>
        <w:rPr>
          <w:noProof/>
          <w:lang w:val="ru-RU" w:eastAsia="ru-RU" w:bidi="ar-SA"/>
        </w:rPr>
        <mc:AlternateContent>
          <mc:Choice Requires="wps">
            <w:drawing>
              <wp:anchor distT="0" distB="0" distL="63500" distR="63500" simplePos="0" relativeHeight="251169792" behindDoc="0" locked="0" layoutInCell="1" allowOverlap="1">
                <wp:simplePos x="0" y="0"/>
                <wp:positionH relativeFrom="margin">
                  <wp:posOffset>1191260</wp:posOffset>
                </wp:positionH>
                <wp:positionV relativeFrom="paragraph">
                  <wp:posOffset>2686050</wp:posOffset>
                </wp:positionV>
                <wp:extent cx="255905" cy="182880"/>
                <wp:effectExtent l="1270" t="2540" r="0" b="0"/>
                <wp:wrapNone/>
                <wp:docPr id="178"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76" w:name="bookmark55"/>
                            <w:r>
                              <w:rPr>
                                <w:rStyle w:val="7Exact"/>
                                <w:b/>
                                <w:bCs/>
                              </w:rPr>
                              <w:t>786</w:t>
                            </w:r>
                            <w:bookmarkEnd w:id="76"/>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0" o:spid="_x0000_s1124" type="#_x0000_t202" style="position:absolute;margin-left:93.8pt;margin-top:211.5pt;width:20.15pt;height:14.4pt;z-index:2511697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" filled="f" stroked="f">
                <v:textbox style="mso-fit-shape-to-text:t" inset="0,0,0,0">
                  <w:txbxContent>
                    <w:p w:rsidR="000E7528" w:rsidRDefault="000E7528">
                      <w:pPr>
                        <w:pStyle w:val="72"/>
                        <w:keepNext/>
                        <w:keepLines/>
                        <w:shd w:val="clear" w:color="auto" w:fill="auto"/>
                        <w:jc w:val="left"/>
                      </w:pPr>
                      <w:bookmarkStart w:id="77" w:name="bookmark55"/>
                      <w:r>
                        <w:rPr>
                          <w:rStyle w:val="7Exact"/>
                          <w:b/>
                          <w:bCs/>
                        </w:rPr>
                        <w:t>786</w:t>
                      </w:r>
                      <w:bookmarkEnd w:id="77"/>
                    </w:p>
                  </w:txbxContent>
                </v:textbox>
                <w10:wrap anchorx="margin"/>
              </v:shape>
            </w:pict>
          </mc:Fallback>
        </mc:AlternateContent>
      </w:r>
      <w:r>
        <w:rPr>
          <w:noProof/>
          <w:lang w:val="ru-RU" w:eastAsia="ru-RU" w:bidi="ar-SA"/>
        </w:rPr>
        <mc:AlternateContent>
          <mc:Choice Requires="wps">
            <w:drawing>
              <wp:anchor distT="0" distB="0" distL="63500" distR="63500" simplePos="0" relativeHeight="251170816" behindDoc="0" locked="0" layoutInCell="1" allowOverlap="1">
                <wp:simplePos x="0" y="0"/>
                <wp:positionH relativeFrom="margin">
                  <wp:posOffset>2422525</wp:posOffset>
                </wp:positionH>
                <wp:positionV relativeFrom="paragraph">
                  <wp:posOffset>2686050</wp:posOffset>
                </wp:positionV>
                <wp:extent cx="262255" cy="182880"/>
                <wp:effectExtent l="3810" t="2540" r="635" b="0"/>
                <wp:wrapNone/>
                <wp:docPr id="177"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78" w:name="bookmark56"/>
                            <w:r>
                              <w:rPr>
                                <w:rStyle w:val="7Exact"/>
                                <w:b/>
                                <w:bCs/>
                              </w:rPr>
                              <w:t>785</w:t>
                            </w:r>
                            <w:bookmarkEnd w:id="7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1" o:spid="_x0000_s1125" type="#_x0000_t202" style="position:absolute;margin-left:190.75pt;margin-top:211.5pt;width:20.65pt;height:14.4pt;z-index:2511708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" filled="f" stroked="f">
                <v:textbox style="mso-fit-shape-to-text:t" inset="0,0,0,0">
                  <w:txbxContent>
                    <w:p w:rsidR="000E7528" w:rsidRDefault="000E7528">
                      <w:pPr>
                        <w:pStyle w:val="72"/>
                        <w:keepNext/>
                        <w:keepLines/>
                        <w:shd w:val="clear" w:color="auto" w:fill="auto"/>
                        <w:jc w:val="left"/>
                      </w:pPr>
                      <w:bookmarkStart w:id="79" w:name="bookmark56"/>
                      <w:r>
                        <w:rPr>
                          <w:rStyle w:val="7Exact"/>
                          <w:b/>
                          <w:bCs/>
                        </w:rPr>
                        <w:t>785</w:t>
                      </w:r>
                      <w:bookmarkEnd w:id="79"/>
                    </w:p>
                  </w:txbxContent>
                </v:textbox>
                <w10:wrap anchorx="margin"/>
              </v:shape>
            </w:pict>
          </mc:Fallback>
        </mc:AlternateContent>
      </w:r>
      <w:r>
        <w:rPr>
          <w:noProof/>
          <w:lang w:val="ru-RU" w:eastAsia="ru-RU" w:bidi="ar-SA"/>
        </w:rPr>
        <mc:AlternateContent>
          <mc:Choice Requires="wps">
            <w:drawing>
              <wp:anchor distT="0" distB="0" distL="63500" distR="63500" simplePos="0" relativeHeight="251171840" behindDoc="0" locked="0" layoutInCell="1" allowOverlap="1">
                <wp:simplePos x="0" y="0"/>
                <wp:positionH relativeFrom="margin">
                  <wp:posOffset>3977005</wp:posOffset>
                </wp:positionH>
                <wp:positionV relativeFrom="paragraph">
                  <wp:posOffset>2679700</wp:posOffset>
                </wp:positionV>
                <wp:extent cx="262255" cy="182880"/>
                <wp:effectExtent l="0" t="0" r="0" b="1905"/>
                <wp:wrapNone/>
                <wp:docPr id="176"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80" w:name="bookmark57"/>
                            <w:r>
                              <w:rPr>
                                <w:rStyle w:val="7Exact"/>
                                <w:b/>
                                <w:bCs/>
                              </w:rPr>
                              <w:t>881</w:t>
                            </w:r>
                            <w:bookmarkEnd w:id="80"/>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2" o:spid="_x0000_s1126" type="#_x0000_t202" style="position:absolute;margin-left:313.15pt;margin-top:211pt;width:20.65pt;height:14.4pt;z-index:2511718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" filled="f" stroked="f">
                <v:textbox style="mso-fit-shape-to-text:t" inset="0,0,0,0">
                  <w:txbxContent>
                    <w:p w:rsidR="000E7528" w:rsidRDefault="000E7528">
                      <w:pPr>
                        <w:pStyle w:val="72"/>
                        <w:keepNext/>
                        <w:keepLines/>
                        <w:shd w:val="clear" w:color="auto" w:fill="auto"/>
                        <w:jc w:val="left"/>
                      </w:pPr>
                      <w:bookmarkStart w:id="81" w:name="bookmark57"/>
                      <w:r>
                        <w:rPr>
                          <w:rStyle w:val="7Exact"/>
                          <w:b/>
                          <w:bCs/>
                        </w:rPr>
                        <w:t>881</w:t>
                      </w:r>
                      <w:bookmarkEnd w:id="81"/>
                    </w:p>
                  </w:txbxContent>
                </v:textbox>
                <w10:wrap anchorx="margin"/>
              </v:shape>
            </w:pict>
          </mc:Fallback>
        </mc:AlternateContent>
      </w:r>
      <w:r>
        <w:rPr>
          <w:noProof/>
          <w:lang w:val="ru-RU" w:eastAsia="ru-RU" w:bidi="ar-SA"/>
        </w:rPr>
        <mc:AlternateContent>
          <mc:Choice Requires="wps">
            <w:drawing>
              <wp:anchor distT="0" distB="0" distL="63500" distR="63500" simplePos="0" relativeHeight="251172864" behindDoc="0" locked="0" layoutInCell="1" allowOverlap="1">
                <wp:simplePos x="0" y="0"/>
                <wp:positionH relativeFrom="margin">
                  <wp:posOffset>1184910</wp:posOffset>
                </wp:positionH>
                <wp:positionV relativeFrom="paragraph">
                  <wp:posOffset>2956560</wp:posOffset>
                </wp:positionV>
                <wp:extent cx="262255" cy="182880"/>
                <wp:effectExtent l="4445" t="0" r="0" b="1270"/>
                <wp:wrapNone/>
                <wp:docPr id="175"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82" w:name="bookmark58"/>
                            <w:r>
                              <w:rPr>
                                <w:rStyle w:val="7Exact"/>
                                <w:b/>
                                <w:bCs/>
                              </w:rPr>
                              <w:t>907</w:t>
                            </w:r>
                            <w:bookmarkEnd w:id="82"/>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3" o:spid="_x0000_s1127" type="#_x0000_t202" style="position:absolute;margin-left:93.3pt;margin-top:232.8pt;width:20.65pt;height:14.4pt;z-index:2511728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" filled="f" stroked="f">
                <v:textbox style="mso-fit-shape-to-text:t" inset="0,0,0,0">
                  <w:txbxContent>
                    <w:p w:rsidR="000E7528" w:rsidRDefault="000E7528">
                      <w:pPr>
                        <w:pStyle w:val="72"/>
                        <w:keepNext/>
                        <w:keepLines/>
                        <w:shd w:val="clear" w:color="auto" w:fill="auto"/>
                        <w:jc w:val="left"/>
                      </w:pPr>
                      <w:bookmarkStart w:id="83" w:name="bookmark58"/>
                      <w:r>
                        <w:rPr>
                          <w:rStyle w:val="7Exact"/>
                          <w:b/>
                          <w:bCs/>
                        </w:rPr>
                        <w:t>907</w:t>
                      </w:r>
                      <w:bookmarkEnd w:id="83"/>
                    </w:p>
                  </w:txbxContent>
                </v:textbox>
                <w10:wrap anchorx="margin"/>
              </v:shape>
            </w:pict>
          </mc:Fallback>
        </mc:AlternateContent>
      </w:r>
      <w:r>
        <w:rPr>
          <w:noProof/>
          <w:lang w:val="ru-RU" w:eastAsia="ru-RU" w:bidi="ar-SA"/>
        </w:rPr>
        <mc:AlternateContent>
          <mc:Choice Requires="wps">
            <w:drawing>
              <wp:anchor distT="0" distB="0" distL="63500" distR="63500" simplePos="0" relativeHeight="251173888" behindDoc="0" locked="0" layoutInCell="1" allowOverlap="1">
                <wp:simplePos x="0" y="0"/>
                <wp:positionH relativeFrom="margin">
                  <wp:posOffset>2416175</wp:posOffset>
                </wp:positionH>
                <wp:positionV relativeFrom="paragraph">
                  <wp:posOffset>2956560</wp:posOffset>
                </wp:positionV>
                <wp:extent cx="267970" cy="182880"/>
                <wp:effectExtent l="0" t="0" r="1270" b="1270"/>
                <wp:wrapNone/>
                <wp:docPr id="174"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84" w:name="bookmark59"/>
                            <w:r>
                              <w:rPr>
                                <w:rStyle w:val="7Exact"/>
                                <w:b/>
                                <w:bCs/>
                              </w:rPr>
                              <w:t>899</w:t>
                            </w:r>
                            <w:bookmarkEnd w:id="84"/>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4" o:spid="_x0000_s1128" type="#_x0000_t202" style="position:absolute;margin-left:190.25pt;margin-top:232.8pt;width:21.1pt;height:14.4pt;z-index:2511738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" filled="f" stroked="f">
                <v:textbox style="mso-fit-shape-to-text:t" inset="0,0,0,0">
                  <w:txbxContent>
                    <w:p w:rsidR="000E7528" w:rsidRDefault="000E7528">
                      <w:pPr>
                        <w:pStyle w:val="72"/>
                        <w:keepNext/>
                        <w:keepLines/>
                        <w:shd w:val="clear" w:color="auto" w:fill="auto"/>
                        <w:jc w:val="left"/>
                      </w:pPr>
                      <w:bookmarkStart w:id="85" w:name="bookmark59"/>
                      <w:r>
                        <w:rPr>
                          <w:rStyle w:val="7Exact"/>
                          <w:b/>
                          <w:bCs/>
                        </w:rPr>
                        <w:t>899</w:t>
                      </w:r>
                      <w:bookmarkEnd w:id="85"/>
                    </w:p>
                  </w:txbxContent>
                </v:textbox>
                <w10:wrap anchorx="margin"/>
              </v:shape>
            </w:pict>
          </mc:Fallback>
        </mc:AlternateContent>
      </w:r>
      <w:r>
        <w:rPr>
          <w:noProof/>
          <w:lang w:val="ru-RU" w:eastAsia="ru-RU" w:bidi="ar-SA"/>
        </w:rPr>
        <mc:AlternateContent>
          <mc:Choice Requires="wps">
            <w:drawing>
              <wp:anchor distT="0" distB="0" distL="63500" distR="63500" simplePos="0" relativeHeight="251175936" behindDoc="0" locked="0" layoutInCell="1" allowOverlap="1">
                <wp:simplePos x="0" y="0"/>
                <wp:positionH relativeFrom="margin">
                  <wp:posOffset>3940175</wp:posOffset>
                </wp:positionH>
                <wp:positionV relativeFrom="paragraph">
                  <wp:posOffset>2964815</wp:posOffset>
                </wp:positionV>
                <wp:extent cx="341630" cy="168910"/>
                <wp:effectExtent l="0" t="0" r="3810" b="0"/>
                <wp:wrapNone/>
                <wp:docPr id="173" name="Text 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40"/>
                              <w:shd w:val="clear" w:color="auto" w:fill="auto"/>
                            </w:pPr>
                            <w:r>
                              <w:t>1001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5" o:spid="_x0000_s1129" type="#_x0000_t202" style="position:absolute;margin-left:310.25pt;margin-top:233.45pt;width:26.9pt;height:13.3pt;z-index:2511759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" filled="f" stroked="f">
                <v:textbox style="mso-fit-shape-to-text:t" inset="0,0,0,0">
                  <w:txbxContent>
                    <w:p w:rsidR="000E7528" w:rsidRDefault="000E7528">
                      <w:pPr>
                        <w:pStyle w:val="240"/>
                        <w:shd w:val="clear" w:color="auto" w:fill="auto"/>
                      </w:pPr>
                      <w:r>
                        <w:t>1001</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77984" behindDoc="0" locked="0" layoutInCell="1" allowOverlap="1">
                <wp:simplePos x="0" y="0"/>
                <wp:positionH relativeFrom="margin">
                  <wp:posOffset>1142365</wp:posOffset>
                </wp:positionH>
                <wp:positionV relativeFrom="paragraph">
                  <wp:posOffset>3234690</wp:posOffset>
                </wp:positionV>
                <wp:extent cx="347345" cy="182880"/>
                <wp:effectExtent l="0" t="0" r="0" b="0"/>
                <wp:wrapNone/>
                <wp:docPr id="172" name="Text 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34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86" w:name="bookmark60"/>
                            <w:r>
                              <w:rPr>
                                <w:rStyle w:val="7Exact"/>
                                <w:b/>
                                <w:bCs/>
                              </w:rPr>
                              <w:t>1041</w:t>
                            </w:r>
                            <w:bookmarkEnd w:id="86"/>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6" o:spid="_x0000_s1130" type="#_x0000_t202" style="position:absolute;margin-left:89.95pt;margin-top:254.7pt;width:27.35pt;height:14.4pt;z-index:2511779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gaVtAIAALU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" filled="f" stroked="f">
                <v:textbox style="mso-fit-shape-to-text:t" inset="0,0,0,0">
                  <w:txbxContent>
                    <w:p w:rsidR="000E7528" w:rsidRDefault="000E7528">
                      <w:pPr>
                        <w:pStyle w:val="72"/>
                        <w:keepNext/>
                        <w:keepLines/>
                        <w:shd w:val="clear" w:color="auto" w:fill="auto"/>
                        <w:jc w:val="left"/>
                      </w:pPr>
                      <w:bookmarkStart w:id="87" w:name="bookmark60"/>
                      <w:r>
                        <w:rPr>
                          <w:rStyle w:val="7Exact"/>
                          <w:b/>
                          <w:bCs/>
                        </w:rPr>
                        <w:t>1041</w:t>
                      </w:r>
                      <w:bookmarkEnd w:id="87"/>
                    </w:p>
                  </w:txbxContent>
                </v:textbox>
                <w10:wrap anchorx="margin"/>
              </v:shape>
            </w:pict>
          </mc:Fallback>
        </mc:AlternateContent>
      </w:r>
      <w:r>
        <w:rPr>
          <w:noProof/>
          <w:lang w:val="ru-RU" w:eastAsia="ru-RU" w:bidi="ar-SA"/>
        </w:rPr>
        <mc:AlternateContent>
          <mc:Choice Requires="wps">
            <w:drawing>
              <wp:anchor distT="0" distB="0" distL="63500" distR="63500" simplePos="0" relativeHeight="251180032" behindDoc="0" locked="0" layoutInCell="1" allowOverlap="1">
                <wp:simplePos x="0" y="0"/>
                <wp:positionH relativeFrom="margin">
                  <wp:posOffset>2373630</wp:posOffset>
                </wp:positionH>
                <wp:positionV relativeFrom="paragraph">
                  <wp:posOffset>3234690</wp:posOffset>
                </wp:positionV>
                <wp:extent cx="359410" cy="182880"/>
                <wp:effectExtent l="2540" t="0" r="0" b="0"/>
                <wp:wrapNone/>
                <wp:docPr id="171"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41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88" w:name="bookmark61"/>
                            <w:r>
                              <w:rPr>
                                <w:rStyle w:val="7Exact"/>
                                <w:b/>
                                <w:bCs/>
                              </w:rPr>
                              <w:t>1024</w:t>
                            </w:r>
                            <w:bookmarkEnd w:id="8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7" o:spid="_x0000_s1131" type="#_x0000_t202" style="position:absolute;margin-left:186.9pt;margin-top:254.7pt;width:28.3pt;height:14.4pt;z-index:2511800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9HkswIAALU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" filled="f" stroked="f">
                <v:textbox style="mso-fit-shape-to-text:t" inset="0,0,0,0">
                  <w:txbxContent>
                    <w:p w:rsidR="000E7528" w:rsidRDefault="000E7528">
                      <w:pPr>
                        <w:pStyle w:val="72"/>
                        <w:keepNext/>
                        <w:keepLines/>
                        <w:shd w:val="clear" w:color="auto" w:fill="auto"/>
                        <w:jc w:val="left"/>
                      </w:pPr>
                      <w:bookmarkStart w:id="89" w:name="bookmark61"/>
                      <w:r>
                        <w:rPr>
                          <w:rStyle w:val="7Exact"/>
                          <w:b/>
                          <w:bCs/>
                        </w:rPr>
                        <w:t>1024</w:t>
                      </w:r>
                      <w:bookmarkEnd w:id="89"/>
                    </w:p>
                  </w:txbxContent>
                </v:textbox>
                <w10:wrap anchorx="margin"/>
              </v:shape>
            </w:pict>
          </mc:Fallback>
        </mc:AlternateContent>
      </w:r>
      <w:r>
        <w:rPr>
          <w:noProof/>
          <w:lang w:val="ru-RU" w:eastAsia="ru-RU" w:bidi="ar-SA"/>
        </w:rPr>
        <mc:AlternateContent>
          <mc:Choice Requires="wps">
            <w:drawing>
              <wp:anchor distT="0" distB="0" distL="63500" distR="63500" simplePos="0" relativeHeight="251182080" behindDoc="0" locked="0" layoutInCell="1" allowOverlap="1">
                <wp:simplePos x="0" y="0"/>
                <wp:positionH relativeFrom="margin">
                  <wp:posOffset>3940175</wp:posOffset>
                </wp:positionH>
                <wp:positionV relativeFrom="paragraph">
                  <wp:posOffset>3228340</wp:posOffset>
                </wp:positionV>
                <wp:extent cx="353695" cy="182880"/>
                <wp:effectExtent l="0" t="1905" r="1270" b="0"/>
                <wp:wrapNone/>
                <wp:docPr id="170"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69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90" w:name="bookmark62"/>
                            <w:r>
                              <w:rPr>
                                <w:rStyle w:val="7Exact"/>
                                <w:b/>
                                <w:bCs/>
                              </w:rPr>
                              <w:t>1132</w:t>
                            </w:r>
                            <w:bookmarkEnd w:id="90"/>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8" o:spid="_x0000_s1132" type="#_x0000_t202" style="position:absolute;margin-left:310.25pt;margin-top:254.2pt;width:27.85pt;height:14.4pt;z-index:2511820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" filled="f" stroked="f">
                <v:textbox style="mso-fit-shape-to-text:t" inset="0,0,0,0">
                  <w:txbxContent>
                    <w:p w:rsidR="000E7528" w:rsidRDefault="000E7528">
                      <w:pPr>
                        <w:pStyle w:val="72"/>
                        <w:keepNext/>
                        <w:keepLines/>
                        <w:shd w:val="clear" w:color="auto" w:fill="auto"/>
                        <w:jc w:val="left"/>
                      </w:pPr>
                      <w:bookmarkStart w:id="91" w:name="bookmark62"/>
                      <w:r>
                        <w:rPr>
                          <w:rStyle w:val="7Exact"/>
                          <w:b/>
                          <w:bCs/>
                        </w:rPr>
                        <w:t>1132</w:t>
                      </w:r>
                      <w:bookmarkEnd w:id="91"/>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640" w:lineRule="exact"/>
      </w:pP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Default="00240418">
      <w:pPr>
        <w:pStyle w:val="70"/>
        <w:shd w:val="clear" w:color="auto" w:fill="auto"/>
        <w:spacing w:before="0" w:after="0"/>
        <w:jc w:val="right"/>
      </w:pPr>
      <w:r>
        <w:rPr>
          <w:noProof/>
          <w:lang w:val="ru-RU" w:eastAsia="ru-RU" w:bidi="ar-SA"/>
        </w:rPr>
        <w:lastRenderedPageBreak/>
        <w:drawing>
          <wp:anchor distT="0" distB="0" distL="63500" distR="63500" simplePos="0" relativeHeight="251072512" behindDoc="1" locked="0" layoutInCell="1" allowOverlap="1">
            <wp:simplePos x="0" y="0"/>
            <wp:positionH relativeFrom="margin">
              <wp:posOffset>-792667</wp:posOffset>
            </wp:positionH>
            <wp:positionV relativeFrom="margin">
              <wp:posOffset>-1062975</wp:posOffset>
            </wp:positionV>
            <wp:extent cx="5405728" cy="7261411"/>
            <wp:effectExtent l="0" t="0" r="5080" b="0"/>
            <wp:wrapNone/>
            <wp:docPr id="149" name="Рисунок 149" descr="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image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5728" cy="7261411"/>
                    </a:xfrm>
                    <a:prstGeom prst="rect">
                      <a:avLst/>
                    </a:prstGeom>
                    <a:noFill/>
                  </pic:spPr>
                </pic:pic>
              </a:graphicData>
            </a:graphic>
            <wp14:sizeRelH relativeFrom="page">
              <wp14:pctWidth>0</wp14:pctWidth>
            </wp14:sizeRelH>
            <wp14:sizeRelV relativeFrom="page">
              <wp14:pctHeight>0</wp14:pctHeight>
            </wp14:sizeRelV>
          </wp:anchor>
        </w:drawing>
      </w:r>
      <w:r w:rsidR="00AA2F3F">
        <w:t>Таблиця 1.3.36 - Тривалі допустимі струми трижильних ка£</w:t>
      </w:r>
    </w:p>
    <w:p w:rsidR="00277AAB" w:rsidRDefault="00AA2F3F">
      <w:pPr>
        <w:pStyle w:val="70"/>
        <w:shd w:val="clear" w:color="auto" w:fill="auto"/>
        <w:spacing w:before="0" w:after="333"/>
        <w:jc w:val="left"/>
      </w:pPr>
      <w:r>
        <w:t xml:space="preserve">ми напругою до Зо </w:t>
      </w:r>
      <w:r>
        <w:rPr>
          <w:lang w:val="ru-RU" w:eastAsia="ru-RU" w:bidi="ru-RU"/>
        </w:rPr>
        <w:t xml:space="preserve">кВ </w:t>
      </w:r>
      <w:r>
        <w:t>включно</w:t>
      </w:r>
    </w:p>
    <w:p w:rsidR="00277AAB" w:rsidRDefault="00AA2F3F">
      <w:pPr>
        <w:pStyle w:val="251"/>
        <w:shd w:val="clear" w:color="auto" w:fill="auto"/>
        <w:spacing w:before="0" w:after="162"/>
      </w:pPr>
      <w:r>
        <w:t>Тривало доп</w:t>
      </w:r>
    </w:p>
    <w:p w:rsidR="00277AAB" w:rsidRDefault="00AA2F3F">
      <w:pPr>
        <w:pStyle w:val="60"/>
        <w:framePr w:h="293" w:hSpace="634" w:vSpace="398" w:wrap="notBeside" w:vAnchor="text" w:hAnchor="margin" w:x="6817" w:y="2219"/>
        <w:shd w:val="clear" w:color="auto" w:fill="auto"/>
        <w:spacing w:before="0" w:after="0"/>
        <w:ind w:firstLine="0"/>
        <w:jc w:val="left"/>
      </w:pPr>
      <w:r>
        <w:rPr>
          <w:rStyle w:val="6Exact"/>
          <w:b/>
          <w:bCs/>
        </w:rPr>
        <w:t>&gt;0,3*0</w:t>
      </w:r>
    </w:p>
    <w:p w:rsidR="00277AAB" w:rsidRDefault="00240418">
      <w:pPr>
        <w:pStyle w:val="60"/>
        <w:shd w:val="clear" w:color="auto" w:fill="auto"/>
        <w:spacing w:before="0" w:after="0"/>
        <w:ind w:left="3040" w:firstLine="0"/>
        <w:jc w:val="left"/>
      </w:pPr>
      <w:r>
        <w:rPr>
          <w:noProof/>
          <w:lang w:val="ru-RU" w:eastAsia="ru-RU" w:bidi="ar-SA"/>
        </w:rPr>
        <mc:AlternateContent>
          <mc:Choice Requires="wps">
            <w:drawing>
              <wp:anchor distT="0" distB="91440" distL="243840" distR="511810" simplePos="0" relativeHeight="251771904" behindDoc="1" locked="0" layoutInCell="1" allowOverlap="1">
                <wp:simplePos x="0" y="0"/>
                <wp:positionH relativeFrom="margin">
                  <wp:posOffset>243840</wp:posOffset>
                </wp:positionH>
                <wp:positionV relativeFrom="paragraph">
                  <wp:posOffset>283845</wp:posOffset>
                </wp:positionV>
                <wp:extent cx="384175" cy="182880"/>
                <wp:effectExtent l="1270" t="0" r="0" b="2540"/>
                <wp:wrapTopAndBottom/>
                <wp:docPr id="169"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17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Номі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0" o:spid="_x0000_s1133" type="#_x0000_t202" style="position:absolute;left:0;text-align:left;margin-left:19.2pt;margin-top:22.35pt;width:30.25pt;height:14.4pt;z-index:-251544576;visibility:visible;mso-wrap-style:square;mso-width-percent:0;mso-height-percent:0;mso-wrap-distance-left:19.2pt;mso-wrap-distance-top:0;mso-wrap-distance-right:40.3pt;mso-wrap-distance-bottom:7.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Номі</w:t>
                      </w:r>
                    </w:p>
                  </w:txbxContent>
                </v:textbox>
                <w10:wrap type="topAndBottom" anchorx="margin"/>
              </v:shape>
            </w:pict>
          </mc:Fallback>
        </mc:AlternateContent>
      </w:r>
      <w:r>
        <w:rPr>
          <w:noProof/>
          <w:lang w:val="ru-RU" w:eastAsia="ru-RU" w:bidi="ar-SA"/>
        </w:rPr>
        <mc:AlternateContent>
          <mc:Choice Requires="wps">
            <w:drawing>
              <wp:anchor distT="0" distB="91440" distL="133985" distR="633730" simplePos="0" relativeHeight="251772928" behindDoc="1" locked="0" layoutInCell="1" allowOverlap="1">
                <wp:simplePos x="0" y="0"/>
                <wp:positionH relativeFrom="margin">
                  <wp:posOffset>133985</wp:posOffset>
                </wp:positionH>
                <wp:positionV relativeFrom="paragraph">
                  <wp:posOffset>497205</wp:posOffset>
                </wp:positionV>
                <wp:extent cx="658495" cy="182880"/>
                <wp:effectExtent l="0" t="0" r="2540" b="0"/>
                <wp:wrapTopAndBottom/>
                <wp:docPr id="168"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49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нальнии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1" o:spid="_x0000_s1134" type="#_x0000_t202" style="position:absolute;left:0;text-align:left;margin-left:10.55pt;margin-top:39.15pt;width:51.85pt;height:14.4pt;z-index:-251543552;visibility:visible;mso-wrap-style:square;mso-width-percent:0;mso-height-percent:0;mso-wrap-distance-left:10.55pt;mso-wrap-distance-top:0;mso-wrap-distance-right:49.9pt;mso-wrap-distance-bottom:7.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нальнии</w:t>
                      </w:r>
                    </w:p>
                  </w:txbxContent>
                </v:textbox>
                <w10:wrap type="topAndBottom" anchorx="margin"/>
              </v:shape>
            </w:pict>
          </mc:Fallback>
        </mc:AlternateContent>
      </w:r>
      <w:r>
        <w:rPr>
          <w:noProof/>
          <w:lang w:val="ru-RU" w:eastAsia="ru-RU" w:bidi="ar-SA"/>
        </w:rPr>
        <mc:AlternateContent>
          <mc:Choice Requires="wps">
            <w:drawing>
              <wp:anchor distT="0" distB="100330" distL="176530" distR="2188210" simplePos="0" relativeHeight="251773952" behindDoc="1" locked="0" layoutInCell="1" allowOverlap="1">
                <wp:simplePos x="0" y="0"/>
                <wp:positionH relativeFrom="margin">
                  <wp:posOffset>176530</wp:posOffset>
                </wp:positionH>
                <wp:positionV relativeFrom="paragraph">
                  <wp:posOffset>723900</wp:posOffset>
                </wp:positionV>
                <wp:extent cx="560705" cy="168910"/>
                <wp:effectExtent l="635" t="0" r="635" b="0"/>
                <wp:wrapTopAndBottom/>
                <wp:docPr id="167" name="Text 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70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переріз</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2" o:spid="_x0000_s1135" type="#_x0000_t202" style="position:absolute;left:0;text-align:left;margin-left:13.9pt;margin-top:57pt;width:44.15pt;height:13.3pt;z-index:-251542528;visibility:visible;mso-wrap-style:square;mso-width-percent:0;mso-height-percent:0;mso-wrap-distance-left:13.9pt;mso-wrap-distance-top:0;mso-wrap-distance-right:172.3pt;mso-wrap-distance-bottom:7.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" filled="f" stroked="f">
                <v:textbox style="mso-fit-shape-to-text:t" inset="0,0,0,0">
                  <w:txbxContent>
                    <w:p w:rsidR="000E7528" w:rsidRDefault="000E7528">
                      <w:pPr>
                        <w:pStyle w:val="251"/>
                        <w:shd w:val="clear" w:color="auto" w:fill="auto"/>
                        <w:spacing w:before="0" w:after="0"/>
                        <w:jc w:val="left"/>
                      </w:pPr>
                      <w:r>
                        <w:rPr>
                          <w:rStyle w:val="25Exact"/>
                          <w:b/>
                          <w:bCs/>
                        </w:rPr>
                        <w:t>переріз</w:t>
                      </w:r>
                    </w:p>
                  </w:txbxContent>
                </v:textbox>
                <w10:wrap type="topAndBottom" anchorx="margin"/>
              </v:shape>
            </w:pict>
          </mc:Fallback>
        </mc:AlternateContent>
      </w:r>
      <w:r>
        <w:rPr>
          <w:noProof/>
          <w:lang w:val="ru-RU" w:eastAsia="ru-RU" w:bidi="ar-SA"/>
        </w:rPr>
        <mc:AlternateContent>
          <mc:Choice Requires="wps">
            <w:drawing>
              <wp:anchor distT="0" distB="1907540" distL="103505" distR="63500" simplePos="0" relativeHeight="251774976" behindDoc="1" locked="0" layoutInCell="1" allowOverlap="1">
                <wp:simplePos x="0" y="0"/>
                <wp:positionH relativeFrom="margin">
                  <wp:posOffset>103505</wp:posOffset>
                </wp:positionH>
                <wp:positionV relativeFrom="paragraph">
                  <wp:posOffset>928370</wp:posOffset>
                </wp:positionV>
                <wp:extent cx="658495" cy="168910"/>
                <wp:effectExtent l="3810" t="1905" r="4445" b="635"/>
                <wp:wrapTopAndBottom/>
                <wp:docPr id="166" name="Text 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49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жил, мм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3" o:spid="_x0000_s1136" type="#_x0000_t202" style="position:absolute;left:0;text-align:left;margin-left:8.15pt;margin-top:73.1pt;width:51.85pt;height:13.3pt;z-index:-251541504;visibility:visible;mso-wrap-style:square;mso-width-percent:0;mso-height-percent:0;mso-wrap-distance-left:8.15pt;mso-wrap-distance-top:0;mso-wrap-distance-right:5pt;mso-wrap-distance-bottom:150.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" filled="f" stroked="f">
                <v:textbox style="mso-fit-shape-to-text:t" inset="0,0,0,0">
                  <w:txbxContent>
                    <w:p w:rsidR="000E7528" w:rsidRDefault="000E7528">
                      <w:pPr>
                        <w:pStyle w:val="251"/>
                        <w:shd w:val="clear" w:color="auto" w:fill="auto"/>
                        <w:spacing w:before="0" w:after="0"/>
                        <w:jc w:val="left"/>
                      </w:pPr>
                      <w:r>
                        <w:rPr>
                          <w:rStyle w:val="25Exact"/>
                          <w:b/>
                          <w:bCs/>
                        </w:rPr>
                        <w:t>жил, мм</w:t>
                      </w:r>
                    </w:p>
                  </w:txbxContent>
                </v:textbox>
                <w10:wrap type="topAndBottom" anchorx="margin"/>
              </v:shape>
            </w:pict>
          </mc:Fallback>
        </mc:AlternateContent>
      </w:r>
      <w:r>
        <w:rPr>
          <w:noProof/>
          <w:lang w:val="ru-RU" w:eastAsia="ru-RU" w:bidi="ar-SA"/>
        </w:rPr>
        <mc:AlternateContent>
          <mc:Choice Requires="wps">
            <w:drawing>
              <wp:anchor distT="0" distB="127635" distL="323215" distR="969010" simplePos="0" relativeHeight="251776000" behindDoc="1" locked="0" layoutInCell="1" allowOverlap="1">
                <wp:simplePos x="0" y="0"/>
                <wp:positionH relativeFrom="margin">
                  <wp:posOffset>323215</wp:posOffset>
                </wp:positionH>
                <wp:positionV relativeFrom="paragraph">
                  <wp:posOffset>2957830</wp:posOffset>
                </wp:positionV>
                <wp:extent cx="262255" cy="401320"/>
                <wp:effectExtent l="4445" t="2540" r="0" b="0"/>
                <wp:wrapTopAndBottom/>
                <wp:docPr id="165"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401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0"/>
                              <w:shd w:val="clear" w:color="auto" w:fill="auto"/>
                            </w:pPr>
                            <w:r>
                              <w:t>120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4" o:spid="_x0000_s1137" type="#_x0000_t202" style="position:absolute;left:0;text-align:left;margin-left:25.45pt;margin-top:232.9pt;width:20.65pt;height:31.6pt;z-index:-251540480;visibility:visible;mso-wrap-style:square;mso-width-percent:0;mso-height-percent:0;mso-wrap-distance-left:25.45pt;mso-wrap-distance-top:0;mso-wrap-distance-right:76.3pt;mso-wrap-distance-bottom:10.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" filled="f" stroked="f">
                <v:textbox style="mso-fit-shape-to-text:t" inset="0,0,0,0">
                  <w:txbxContent>
                    <w:p w:rsidR="000E7528" w:rsidRDefault="000E7528">
                      <w:pPr>
                        <w:pStyle w:val="260"/>
                        <w:shd w:val="clear" w:color="auto" w:fill="auto"/>
                      </w:pPr>
                      <w:r>
                        <w:t>120</w:t>
                      </w:r>
                    </w:p>
                  </w:txbxContent>
                </v:textbox>
                <w10:wrap type="topAndBottom" anchorx="margin"/>
              </v:shape>
            </w:pict>
          </mc:Fallback>
        </mc:AlternateContent>
      </w:r>
      <w:r>
        <w:rPr>
          <w:noProof/>
          <w:lang w:val="ru-RU" w:eastAsia="ru-RU" w:bidi="ar-SA"/>
        </w:rPr>
        <mc:AlternateContent>
          <mc:Choice Requires="wps">
            <w:drawing>
              <wp:anchor distT="0" distB="133985" distL="328930" distR="963295" simplePos="0" relativeHeight="251777024" behindDoc="1" locked="0" layoutInCell="1" allowOverlap="1">
                <wp:simplePos x="0" y="0"/>
                <wp:positionH relativeFrom="margin">
                  <wp:posOffset>328930</wp:posOffset>
                </wp:positionH>
                <wp:positionV relativeFrom="paragraph">
                  <wp:posOffset>3264535</wp:posOffset>
                </wp:positionV>
                <wp:extent cx="262255" cy="182880"/>
                <wp:effectExtent l="635" t="4445" r="3810" b="3175"/>
                <wp:wrapTopAndBottom/>
                <wp:docPr id="164"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150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5" o:spid="_x0000_s1138" type="#_x0000_t202" style="position:absolute;left:0;text-align:left;margin-left:25.9pt;margin-top:257.05pt;width:20.65pt;height:14.4pt;z-index:-251539456;visibility:visible;mso-wrap-style:square;mso-width-percent:0;mso-height-percent:0;mso-wrap-distance-left:25.9pt;mso-wrap-distance-top:0;mso-wrap-distance-right:75.85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150</w:t>
                      </w:r>
                    </w:p>
                  </w:txbxContent>
                </v:textbox>
                <w10:wrap type="topAndBottom" anchorx="margin"/>
              </v:shape>
            </w:pict>
          </mc:Fallback>
        </mc:AlternateContent>
      </w:r>
      <w:r>
        <w:rPr>
          <w:noProof/>
          <w:lang w:val="ru-RU" w:eastAsia="ru-RU" w:bidi="ar-SA"/>
        </w:rPr>
        <mc:AlternateContent>
          <mc:Choice Requires="wps">
            <w:drawing>
              <wp:anchor distT="0" distB="140335" distL="323215" distR="963295" simplePos="0" relativeHeight="251778048" behindDoc="1" locked="0" layoutInCell="1" allowOverlap="1">
                <wp:simplePos x="0" y="0"/>
                <wp:positionH relativeFrom="margin">
                  <wp:posOffset>323215</wp:posOffset>
                </wp:positionH>
                <wp:positionV relativeFrom="paragraph">
                  <wp:posOffset>3554095</wp:posOffset>
                </wp:positionV>
                <wp:extent cx="262255" cy="182880"/>
                <wp:effectExtent l="4445" t="0" r="0" b="0"/>
                <wp:wrapTopAndBottom/>
                <wp:docPr id="163"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185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6" o:spid="_x0000_s1139" type="#_x0000_t202" style="position:absolute;left:0;text-align:left;margin-left:25.45pt;margin-top:279.85pt;width:20.65pt;height:14.4pt;z-index:-251538432;visibility:visible;mso-wrap-style:square;mso-width-percent:0;mso-height-percent:0;mso-wrap-distance-left:25.45pt;mso-wrap-distance-top:0;mso-wrap-distance-right:75.85pt;mso-wrap-distance-bottom:11.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185</w:t>
                      </w:r>
                    </w:p>
                  </w:txbxContent>
                </v:textbox>
                <w10:wrap type="topAndBottom" anchorx="margin"/>
              </v:shape>
            </w:pict>
          </mc:Fallback>
        </mc:AlternateContent>
      </w:r>
      <w:r>
        <w:rPr>
          <w:noProof/>
          <w:lang w:val="ru-RU" w:eastAsia="ru-RU" w:bidi="ar-SA"/>
        </w:rPr>
        <mc:AlternateContent>
          <mc:Choice Requires="wps">
            <w:drawing>
              <wp:anchor distT="0" distB="139700" distL="323215" distR="993775" simplePos="0" relativeHeight="251779072" behindDoc="1" locked="0" layoutInCell="1" allowOverlap="1">
                <wp:simplePos x="0" y="0"/>
                <wp:positionH relativeFrom="margin">
                  <wp:posOffset>323215</wp:posOffset>
                </wp:positionH>
                <wp:positionV relativeFrom="paragraph">
                  <wp:posOffset>3867785</wp:posOffset>
                </wp:positionV>
                <wp:extent cx="262255" cy="156210"/>
                <wp:effectExtent l="4445" t="0" r="0" b="0"/>
                <wp:wrapTopAndBottom/>
                <wp:docPr id="162"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70"/>
                              <w:shd w:val="clear" w:color="auto" w:fill="auto"/>
                            </w:pPr>
                            <w:r>
                              <w:t>240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7" o:spid="_x0000_s1140" type="#_x0000_t202" style="position:absolute;left:0;text-align:left;margin-left:25.45pt;margin-top:304.55pt;width:20.65pt;height:12.3pt;z-index:-251537408;visibility:visible;mso-wrap-style:square;mso-width-percent:0;mso-height-percent:0;mso-wrap-distance-left:25.45pt;mso-wrap-distance-top:0;mso-wrap-distance-right:78.25pt;mso-wrap-distance-bottom:1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" filled="f" stroked="f">
                <v:textbox style="mso-fit-shape-to-text:t" inset="0,0,0,0">
                  <w:txbxContent>
                    <w:p w:rsidR="000E7528" w:rsidRDefault="000E7528">
                      <w:pPr>
                        <w:pStyle w:val="270"/>
                        <w:shd w:val="clear" w:color="auto" w:fill="auto"/>
                      </w:pPr>
                      <w:r>
                        <w:t>240</w:t>
                      </w:r>
                    </w:p>
                  </w:txbxContent>
                </v:textbox>
                <w10:wrap type="topAndBottom" anchorx="margin"/>
              </v:shape>
            </w:pict>
          </mc:Fallback>
        </mc:AlternateContent>
      </w:r>
      <w:r>
        <w:rPr>
          <w:noProof/>
          <w:lang w:val="ru-RU" w:eastAsia="ru-RU" w:bidi="ar-SA"/>
        </w:rPr>
        <mc:AlternateContent>
          <mc:Choice Requires="wps">
            <w:drawing>
              <wp:anchor distT="0" distB="0" distL="323215" distR="956945" simplePos="0" relativeHeight="251780096" behindDoc="1" locked="0" layoutInCell="1" allowOverlap="1">
                <wp:simplePos x="0" y="0"/>
                <wp:positionH relativeFrom="margin">
                  <wp:posOffset>323215</wp:posOffset>
                </wp:positionH>
                <wp:positionV relativeFrom="paragraph">
                  <wp:posOffset>4161155</wp:posOffset>
                </wp:positionV>
                <wp:extent cx="262255" cy="147320"/>
                <wp:effectExtent l="4445" t="0" r="0" b="0"/>
                <wp:wrapTopAndBottom/>
                <wp:docPr id="161"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300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8" o:spid="_x0000_s1141" type="#_x0000_t202" style="position:absolute;left:0;text-align:left;margin-left:25.45pt;margin-top:327.65pt;width:20.65pt;height:11.6pt;z-index:-251536384;visibility:visible;mso-wrap-style:square;mso-width-percent:0;mso-height-percent:0;mso-wrap-distance-left:25.45pt;mso-wrap-distance-top:0;mso-wrap-distance-right:75.3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kTytAIAALU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" filled="f" stroked="f">
                <v:textbox style="mso-fit-shape-to-text:t" inset="0,0,0,0">
                  <w:txbxContent>
                    <w:p w:rsidR="000E7528" w:rsidRDefault="000E7528">
                      <w:pPr>
                        <w:pStyle w:val="26"/>
                        <w:shd w:val="clear" w:color="auto" w:fill="auto"/>
                        <w:spacing w:before="0"/>
                        <w:jc w:val="left"/>
                      </w:pPr>
                      <w:r>
                        <w:rPr>
                          <w:rStyle w:val="2Exact"/>
                        </w:rPr>
                        <w:t>300</w:t>
                      </w:r>
                    </w:p>
                  </w:txbxContent>
                </v:textbox>
                <w10:wrap type="topAndBottom" anchorx="margin"/>
              </v:shape>
            </w:pict>
          </mc:Fallback>
        </mc:AlternateContent>
      </w:r>
      <w:r>
        <w:rPr>
          <w:noProof/>
          <w:lang w:val="ru-RU" w:eastAsia="ru-RU" w:bidi="ar-SA"/>
        </w:rPr>
        <mc:AlternateContent>
          <mc:Choice Requires="wps">
            <w:drawing>
              <wp:anchor distT="0" distB="93980" distL="704850" distR="664210" simplePos="0" relativeHeight="251781120" behindDoc="1" locked="0" layoutInCell="1" allowOverlap="1">
                <wp:simplePos x="0" y="0"/>
                <wp:positionH relativeFrom="margin">
                  <wp:posOffset>1139825</wp:posOffset>
                </wp:positionH>
                <wp:positionV relativeFrom="paragraph">
                  <wp:posOffset>270510</wp:posOffset>
                </wp:positionV>
                <wp:extent cx="1109345" cy="168910"/>
                <wp:effectExtent l="1905" t="1270" r="3175" b="1270"/>
                <wp:wrapTopAndBottom/>
                <wp:docPr id="160"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934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безпосередньо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9" o:spid="_x0000_s1142" type="#_x0000_t202" style="position:absolute;left:0;text-align:left;margin-left:89.75pt;margin-top:21.3pt;width:87.35pt;height:13.3pt;z-index:-251535360;visibility:visible;mso-wrap-style:square;mso-width-percent:0;mso-height-percent:0;mso-wrap-distance-left:55.5pt;mso-wrap-distance-top:0;mso-wrap-distance-right:52.3pt;mso-wrap-distance-bottom:7.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" filled="f" stroked="f">
                <v:textbox style="mso-fit-shape-to-text:t" inset="0,0,0,0">
                  <w:txbxContent>
                    <w:p w:rsidR="000E7528" w:rsidRDefault="000E7528">
                      <w:pPr>
                        <w:pStyle w:val="251"/>
                        <w:shd w:val="clear" w:color="auto" w:fill="auto"/>
                        <w:spacing w:before="0" w:after="0"/>
                        <w:jc w:val="left"/>
                      </w:pPr>
                      <w:r>
                        <w:rPr>
                          <w:rStyle w:val="25Exact"/>
                          <w:b/>
                          <w:bCs/>
                        </w:rPr>
                        <w:t>безпосередньо</w:t>
                      </w:r>
                    </w:p>
                  </w:txbxContent>
                </v:textbox>
                <w10:wrap type="topAndBottom" anchorx="margin"/>
              </v:shape>
            </w:pict>
          </mc:Fallback>
        </mc:AlternateContent>
      </w:r>
      <w:r>
        <w:rPr>
          <w:noProof/>
          <w:lang w:val="ru-RU" w:eastAsia="ru-RU" w:bidi="ar-SA"/>
        </w:rPr>
        <mc:AlternateContent>
          <mc:Choice Requires="wps">
            <w:drawing>
              <wp:anchor distT="0" distB="2356485" distL="777875" distR="755650" simplePos="0" relativeHeight="251782144" behindDoc="1" locked="0" layoutInCell="1" allowOverlap="1">
                <wp:simplePos x="0" y="0"/>
                <wp:positionH relativeFrom="margin">
                  <wp:posOffset>1426210</wp:posOffset>
                </wp:positionH>
                <wp:positionV relativeFrom="paragraph">
                  <wp:posOffset>480695</wp:posOffset>
                </wp:positionV>
                <wp:extent cx="536575" cy="168910"/>
                <wp:effectExtent l="2540" t="1905" r="3810" b="635"/>
                <wp:wrapTopAndBottom/>
                <wp:docPr id="222" name="Text 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в землі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0" o:spid="_x0000_s1143" type="#_x0000_t202" style="position:absolute;left:0;text-align:left;margin-left:112.3pt;margin-top:37.85pt;width:42.25pt;height:13.3pt;z-index:-251534336;visibility:visible;mso-wrap-style:square;mso-width-percent:0;mso-height-percent:0;mso-wrap-distance-left:61.25pt;mso-wrap-distance-top:0;mso-wrap-distance-right:59.5pt;mso-wrap-distance-bottom:185.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" filled="f" stroked="f">
                <v:textbox style="mso-fit-shape-to-text:t" inset="0,0,0,0">
                  <w:txbxContent>
                    <w:p w:rsidR="000E7528" w:rsidRDefault="000E7528">
                      <w:pPr>
                        <w:pStyle w:val="251"/>
                        <w:shd w:val="clear" w:color="auto" w:fill="auto"/>
                        <w:spacing w:before="0" w:after="0"/>
                        <w:jc w:val="left"/>
                      </w:pPr>
                      <w:r>
                        <w:rPr>
                          <w:rStyle w:val="25Exact"/>
                          <w:b/>
                          <w:bCs/>
                        </w:rPr>
                        <w:t>в землі</w:t>
                      </w:r>
                    </w:p>
                  </w:txbxContent>
                </v:textbox>
                <w10:wrap type="topAndBottom" anchorx="margin"/>
              </v:shape>
            </w:pict>
          </mc:Fallback>
        </mc:AlternateContent>
      </w:r>
      <w:r>
        <w:rPr>
          <w:noProof/>
          <w:lang w:val="ru-RU" w:eastAsia="ru-RU" w:bidi="ar-SA"/>
        </w:rPr>
        <mc:AlternateContent>
          <mc:Choice Requires="wps">
            <w:drawing>
              <wp:anchor distT="0" distB="127635" distL="63500" distR="1249680" simplePos="0" relativeHeight="251783168" behindDoc="1" locked="0" layoutInCell="1" allowOverlap="1">
                <wp:simplePos x="0" y="0"/>
                <wp:positionH relativeFrom="margin">
                  <wp:posOffset>1554480</wp:posOffset>
                </wp:positionH>
                <wp:positionV relativeFrom="paragraph">
                  <wp:posOffset>2974975</wp:posOffset>
                </wp:positionV>
                <wp:extent cx="262255" cy="182880"/>
                <wp:effectExtent l="0" t="635" r="0" b="0"/>
                <wp:wrapTopAndBottom/>
                <wp:docPr id="221"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80"/>
                              <w:shd w:val="clear" w:color="auto" w:fill="auto"/>
                            </w:pPr>
                            <w:r>
                              <w:t>298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1" o:spid="_x0000_s1144" type="#_x0000_t202" style="position:absolute;left:0;text-align:left;margin-left:122.4pt;margin-top:234.25pt;width:20.65pt;height:14.4pt;z-index:-251533312;visibility:visible;mso-wrap-style:square;mso-width-percent:0;mso-height-percent:0;mso-wrap-distance-left:5pt;mso-wrap-distance-top:0;mso-wrap-distance-right:98.4pt;mso-wrap-distance-bottom:10.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" filled="f" stroked="f">
                <v:textbox style="mso-fit-shape-to-text:t" inset="0,0,0,0">
                  <w:txbxContent>
                    <w:p w:rsidR="000E7528" w:rsidRDefault="000E7528">
                      <w:pPr>
                        <w:pStyle w:val="280"/>
                        <w:shd w:val="clear" w:color="auto" w:fill="auto"/>
                      </w:pPr>
                      <w:r>
                        <w:t>298</w:t>
                      </w:r>
                    </w:p>
                  </w:txbxContent>
                </v:textbox>
                <w10:wrap type="topAndBottom" anchorx="margin"/>
              </v:shape>
            </w:pict>
          </mc:Fallback>
        </mc:AlternateContent>
      </w:r>
      <w:r>
        <w:rPr>
          <w:noProof/>
          <w:lang w:val="ru-RU" w:eastAsia="ru-RU" w:bidi="ar-SA"/>
        </w:rPr>
        <mc:AlternateContent>
          <mc:Choice Requires="wps">
            <w:drawing>
              <wp:anchor distT="0" distB="133985" distL="63500" distR="1243330" simplePos="0" relativeHeight="251784192" behindDoc="1" locked="0" layoutInCell="1" allowOverlap="1">
                <wp:simplePos x="0" y="0"/>
                <wp:positionH relativeFrom="margin">
                  <wp:posOffset>1554480</wp:posOffset>
                </wp:positionH>
                <wp:positionV relativeFrom="paragraph">
                  <wp:posOffset>3267710</wp:posOffset>
                </wp:positionV>
                <wp:extent cx="262255" cy="182880"/>
                <wp:effectExtent l="0" t="0" r="0" b="0"/>
                <wp:wrapTopAndBottom/>
                <wp:docPr id="220" name="Text 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334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2" o:spid="_x0000_s1145" type="#_x0000_t202" style="position:absolute;left:0;text-align:left;margin-left:122.4pt;margin-top:257.3pt;width:20.65pt;height:14.4pt;z-index:-251532288;visibility:visible;mso-wrap-style:square;mso-width-percent:0;mso-height-percent:0;mso-wrap-distance-left:5pt;mso-wrap-distance-top:0;mso-wrap-distance-right:97.9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334</w:t>
                      </w:r>
                    </w:p>
                  </w:txbxContent>
                </v:textbox>
                <w10:wrap type="topAndBottom" anchorx="margin"/>
              </v:shape>
            </w:pict>
          </mc:Fallback>
        </mc:AlternateContent>
      </w:r>
      <w:r>
        <w:rPr>
          <w:noProof/>
          <w:lang w:val="ru-RU" w:eastAsia="ru-RU" w:bidi="ar-SA"/>
        </w:rPr>
        <mc:AlternateContent>
          <mc:Choice Requires="wps">
            <w:drawing>
              <wp:anchor distT="0" distB="133985" distL="63500" distR="1243330" simplePos="0" relativeHeight="251785216" behindDoc="1" locked="0" layoutInCell="1" allowOverlap="1">
                <wp:simplePos x="0" y="0"/>
                <wp:positionH relativeFrom="margin">
                  <wp:posOffset>1548130</wp:posOffset>
                </wp:positionH>
                <wp:positionV relativeFrom="paragraph">
                  <wp:posOffset>3559810</wp:posOffset>
                </wp:positionV>
                <wp:extent cx="267970" cy="182880"/>
                <wp:effectExtent l="635" t="4445" r="0" b="3175"/>
                <wp:wrapTopAndBottom/>
                <wp:docPr id="219"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377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3" o:spid="_x0000_s1146" type="#_x0000_t202" style="position:absolute;left:0;text-align:left;margin-left:121.9pt;margin-top:280.3pt;width:21.1pt;height:14.4pt;z-index:-251531264;visibility:visible;mso-wrap-style:square;mso-width-percent:0;mso-height-percent:0;mso-wrap-distance-left:5pt;mso-wrap-distance-top:0;mso-wrap-distance-right:97.9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377</w:t>
                      </w:r>
                    </w:p>
                  </w:txbxContent>
                </v:textbox>
                <w10:wrap type="topAndBottom" anchorx="margin"/>
              </v:shape>
            </w:pict>
          </mc:Fallback>
        </mc:AlternateContent>
      </w:r>
      <w:r>
        <w:rPr>
          <w:noProof/>
          <w:lang w:val="ru-RU" w:eastAsia="ru-RU" w:bidi="ar-SA"/>
        </w:rPr>
        <mc:AlternateContent>
          <mc:Choice Requires="wps">
            <w:drawing>
              <wp:anchor distT="0" distB="140970" distL="63500" distR="1249680" simplePos="0" relativeHeight="251786240" behindDoc="1" locked="0" layoutInCell="1" allowOverlap="1">
                <wp:simplePos x="0" y="0"/>
                <wp:positionH relativeFrom="margin">
                  <wp:posOffset>1578610</wp:posOffset>
                </wp:positionH>
                <wp:positionV relativeFrom="paragraph">
                  <wp:posOffset>3874135</wp:posOffset>
                </wp:positionV>
                <wp:extent cx="231775" cy="148590"/>
                <wp:effectExtent l="2540" t="4445" r="3810" b="0"/>
                <wp:wrapTopAndBottom/>
                <wp:docPr id="218"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775"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90"/>
                              <w:shd w:val="clear" w:color="auto" w:fill="auto"/>
                            </w:pPr>
                            <w:r>
                              <w:t>134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4" o:spid="_x0000_s1147" type="#_x0000_t202" style="position:absolute;left:0;text-align:left;margin-left:124.3pt;margin-top:305.05pt;width:18.25pt;height:11.7pt;z-index:-251530240;visibility:visible;mso-wrap-style:square;mso-width-percent:0;mso-height-percent:0;mso-wrap-distance-left:5pt;mso-wrap-distance-top:0;mso-wrap-distance-right:98.4pt;mso-wrap-distance-bottom:11.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" filled="f" stroked="f">
                <v:textbox style="mso-fit-shape-to-text:t" inset="0,0,0,0">
                  <w:txbxContent>
                    <w:p w:rsidR="000E7528" w:rsidRDefault="000E7528">
                      <w:pPr>
                        <w:pStyle w:val="290"/>
                        <w:shd w:val="clear" w:color="auto" w:fill="auto"/>
                      </w:pPr>
                      <w:r>
                        <w:t>134</w:t>
                      </w:r>
                    </w:p>
                  </w:txbxContent>
                </v:textbox>
                <w10:wrap type="topAndBottom" anchorx="margin"/>
              </v:shape>
            </w:pict>
          </mc:Fallback>
        </mc:AlternateContent>
      </w:r>
      <w:r>
        <w:rPr>
          <w:noProof/>
          <w:lang w:val="ru-RU" w:eastAsia="ru-RU" w:bidi="ar-SA"/>
        </w:rPr>
        <mc:AlternateContent>
          <mc:Choice Requires="wps">
            <w:drawing>
              <wp:anchor distT="0" distB="0" distL="63500" distR="1243330" simplePos="0" relativeHeight="251787264" behindDoc="1" locked="0" layoutInCell="1" allowOverlap="1">
                <wp:simplePos x="0" y="0"/>
                <wp:positionH relativeFrom="margin">
                  <wp:posOffset>1542415</wp:posOffset>
                </wp:positionH>
                <wp:positionV relativeFrom="paragraph">
                  <wp:posOffset>4139565</wp:posOffset>
                </wp:positionV>
                <wp:extent cx="274320" cy="182880"/>
                <wp:effectExtent l="4445" t="3175" r="0" b="4445"/>
                <wp:wrapTopAndBottom/>
                <wp:docPr id="217"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489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5" o:spid="_x0000_s1148" type="#_x0000_t202" style="position:absolute;left:0;text-align:left;margin-left:121.45pt;margin-top:325.95pt;width:21.6pt;height:14.4pt;z-index:-251529216;visibility:visible;mso-wrap-style:square;mso-width-percent:0;mso-height-percent:0;mso-wrap-distance-left:5pt;mso-wrap-distance-top:0;mso-wrap-distance-right:97.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FHTtAIAALU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489</w:t>
                      </w:r>
                    </w:p>
                  </w:txbxContent>
                </v:textbox>
                <w10:wrap type="topAndBottom" anchorx="margin"/>
              </v:shape>
            </w:pict>
          </mc:Fallback>
        </mc:AlternateContent>
      </w:r>
      <w:r>
        <w:rPr>
          <w:noProof/>
          <w:lang w:val="ru-RU" w:eastAsia="ru-RU" w:bidi="ar-SA"/>
        </w:rPr>
        <mc:AlternateContent>
          <mc:Choice Requires="wps">
            <w:drawing>
              <wp:anchor distT="0" distB="93980" distL="2479040" distR="829310" simplePos="0" relativeHeight="251788288" behindDoc="1" locked="0" layoutInCell="1" allowOverlap="1">
                <wp:simplePos x="0" y="0"/>
                <wp:positionH relativeFrom="margin">
                  <wp:posOffset>2914015</wp:posOffset>
                </wp:positionH>
                <wp:positionV relativeFrom="paragraph">
                  <wp:posOffset>270510</wp:posOffset>
                </wp:positionV>
                <wp:extent cx="572770" cy="168910"/>
                <wp:effectExtent l="4445" t="1270" r="3810" b="1270"/>
                <wp:wrapTopAndBottom/>
                <wp:docPr id="216"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7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у трубі,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6" o:spid="_x0000_s1149" type="#_x0000_t202" style="position:absolute;left:0;text-align:left;margin-left:229.45pt;margin-top:21.3pt;width:45.1pt;height:13.3pt;z-index:-251528192;visibility:visible;mso-wrap-style:square;mso-width-percent:0;mso-height-percent:0;mso-wrap-distance-left:195.2pt;mso-wrap-distance-top:0;mso-wrap-distance-right:65.3pt;mso-wrap-distance-bottom:7.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ib7tA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" filled="f" stroked="f">
                <v:textbox style="mso-fit-shape-to-text:t" inset="0,0,0,0">
                  <w:txbxContent>
                    <w:p w:rsidR="000E7528" w:rsidRDefault="000E7528">
                      <w:pPr>
                        <w:pStyle w:val="251"/>
                        <w:shd w:val="clear" w:color="auto" w:fill="auto"/>
                        <w:spacing w:before="0" w:after="0"/>
                        <w:jc w:val="left"/>
                      </w:pPr>
                      <w:r>
                        <w:rPr>
                          <w:rStyle w:val="25Exact"/>
                          <w:b/>
                          <w:bCs/>
                        </w:rPr>
                        <w:t>у трубі,</w:t>
                      </w:r>
                    </w:p>
                  </w:txbxContent>
                </v:textbox>
                <w10:wrap type="topAndBottom" anchorx="margin"/>
              </v:shape>
            </w:pict>
          </mc:Fallback>
        </mc:AlternateContent>
      </w:r>
      <w:r>
        <w:rPr>
          <w:noProof/>
          <w:lang w:val="ru-RU" w:eastAsia="ru-RU" w:bidi="ar-SA"/>
        </w:rPr>
        <mc:AlternateContent>
          <mc:Choice Requires="wps">
            <w:drawing>
              <wp:anchor distT="0" distB="88265" distL="2070100" distR="682625" simplePos="0" relativeHeight="251789312" behindDoc="1" locked="0" layoutInCell="1" allowOverlap="1">
                <wp:simplePos x="0" y="0"/>
                <wp:positionH relativeFrom="margin">
                  <wp:posOffset>2719070</wp:posOffset>
                </wp:positionH>
                <wp:positionV relativeFrom="paragraph">
                  <wp:posOffset>486410</wp:posOffset>
                </wp:positionV>
                <wp:extent cx="975360" cy="168910"/>
                <wp:effectExtent l="0" t="0" r="0" b="4445"/>
                <wp:wrapTopAndBottom/>
                <wp:docPr id="215"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536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прокладеній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7" o:spid="_x0000_s1150" type="#_x0000_t202" style="position:absolute;left:0;text-align:left;margin-left:214.1pt;margin-top:38.3pt;width:76.8pt;height:13.3pt;z-index:-251527168;visibility:visible;mso-wrap-style:square;mso-width-percent:0;mso-height-percent:0;mso-wrap-distance-left:163pt;mso-wrap-distance-top:0;mso-wrap-distance-right:53.75pt;mso-wrap-distance-bottom:6.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tYxtA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" filled="f" stroked="f">
                <v:textbox style="mso-fit-shape-to-text:t" inset="0,0,0,0">
                  <w:txbxContent>
                    <w:p w:rsidR="000E7528" w:rsidRDefault="000E7528">
                      <w:pPr>
                        <w:pStyle w:val="251"/>
                        <w:shd w:val="clear" w:color="auto" w:fill="auto"/>
                        <w:spacing w:before="0" w:after="0"/>
                        <w:jc w:val="left"/>
                      </w:pPr>
                      <w:r>
                        <w:rPr>
                          <w:rStyle w:val="25Exact"/>
                          <w:b/>
                          <w:bCs/>
                        </w:rPr>
                        <w:t>прокладеній</w:t>
                      </w:r>
                    </w:p>
                  </w:txbxContent>
                </v:textbox>
                <w10:wrap type="topAndBottom" anchorx="margin"/>
              </v:shape>
            </w:pict>
          </mc:Fallback>
        </mc:AlternateContent>
      </w:r>
      <w:r>
        <w:rPr>
          <w:noProof/>
          <w:lang w:val="ru-RU" w:eastAsia="ru-RU" w:bidi="ar-SA"/>
        </w:rPr>
        <mc:AlternateContent>
          <mc:Choice Requires="wps">
            <w:drawing>
              <wp:anchor distT="0" distB="972820" distL="2039620" distR="1816735" simplePos="0" relativeHeight="251790336" behindDoc="1" locked="0" layoutInCell="1" allowOverlap="1">
                <wp:simplePos x="0" y="0"/>
                <wp:positionH relativeFrom="margin">
                  <wp:posOffset>2926080</wp:posOffset>
                </wp:positionH>
                <wp:positionV relativeFrom="paragraph">
                  <wp:posOffset>663575</wp:posOffset>
                </wp:positionV>
                <wp:extent cx="548640" cy="421640"/>
                <wp:effectExtent l="0" t="3810" r="0" b="3175"/>
                <wp:wrapTopAndBottom/>
                <wp:docPr id="214"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0"/>
                              <w:shd w:val="clear" w:color="auto" w:fill="auto"/>
                              <w:spacing w:before="0" w:after="0"/>
                              <w:jc w:val="left"/>
                            </w:pPr>
                            <w:r>
                              <w:rPr>
                                <w:rStyle w:val="7Exact0"/>
                                <w:b/>
                                <w:bCs/>
                              </w:rPr>
                              <w:t>у землі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8" o:spid="_x0000_s1151" type="#_x0000_t202" style="position:absolute;left:0;text-align:left;margin-left:230.4pt;margin-top:52.25pt;width:43.2pt;height:33.2pt;z-index:-251526144;visibility:visible;mso-wrap-style:square;mso-width-percent:0;mso-height-percent:0;mso-wrap-distance-left:160.6pt;mso-wrap-distance-top:0;mso-wrap-distance-right:143.05pt;mso-wrap-distance-bottom:76.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" filled="f" stroked="f">
                <v:textbox style="mso-fit-shape-to-text:t" inset="0,0,0,0">
                  <w:txbxContent>
                    <w:p w:rsidR="000E7528" w:rsidRDefault="000E7528">
                      <w:pPr>
                        <w:pStyle w:val="70"/>
                        <w:shd w:val="clear" w:color="auto" w:fill="auto"/>
                        <w:spacing w:before="0" w:after="0"/>
                        <w:jc w:val="left"/>
                      </w:pPr>
                      <w:r>
                        <w:rPr>
                          <w:rStyle w:val="7Exact0"/>
                          <w:b/>
                          <w:bCs/>
                        </w:rPr>
                        <w:t>у землі</w:t>
                      </w:r>
                    </w:p>
                  </w:txbxContent>
                </v:textbox>
                <w10:wrap type="topAndBottom" anchorx="margin"/>
              </v:shape>
            </w:pict>
          </mc:Fallback>
        </mc:AlternateContent>
      </w:r>
      <w:r>
        <w:rPr>
          <w:noProof/>
          <w:lang w:val="ru-RU" w:eastAsia="ru-RU" w:bidi="ar-SA"/>
        </w:rPr>
        <mc:AlternateContent>
          <mc:Choice Requires="wps">
            <w:drawing>
              <wp:anchor distT="0" distB="145415" distL="63500" distR="1256030" simplePos="0" relativeHeight="251791360" behindDoc="1" locked="0" layoutInCell="1" allowOverlap="1">
                <wp:simplePos x="0" y="0"/>
                <wp:positionH relativeFrom="margin">
                  <wp:posOffset>3078480</wp:posOffset>
                </wp:positionH>
                <wp:positionV relativeFrom="paragraph">
                  <wp:posOffset>1837690</wp:posOffset>
                </wp:positionV>
                <wp:extent cx="255905" cy="156210"/>
                <wp:effectExtent l="0" t="0" r="3810" b="0"/>
                <wp:wrapTopAndBottom/>
                <wp:docPr id="213"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70"/>
                              <w:shd w:val="clear" w:color="auto" w:fill="auto"/>
                            </w:pPr>
                            <w:r>
                              <w:t>133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9" o:spid="_x0000_s1152" type="#_x0000_t202" style="position:absolute;left:0;text-align:left;margin-left:242.4pt;margin-top:144.7pt;width:20.15pt;height:12.3pt;z-index:-251525120;visibility:visible;mso-wrap-style:square;mso-width-percent:0;mso-height-percent:0;mso-wrap-distance-left:5pt;mso-wrap-distance-top:0;mso-wrap-distance-right:98.9pt;mso-wrap-distance-bottom:11.4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" filled="f" stroked="f">
                <v:textbox style="mso-fit-shape-to-text:t" inset="0,0,0,0">
                  <w:txbxContent>
                    <w:p w:rsidR="000E7528" w:rsidRDefault="000E7528">
                      <w:pPr>
                        <w:pStyle w:val="270"/>
                        <w:shd w:val="clear" w:color="auto" w:fill="auto"/>
                      </w:pPr>
                      <w:r>
                        <w:t>133</w:t>
                      </w:r>
                    </w:p>
                  </w:txbxContent>
                </v:textbox>
                <w10:wrap type="topAndBottom" anchorx="margin"/>
              </v:shape>
            </w:pict>
          </mc:Fallback>
        </mc:AlternateContent>
      </w:r>
      <w:r>
        <w:rPr>
          <w:noProof/>
          <w:lang w:val="ru-RU" w:eastAsia="ru-RU" w:bidi="ar-SA"/>
        </w:rPr>
        <mc:AlternateContent>
          <mc:Choice Requires="wps">
            <w:drawing>
              <wp:anchor distT="0" distB="133985" distL="63500" distR="1243330" simplePos="0" relativeHeight="251792384" behindDoc="1" locked="0" layoutInCell="1" allowOverlap="1">
                <wp:simplePos x="0" y="0"/>
                <wp:positionH relativeFrom="margin">
                  <wp:posOffset>3072130</wp:posOffset>
                </wp:positionH>
                <wp:positionV relativeFrom="paragraph">
                  <wp:posOffset>2106930</wp:posOffset>
                </wp:positionV>
                <wp:extent cx="262255" cy="182880"/>
                <wp:effectExtent l="635" t="0" r="3810" b="0"/>
                <wp:wrapTopAndBottom/>
                <wp:docPr id="212"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80"/>
                              <w:shd w:val="clear" w:color="auto" w:fill="auto"/>
                            </w:pPr>
                            <w:r>
                              <w:t>158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0" o:spid="_x0000_s1153" type="#_x0000_t202" style="position:absolute;left:0;text-align:left;margin-left:241.9pt;margin-top:165.9pt;width:20.65pt;height:14.4pt;z-index:-251524096;visibility:visible;mso-wrap-style:square;mso-width-percent:0;mso-height-percent:0;mso-wrap-distance-left:5pt;mso-wrap-distance-top:0;mso-wrap-distance-right:97.9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" filled="f" stroked="f">
                <v:textbox style="mso-fit-shape-to-text:t" inset="0,0,0,0">
                  <w:txbxContent>
                    <w:p w:rsidR="000E7528" w:rsidRDefault="000E7528">
                      <w:pPr>
                        <w:pStyle w:val="280"/>
                        <w:shd w:val="clear" w:color="auto" w:fill="auto"/>
                      </w:pPr>
                      <w:r>
                        <w:t>158</w:t>
                      </w:r>
                    </w:p>
                  </w:txbxContent>
                </v:textbox>
                <w10:wrap type="topAndBottom" anchorx="margin"/>
              </v:shape>
            </w:pict>
          </mc:Fallback>
        </mc:AlternateContent>
      </w:r>
      <w:r>
        <w:rPr>
          <w:noProof/>
          <w:lang w:val="ru-RU" w:eastAsia="ru-RU" w:bidi="ar-SA"/>
        </w:rPr>
        <mc:AlternateContent>
          <mc:Choice Requires="wps">
            <w:drawing>
              <wp:anchor distT="0" distB="133985" distL="63500" distR="1243330" simplePos="0" relativeHeight="251793408" behindDoc="1" locked="0" layoutInCell="1" allowOverlap="1">
                <wp:simplePos x="0" y="0"/>
                <wp:positionH relativeFrom="margin">
                  <wp:posOffset>3072130</wp:posOffset>
                </wp:positionH>
                <wp:positionV relativeFrom="paragraph">
                  <wp:posOffset>2393315</wp:posOffset>
                </wp:positionV>
                <wp:extent cx="262255" cy="182880"/>
                <wp:effectExtent l="635" t="0" r="3810" b="0"/>
                <wp:wrapTopAndBottom/>
                <wp:docPr id="211"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80"/>
                              <w:shd w:val="clear" w:color="auto" w:fill="auto"/>
                            </w:pPr>
                            <w:r>
                              <w:t>193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1" o:spid="_x0000_s1154" type="#_x0000_t202" style="position:absolute;left:0;text-align:left;margin-left:241.9pt;margin-top:188.45pt;width:20.65pt;height:14.4pt;z-index:-251523072;visibility:visible;mso-wrap-style:square;mso-width-percent:0;mso-height-percent:0;mso-wrap-distance-left:5pt;mso-wrap-distance-top:0;mso-wrap-distance-right:97.9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" filled="f" stroked="f">
                <v:textbox style="mso-fit-shape-to-text:t" inset="0,0,0,0">
                  <w:txbxContent>
                    <w:p w:rsidR="000E7528" w:rsidRDefault="000E7528">
                      <w:pPr>
                        <w:pStyle w:val="280"/>
                        <w:shd w:val="clear" w:color="auto" w:fill="auto"/>
                      </w:pPr>
                      <w:r>
                        <w:t>193</w:t>
                      </w:r>
                    </w:p>
                  </w:txbxContent>
                </v:textbox>
                <w10:wrap type="topAndBottom" anchorx="margin"/>
              </v:shape>
            </w:pict>
          </mc:Fallback>
        </mc:AlternateContent>
      </w:r>
      <w:r>
        <w:rPr>
          <w:noProof/>
          <w:lang w:val="ru-RU" w:eastAsia="ru-RU" w:bidi="ar-SA"/>
        </w:rPr>
        <mc:AlternateContent>
          <mc:Choice Requires="wps">
            <w:drawing>
              <wp:anchor distT="0" distB="140970" distL="63500" distR="1256030" simplePos="0" relativeHeight="251794432" behindDoc="1" locked="0" layoutInCell="1" allowOverlap="1">
                <wp:simplePos x="0" y="0"/>
                <wp:positionH relativeFrom="margin">
                  <wp:posOffset>3060065</wp:posOffset>
                </wp:positionH>
                <wp:positionV relativeFrom="paragraph">
                  <wp:posOffset>2712720</wp:posOffset>
                </wp:positionV>
                <wp:extent cx="255905" cy="148590"/>
                <wp:effectExtent l="0" t="0" r="3175" b="0"/>
                <wp:wrapTopAndBottom/>
                <wp:docPr id="210"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90"/>
                              <w:shd w:val="clear" w:color="auto" w:fill="auto"/>
                            </w:pPr>
                            <w:r>
                              <w:t>231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2" o:spid="_x0000_s1155" type="#_x0000_t202" style="position:absolute;left:0;text-align:left;margin-left:240.95pt;margin-top:213.6pt;width:20.15pt;height:11.7pt;z-index:-251522048;visibility:visible;mso-wrap-style:square;mso-width-percent:0;mso-height-percent:0;mso-wrap-distance-left:5pt;mso-wrap-distance-top:0;mso-wrap-distance-right:98.9pt;mso-wrap-distance-bottom:11.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" filled="f" stroked="f">
                <v:textbox style="mso-fit-shape-to-text:t" inset="0,0,0,0">
                  <w:txbxContent>
                    <w:p w:rsidR="000E7528" w:rsidRDefault="000E7528">
                      <w:pPr>
                        <w:pStyle w:val="290"/>
                        <w:shd w:val="clear" w:color="auto" w:fill="auto"/>
                      </w:pPr>
                      <w:r>
                        <w:t>231</w:t>
                      </w:r>
                    </w:p>
                  </w:txbxContent>
                </v:textbox>
                <w10:wrap type="topAndBottom" anchorx="margin"/>
              </v:shape>
            </w:pict>
          </mc:Fallback>
        </mc:AlternateContent>
      </w:r>
      <w:r>
        <w:rPr>
          <w:noProof/>
          <w:lang w:val="ru-RU" w:eastAsia="ru-RU" w:bidi="ar-SA"/>
        </w:rPr>
        <mc:AlternateContent>
          <mc:Choice Requires="wps">
            <w:drawing>
              <wp:anchor distT="0" distB="130810" distL="63500" distR="1957070" simplePos="0" relativeHeight="251795456" behindDoc="1" locked="0" layoutInCell="1" allowOverlap="1">
                <wp:simplePos x="0" y="0"/>
                <wp:positionH relativeFrom="margin">
                  <wp:posOffset>3066415</wp:posOffset>
                </wp:positionH>
                <wp:positionV relativeFrom="paragraph">
                  <wp:posOffset>2972435</wp:posOffset>
                </wp:positionV>
                <wp:extent cx="267970" cy="182880"/>
                <wp:effectExtent l="4445" t="0" r="3810" b="0"/>
                <wp:wrapTopAndBottom/>
                <wp:docPr id="209"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264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3" o:spid="_x0000_s1156" type="#_x0000_t202" style="position:absolute;left:0;text-align:left;margin-left:241.45pt;margin-top:234.05pt;width:21.1pt;height:14.4pt;z-index:-251521024;visibility:visible;mso-wrap-style:square;mso-width-percent:0;mso-height-percent:0;mso-wrap-distance-left:5pt;mso-wrap-distance-top:0;mso-wrap-distance-right:154.1pt;mso-wrap-distance-bottom:10.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264</w:t>
                      </w:r>
                    </w:p>
                  </w:txbxContent>
                </v:textbox>
                <w10:wrap type="topAndBottom" anchorx="margin"/>
              </v:shape>
            </w:pict>
          </mc:Fallback>
        </mc:AlternateContent>
      </w:r>
      <w:r>
        <w:rPr>
          <w:noProof/>
          <w:lang w:val="ru-RU" w:eastAsia="ru-RU" w:bidi="ar-SA"/>
        </w:rPr>
        <mc:AlternateContent>
          <mc:Choice Requires="wps">
            <w:drawing>
              <wp:anchor distT="0" distB="128905" distL="63500" distR="1237615" simplePos="0" relativeHeight="251796480" behindDoc="1" locked="0" layoutInCell="1" allowOverlap="1">
                <wp:simplePos x="0" y="0"/>
                <wp:positionH relativeFrom="margin">
                  <wp:posOffset>3060065</wp:posOffset>
                </wp:positionH>
                <wp:positionV relativeFrom="paragraph">
                  <wp:posOffset>3291840</wp:posOffset>
                </wp:positionV>
                <wp:extent cx="274320" cy="148590"/>
                <wp:effectExtent l="0" t="3175" r="3810" b="635"/>
                <wp:wrapTopAndBottom/>
                <wp:docPr id="208"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90"/>
                              <w:shd w:val="clear" w:color="auto" w:fill="auto"/>
                            </w:pPr>
                            <w:r>
                              <w:t>297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4" o:spid="_x0000_s1157" type="#_x0000_t202" style="position:absolute;left:0;text-align:left;margin-left:240.95pt;margin-top:259.2pt;width:21.6pt;height:11.7pt;z-index:-251520000;visibility:visible;mso-wrap-style:square;mso-width-percent:0;mso-height-percent:0;mso-wrap-distance-left:5pt;mso-wrap-distance-top:0;mso-wrap-distance-right:97.45pt;mso-wrap-distance-bottom:10.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" filled="f" stroked="f">
                <v:textbox style="mso-fit-shape-to-text:t" inset="0,0,0,0">
                  <w:txbxContent>
                    <w:p w:rsidR="000E7528" w:rsidRDefault="000E7528">
                      <w:pPr>
                        <w:pStyle w:val="290"/>
                        <w:shd w:val="clear" w:color="auto" w:fill="auto"/>
                      </w:pPr>
                      <w:r>
                        <w:t>297</w:t>
                      </w:r>
                    </w:p>
                  </w:txbxContent>
                </v:textbox>
                <w10:wrap type="topAndBottom" anchorx="margin"/>
              </v:shape>
            </w:pict>
          </mc:Fallback>
        </mc:AlternateContent>
      </w:r>
      <w:r>
        <w:rPr>
          <w:noProof/>
          <w:lang w:val="ru-RU" w:eastAsia="ru-RU" w:bidi="ar-SA"/>
        </w:rPr>
        <mc:AlternateContent>
          <mc:Choice Requires="wps">
            <w:drawing>
              <wp:anchor distT="0" distB="139700" distL="63500" distR="1231265" simplePos="0" relativeHeight="251797504" behindDoc="1" locked="0" layoutInCell="1" allowOverlap="1">
                <wp:simplePos x="0" y="0"/>
                <wp:positionH relativeFrom="margin">
                  <wp:posOffset>3060065</wp:posOffset>
                </wp:positionH>
                <wp:positionV relativeFrom="paragraph">
                  <wp:posOffset>3547745</wp:posOffset>
                </wp:positionV>
                <wp:extent cx="274320" cy="182880"/>
                <wp:effectExtent l="0" t="1905" r="3810" b="0"/>
                <wp:wrapTopAndBottom/>
                <wp:docPr id="207"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336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5" o:spid="_x0000_s1158" type="#_x0000_t202" style="position:absolute;left:0;text-align:left;margin-left:240.95pt;margin-top:279.35pt;width:21.6pt;height:14.4pt;z-index:-251518976;visibility:visible;mso-wrap-style:square;mso-width-percent:0;mso-height-percent:0;mso-wrap-distance-left:5pt;mso-wrap-distance-top:0;mso-wrap-distance-right:96.95pt;mso-wrap-distance-bottom:1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0MftAIAALU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336</w:t>
                      </w:r>
                    </w:p>
                  </w:txbxContent>
                </v:textbox>
                <w10:wrap type="topAndBottom" anchorx="margin"/>
              </v:shape>
            </w:pict>
          </mc:Fallback>
        </mc:AlternateContent>
      </w:r>
      <w:r>
        <w:rPr>
          <w:noProof/>
          <w:lang w:val="ru-RU" w:eastAsia="ru-RU" w:bidi="ar-SA"/>
        </w:rPr>
        <mc:AlternateContent>
          <mc:Choice Requires="wps">
            <w:drawing>
              <wp:anchor distT="0" distB="146050" distL="63500" distR="1237615" simplePos="0" relativeHeight="251798528" behindDoc="1" locked="0" layoutInCell="1" allowOverlap="1">
                <wp:simplePos x="0" y="0"/>
                <wp:positionH relativeFrom="margin">
                  <wp:posOffset>3060065</wp:posOffset>
                </wp:positionH>
                <wp:positionV relativeFrom="paragraph">
                  <wp:posOffset>3841115</wp:posOffset>
                </wp:positionV>
                <wp:extent cx="274320" cy="182880"/>
                <wp:effectExtent l="0" t="0" r="3810" b="0"/>
                <wp:wrapTopAndBottom/>
                <wp:docPr id="206"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390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6" o:spid="_x0000_s1159" type="#_x0000_t202" style="position:absolute;left:0;text-align:left;margin-left:240.95pt;margin-top:302.45pt;width:21.6pt;height:14.4pt;z-index:-251517952;visibility:visible;mso-wrap-style:square;mso-width-percent:0;mso-height-percent:0;mso-wrap-distance-left:5pt;mso-wrap-distance-top:0;mso-wrap-distance-right:97.45pt;mso-wrap-distance-bottom:1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FGvtA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390</w:t>
                      </w:r>
                    </w:p>
                  </w:txbxContent>
                </v:textbox>
                <w10:wrap type="topAndBottom" anchorx="margin"/>
              </v:shape>
            </w:pict>
          </mc:Fallback>
        </mc:AlternateContent>
      </w:r>
      <w:r>
        <w:rPr>
          <w:noProof/>
          <w:lang w:val="ru-RU" w:eastAsia="ru-RU" w:bidi="ar-SA"/>
        </w:rPr>
        <mc:AlternateContent>
          <mc:Choice Requires="wps">
            <w:drawing>
              <wp:anchor distT="0" distB="0" distL="63500" distR="1256030" simplePos="0" relativeHeight="251799552" behindDoc="1" locked="0" layoutInCell="1" allowOverlap="1">
                <wp:simplePos x="0" y="0"/>
                <wp:positionH relativeFrom="margin">
                  <wp:posOffset>3060065</wp:posOffset>
                </wp:positionH>
                <wp:positionV relativeFrom="paragraph">
                  <wp:posOffset>4154170</wp:posOffset>
                </wp:positionV>
                <wp:extent cx="250190" cy="312420"/>
                <wp:effectExtent l="0" t="0" r="0" b="3175"/>
                <wp:wrapTopAndBottom/>
                <wp:docPr id="205"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70"/>
                              <w:shd w:val="clear" w:color="auto" w:fill="auto"/>
                            </w:pPr>
                            <w:r>
                              <w:t>441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7" o:spid="_x0000_s1160" type="#_x0000_t202" style="position:absolute;left:0;text-align:left;margin-left:240.95pt;margin-top:327.1pt;width:19.7pt;height:24.6pt;z-index:-251516928;visibility:visible;mso-wrap-style:square;mso-width-percent:0;mso-height-percent:0;mso-wrap-distance-left:5pt;mso-wrap-distance-top:0;mso-wrap-distance-right:98.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" filled="f" stroked="f">
                <v:textbox style="mso-fit-shape-to-text:t" inset="0,0,0,0">
                  <w:txbxContent>
                    <w:p w:rsidR="000E7528" w:rsidRDefault="000E7528">
                      <w:pPr>
                        <w:pStyle w:val="270"/>
                        <w:shd w:val="clear" w:color="auto" w:fill="auto"/>
                      </w:pPr>
                      <w:r>
                        <w:t>441</w:t>
                      </w:r>
                    </w:p>
                  </w:txbxContent>
                </v:textbox>
                <w10:wrap type="topAndBottom" anchorx="margin"/>
              </v:shape>
            </w:pict>
          </mc:Fallback>
        </mc:AlternateContent>
      </w:r>
      <w:r>
        <w:rPr>
          <w:noProof/>
          <w:lang w:val="ru-RU" w:eastAsia="ru-RU" w:bidi="ar-SA"/>
        </w:rPr>
        <mc:AlternateContent>
          <mc:Choice Requires="wps">
            <w:drawing>
              <wp:anchor distT="0" distB="85725" distL="63500" distR="170815" simplePos="0" relativeHeight="251800576" behindDoc="1" locked="0" layoutInCell="1" allowOverlap="1">
                <wp:simplePos x="0" y="0"/>
                <wp:positionH relativeFrom="margin">
                  <wp:posOffset>4316095</wp:posOffset>
                </wp:positionH>
                <wp:positionV relativeFrom="paragraph">
                  <wp:posOffset>236855</wp:posOffset>
                </wp:positionV>
                <wp:extent cx="804545" cy="421640"/>
                <wp:effectExtent l="0" t="0" r="0" b="1270"/>
                <wp:wrapTopAndBottom/>
                <wp:docPr id="204"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4545"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0"/>
                              <w:shd w:val="clear" w:color="auto" w:fill="auto"/>
                              <w:spacing w:before="0" w:after="0"/>
                              <w:jc w:val="left"/>
                            </w:pPr>
                            <w:r>
                              <w:rPr>
                                <w:rStyle w:val="7Exact0"/>
                                <w:b/>
                                <w:bCs/>
                              </w:rPr>
                              <w:t>(відкрито)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8" o:spid="_x0000_s1161" type="#_x0000_t202" style="position:absolute;left:0;text-align:left;margin-left:339.85pt;margin-top:18.65pt;width:63.35pt;height:33.2pt;z-index:-251515904;visibility:visible;mso-wrap-style:square;mso-width-percent:0;mso-height-percent:0;mso-wrap-distance-left:5pt;mso-wrap-distance-top:0;mso-wrap-distance-right:13.45pt;mso-wrap-distance-bottom:6.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" filled="f" stroked="f">
                <v:textbox style="mso-fit-shape-to-text:t" inset="0,0,0,0">
                  <w:txbxContent>
                    <w:p w:rsidR="000E7528" w:rsidRDefault="000E7528">
                      <w:pPr>
                        <w:pStyle w:val="70"/>
                        <w:shd w:val="clear" w:color="auto" w:fill="auto"/>
                        <w:spacing w:before="0" w:after="0"/>
                        <w:jc w:val="left"/>
                      </w:pPr>
                      <w:r>
                        <w:rPr>
                          <w:rStyle w:val="7Exact0"/>
                          <w:b/>
                          <w:bCs/>
                        </w:rPr>
                        <w:t>(відкрито)</w:t>
                      </w:r>
                    </w:p>
                  </w:txbxContent>
                </v:textbox>
                <w10:wrap type="topAndBottom" anchorx="margin"/>
              </v:shape>
            </w:pict>
          </mc:Fallback>
        </mc:AlternateContent>
      </w:r>
      <w:r>
        <w:rPr>
          <w:noProof/>
          <w:lang w:val="ru-RU" w:eastAsia="ru-RU" w:bidi="ar-SA"/>
        </w:rPr>
        <mc:AlternateContent>
          <mc:Choice Requires="wps">
            <w:drawing>
              <wp:anchor distT="0" distB="774700" distL="63500" distR="231775" simplePos="0" relativeHeight="251801600" behindDoc="1" locked="0" layoutInCell="1" allowOverlap="1">
                <wp:simplePos x="0" y="0"/>
                <wp:positionH relativeFrom="margin">
                  <wp:posOffset>4377055</wp:posOffset>
                </wp:positionH>
                <wp:positionV relativeFrom="paragraph">
                  <wp:posOffset>452755</wp:posOffset>
                </wp:positionV>
                <wp:extent cx="682625" cy="421640"/>
                <wp:effectExtent l="635" t="2540" r="2540" b="4445"/>
                <wp:wrapTopAndBottom/>
                <wp:docPr id="203"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2625"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0"/>
                              <w:shd w:val="clear" w:color="auto" w:fill="auto"/>
                              <w:spacing w:before="0" w:after="0"/>
                              <w:jc w:val="left"/>
                            </w:pPr>
                            <w:r>
                              <w:rPr>
                                <w:rStyle w:val="7Exact0"/>
                                <w:b/>
                                <w:bCs/>
                              </w:rPr>
                              <w:t>у повітрі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79" o:spid="_x0000_s1162" type="#_x0000_t202" style="position:absolute;left:0;text-align:left;margin-left:344.65pt;margin-top:35.65pt;width:53.75pt;height:33.2pt;z-index:-251514880;visibility:visible;mso-wrap-style:square;mso-width-percent:0;mso-height-percent:0;mso-wrap-distance-left:5pt;mso-wrap-distance-top:0;mso-wrap-distance-right:18.25pt;mso-wrap-distance-bottom:6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" filled="f" stroked="f">
                <v:textbox style="mso-fit-shape-to-text:t" inset="0,0,0,0">
                  <w:txbxContent>
                    <w:p w:rsidR="000E7528" w:rsidRDefault="000E7528">
                      <w:pPr>
                        <w:pStyle w:val="70"/>
                        <w:shd w:val="clear" w:color="auto" w:fill="auto"/>
                        <w:spacing w:before="0" w:after="0"/>
                        <w:jc w:val="left"/>
                      </w:pPr>
                      <w:r>
                        <w:rPr>
                          <w:rStyle w:val="7Exact0"/>
                          <w:b/>
                          <w:bCs/>
                        </w:rPr>
                        <w:t>у повітрі</w:t>
                      </w:r>
                    </w:p>
                  </w:txbxContent>
                </v:textbox>
                <w10:wrap type="topAndBottom" anchorx="margin"/>
              </v:shape>
            </w:pict>
          </mc:Fallback>
        </mc:AlternateContent>
      </w:r>
      <w:r>
        <w:rPr>
          <w:noProof/>
          <w:lang w:val="ru-RU" w:eastAsia="ru-RU" w:bidi="ar-SA"/>
        </w:rPr>
        <mc:AlternateContent>
          <mc:Choice Requires="wps">
            <w:drawing>
              <wp:anchor distT="0" distB="145415" distL="63500" distR="438785" simplePos="0" relativeHeight="251802624" behindDoc="1" locked="0" layoutInCell="1" allowOverlap="1">
                <wp:simplePos x="0" y="0"/>
                <wp:positionH relativeFrom="margin">
                  <wp:posOffset>4590415</wp:posOffset>
                </wp:positionH>
                <wp:positionV relativeFrom="paragraph">
                  <wp:posOffset>1837690</wp:posOffset>
                </wp:positionV>
                <wp:extent cx="262255" cy="156210"/>
                <wp:effectExtent l="4445" t="0" r="0" b="0"/>
                <wp:wrapTopAndBottom/>
                <wp:docPr id="202"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70"/>
                              <w:shd w:val="clear" w:color="auto" w:fill="auto"/>
                            </w:pPr>
                            <w:r>
                              <w:t>170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0" o:spid="_x0000_s1163" type="#_x0000_t202" style="position:absolute;left:0;text-align:left;margin-left:361.45pt;margin-top:144.7pt;width:20.65pt;height:12.3pt;z-index:-251513856;visibility:visible;mso-wrap-style:square;mso-width-percent:0;mso-height-percent:0;mso-wrap-distance-left:5pt;mso-wrap-distance-top:0;mso-wrap-distance-right:34.55pt;mso-wrap-distance-bottom:11.4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" filled="f" stroked="f">
                <v:textbox style="mso-fit-shape-to-text:t" inset="0,0,0,0">
                  <w:txbxContent>
                    <w:p w:rsidR="000E7528" w:rsidRDefault="000E7528">
                      <w:pPr>
                        <w:pStyle w:val="270"/>
                        <w:shd w:val="clear" w:color="auto" w:fill="auto"/>
                      </w:pPr>
                      <w:r>
                        <w:t>170</w:t>
                      </w:r>
                    </w:p>
                  </w:txbxContent>
                </v:textbox>
                <w10:wrap type="topAndBottom" anchorx="margin"/>
              </v:shape>
            </w:pict>
          </mc:Fallback>
        </mc:AlternateContent>
      </w:r>
      <w:r>
        <w:rPr>
          <w:noProof/>
          <w:lang w:val="ru-RU" w:eastAsia="ru-RU" w:bidi="ar-SA"/>
        </w:rPr>
        <mc:AlternateContent>
          <mc:Choice Requires="wps">
            <w:drawing>
              <wp:anchor distT="0" distB="133985" distL="2320290" distR="438785" simplePos="0" relativeHeight="251803648" behindDoc="1" locked="0" layoutInCell="1" allowOverlap="1">
                <wp:simplePos x="0" y="0"/>
                <wp:positionH relativeFrom="margin">
                  <wp:posOffset>4578350</wp:posOffset>
                </wp:positionH>
                <wp:positionV relativeFrom="paragraph">
                  <wp:posOffset>2106930</wp:posOffset>
                </wp:positionV>
                <wp:extent cx="274320" cy="182880"/>
                <wp:effectExtent l="1905" t="0" r="0" b="0"/>
                <wp:wrapTopAndBottom/>
                <wp:docPr id="201"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204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1" o:spid="_x0000_s1164" type="#_x0000_t202" style="position:absolute;left:0;text-align:left;margin-left:360.5pt;margin-top:165.9pt;width:21.6pt;height:14.4pt;z-index:-251512832;visibility:visible;mso-wrap-style:square;mso-width-percent:0;mso-height-percent:0;mso-wrap-distance-left:182.7pt;mso-wrap-distance-top:0;mso-wrap-distance-right:34.55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204</w:t>
                      </w:r>
                    </w:p>
                  </w:txbxContent>
                </v:textbox>
                <w10:wrap type="topAndBottom" anchorx="margin"/>
              </v:shape>
            </w:pict>
          </mc:Fallback>
        </mc:AlternateContent>
      </w:r>
      <w:r>
        <w:rPr>
          <w:noProof/>
          <w:lang w:val="ru-RU" w:eastAsia="ru-RU" w:bidi="ar-SA"/>
        </w:rPr>
        <mc:AlternateContent>
          <mc:Choice Requires="wps">
            <w:drawing>
              <wp:anchor distT="0" distB="140335" distL="2033905" distR="445135" simplePos="0" relativeHeight="251804672" behindDoc="1" locked="0" layoutInCell="1" allowOverlap="1">
                <wp:simplePos x="0" y="0"/>
                <wp:positionH relativeFrom="margin">
                  <wp:posOffset>4578350</wp:posOffset>
                </wp:positionH>
                <wp:positionV relativeFrom="paragraph">
                  <wp:posOffset>2393315</wp:posOffset>
                </wp:positionV>
                <wp:extent cx="267970" cy="182880"/>
                <wp:effectExtent l="1905" t="0" r="0" b="0"/>
                <wp:wrapTopAndBottom/>
                <wp:docPr id="200"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253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2" o:spid="_x0000_s1165" type="#_x0000_t202" style="position:absolute;left:0;text-align:left;margin-left:360.5pt;margin-top:188.45pt;width:21.1pt;height:14.4pt;z-index:-251511808;visibility:visible;mso-wrap-style:square;mso-width-percent:0;mso-height-percent:0;mso-wrap-distance-left:160.15pt;mso-wrap-distance-top:0;mso-wrap-distance-right:35.05pt;mso-wrap-distance-bottom:11.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253</w:t>
                      </w:r>
                    </w:p>
                  </w:txbxContent>
                </v:textbox>
                <w10:wrap type="topAndBottom" anchorx="margin"/>
              </v:shape>
            </w:pict>
          </mc:Fallback>
        </mc:AlternateContent>
      </w:r>
      <w:r>
        <w:rPr>
          <w:noProof/>
          <w:lang w:val="ru-RU" w:eastAsia="ru-RU" w:bidi="ar-SA"/>
        </w:rPr>
        <mc:AlternateContent>
          <mc:Choice Requires="wps">
            <w:drawing>
              <wp:anchor distT="0" distB="429260" distL="1734820" distR="457200" simplePos="0" relativeHeight="251805696" behindDoc="1" locked="0" layoutInCell="1" allowOverlap="1">
                <wp:simplePos x="0" y="0"/>
                <wp:positionH relativeFrom="margin">
                  <wp:posOffset>4572000</wp:posOffset>
                </wp:positionH>
                <wp:positionV relativeFrom="paragraph">
                  <wp:posOffset>2703830</wp:posOffset>
                </wp:positionV>
                <wp:extent cx="262255" cy="156210"/>
                <wp:effectExtent l="0" t="0" r="0" b="0"/>
                <wp:wrapTopAndBottom/>
                <wp:docPr id="199"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70"/>
                              <w:shd w:val="clear" w:color="auto" w:fill="auto"/>
                            </w:pPr>
                            <w:r>
                              <w:t>304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3" o:spid="_x0000_s1166" type="#_x0000_t202" style="position:absolute;left:0;text-align:left;margin-left:5in;margin-top:212.9pt;width:20.65pt;height:12.3pt;z-index:-251510784;visibility:visible;mso-wrap-style:square;mso-width-percent:0;mso-height-percent:0;mso-wrap-distance-left:136.6pt;mso-wrap-distance-top:0;mso-wrap-distance-right:36pt;mso-wrap-distance-bottom:33.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" filled="f" stroked="f">
                <v:textbox style="mso-fit-shape-to-text:t" inset="0,0,0,0">
                  <w:txbxContent>
                    <w:p w:rsidR="000E7528" w:rsidRDefault="000E7528">
                      <w:pPr>
                        <w:pStyle w:val="270"/>
                        <w:shd w:val="clear" w:color="auto" w:fill="auto"/>
                      </w:pPr>
                      <w:r>
                        <w:t>304</w:t>
                      </w:r>
                    </w:p>
                  </w:txbxContent>
                </v:textbox>
                <w10:wrap type="topAndBottom" anchorx="margin"/>
              </v:shape>
            </w:pict>
          </mc:Fallback>
        </mc:AlternateContent>
      </w:r>
      <w:r>
        <w:rPr>
          <w:noProof/>
          <w:lang w:val="ru-RU" w:eastAsia="ru-RU" w:bidi="ar-SA"/>
        </w:rPr>
        <mc:AlternateContent>
          <mc:Choice Requires="wps">
            <w:drawing>
              <wp:anchor distT="0" distB="140335" distL="1149985" distR="450850" simplePos="0" relativeHeight="251806720" behindDoc="1" locked="0" layoutInCell="1" allowOverlap="1">
                <wp:simplePos x="0" y="0"/>
                <wp:positionH relativeFrom="margin">
                  <wp:posOffset>4572000</wp:posOffset>
                </wp:positionH>
                <wp:positionV relativeFrom="paragraph">
                  <wp:posOffset>3258820</wp:posOffset>
                </wp:positionV>
                <wp:extent cx="267970" cy="182880"/>
                <wp:effectExtent l="0" t="0" r="3175" b="0"/>
                <wp:wrapTopAndBottom/>
                <wp:docPr id="198"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398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4" o:spid="_x0000_s1167" type="#_x0000_t202" style="position:absolute;left:0;text-align:left;margin-left:5in;margin-top:256.6pt;width:21.1pt;height:14.4pt;z-index:-251509760;visibility:visible;mso-wrap-style:square;mso-width-percent:0;mso-height-percent:0;mso-wrap-distance-left:90.55pt;mso-wrap-distance-top:0;mso-wrap-distance-right:35.5pt;mso-wrap-distance-bottom:11.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398</w:t>
                      </w:r>
                    </w:p>
                  </w:txbxContent>
                </v:textbox>
                <w10:wrap type="topAndBottom" anchorx="margin"/>
              </v:shape>
            </w:pict>
          </mc:Fallback>
        </mc:AlternateContent>
      </w:r>
      <w:r>
        <w:rPr>
          <w:noProof/>
          <w:lang w:val="ru-RU" w:eastAsia="ru-RU" w:bidi="ar-SA"/>
        </w:rPr>
        <mc:AlternateContent>
          <mc:Choice Requires="wps">
            <w:drawing>
              <wp:anchor distT="0" distB="133985" distL="857250" distR="450850" simplePos="0" relativeHeight="251807744" behindDoc="1" locked="0" layoutInCell="1" allowOverlap="1">
                <wp:simplePos x="0" y="0"/>
                <wp:positionH relativeFrom="margin">
                  <wp:posOffset>4565650</wp:posOffset>
                </wp:positionH>
                <wp:positionV relativeFrom="paragraph">
                  <wp:posOffset>3554095</wp:posOffset>
                </wp:positionV>
                <wp:extent cx="274320" cy="182880"/>
                <wp:effectExtent l="0" t="0" r="3175" b="0"/>
                <wp:wrapTopAndBottom/>
                <wp:docPr id="197"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455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5" o:spid="_x0000_s1168" type="#_x0000_t202" style="position:absolute;left:0;text-align:left;margin-left:359.5pt;margin-top:279.85pt;width:21.6pt;height:14.4pt;z-index:-251508736;visibility:visible;mso-wrap-style:square;mso-width-percent:0;mso-height-percent:0;mso-wrap-distance-left:67.5pt;mso-wrap-distance-top:0;mso-wrap-distance-right:35.5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BslswIAALU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455</w:t>
                      </w:r>
                    </w:p>
                  </w:txbxContent>
                </v:textbox>
                <w10:wrap type="topAndBottom" anchorx="margin"/>
              </v:shape>
            </w:pict>
          </mc:Fallback>
        </mc:AlternateContent>
      </w:r>
      <w:r>
        <w:rPr>
          <w:noProof/>
          <w:lang w:val="ru-RU" w:eastAsia="ru-RU" w:bidi="ar-SA"/>
        </w:rPr>
        <mc:AlternateContent>
          <mc:Choice Requires="wps">
            <w:drawing>
              <wp:anchor distT="0" distB="133985" distL="576580" distR="463550" simplePos="0" relativeHeight="251808768" behindDoc="1" locked="0" layoutInCell="1" allowOverlap="1">
                <wp:simplePos x="0" y="0"/>
                <wp:positionH relativeFrom="margin">
                  <wp:posOffset>4572000</wp:posOffset>
                </wp:positionH>
                <wp:positionV relativeFrom="paragraph">
                  <wp:posOffset>3846830</wp:posOffset>
                </wp:positionV>
                <wp:extent cx="255905" cy="182880"/>
                <wp:effectExtent l="0" t="0" r="0" b="1905"/>
                <wp:wrapTopAndBottom/>
                <wp:docPr id="196"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531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6" o:spid="_x0000_s1169" type="#_x0000_t202" style="position:absolute;left:0;text-align:left;margin-left:5in;margin-top:302.9pt;width:20.15pt;height:14.4pt;z-index:-251507712;visibility:visible;mso-wrap-style:square;mso-width-percent:0;mso-height-percent:0;mso-wrap-distance-left:45.4pt;mso-wrap-distance-top:0;mso-wrap-distance-right:36.5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531</w:t>
                      </w:r>
                    </w:p>
                  </w:txbxContent>
                </v:textbox>
                <w10:wrap type="topAndBottom" anchorx="margin"/>
              </v:shape>
            </w:pict>
          </mc:Fallback>
        </mc:AlternateContent>
      </w:r>
      <w:r>
        <w:rPr>
          <w:noProof/>
          <w:lang w:val="ru-RU" w:eastAsia="ru-RU" w:bidi="ar-SA"/>
        </w:rPr>
        <mc:AlternateContent>
          <mc:Choice Requires="wps">
            <w:drawing>
              <wp:anchor distT="0" distB="0" distL="278130" distR="457200" simplePos="0" relativeHeight="251809792" behindDoc="1" locked="0" layoutInCell="1" allowOverlap="1">
                <wp:simplePos x="0" y="0"/>
                <wp:positionH relativeFrom="margin">
                  <wp:posOffset>4565650</wp:posOffset>
                </wp:positionH>
                <wp:positionV relativeFrom="paragraph">
                  <wp:posOffset>4139565</wp:posOffset>
                </wp:positionV>
                <wp:extent cx="267970" cy="182880"/>
                <wp:effectExtent l="0" t="3175" r="0" b="4445"/>
                <wp:wrapTopAndBottom/>
                <wp:docPr id="195"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300"/>
                              <w:shd w:val="clear" w:color="auto" w:fill="auto"/>
                            </w:pPr>
                            <w:r>
                              <w:t>606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7" o:spid="_x0000_s1170" type="#_x0000_t202" style="position:absolute;left:0;text-align:left;margin-left:359.5pt;margin-top:325.95pt;width:21.1pt;height:14.4pt;z-index:-251506688;visibility:visible;mso-wrap-style:square;mso-width-percent:0;mso-height-percent:0;mso-wrap-distance-left:21.9pt;mso-wrap-distance-top:0;mso-wrap-distance-right:36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" filled="f" stroked="f">
                <v:textbox style="mso-fit-shape-to-text:t" inset="0,0,0,0">
                  <w:txbxContent>
                    <w:p w:rsidR="000E7528" w:rsidRDefault="000E7528">
                      <w:pPr>
                        <w:pStyle w:val="300"/>
                        <w:shd w:val="clear" w:color="auto" w:fill="auto"/>
                      </w:pPr>
                      <w:r>
                        <w:t>606</w:t>
                      </w:r>
                    </w:p>
                  </w:txbxContent>
                </v:textbox>
                <w10:wrap type="topAndBottom" anchorx="margin"/>
              </v:shape>
            </w:pict>
          </mc:Fallback>
        </mc:AlternateContent>
      </w:r>
      <w:r w:rsidR="00AA2F3F">
        <w:t>Неброньовані кабелі прокладено</w:t>
      </w:r>
    </w:p>
    <w:p w:rsidR="00277AAB" w:rsidRDefault="00AA2F3F">
      <w:pPr>
        <w:pStyle w:val="251"/>
        <w:shd w:val="clear" w:color="auto" w:fill="auto"/>
        <w:spacing w:before="0" w:after="0"/>
        <w:ind w:left="540"/>
        <w:jc w:val="left"/>
        <w:sectPr w:rsidR="00277AAB">
          <w:pgSz w:w="13255" w:h="16838"/>
          <w:pgMar w:top="2246" w:right="1240" w:bottom="5884" w:left="1240" w:header="0" w:footer="3" w:gutter="2443"/>
          <w:cols w:space="720"/>
          <w:noEndnote/>
          <w:docGrid w:linePitch="360"/>
        </w:sectPr>
      </w:pPr>
      <w:r>
        <w:lastRenderedPageBreak/>
        <w:t xml:space="preserve">Примітка. </w:t>
      </w:r>
      <w:r>
        <w:rPr>
          <w:rStyle w:val="252"/>
          <w:b/>
          <w:bCs/>
        </w:rPr>
        <w:t>V -</w:t>
      </w:r>
      <w:r>
        <w:t xml:space="preserve"> зовнішній діаметр кабелю.</w:t>
      </w:r>
    </w:p>
    <w:p w:rsidR="00277AAB" w:rsidRDefault="00240418">
      <w:pPr>
        <w:pStyle w:val="72"/>
        <w:keepNext/>
        <w:keepLines/>
        <w:shd w:val="clear" w:color="auto" w:fill="auto"/>
        <w:spacing w:after="218"/>
        <w:ind w:left="540"/>
        <w:jc w:val="left"/>
      </w:pPr>
      <w:r>
        <w:rPr>
          <w:noProof/>
          <w:lang w:val="ru-RU" w:eastAsia="ru-RU" w:bidi="ar-SA"/>
        </w:rPr>
        <w:lastRenderedPageBreak/>
        <w:drawing>
          <wp:anchor distT="0" distB="0" distL="63500" distR="63500" simplePos="0" relativeHeight="251074560" behindDoc="1" locked="0" layoutInCell="1" allowOverlap="1">
            <wp:simplePos x="0" y="0"/>
            <wp:positionH relativeFrom="margin">
              <wp:posOffset>344170</wp:posOffset>
            </wp:positionH>
            <wp:positionV relativeFrom="margin">
              <wp:posOffset>-1109345</wp:posOffset>
            </wp:positionV>
            <wp:extent cx="6766560" cy="9089390"/>
            <wp:effectExtent l="0" t="0" r="0" b="0"/>
            <wp:wrapNone/>
            <wp:docPr id="188" name="Рисунок 188" descr="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image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bookmarkStart w:id="92" w:name="bookmark63"/>
      <w:r w:rsidR="00AA2F3F">
        <w:t xml:space="preserve">іелів </w:t>
      </w:r>
      <w:r w:rsidR="00AA2F3F">
        <w:rPr>
          <w:rStyle w:val="712pt1pt"/>
          <w:b/>
          <w:bCs/>
        </w:rPr>
        <w:t>з</w:t>
      </w:r>
      <w:r w:rsidR="00AA2F3F">
        <w:t xml:space="preserve"> ізоляцією із зшитого поліетилену з мідними жила</w:t>
      </w:r>
      <w:bookmarkEnd w:id="92"/>
      <w:r w:rsidR="00AA2F3F">
        <w:t xml:space="preserve"> </w:t>
      </w:r>
      <w:r w:rsidR="00AA2F3F">
        <w:rPr>
          <w:rStyle w:val="200"/>
          <w:b/>
          <w:bCs/>
        </w:rPr>
        <w:t>устимии струм, А</w:t>
      </w:r>
    </w:p>
    <w:p w:rsidR="00277AAB" w:rsidRDefault="00AA2F3F">
      <w:pPr>
        <w:pStyle w:val="251"/>
        <w:shd w:val="clear" w:color="auto" w:fill="auto"/>
        <w:spacing w:before="0" w:after="0"/>
        <w:ind w:left="2540"/>
        <w:jc w:val="left"/>
        <w:sectPr w:rsidR="00277AAB">
          <w:pgSz w:w="13255" w:h="16838"/>
          <w:pgMar w:top="2313" w:right="822" w:bottom="6374" w:left="822" w:header="0" w:footer="3" w:gutter="3279"/>
          <w:cols w:space="720"/>
          <w:noEndnote/>
          <w:docGrid w:linePitch="360"/>
        </w:sectPr>
      </w:pPr>
      <w:r>
        <w:t>Броньовані кабелі прокладено</w:t>
      </w:r>
    </w:p>
    <w:p w:rsidR="00277AAB" w:rsidRDefault="00277AAB">
      <w:pPr>
        <w:spacing w:line="226" w:lineRule="exact"/>
        <w:rPr>
          <w:sz w:val="18"/>
          <w:szCs w:val="18"/>
        </w:rPr>
      </w:pPr>
    </w:p>
    <w:p w:rsidR="00277AAB" w:rsidRDefault="00277AAB">
      <w:pPr>
        <w:rPr>
          <w:sz w:val="2"/>
          <w:szCs w:val="2"/>
        </w:rPr>
        <w:sectPr w:rsidR="00277AAB">
          <w:type w:val="continuous"/>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184128" behindDoc="0" locked="0" layoutInCell="1" allowOverlap="1">
                <wp:simplePos x="0" y="0"/>
                <wp:positionH relativeFrom="margin">
                  <wp:posOffset>737870</wp:posOffset>
                </wp:positionH>
                <wp:positionV relativeFrom="paragraph">
                  <wp:posOffset>1270</wp:posOffset>
                </wp:positionV>
                <wp:extent cx="1109345" cy="168910"/>
                <wp:effectExtent l="0" t="635" r="0" b="1905"/>
                <wp:wrapNone/>
                <wp:docPr id="194"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934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безпосередньо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9" o:spid="_x0000_s1171" type="#_x0000_t202" style="position:absolute;margin-left:58.1pt;margin-top:.1pt;width:87.35pt;height:13.3pt;z-index:2511841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" filled="f" stroked="f">
                <v:textbox style="mso-fit-shape-to-text:t" inset="0,0,0,0">
                  <w:txbxContent>
                    <w:p w:rsidR="000E7528" w:rsidRDefault="000E7528">
                      <w:pPr>
                        <w:pStyle w:val="251"/>
                        <w:shd w:val="clear" w:color="auto" w:fill="auto"/>
                        <w:spacing w:before="0" w:after="0"/>
                        <w:jc w:val="left"/>
                      </w:pPr>
                      <w:r>
                        <w:rPr>
                          <w:rStyle w:val="25Exact"/>
                          <w:b/>
                          <w:bCs/>
                        </w:rPr>
                        <w:t>безпосередньо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86176" behindDoc="0" locked="0" layoutInCell="1" allowOverlap="1">
                <wp:simplePos x="0" y="0"/>
                <wp:positionH relativeFrom="margin">
                  <wp:posOffset>1017905</wp:posOffset>
                </wp:positionH>
                <wp:positionV relativeFrom="paragraph">
                  <wp:posOffset>191135</wp:posOffset>
                </wp:positionV>
                <wp:extent cx="536575" cy="168910"/>
                <wp:effectExtent l="2540" t="0" r="3810" b="2540"/>
                <wp:wrapNone/>
                <wp:docPr id="193"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01"/>
                              <w:shd w:val="clear" w:color="auto" w:fill="auto"/>
                            </w:pPr>
                            <w:r>
                              <w:rPr>
                                <w:rStyle w:val="20Exact"/>
                                <w:b/>
                                <w:bCs/>
                              </w:rPr>
                              <w:t>в землі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0" o:spid="_x0000_s1172" type="#_x0000_t202" style="position:absolute;margin-left:80.15pt;margin-top:15.05pt;width:42.25pt;height:13.3pt;z-index:2511861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" filled="f" stroked="f">
                <v:textbox style="mso-fit-shape-to-text:t" inset="0,0,0,0">
                  <w:txbxContent>
                    <w:p w:rsidR="000E7528" w:rsidRDefault="000E7528">
                      <w:pPr>
                        <w:pStyle w:val="201"/>
                        <w:shd w:val="clear" w:color="auto" w:fill="auto"/>
                      </w:pPr>
                      <w:r>
                        <w:rPr>
                          <w:rStyle w:val="20Exact"/>
                          <w:b/>
                          <w:bCs/>
                        </w:rPr>
                        <w:t>в землі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88224" behindDoc="0" locked="0" layoutInCell="1" allowOverlap="1">
                <wp:simplePos x="0" y="0"/>
                <wp:positionH relativeFrom="margin">
                  <wp:posOffset>1158240</wp:posOffset>
                </wp:positionH>
                <wp:positionV relativeFrom="paragraph">
                  <wp:posOffset>1524000</wp:posOffset>
                </wp:positionV>
                <wp:extent cx="250190" cy="182880"/>
                <wp:effectExtent l="0" t="0" r="0" b="0"/>
                <wp:wrapNone/>
                <wp:docPr id="192"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154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1" o:spid="_x0000_s1173" type="#_x0000_t202" style="position:absolute;margin-left:91.2pt;margin-top:120pt;width:19.7pt;height:14.4pt;z-index:2511882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154</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90272" behindDoc="0" locked="0" layoutInCell="1" allowOverlap="1">
                <wp:simplePos x="0" y="0"/>
                <wp:positionH relativeFrom="margin">
                  <wp:posOffset>1158240</wp:posOffset>
                </wp:positionH>
                <wp:positionV relativeFrom="paragraph">
                  <wp:posOffset>1814195</wp:posOffset>
                </wp:positionV>
                <wp:extent cx="243840" cy="365760"/>
                <wp:effectExtent l="0" t="3810" r="3810" b="1905"/>
                <wp:wrapNone/>
                <wp:docPr id="1375"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181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2" o:spid="_x0000_s1174" type="#_x0000_t202" style="position:absolute;margin-left:91.2pt;margin-top:142.85pt;width:19.2pt;height:28.8pt;z-index:2511902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p32tA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181</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92320" behindDoc="0" locked="0" layoutInCell="1" allowOverlap="1">
                <wp:simplePos x="0" y="0"/>
                <wp:positionH relativeFrom="margin">
                  <wp:posOffset>1146175</wp:posOffset>
                </wp:positionH>
                <wp:positionV relativeFrom="paragraph">
                  <wp:posOffset>2098040</wp:posOffset>
                </wp:positionV>
                <wp:extent cx="267970" cy="185420"/>
                <wp:effectExtent l="0" t="1905" r="1270" b="3175"/>
                <wp:wrapNone/>
                <wp:docPr id="1374"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310"/>
                              <w:shd w:val="clear" w:color="auto" w:fill="auto"/>
                            </w:pPr>
                            <w:r>
                              <w:t>220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3" o:spid="_x0000_s1175" type="#_x0000_t202" style="position:absolute;margin-left:90.25pt;margin-top:165.2pt;width:21.1pt;height:14.6pt;z-index:2511923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ZsutAIAALY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" filled="f" stroked="f">
                <v:textbox style="mso-fit-shape-to-text:t" inset="0,0,0,0">
                  <w:txbxContent>
                    <w:p w:rsidR="000E7528" w:rsidRDefault="000E7528">
                      <w:pPr>
                        <w:pStyle w:val="310"/>
                        <w:shd w:val="clear" w:color="auto" w:fill="auto"/>
                      </w:pPr>
                      <w:r>
                        <w:t>220</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94368" behindDoc="0" locked="0" layoutInCell="1" allowOverlap="1">
                <wp:simplePos x="0" y="0"/>
                <wp:positionH relativeFrom="margin">
                  <wp:posOffset>1139825</wp:posOffset>
                </wp:positionH>
                <wp:positionV relativeFrom="paragraph">
                  <wp:posOffset>2393315</wp:posOffset>
                </wp:positionV>
                <wp:extent cx="267970" cy="182880"/>
                <wp:effectExtent l="635" t="1905" r="0" b="0"/>
                <wp:wrapNone/>
                <wp:docPr id="1373"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263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4" o:spid="_x0000_s1176" type="#_x0000_t202" style="position:absolute;margin-left:89.75pt;margin-top:188.45pt;width:21.1pt;height:14.4pt;z-index:2511943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263</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96416" behindDoc="0" locked="0" layoutInCell="1" allowOverlap="1">
                <wp:simplePos x="0" y="0"/>
                <wp:positionH relativeFrom="margin">
                  <wp:posOffset>1146175</wp:posOffset>
                </wp:positionH>
                <wp:positionV relativeFrom="paragraph">
                  <wp:posOffset>2686050</wp:posOffset>
                </wp:positionV>
                <wp:extent cx="262255" cy="182880"/>
                <wp:effectExtent l="0" t="0" r="0" b="0"/>
                <wp:wrapNone/>
                <wp:docPr id="1372"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298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5" o:spid="_x0000_s1177" type="#_x0000_t202" style="position:absolute;margin-left:90.25pt;margin-top:211.5pt;width:20.65pt;height:14.4pt;z-index:2511964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298</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198464" behindDoc="0" locked="0" layoutInCell="1" allowOverlap="1">
                <wp:simplePos x="0" y="0"/>
                <wp:positionH relativeFrom="margin">
                  <wp:posOffset>1134110</wp:posOffset>
                </wp:positionH>
                <wp:positionV relativeFrom="paragraph">
                  <wp:posOffset>2974975</wp:posOffset>
                </wp:positionV>
                <wp:extent cx="274320" cy="182880"/>
                <wp:effectExtent l="4445" t="2540" r="0" b="0"/>
                <wp:wrapNone/>
                <wp:docPr id="1371" name="Text 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332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6" o:spid="_x0000_s1178" type="#_x0000_t202" style="position:absolute;margin-left:89.3pt;margin-top:234.25pt;width:21.6pt;height:14.4pt;z-index:2511984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n4RtAIAALY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332</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00512" behindDoc="0" locked="0" layoutInCell="1" allowOverlap="1">
                <wp:simplePos x="0" y="0"/>
                <wp:positionH relativeFrom="margin">
                  <wp:posOffset>1134110</wp:posOffset>
                </wp:positionH>
                <wp:positionV relativeFrom="paragraph">
                  <wp:posOffset>3270885</wp:posOffset>
                </wp:positionV>
                <wp:extent cx="267970" cy="182880"/>
                <wp:effectExtent l="4445" t="3175" r="3810" b="4445"/>
                <wp:wrapNone/>
                <wp:docPr id="1370"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374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7" o:spid="_x0000_s1179" type="#_x0000_t202" style="position:absolute;margin-left:89.3pt;margin-top:257.55pt;width:21.1pt;height:14.4pt;z-index:2512005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374</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02560" behindDoc="0" locked="0" layoutInCell="1" allowOverlap="1">
                <wp:simplePos x="0" y="0"/>
                <wp:positionH relativeFrom="margin">
                  <wp:posOffset>1139825</wp:posOffset>
                </wp:positionH>
                <wp:positionV relativeFrom="paragraph">
                  <wp:posOffset>3560445</wp:posOffset>
                </wp:positionV>
                <wp:extent cx="250190" cy="182880"/>
                <wp:effectExtent l="635" t="0" r="0" b="635"/>
                <wp:wrapNone/>
                <wp:docPr id="1369"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431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8" o:spid="_x0000_s1180" type="#_x0000_t202" style="position:absolute;margin-left:89.75pt;margin-top:280.35pt;width:19.7pt;height:14.4pt;z-index:2512025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431</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04608" behindDoc="0" locked="0" layoutInCell="1" allowOverlap="1">
                <wp:simplePos x="0" y="0"/>
                <wp:positionH relativeFrom="margin">
                  <wp:posOffset>1134110</wp:posOffset>
                </wp:positionH>
                <wp:positionV relativeFrom="paragraph">
                  <wp:posOffset>3846830</wp:posOffset>
                </wp:positionV>
                <wp:extent cx="267970" cy="182880"/>
                <wp:effectExtent l="4445" t="0" r="3810" b="0"/>
                <wp:wrapNone/>
                <wp:docPr id="1368"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482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9" o:spid="_x0000_s1181" type="#_x0000_t202" style="position:absolute;margin-left:89.3pt;margin-top:302.9pt;width:21.1pt;height:14.4pt;z-index:2512046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dhFsw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482</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05632" behindDoc="0" locked="0" layoutInCell="1" allowOverlap="1">
                <wp:simplePos x="0" y="0"/>
                <wp:positionH relativeFrom="margin">
                  <wp:posOffset>2511425</wp:posOffset>
                </wp:positionH>
                <wp:positionV relativeFrom="paragraph">
                  <wp:posOffset>1270</wp:posOffset>
                </wp:positionV>
                <wp:extent cx="567055" cy="182880"/>
                <wp:effectExtent l="635" t="635" r="3810" b="0"/>
                <wp:wrapNone/>
                <wp:docPr id="1367" name="Text 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0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у трубі,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0" o:spid="_x0000_s1182" type="#_x0000_t202" style="position:absolute;margin-left:197.75pt;margin-top:.1pt;width:44.65pt;height:14.4pt;z-index:2512056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у трубі,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06656" behindDoc="0" locked="0" layoutInCell="1" allowOverlap="1">
                <wp:simplePos x="0" y="0"/>
                <wp:positionH relativeFrom="margin">
                  <wp:posOffset>2316480</wp:posOffset>
                </wp:positionH>
                <wp:positionV relativeFrom="paragraph">
                  <wp:posOffset>194310</wp:posOffset>
                </wp:positionV>
                <wp:extent cx="963295" cy="168910"/>
                <wp:effectExtent l="0" t="3175" r="2540" b="0"/>
                <wp:wrapNone/>
                <wp:docPr id="1366"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329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прокладеній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1" o:spid="_x0000_s1183" type="#_x0000_t202" style="position:absolute;margin-left:182.4pt;margin-top:15.3pt;width:75.85pt;height:13.3pt;z-index:2512066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" filled="f" stroked="f">
                <v:textbox style="mso-fit-shape-to-text:t" inset="0,0,0,0">
                  <w:txbxContent>
                    <w:p w:rsidR="000E7528" w:rsidRDefault="000E7528">
                      <w:pPr>
                        <w:pStyle w:val="251"/>
                        <w:shd w:val="clear" w:color="auto" w:fill="auto"/>
                        <w:spacing w:before="0" w:after="0"/>
                        <w:jc w:val="left"/>
                      </w:pPr>
                      <w:r>
                        <w:rPr>
                          <w:rStyle w:val="25Exact"/>
                          <w:b/>
                          <w:bCs/>
                        </w:rPr>
                        <w:t>прокладеній</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07680" behindDoc="0" locked="0" layoutInCell="1" allowOverlap="1">
                <wp:simplePos x="0" y="0"/>
                <wp:positionH relativeFrom="margin">
                  <wp:posOffset>2523490</wp:posOffset>
                </wp:positionH>
                <wp:positionV relativeFrom="paragraph">
                  <wp:posOffset>413385</wp:posOffset>
                </wp:positionV>
                <wp:extent cx="542290" cy="168910"/>
                <wp:effectExtent l="3175" t="3175" r="0" b="0"/>
                <wp:wrapNone/>
                <wp:docPr id="1365"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29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у землі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2" o:spid="_x0000_s1184" type="#_x0000_t202" style="position:absolute;margin-left:198.7pt;margin-top:32.55pt;width:42.7pt;height:13.3pt;z-index:2512076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" filled="f" stroked="f">
                <v:textbox style="mso-fit-shape-to-text:t" inset="0,0,0,0">
                  <w:txbxContent>
                    <w:p w:rsidR="000E7528" w:rsidRDefault="000E7528">
                      <w:pPr>
                        <w:pStyle w:val="251"/>
                        <w:shd w:val="clear" w:color="auto" w:fill="auto"/>
                        <w:spacing w:before="0" w:after="0"/>
                        <w:jc w:val="left"/>
                      </w:pPr>
                      <w:r>
                        <w:rPr>
                          <w:rStyle w:val="25Exact"/>
                          <w:b/>
                          <w:bCs/>
                        </w:rPr>
                        <w:t>у землі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08704" behindDoc="0" locked="0" layoutInCell="1" allowOverlap="1">
                <wp:simplePos x="0" y="0"/>
                <wp:positionH relativeFrom="margin">
                  <wp:posOffset>2663825</wp:posOffset>
                </wp:positionH>
                <wp:positionV relativeFrom="paragraph">
                  <wp:posOffset>1816735</wp:posOffset>
                </wp:positionV>
                <wp:extent cx="262255" cy="182880"/>
                <wp:effectExtent l="635" t="0" r="3810" b="1270"/>
                <wp:wrapNone/>
                <wp:docPr id="1364"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158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3" o:spid="_x0000_s1185" type="#_x0000_t202" style="position:absolute;margin-left:209.75pt;margin-top:143.05pt;width:20.65pt;height:14.4pt;z-index:2512087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158</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09728" behindDoc="0" locked="0" layoutInCell="1" allowOverlap="1">
                <wp:simplePos x="0" y="0"/>
                <wp:positionH relativeFrom="margin">
                  <wp:posOffset>2663825</wp:posOffset>
                </wp:positionH>
                <wp:positionV relativeFrom="paragraph">
                  <wp:posOffset>2106930</wp:posOffset>
                </wp:positionV>
                <wp:extent cx="255905" cy="182880"/>
                <wp:effectExtent l="635" t="1270" r="635" b="0"/>
                <wp:wrapNone/>
                <wp:docPr id="1363"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194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4" o:spid="_x0000_s1186" type="#_x0000_t202" style="position:absolute;margin-left:209.75pt;margin-top:165.9pt;width:20.15pt;height:14.4pt;z-index:2512097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194</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10752" behindDoc="0" locked="0" layoutInCell="1" allowOverlap="1">
                <wp:simplePos x="0" y="0"/>
                <wp:positionH relativeFrom="margin">
                  <wp:posOffset>2645410</wp:posOffset>
                </wp:positionH>
                <wp:positionV relativeFrom="paragraph">
                  <wp:posOffset>2401570</wp:posOffset>
                </wp:positionV>
                <wp:extent cx="274320" cy="182880"/>
                <wp:effectExtent l="1270" t="635" r="635" b="0"/>
                <wp:wrapNone/>
                <wp:docPr id="1362"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232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5" o:spid="_x0000_s1187" type="#_x0000_t202" style="position:absolute;margin-left:208.3pt;margin-top:189.1pt;width:21.6pt;height:14.4pt;z-index:2512107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232</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11776" behindDoc="0" locked="0" layoutInCell="1" allowOverlap="1">
                <wp:simplePos x="0" y="0"/>
                <wp:positionH relativeFrom="margin">
                  <wp:posOffset>2651760</wp:posOffset>
                </wp:positionH>
                <wp:positionV relativeFrom="paragraph">
                  <wp:posOffset>2691765</wp:posOffset>
                </wp:positionV>
                <wp:extent cx="262255" cy="182880"/>
                <wp:effectExtent l="0" t="0" r="0" b="2540"/>
                <wp:wrapNone/>
                <wp:docPr id="1361"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264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6" o:spid="_x0000_s1188" type="#_x0000_t202" style="position:absolute;margin-left:208.8pt;margin-top:211.95pt;width:20.65pt;height:14.4pt;z-index:2512117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eEvtAIAALY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264</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12800" behindDoc="0" locked="0" layoutInCell="1" allowOverlap="1">
                <wp:simplePos x="0" y="0"/>
                <wp:positionH relativeFrom="margin">
                  <wp:posOffset>2651760</wp:posOffset>
                </wp:positionH>
                <wp:positionV relativeFrom="paragraph">
                  <wp:posOffset>2978150</wp:posOffset>
                </wp:positionV>
                <wp:extent cx="262255" cy="182880"/>
                <wp:effectExtent l="0" t="0" r="0" b="1905"/>
                <wp:wrapNone/>
                <wp:docPr id="1360"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296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7" o:spid="_x0000_s1189" type="#_x0000_t202" style="position:absolute;margin-left:208.8pt;margin-top:234.5pt;width:20.65pt;height:14.4pt;z-index:2512128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296</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13824" behindDoc="0" locked="0" layoutInCell="1" allowOverlap="1">
                <wp:simplePos x="0" y="0"/>
                <wp:positionH relativeFrom="margin">
                  <wp:posOffset>2645410</wp:posOffset>
                </wp:positionH>
                <wp:positionV relativeFrom="paragraph">
                  <wp:posOffset>3270885</wp:posOffset>
                </wp:positionV>
                <wp:extent cx="267970" cy="182880"/>
                <wp:effectExtent l="1270" t="3175" r="0" b="4445"/>
                <wp:wrapNone/>
                <wp:docPr id="1359" name="Text 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335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8" o:spid="_x0000_s1190" type="#_x0000_t202" style="position:absolute;margin-left:208.3pt;margin-top:257.55pt;width:21.1pt;height:14.4pt;z-index:2512138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sXCsw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335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14848" behindDoc="0" locked="0" layoutInCell="1" allowOverlap="1">
                <wp:simplePos x="0" y="0"/>
                <wp:positionH relativeFrom="margin">
                  <wp:posOffset>2645410</wp:posOffset>
                </wp:positionH>
                <wp:positionV relativeFrom="paragraph">
                  <wp:posOffset>3559810</wp:posOffset>
                </wp:positionV>
                <wp:extent cx="267970" cy="182880"/>
                <wp:effectExtent l="1270" t="0" r="0" b="1270"/>
                <wp:wrapNone/>
                <wp:docPr id="1358"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387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9" o:spid="_x0000_s1191" type="#_x0000_t202" style="position:absolute;margin-left:208.3pt;margin-top:280.3pt;width:21.1pt;height:14.4pt;z-index:2512148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jncsw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387</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15872" behindDoc="0" locked="0" layoutInCell="1" allowOverlap="1">
                <wp:simplePos x="0" y="0"/>
                <wp:positionH relativeFrom="margin">
                  <wp:posOffset>2639695</wp:posOffset>
                </wp:positionH>
                <wp:positionV relativeFrom="paragraph">
                  <wp:posOffset>3846830</wp:posOffset>
                </wp:positionV>
                <wp:extent cx="274320" cy="182880"/>
                <wp:effectExtent l="0" t="0" r="0" b="0"/>
                <wp:wrapNone/>
                <wp:docPr id="1357"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435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0" o:spid="_x0000_s1192" type="#_x0000_t202" style="position:absolute;margin-left:207.85pt;margin-top:302.9pt;width:21.6pt;height:14.4pt;z-index:2512158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435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16896" behindDoc="0" locked="0" layoutInCell="1" allowOverlap="1">
                <wp:simplePos x="0" y="0"/>
                <wp:positionH relativeFrom="margin">
                  <wp:posOffset>3907790</wp:posOffset>
                </wp:positionH>
                <wp:positionV relativeFrom="paragraph">
                  <wp:posOffset>1270</wp:posOffset>
                </wp:positionV>
                <wp:extent cx="804545" cy="168910"/>
                <wp:effectExtent l="0" t="635" r="0" b="1905"/>
                <wp:wrapNone/>
                <wp:docPr id="1356"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454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(відкрито)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1" o:spid="_x0000_s1193" type="#_x0000_t202" style="position:absolute;margin-left:307.7pt;margin-top:.1pt;width:63.35pt;height:13.3pt;z-index:2512168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" filled="f" stroked="f">
                <v:textbox style="mso-fit-shape-to-text:t" inset="0,0,0,0">
                  <w:txbxContent>
                    <w:p w:rsidR="000E7528" w:rsidRDefault="000E7528">
                      <w:pPr>
                        <w:pStyle w:val="251"/>
                        <w:shd w:val="clear" w:color="auto" w:fill="auto"/>
                        <w:spacing w:before="0" w:after="0"/>
                        <w:jc w:val="left"/>
                      </w:pPr>
                      <w:r>
                        <w:rPr>
                          <w:rStyle w:val="25Exact"/>
                          <w:b/>
                          <w:bCs/>
                        </w:rPr>
                        <w:t>(відкрито)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17920" behindDoc="0" locked="0" layoutInCell="1" allowOverlap="1">
                <wp:simplePos x="0" y="0"/>
                <wp:positionH relativeFrom="margin">
                  <wp:posOffset>3974465</wp:posOffset>
                </wp:positionH>
                <wp:positionV relativeFrom="paragraph">
                  <wp:posOffset>193675</wp:posOffset>
                </wp:positionV>
                <wp:extent cx="676910" cy="168910"/>
                <wp:effectExtent l="0" t="2540" r="2540" b="0"/>
                <wp:wrapNone/>
                <wp:docPr id="1355"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91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у повітрі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2" o:spid="_x0000_s1194" type="#_x0000_t202" style="position:absolute;margin-left:312.95pt;margin-top:15.25pt;width:53.3pt;height:13.3pt;z-index:2512179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G/NsAIAALY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" filled="f" stroked="f">
                <v:textbox style="mso-fit-shape-to-text:t" inset="0,0,0,0">
                  <w:txbxContent>
                    <w:p w:rsidR="000E7528" w:rsidRDefault="000E7528">
                      <w:pPr>
                        <w:pStyle w:val="251"/>
                        <w:shd w:val="clear" w:color="auto" w:fill="auto"/>
                        <w:spacing w:before="0" w:after="0"/>
                        <w:jc w:val="left"/>
                      </w:pPr>
                      <w:r>
                        <w:rPr>
                          <w:rStyle w:val="25Exact"/>
                          <w:b/>
                          <w:bCs/>
                        </w:rPr>
                        <w:t>у повітрі</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18944" behindDoc="0" locked="0" layoutInCell="1" allowOverlap="1">
                <wp:simplePos x="0" y="0"/>
                <wp:positionH relativeFrom="margin">
                  <wp:posOffset>3919855</wp:posOffset>
                </wp:positionH>
                <wp:positionV relativeFrom="paragraph">
                  <wp:posOffset>1158240</wp:posOffset>
                </wp:positionV>
                <wp:extent cx="560705" cy="147320"/>
                <wp:effectExtent l="0" t="0" r="1905" b="0"/>
                <wp:wrapNone/>
                <wp:docPr id="1354"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70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1"/>
                              <w:keepNext/>
                              <w:keepLines/>
                              <w:shd w:val="clear" w:color="auto" w:fill="auto"/>
                            </w:pPr>
                            <w:bookmarkStart w:id="93" w:name="bookmark64"/>
                            <w:r>
                              <w:rPr>
                                <w:rStyle w:val="61ptExact"/>
                              </w:rPr>
                              <w:t>&gt;0,3-0</w:t>
                            </w:r>
                            <w:bookmarkEnd w:id="93"/>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3" o:spid="_x0000_s1195" type="#_x0000_t202" style="position:absolute;margin-left:308.65pt;margin-top:91.2pt;width:44.15pt;height:11.6pt;z-index:2512189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" filled="f" stroked="f">
                <v:textbox style="mso-fit-shape-to-text:t" inset="0,0,0,0">
                  <w:txbxContent>
                    <w:p w:rsidR="000E7528" w:rsidRDefault="000E7528">
                      <w:pPr>
                        <w:pStyle w:val="61"/>
                        <w:keepNext/>
                        <w:keepLines/>
                        <w:shd w:val="clear" w:color="auto" w:fill="auto"/>
                      </w:pPr>
                      <w:bookmarkStart w:id="94" w:name="bookmark64"/>
                      <w:r>
                        <w:rPr>
                          <w:rStyle w:val="61ptExact"/>
                        </w:rPr>
                        <w:t>&gt;0,3-0</w:t>
                      </w:r>
                      <w:bookmarkEnd w:id="94"/>
                    </w:p>
                  </w:txbxContent>
                </v:textbox>
                <w10:wrap anchorx="margin"/>
              </v:shape>
            </w:pict>
          </mc:Fallback>
        </mc:AlternateContent>
      </w:r>
      <w:r>
        <w:rPr>
          <w:noProof/>
          <w:lang w:val="ru-RU" w:eastAsia="ru-RU" w:bidi="ar-SA"/>
        </w:rPr>
        <mc:AlternateContent>
          <mc:Choice Requires="wps">
            <w:drawing>
              <wp:anchor distT="0" distB="0" distL="63500" distR="63500" simplePos="0" relativeHeight="251219968" behindDoc="0" locked="0" layoutInCell="1" allowOverlap="1">
                <wp:simplePos x="0" y="0"/>
                <wp:positionH relativeFrom="margin">
                  <wp:posOffset>4182110</wp:posOffset>
                </wp:positionH>
                <wp:positionV relativeFrom="paragraph">
                  <wp:posOffset>1530350</wp:posOffset>
                </wp:positionV>
                <wp:extent cx="255905" cy="182880"/>
                <wp:effectExtent l="4445" t="0" r="0" b="1905"/>
                <wp:wrapNone/>
                <wp:docPr id="1353"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172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4" o:spid="_x0000_s1196" type="#_x0000_t202" style="position:absolute;margin-left:329.3pt;margin-top:120.5pt;width:20.15pt;height:14.4pt;z-index:2512199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172</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20992" behindDoc="0" locked="0" layoutInCell="1" allowOverlap="1">
                <wp:simplePos x="0" y="0"/>
                <wp:positionH relativeFrom="margin">
                  <wp:posOffset>4169410</wp:posOffset>
                </wp:positionH>
                <wp:positionV relativeFrom="paragraph">
                  <wp:posOffset>1823085</wp:posOffset>
                </wp:positionV>
                <wp:extent cx="267970" cy="182880"/>
                <wp:effectExtent l="1270" t="3175" r="0" b="4445"/>
                <wp:wrapNone/>
                <wp:docPr id="1352"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205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5" o:spid="_x0000_s1197" type="#_x0000_t202" style="position:absolute;margin-left:328.3pt;margin-top:143.55pt;width:21.1pt;height:14.4pt;z-index:2512209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205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22016" behindDoc="0" locked="0" layoutInCell="1" allowOverlap="1">
                <wp:simplePos x="0" y="0"/>
                <wp:positionH relativeFrom="margin">
                  <wp:posOffset>4169410</wp:posOffset>
                </wp:positionH>
                <wp:positionV relativeFrom="paragraph">
                  <wp:posOffset>2109470</wp:posOffset>
                </wp:positionV>
                <wp:extent cx="262255" cy="182880"/>
                <wp:effectExtent l="1270" t="3810" r="3175" b="3810"/>
                <wp:wrapNone/>
                <wp:docPr id="1351"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253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6" o:spid="_x0000_s1198" type="#_x0000_t202" style="position:absolute;margin-left:328.3pt;margin-top:166.1pt;width:20.65pt;height:14.4pt;z-index:2512220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H7ZtAIAALY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253</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23040" behindDoc="0" locked="0" layoutInCell="1" allowOverlap="1">
                <wp:simplePos x="0" y="0"/>
                <wp:positionH relativeFrom="margin">
                  <wp:posOffset>4157345</wp:posOffset>
                </wp:positionH>
                <wp:positionV relativeFrom="paragraph">
                  <wp:posOffset>2401570</wp:posOffset>
                </wp:positionV>
                <wp:extent cx="274320" cy="182880"/>
                <wp:effectExtent l="0" t="635" r="3175" b="0"/>
                <wp:wrapNone/>
                <wp:docPr id="1350"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307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7" o:spid="_x0000_s1199" type="#_x0000_t202" style="position:absolute;margin-left:327.35pt;margin-top:189.1pt;width:21.6pt;height:14.4pt;z-index:2512230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nFatAIAALY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307</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24064" behindDoc="0" locked="0" layoutInCell="1" allowOverlap="1">
                <wp:simplePos x="0" y="0"/>
                <wp:positionH relativeFrom="margin">
                  <wp:posOffset>4163695</wp:posOffset>
                </wp:positionH>
                <wp:positionV relativeFrom="paragraph">
                  <wp:posOffset>2691765</wp:posOffset>
                </wp:positionV>
                <wp:extent cx="267970" cy="182880"/>
                <wp:effectExtent l="0" t="0" r="3175" b="2540"/>
                <wp:wrapNone/>
                <wp:docPr id="1349"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352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8" o:spid="_x0000_s1200" type="#_x0000_t202" style="position:absolute;margin-left:327.85pt;margin-top:211.95pt;width:21.1pt;height:14.4pt;z-index:2512240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dcOswIAALY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352</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25088" behindDoc="0" locked="0" layoutInCell="1" allowOverlap="1">
                <wp:simplePos x="0" y="0"/>
                <wp:positionH relativeFrom="margin">
                  <wp:posOffset>4157345</wp:posOffset>
                </wp:positionH>
                <wp:positionV relativeFrom="paragraph">
                  <wp:posOffset>2983865</wp:posOffset>
                </wp:positionV>
                <wp:extent cx="274320" cy="182880"/>
                <wp:effectExtent l="0" t="1905" r="3175" b="0"/>
                <wp:wrapNone/>
                <wp:docPr id="1348"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397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19" o:spid="_x0000_s1201" type="#_x0000_t202" style="position:absolute;margin-left:327.35pt;margin-top:234.95pt;width:21.6pt;height:14.4pt;z-index:2512250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GaTtAIAALY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397</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26112" behindDoc="0" locked="0" layoutInCell="1" allowOverlap="1">
                <wp:simplePos x="0" y="0"/>
                <wp:positionH relativeFrom="margin">
                  <wp:posOffset>4163695</wp:posOffset>
                </wp:positionH>
                <wp:positionV relativeFrom="paragraph">
                  <wp:posOffset>3277235</wp:posOffset>
                </wp:positionV>
                <wp:extent cx="267970" cy="182880"/>
                <wp:effectExtent l="0" t="0" r="3175" b="0"/>
                <wp:wrapNone/>
                <wp:docPr id="1347"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453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0" o:spid="_x0000_s1202" type="#_x0000_t202" style="position:absolute;margin-left:327.85pt;margin-top:258.05pt;width:21.1pt;height:14.4pt;z-index:2512261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453</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27136" behindDoc="0" locked="0" layoutInCell="1" allowOverlap="1">
                <wp:simplePos x="0" y="0"/>
                <wp:positionH relativeFrom="margin">
                  <wp:posOffset>4157345</wp:posOffset>
                </wp:positionH>
                <wp:positionV relativeFrom="paragraph">
                  <wp:posOffset>3563620</wp:posOffset>
                </wp:positionV>
                <wp:extent cx="274320" cy="182880"/>
                <wp:effectExtent l="0" t="635" r="3175" b="0"/>
                <wp:wrapNone/>
                <wp:docPr id="1346"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529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1" o:spid="_x0000_s1203" type="#_x0000_t202" style="position:absolute;margin-left:327.35pt;margin-top:280.6pt;width:21.6pt;height:14.4pt;z-index:2512271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529</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29184" behindDoc="0" locked="0" layoutInCell="1" allowOverlap="1">
                <wp:simplePos x="0" y="0"/>
                <wp:positionH relativeFrom="margin">
                  <wp:posOffset>4157345</wp:posOffset>
                </wp:positionH>
                <wp:positionV relativeFrom="paragraph">
                  <wp:posOffset>3846830</wp:posOffset>
                </wp:positionV>
                <wp:extent cx="267970" cy="182880"/>
                <wp:effectExtent l="0" t="0" r="0" b="0"/>
                <wp:wrapNone/>
                <wp:docPr id="1345" name="Text 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599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2" o:spid="_x0000_s1204" type="#_x0000_t202" style="position:absolute;margin-left:327.35pt;margin-top:302.9pt;width:21.1pt;height:14.4pt;z-index:2512291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vcZswIAALY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599</w:t>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39" w:lineRule="exact"/>
      </w:pPr>
    </w:p>
    <w:p w:rsidR="00277AAB" w:rsidRDefault="00277AAB">
      <w:pPr>
        <w:rPr>
          <w:sz w:val="2"/>
          <w:szCs w:val="2"/>
        </w:rPr>
        <w:sectPr w:rsidR="00277AAB">
          <w:type w:val="continuous"/>
          <w:pgSz w:w="13255" w:h="16838"/>
          <w:pgMar w:top="550" w:right="822" w:bottom="531" w:left="822" w:header="0" w:footer="3" w:gutter="384"/>
          <w:cols w:space="720"/>
          <w:noEndnote/>
          <w:docGrid w:linePitch="360"/>
        </w:sectPr>
      </w:pPr>
    </w:p>
    <w:p w:rsidR="00277AAB" w:rsidRDefault="00240418">
      <w:pPr>
        <w:pStyle w:val="60"/>
        <w:shd w:val="clear" w:color="auto" w:fill="auto"/>
        <w:spacing w:before="0" w:after="0"/>
        <w:ind w:firstLine="0"/>
        <w:jc w:val="right"/>
      </w:pPr>
      <w:r>
        <w:rPr>
          <w:noProof/>
          <w:lang w:val="ru-RU" w:eastAsia="ru-RU" w:bidi="ar-SA"/>
        </w:rPr>
        <w:lastRenderedPageBreak/>
        <w:drawing>
          <wp:anchor distT="0" distB="0" distL="63500" distR="63500" simplePos="0" relativeHeight="251076608" behindDoc="1" locked="0" layoutInCell="1" allowOverlap="1">
            <wp:simplePos x="0" y="0"/>
            <wp:positionH relativeFrom="margin">
              <wp:posOffset>78740</wp:posOffset>
            </wp:positionH>
            <wp:positionV relativeFrom="margin">
              <wp:posOffset>-1268095</wp:posOffset>
            </wp:positionV>
            <wp:extent cx="6766560" cy="9089390"/>
            <wp:effectExtent l="0" t="0" r="0" b="0"/>
            <wp:wrapNone/>
            <wp:docPr id="223" name="Рисунок 223" descr="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image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r w:rsidR="00AA2F3F">
        <w:t>Таблиця 1.3.37 - Тривалі допустимі струми трижильних к</w:t>
      </w:r>
    </w:p>
    <w:p w:rsidR="00277AAB" w:rsidRDefault="00AA2F3F">
      <w:pPr>
        <w:pStyle w:val="60"/>
        <w:shd w:val="clear" w:color="auto" w:fill="auto"/>
        <w:spacing w:before="0" w:after="338"/>
        <w:ind w:firstLine="0"/>
        <w:jc w:val="left"/>
      </w:pPr>
      <w:r>
        <w:t xml:space="preserve">жилами напругою до Зо </w:t>
      </w:r>
      <w:r>
        <w:rPr>
          <w:lang w:val="ru-RU" w:eastAsia="ru-RU" w:bidi="ru-RU"/>
        </w:rPr>
        <w:t xml:space="preserve">к </w:t>
      </w:r>
      <w:r>
        <w:t>В включно</w:t>
      </w:r>
    </w:p>
    <w:p w:rsidR="00277AAB" w:rsidRDefault="00AA2F3F">
      <w:pPr>
        <w:pStyle w:val="251"/>
        <w:numPr>
          <w:ilvl w:val="0"/>
          <w:numId w:val="27"/>
        </w:numPr>
        <w:shd w:val="clear" w:color="auto" w:fill="auto"/>
        <w:tabs>
          <w:tab w:val="left" w:pos="7106"/>
        </w:tabs>
        <w:spacing w:before="0"/>
        <w:ind w:left="6800"/>
        <w:jc w:val="left"/>
      </w:pPr>
      <w:r>
        <w:t>ривало до</w:t>
      </w:r>
    </w:p>
    <w:p w:rsidR="00277AAB" w:rsidRDefault="00240418">
      <w:pPr>
        <w:pStyle w:val="251"/>
        <w:shd w:val="clear" w:color="auto" w:fill="auto"/>
        <w:spacing w:before="0" w:after="0"/>
        <w:ind w:left="3080"/>
        <w:jc w:val="left"/>
      </w:pPr>
      <w:r>
        <w:rPr>
          <w:noProof/>
          <w:lang w:val="ru-RU" w:eastAsia="ru-RU" w:bidi="ar-SA"/>
        </w:rPr>
        <mc:AlternateContent>
          <mc:Choice Requires="wps">
            <w:drawing>
              <wp:anchor distT="0" distB="60960" distL="262255" distR="469265" simplePos="0" relativeHeight="251810816" behindDoc="1" locked="0" layoutInCell="1" allowOverlap="1">
                <wp:simplePos x="0" y="0"/>
                <wp:positionH relativeFrom="margin">
                  <wp:posOffset>262255</wp:posOffset>
                </wp:positionH>
                <wp:positionV relativeFrom="paragraph">
                  <wp:posOffset>262255</wp:posOffset>
                </wp:positionV>
                <wp:extent cx="433070" cy="182880"/>
                <wp:effectExtent l="1905" t="0" r="3175" b="0"/>
                <wp:wrapTopAndBottom/>
                <wp:docPr id="1344" name="Text 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2"/>
                              <w:keepNext/>
                              <w:keepLines/>
                              <w:shd w:val="clear" w:color="auto" w:fill="auto"/>
                            </w:pPr>
                            <w:bookmarkStart w:id="95" w:name="bookmark65"/>
                            <w:r>
                              <w:t>Номі</w:t>
                            </w:r>
                            <w:r>
                              <w:softHyphen/>
                            </w:r>
                            <w:bookmarkEnd w:id="95"/>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4" o:spid="_x0000_s1205" type="#_x0000_t202" style="position:absolute;left:0;text-align:left;margin-left:20.65pt;margin-top:20.65pt;width:34.1pt;height:14.4pt;z-index:-251505664;visibility:visible;mso-wrap-style:square;mso-width-percent:0;mso-height-percent:0;mso-wrap-distance-left:20.65pt;mso-wrap-distance-top:0;mso-wrap-distance-right:36.95pt;mso-wrap-distance-bottom:4.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" filled="f" stroked="f">
                <v:textbox style="mso-fit-shape-to-text:t" inset="0,0,0,0">
                  <w:txbxContent>
                    <w:p w:rsidR="000E7528" w:rsidRDefault="000E7528">
                      <w:pPr>
                        <w:pStyle w:val="62"/>
                        <w:keepNext/>
                        <w:keepLines/>
                        <w:shd w:val="clear" w:color="auto" w:fill="auto"/>
                      </w:pPr>
                      <w:bookmarkStart w:id="96" w:name="bookmark65"/>
                      <w:r>
                        <w:t>Номі</w:t>
                      </w:r>
                      <w:r>
                        <w:softHyphen/>
                      </w:r>
                      <w:bookmarkEnd w:id="96"/>
                    </w:p>
                  </w:txbxContent>
                </v:textbox>
                <w10:wrap type="topAndBottom" anchorx="margin"/>
              </v:shape>
            </w:pict>
          </mc:Fallback>
        </mc:AlternateContent>
      </w:r>
      <w:r>
        <w:rPr>
          <w:noProof/>
          <w:lang w:val="ru-RU" w:eastAsia="ru-RU" w:bidi="ar-SA"/>
        </w:rPr>
        <mc:AlternateContent>
          <mc:Choice Requires="wps">
            <w:drawing>
              <wp:anchor distT="0" distB="0" distL="158750" distR="640080" simplePos="0" relativeHeight="251811840" behindDoc="1" locked="0" layoutInCell="1" allowOverlap="1">
                <wp:simplePos x="0" y="0"/>
                <wp:positionH relativeFrom="margin">
                  <wp:posOffset>158750</wp:posOffset>
                </wp:positionH>
                <wp:positionV relativeFrom="paragraph">
                  <wp:posOffset>477520</wp:posOffset>
                </wp:positionV>
                <wp:extent cx="652145" cy="168910"/>
                <wp:effectExtent l="3175" t="3810" r="1905" b="0"/>
                <wp:wrapTopAndBottom/>
                <wp:docPr id="1343"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14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нальний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5" o:spid="_x0000_s1206" type="#_x0000_t202" style="position:absolute;left:0;text-align:left;margin-left:12.5pt;margin-top:37.6pt;width:51.35pt;height:13.3pt;z-index:-251504640;visibility:visible;mso-wrap-style:square;mso-width-percent:0;mso-height-percent:0;mso-wrap-distance-left:12.5pt;mso-wrap-distance-top:0;mso-wrap-distance-right:50.4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" filled="f" stroked="f">
                <v:textbox style="mso-fit-shape-to-text:t" inset="0,0,0,0">
                  <w:txbxContent>
                    <w:p w:rsidR="000E7528" w:rsidRDefault="000E7528">
                      <w:pPr>
                        <w:pStyle w:val="251"/>
                        <w:shd w:val="clear" w:color="auto" w:fill="auto"/>
                        <w:spacing w:before="0" w:after="0"/>
                        <w:jc w:val="left"/>
                      </w:pPr>
                      <w:r>
                        <w:rPr>
                          <w:rStyle w:val="25Exact"/>
                          <w:b/>
                          <w:bCs/>
                        </w:rPr>
                        <w:t>нальний</w:t>
                      </w:r>
                    </w:p>
                  </w:txbxContent>
                </v:textbox>
                <w10:wrap type="topAndBottom" anchorx="margin"/>
              </v:shape>
            </w:pict>
          </mc:Fallback>
        </mc:AlternateContent>
      </w:r>
      <w:r>
        <w:rPr>
          <w:noProof/>
          <w:lang w:val="ru-RU" w:eastAsia="ru-RU" w:bidi="ar-SA"/>
        </w:rPr>
        <mc:AlternateContent>
          <mc:Choice Requires="wps">
            <w:drawing>
              <wp:anchor distT="0" distB="97155" distL="668020" distR="664210" simplePos="0" relativeHeight="251812864" behindDoc="1" locked="0" layoutInCell="1" allowOverlap="1">
                <wp:simplePos x="0" y="0"/>
                <wp:positionH relativeFrom="margin">
                  <wp:posOffset>1164590</wp:posOffset>
                </wp:positionH>
                <wp:positionV relativeFrom="paragraph">
                  <wp:posOffset>255270</wp:posOffset>
                </wp:positionV>
                <wp:extent cx="1103630" cy="168910"/>
                <wp:effectExtent l="0" t="635" r="1905" b="1905"/>
                <wp:wrapTopAndBottom/>
                <wp:docPr id="1342" name="Text 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363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безпосередньо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6" o:spid="_x0000_s1207" type="#_x0000_t202" style="position:absolute;left:0;text-align:left;margin-left:91.7pt;margin-top:20.1pt;width:86.9pt;height:13.3pt;z-index:-251503616;visibility:visible;mso-wrap-style:square;mso-width-percent:0;mso-height-percent:0;mso-wrap-distance-left:52.6pt;mso-wrap-distance-top:0;mso-wrap-distance-right:52.3pt;mso-wrap-distance-bottom:7.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" filled="f" stroked="f">
                <v:textbox style="mso-fit-shape-to-text:t" inset="0,0,0,0">
                  <w:txbxContent>
                    <w:p w:rsidR="000E7528" w:rsidRDefault="000E7528">
                      <w:pPr>
                        <w:pStyle w:val="251"/>
                        <w:shd w:val="clear" w:color="auto" w:fill="auto"/>
                        <w:spacing w:before="0" w:after="0"/>
                        <w:jc w:val="left"/>
                      </w:pPr>
                      <w:r>
                        <w:rPr>
                          <w:rStyle w:val="25Exact"/>
                          <w:b/>
                          <w:bCs/>
                        </w:rPr>
                        <w:t>безпосередньо</w:t>
                      </w:r>
                    </w:p>
                  </w:txbxContent>
                </v:textbox>
                <w10:wrap type="topAndBottom" anchorx="margin"/>
              </v:shape>
            </w:pict>
          </mc:Fallback>
        </mc:AlternateContent>
      </w:r>
      <w:r>
        <w:rPr>
          <w:noProof/>
          <w:lang w:val="ru-RU" w:eastAsia="ru-RU" w:bidi="ar-SA"/>
        </w:rPr>
        <mc:AlternateContent>
          <mc:Choice Requires="wps">
            <w:drawing>
              <wp:anchor distT="0" distB="0" distL="741680" distR="755650" simplePos="0" relativeHeight="251813888" behindDoc="1" locked="0" layoutInCell="1" allowOverlap="1">
                <wp:simplePos x="0" y="0"/>
                <wp:positionH relativeFrom="margin">
                  <wp:posOffset>1450975</wp:posOffset>
                </wp:positionH>
                <wp:positionV relativeFrom="paragraph">
                  <wp:posOffset>467995</wp:posOffset>
                </wp:positionV>
                <wp:extent cx="530225" cy="168910"/>
                <wp:effectExtent l="0" t="3810" r="3175" b="0"/>
                <wp:wrapTopAndBottom/>
                <wp:docPr id="1341"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22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в землі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7" o:spid="_x0000_s1208" type="#_x0000_t202" style="position:absolute;left:0;text-align:left;margin-left:114.25pt;margin-top:36.85pt;width:41.75pt;height:13.3pt;z-index:-251502592;visibility:visible;mso-wrap-style:square;mso-width-percent:0;mso-height-percent:0;mso-wrap-distance-left:58.4pt;mso-wrap-distance-top:0;mso-wrap-distance-right:59.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" filled="f" stroked="f">
                <v:textbox style="mso-fit-shape-to-text:t" inset="0,0,0,0">
                  <w:txbxContent>
                    <w:p w:rsidR="000E7528" w:rsidRDefault="000E7528">
                      <w:pPr>
                        <w:pStyle w:val="251"/>
                        <w:shd w:val="clear" w:color="auto" w:fill="auto"/>
                        <w:spacing w:before="0" w:after="0"/>
                        <w:jc w:val="left"/>
                      </w:pPr>
                      <w:r>
                        <w:rPr>
                          <w:rStyle w:val="25Exact"/>
                          <w:b/>
                          <w:bCs/>
                        </w:rPr>
                        <w:t>в землі</w:t>
                      </w:r>
                    </w:p>
                  </w:txbxContent>
                </v:textbox>
                <w10:wrap type="topAndBottom" anchorx="margin"/>
              </v:shape>
            </w:pict>
          </mc:Fallback>
        </mc:AlternateContent>
      </w:r>
      <w:r>
        <w:rPr>
          <w:noProof/>
          <w:lang w:val="ru-RU" w:eastAsia="ru-RU" w:bidi="ar-SA"/>
        </w:rPr>
        <mc:AlternateContent>
          <mc:Choice Requires="wps">
            <w:drawing>
              <wp:anchor distT="0" distB="85725" distL="2418080" distR="822960" simplePos="0" relativeHeight="251814912" behindDoc="1" locked="0" layoutInCell="1" allowOverlap="1">
                <wp:simplePos x="0" y="0"/>
                <wp:positionH relativeFrom="margin">
                  <wp:posOffset>2932430</wp:posOffset>
                </wp:positionH>
                <wp:positionV relativeFrom="paragraph">
                  <wp:posOffset>267335</wp:posOffset>
                </wp:positionV>
                <wp:extent cx="585470" cy="168910"/>
                <wp:effectExtent l="0" t="3175" r="0" b="0"/>
                <wp:wrapTopAndBottom/>
                <wp:docPr id="1340"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47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У трубі,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8" o:spid="_x0000_s1209" type="#_x0000_t202" style="position:absolute;left:0;text-align:left;margin-left:230.9pt;margin-top:21.05pt;width:46.1pt;height:13.3pt;z-index:-251501568;visibility:visible;mso-wrap-style:square;mso-width-percent:0;mso-height-percent:0;mso-wrap-distance-left:190.4pt;mso-wrap-distance-top:0;mso-wrap-distance-right:64.8pt;mso-wrap-distance-bottom:6.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AUtAIAALY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" filled="f" stroked="f">
                <v:textbox style="mso-fit-shape-to-text:t" inset="0,0,0,0">
                  <w:txbxContent>
                    <w:p w:rsidR="000E7528" w:rsidRDefault="000E7528">
                      <w:pPr>
                        <w:pStyle w:val="251"/>
                        <w:shd w:val="clear" w:color="auto" w:fill="auto"/>
                        <w:spacing w:before="0" w:after="0"/>
                        <w:jc w:val="left"/>
                      </w:pPr>
                      <w:r>
                        <w:rPr>
                          <w:rStyle w:val="25Exact"/>
                          <w:b/>
                          <w:bCs/>
                        </w:rPr>
                        <w:t>У трубі,</w:t>
                      </w:r>
                    </w:p>
                  </w:txbxContent>
                </v:textbox>
                <w10:wrap type="topAndBottom" anchorx="margin"/>
              </v:shape>
            </w:pict>
          </mc:Fallback>
        </mc:AlternateContent>
      </w:r>
      <w:r>
        <w:rPr>
          <w:noProof/>
          <w:lang w:val="ru-RU" w:eastAsia="ru-RU" w:bidi="ar-SA"/>
        </w:rPr>
        <mc:AlternateContent>
          <mc:Choice Requires="wps">
            <w:drawing>
              <wp:anchor distT="0" distB="0" distL="2027555" distR="682625" simplePos="0" relativeHeight="251815936" behindDoc="1" locked="0" layoutInCell="1" allowOverlap="1">
                <wp:simplePos x="0" y="0"/>
                <wp:positionH relativeFrom="margin">
                  <wp:posOffset>2736850</wp:posOffset>
                </wp:positionH>
                <wp:positionV relativeFrom="paragraph">
                  <wp:posOffset>468630</wp:posOffset>
                </wp:positionV>
                <wp:extent cx="975360" cy="168910"/>
                <wp:effectExtent l="0" t="4445" r="0" b="0"/>
                <wp:wrapTopAndBottom/>
                <wp:docPr id="1339"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536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прокладеній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29" o:spid="_x0000_s1210" type="#_x0000_t202" style="position:absolute;left:0;text-align:left;margin-left:215.5pt;margin-top:36.9pt;width:76.8pt;height:13.3pt;z-index:-251500544;visibility:visible;mso-wrap-style:square;mso-width-percent:0;mso-height-percent:0;mso-wrap-distance-left:159.65pt;mso-wrap-distance-top:0;mso-wrap-distance-right:53.7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lHwsw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" filled="f" stroked="f">
                <v:textbox style="mso-fit-shape-to-text:t" inset="0,0,0,0">
                  <w:txbxContent>
                    <w:p w:rsidR="000E7528" w:rsidRDefault="000E7528">
                      <w:pPr>
                        <w:pStyle w:val="251"/>
                        <w:shd w:val="clear" w:color="auto" w:fill="auto"/>
                        <w:spacing w:before="0" w:after="0"/>
                        <w:jc w:val="left"/>
                      </w:pPr>
                      <w:r>
                        <w:rPr>
                          <w:rStyle w:val="25Exact"/>
                          <w:b/>
                          <w:bCs/>
                        </w:rPr>
                        <w:t>прокладеній</w:t>
                      </w:r>
                    </w:p>
                  </w:txbxContent>
                </v:textbox>
                <w10:wrap type="topAndBottom" anchorx="margin"/>
              </v:shape>
            </w:pict>
          </mc:Fallback>
        </mc:AlternateContent>
      </w:r>
      <w:r>
        <w:rPr>
          <w:noProof/>
          <w:lang w:val="ru-RU" w:eastAsia="ru-RU" w:bidi="ar-SA"/>
        </w:rPr>
        <mc:AlternateContent>
          <mc:Choice Requires="wps">
            <w:drawing>
              <wp:anchor distT="0" distB="97790" distL="63500" distR="63500" simplePos="0" relativeHeight="251816960" behindDoc="1" locked="0" layoutInCell="1" allowOverlap="1">
                <wp:simplePos x="0" y="0"/>
                <wp:positionH relativeFrom="margin">
                  <wp:posOffset>4340225</wp:posOffset>
                </wp:positionH>
                <wp:positionV relativeFrom="paragraph">
                  <wp:posOffset>252095</wp:posOffset>
                </wp:positionV>
                <wp:extent cx="792480" cy="168910"/>
                <wp:effectExtent l="3175" t="0" r="4445" b="0"/>
                <wp:wrapTopAndBottom/>
                <wp:docPr id="1338"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248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(відкрито)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0" o:spid="_x0000_s1211" type="#_x0000_t202" style="position:absolute;left:0;text-align:left;margin-left:341.75pt;margin-top:19.85pt;width:62.4pt;height:13.3pt;z-index:-251499520;visibility:visible;mso-wrap-style:square;mso-width-percent:0;mso-height-percent:0;mso-wrap-distance-left:5pt;mso-wrap-distance-top:0;mso-wrap-distance-right:5pt;mso-wrap-distance-bottom:7.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" filled="f" stroked="f">
                <v:textbox style="mso-fit-shape-to-text:t" inset="0,0,0,0">
                  <w:txbxContent>
                    <w:p w:rsidR="000E7528" w:rsidRDefault="000E7528">
                      <w:pPr>
                        <w:pStyle w:val="251"/>
                        <w:shd w:val="clear" w:color="auto" w:fill="auto"/>
                        <w:spacing w:before="0" w:after="0"/>
                        <w:jc w:val="left"/>
                      </w:pPr>
                      <w:r>
                        <w:rPr>
                          <w:rStyle w:val="25Exact"/>
                          <w:b/>
                          <w:bCs/>
                        </w:rPr>
                        <w:t>(відкрито)</w:t>
                      </w:r>
                    </w:p>
                  </w:txbxContent>
                </v:textbox>
                <w10:wrap type="topAndBottom" anchorx="margin"/>
              </v:shape>
            </w:pict>
          </mc:Fallback>
        </mc:AlternateContent>
      </w:r>
      <w:r>
        <w:rPr>
          <w:noProof/>
          <w:lang w:val="ru-RU" w:eastAsia="ru-RU" w:bidi="ar-SA"/>
        </w:rPr>
        <mc:AlternateContent>
          <mc:Choice Requires="wps">
            <w:drawing>
              <wp:anchor distT="0" distB="0" distL="63500" distR="115570" simplePos="0" relativeHeight="251817984" behindDoc="1" locked="0" layoutInCell="1" allowOverlap="1">
                <wp:simplePos x="0" y="0"/>
                <wp:positionH relativeFrom="margin">
                  <wp:posOffset>4395470</wp:posOffset>
                </wp:positionH>
                <wp:positionV relativeFrom="paragraph">
                  <wp:posOffset>468630</wp:posOffset>
                </wp:positionV>
                <wp:extent cx="676910" cy="168910"/>
                <wp:effectExtent l="1270" t="4445" r="0" b="0"/>
                <wp:wrapTopAndBottom/>
                <wp:docPr id="1337"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91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у повітрі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1" o:spid="_x0000_s1212" type="#_x0000_t202" style="position:absolute;left:0;text-align:left;margin-left:346.1pt;margin-top:36.9pt;width:53.3pt;height:13.3pt;z-index:-251498496;visibility:visible;mso-wrap-style:square;mso-width-percent:0;mso-height-percent:0;mso-wrap-distance-left:5pt;mso-wrap-distance-top:0;mso-wrap-distance-right:9.1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" filled="f" stroked="f">
                <v:textbox style="mso-fit-shape-to-text:t" inset="0,0,0,0">
                  <w:txbxContent>
                    <w:p w:rsidR="000E7528" w:rsidRDefault="000E7528">
                      <w:pPr>
                        <w:pStyle w:val="251"/>
                        <w:shd w:val="clear" w:color="auto" w:fill="auto"/>
                        <w:spacing w:before="0" w:after="0"/>
                        <w:jc w:val="left"/>
                      </w:pPr>
                      <w:r>
                        <w:rPr>
                          <w:rStyle w:val="25Exact"/>
                          <w:b/>
                          <w:bCs/>
                        </w:rPr>
                        <w:t>у повітрі</w:t>
                      </w:r>
                    </w:p>
                  </w:txbxContent>
                </v:textbox>
                <w10:wrap type="topAndBottom" anchorx="margin"/>
              </v:shape>
            </w:pict>
          </mc:Fallback>
        </mc:AlternateContent>
      </w:r>
      <w:r w:rsidR="00AA2F3F">
        <w:t>Неброньовані кабелі прокладено</w:t>
      </w:r>
    </w:p>
    <w:p w:rsidR="00277AAB" w:rsidRDefault="00240418">
      <w:pPr>
        <w:pStyle w:val="251"/>
        <w:shd w:val="clear" w:color="auto" w:fill="auto"/>
        <w:spacing w:before="0" w:after="60"/>
      </w:pPr>
      <w:r>
        <w:rPr>
          <w:noProof/>
          <w:lang w:val="ru-RU" w:eastAsia="ru-RU" w:bidi="ar-SA"/>
        </w:rPr>
        <mc:AlternateContent>
          <mc:Choice Requires="wps">
            <w:drawing>
              <wp:anchor distT="0" distB="0" distL="2197735" distR="63500" simplePos="0" relativeHeight="251819008" behindDoc="1" locked="0" layoutInCell="1" allowOverlap="1">
                <wp:simplePos x="0" y="0"/>
                <wp:positionH relativeFrom="margin">
                  <wp:posOffset>2956560</wp:posOffset>
                </wp:positionH>
                <wp:positionV relativeFrom="paragraph">
                  <wp:posOffset>-59055</wp:posOffset>
                </wp:positionV>
                <wp:extent cx="542290" cy="168910"/>
                <wp:effectExtent l="635" t="0" r="0" b="4445"/>
                <wp:wrapSquare wrapText="left"/>
                <wp:docPr id="1336"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29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у землі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2" o:spid="_x0000_s1213" type="#_x0000_t202" style="position:absolute;left:0;text-align:left;margin-left:232.8pt;margin-top:-4.65pt;width:42.7pt;height:13.3pt;z-index:-251497472;visibility:visible;mso-wrap-style:square;mso-width-percent:0;mso-height-percent:0;mso-wrap-distance-left:173.0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r4sw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" filled="f" stroked="f">
                <v:textbox style="mso-fit-shape-to-text:t" inset="0,0,0,0">
                  <w:txbxContent>
                    <w:p w:rsidR="000E7528" w:rsidRDefault="000E7528">
                      <w:pPr>
                        <w:pStyle w:val="251"/>
                        <w:shd w:val="clear" w:color="auto" w:fill="auto"/>
                        <w:spacing w:before="0" w:after="0"/>
                        <w:jc w:val="left"/>
                      </w:pPr>
                      <w:r>
                        <w:rPr>
                          <w:rStyle w:val="25Exact"/>
                          <w:b/>
                          <w:bCs/>
                        </w:rPr>
                        <w:t>у землі</w:t>
                      </w:r>
                    </w:p>
                  </w:txbxContent>
                </v:textbox>
                <w10:wrap type="square" side="left" anchorx="margin"/>
              </v:shape>
            </w:pict>
          </mc:Fallback>
        </mc:AlternateContent>
      </w:r>
      <w:r w:rsidR="00AA2F3F">
        <w:t>переріз</w:t>
      </w:r>
    </w:p>
    <w:p w:rsidR="00277AAB" w:rsidRDefault="00AA2F3F">
      <w:pPr>
        <w:pStyle w:val="251"/>
        <w:shd w:val="clear" w:color="auto" w:fill="auto"/>
        <w:spacing w:before="0" w:after="547"/>
        <w:ind w:left="200"/>
        <w:jc w:val="left"/>
      </w:pPr>
      <w:r>
        <w:t>жил, мм</w:t>
      </w:r>
    </w:p>
    <w:p w:rsidR="00277AAB" w:rsidRDefault="00240418">
      <w:pPr>
        <w:pStyle w:val="26"/>
        <w:shd w:val="clear" w:color="auto" w:fill="auto"/>
        <w:spacing w:before="0"/>
        <w:ind w:left="6840"/>
        <w:jc w:val="left"/>
      </w:pPr>
      <w:r>
        <w:rPr>
          <w:noProof/>
          <w:lang w:val="ru-RU" w:eastAsia="ru-RU" w:bidi="ar-SA"/>
        </w:rPr>
        <mc:AlternateContent>
          <mc:Choice Requires="wps">
            <w:drawing>
              <wp:anchor distT="0" distB="133985" distL="1603375" distR="1249680" simplePos="0" relativeHeight="251820032" behindDoc="1" locked="0" layoutInCell="1" allowOverlap="1">
                <wp:simplePos x="0" y="0"/>
                <wp:positionH relativeFrom="margin">
                  <wp:posOffset>1603375</wp:posOffset>
                </wp:positionH>
                <wp:positionV relativeFrom="paragraph">
                  <wp:posOffset>323215</wp:posOffset>
                </wp:positionV>
                <wp:extent cx="255905" cy="182880"/>
                <wp:effectExtent l="0" t="0" r="1270" b="635"/>
                <wp:wrapTopAndBottom/>
                <wp:docPr id="1335"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119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3" o:spid="_x0000_s1214" type="#_x0000_t202" style="position:absolute;left:0;text-align:left;margin-left:126.25pt;margin-top:25.45pt;width:20.15pt;height:14.4pt;z-index:-251496448;visibility:visible;mso-wrap-style:square;mso-width-percent:0;mso-height-percent:0;mso-wrap-distance-left:126.25pt;mso-wrap-distance-top:0;mso-wrap-distance-right:98.4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119</w:t>
                      </w:r>
                    </w:p>
                  </w:txbxContent>
                </v:textbox>
                <w10:wrap type="topAndBottom" anchorx="margin"/>
              </v:shape>
            </w:pict>
          </mc:Fallback>
        </mc:AlternateContent>
      </w:r>
      <w:r>
        <w:rPr>
          <w:noProof/>
          <w:lang w:val="ru-RU" w:eastAsia="ru-RU" w:bidi="ar-SA"/>
        </w:rPr>
        <mc:AlternateContent>
          <mc:Choice Requires="wps">
            <w:drawing>
              <wp:anchor distT="0" distB="133985" distL="1125220" distR="1243330" simplePos="0" relativeHeight="251821056" behindDoc="1" locked="0" layoutInCell="1" allowOverlap="1">
                <wp:simplePos x="0" y="0"/>
                <wp:positionH relativeFrom="margin">
                  <wp:posOffset>3108960</wp:posOffset>
                </wp:positionH>
                <wp:positionV relativeFrom="paragraph">
                  <wp:posOffset>323215</wp:posOffset>
                </wp:positionV>
                <wp:extent cx="262255" cy="182880"/>
                <wp:effectExtent l="635" t="0" r="3810" b="635"/>
                <wp:wrapTopAndBottom/>
                <wp:docPr id="1332"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4" o:spid="_x0000_s1215" type="#_x0000_t202" style="position:absolute;left:0;text-align:left;margin-left:244.8pt;margin-top:25.45pt;width:20.65pt;height:14.4pt;z-index:-251495424;visibility:visible;mso-wrap-style:square;mso-width-percent:0;mso-height-percent:0;mso-wrap-distance-left:88.6pt;mso-wrap-distance-top:0;mso-wrap-distance-right:97.9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103</w:t>
                      </w:r>
                    </w:p>
                  </w:txbxContent>
                </v:textbox>
                <w10:wrap type="topAndBottom" anchorx="margin"/>
              </v:shape>
            </w:pict>
          </mc:Fallback>
        </mc:AlternateContent>
      </w:r>
      <w:r>
        <w:rPr>
          <w:noProof/>
          <w:lang w:val="ru-RU" w:eastAsia="ru-RU" w:bidi="ar-SA"/>
        </w:rPr>
        <mc:AlternateContent>
          <mc:Choice Requires="wps">
            <w:drawing>
              <wp:anchor distT="0" distB="133985" distL="63500" distR="316865" simplePos="0" relativeHeight="251822080" behindDoc="1" locked="0" layoutInCell="1" allowOverlap="1">
                <wp:simplePos x="0" y="0"/>
                <wp:positionH relativeFrom="margin">
                  <wp:posOffset>4614545</wp:posOffset>
                </wp:positionH>
                <wp:positionV relativeFrom="paragraph">
                  <wp:posOffset>316865</wp:posOffset>
                </wp:positionV>
                <wp:extent cx="255905" cy="182880"/>
                <wp:effectExtent l="1270" t="635" r="0" b="0"/>
                <wp:wrapTopAndBottom/>
                <wp:docPr id="1331" name="Text 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132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5" o:spid="_x0000_s1216" type="#_x0000_t202" style="position:absolute;left:0;text-align:left;margin-left:363.35pt;margin-top:24.95pt;width:20.15pt;height:14.4pt;z-index:-251494400;visibility:visible;mso-wrap-style:square;mso-width-percent:0;mso-height-percent:0;mso-wrap-distance-left:5pt;mso-wrap-distance-top:0;mso-wrap-distance-right:24.95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132</w:t>
                      </w:r>
                    </w:p>
                  </w:txbxContent>
                </v:textbox>
                <w10:wrap type="topAndBottom" anchorx="margin"/>
              </v:shape>
            </w:pict>
          </mc:Fallback>
        </mc:AlternateContent>
      </w:r>
      <w:r>
        <w:rPr>
          <w:noProof/>
          <w:lang w:val="ru-RU" w:eastAsia="ru-RU" w:bidi="ar-SA"/>
        </w:rPr>
        <mc:AlternateContent>
          <mc:Choice Requires="wps">
            <w:drawing>
              <wp:anchor distT="0" distB="133985" distL="1597025" distR="1249680" simplePos="0" relativeHeight="251823104" behindDoc="1" locked="0" layoutInCell="1" allowOverlap="1">
                <wp:simplePos x="0" y="0"/>
                <wp:positionH relativeFrom="margin">
                  <wp:posOffset>1597025</wp:posOffset>
                </wp:positionH>
                <wp:positionV relativeFrom="paragraph">
                  <wp:posOffset>607060</wp:posOffset>
                </wp:positionV>
                <wp:extent cx="262255" cy="182880"/>
                <wp:effectExtent l="3175" t="0" r="1270" b="2540"/>
                <wp:wrapTopAndBottom/>
                <wp:docPr id="1330" name="Text Box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6" o:spid="_x0000_s1217" type="#_x0000_t202" style="position:absolute;left:0;text-align:left;margin-left:125.75pt;margin-top:47.8pt;width:20.65pt;height:14.4pt;z-index:-251493376;visibility:visible;mso-wrap-style:square;mso-width-percent:0;mso-height-percent:0;mso-wrap-distance-left:125.75pt;mso-wrap-distance-top:0;mso-wrap-distance-right:98.4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6uPtAIAALYFAAAOAAAAZHJzL2Uyb0RvYy54bWysVNuOmzAQfa/Uf7D8znIJYQE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140</w:t>
                      </w:r>
                    </w:p>
                  </w:txbxContent>
                </v:textbox>
                <w10:wrap type="topAndBottom" anchorx="margin"/>
              </v:shape>
            </w:pict>
          </mc:Fallback>
        </mc:AlternateContent>
      </w:r>
      <w:r>
        <w:rPr>
          <w:noProof/>
          <w:lang w:val="ru-RU" w:eastAsia="ru-RU" w:bidi="ar-SA"/>
        </w:rPr>
        <mc:AlternateContent>
          <mc:Choice Requires="wps">
            <w:drawing>
              <wp:anchor distT="0" distB="133350" distL="838835" distR="1249680" simplePos="0" relativeHeight="251824128" behindDoc="1" locked="0" layoutInCell="1" allowOverlap="1">
                <wp:simplePos x="0" y="0"/>
                <wp:positionH relativeFrom="margin">
                  <wp:posOffset>3108960</wp:posOffset>
                </wp:positionH>
                <wp:positionV relativeFrom="paragraph">
                  <wp:posOffset>628015</wp:posOffset>
                </wp:positionV>
                <wp:extent cx="250190" cy="156210"/>
                <wp:effectExtent l="635" t="0" r="0" b="0"/>
                <wp:wrapTopAndBottom/>
                <wp:docPr id="1329"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156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320"/>
                              <w:shd w:val="clear" w:color="auto" w:fill="auto"/>
                            </w:pPr>
                            <w:r>
                              <w:t>122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7" o:spid="_x0000_s1218" type="#_x0000_t202" style="position:absolute;left:0;text-align:left;margin-left:244.8pt;margin-top:49.45pt;width:19.7pt;height:12.3pt;z-index:-251492352;visibility:visible;mso-wrap-style:square;mso-width-percent:0;mso-height-percent:0;mso-wrap-distance-left:66.05pt;mso-wrap-distance-top:0;mso-wrap-distance-right:98.4pt;mso-wrap-distance-bottom:1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" filled="f" stroked="f">
                <v:textbox style="mso-fit-shape-to-text:t" inset="0,0,0,0">
                  <w:txbxContent>
                    <w:p w:rsidR="000E7528" w:rsidRDefault="000E7528">
                      <w:pPr>
                        <w:pStyle w:val="320"/>
                        <w:shd w:val="clear" w:color="auto" w:fill="auto"/>
                      </w:pPr>
                      <w:r>
                        <w:t>122</w:t>
                      </w:r>
                    </w:p>
                  </w:txbxContent>
                </v:textbox>
                <w10:wrap type="topAndBottom" anchorx="margin"/>
              </v:shape>
            </w:pict>
          </mc:Fallback>
        </mc:AlternateContent>
      </w:r>
      <w:r>
        <w:rPr>
          <w:noProof/>
          <w:lang w:val="ru-RU" w:eastAsia="ru-RU" w:bidi="ar-SA"/>
        </w:rPr>
        <mc:AlternateContent>
          <mc:Choice Requires="wps">
            <w:drawing>
              <wp:anchor distT="0" distB="127635" distL="2338705" distR="316865" simplePos="0" relativeHeight="251825152" behindDoc="1" locked="0" layoutInCell="1" allowOverlap="1">
                <wp:simplePos x="0" y="0"/>
                <wp:positionH relativeFrom="margin">
                  <wp:posOffset>4608830</wp:posOffset>
                </wp:positionH>
                <wp:positionV relativeFrom="paragraph">
                  <wp:posOffset>607060</wp:posOffset>
                </wp:positionV>
                <wp:extent cx="262255" cy="182880"/>
                <wp:effectExtent l="0" t="0" r="0" b="2540"/>
                <wp:wrapTopAndBottom/>
                <wp:docPr id="1328"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158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8" o:spid="_x0000_s1219" type="#_x0000_t202" style="position:absolute;left:0;text-align:left;margin-left:362.9pt;margin-top:47.8pt;width:20.65pt;height:14.4pt;z-index:-251491328;visibility:visible;mso-wrap-style:square;mso-width-percent:0;mso-height-percent:0;mso-wrap-distance-left:184.15pt;mso-wrap-distance-top:0;mso-wrap-distance-right:24.95pt;mso-wrap-distance-bottom:10.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158</w:t>
                      </w:r>
                    </w:p>
                  </w:txbxContent>
                </v:textbox>
                <w10:wrap type="topAndBottom" anchorx="margin"/>
              </v:shape>
            </w:pict>
          </mc:Fallback>
        </mc:AlternateContent>
      </w:r>
      <w:r>
        <w:rPr>
          <w:noProof/>
          <w:lang w:val="ru-RU" w:eastAsia="ru-RU" w:bidi="ar-SA"/>
        </w:rPr>
        <mc:AlternateContent>
          <mc:Choice Requires="wps">
            <w:drawing>
              <wp:anchor distT="0" distB="125095" distL="1597025" distR="1256030" simplePos="0" relativeHeight="251826176" behindDoc="1" locked="0" layoutInCell="1" allowOverlap="1">
                <wp:simplePos x="0" y="0"/>
                <wp:positionH relativeFrom="margin">
                  <wp:posOffset>1597025</wp:posOffset>
                </wp:positionH>
                <wp:positionV relativeFrom="paragraph">
                  <wp:posOffset>890270</wp:posOffset>
                </wp:positionV>
                <wp:extent cx="250190" cy="182880"/>
                <wp:effectExtent l="3175" t="2540" r="3810" b="0"/>
                <wp:wrapTopAndBottom/>
                <wp:docPr id="1326"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171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39" o:spid="_x0000_s1220" type="#_x0000_t202" style="position:absolute;left:0;text-align:left;margin-left:125.75pt;margin-top:70.1pt;width:19.7pt;height:14.4pt;z-index:-251490304;visibility:visible;mso-wrap-style:square;mso-width-percent:0;mso-height-percent:0;mso-wrap-distance-left:125.75pt;mso-wrap-distance-top:0;mso-wrap-distance-right:98.9pt;mso-wrap-distance-bottom:9.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171</w:t>
                      </w:r>
                    </w:p>
                  </w:txbxContent>
                </v:textbox>
                <w10:wrap type="topAndBottom" anchorx="margin"/>
              </v:shape>
            </w:pict>
          </mc:Fallback>
        </mc:AlternateContent>
      </w:r>
      <w:r>
        <w:rPr>
          <w:noProof/>
          <w:lang w:val="ru-RU" w:eastAsia="ru-RU" w:bidi="ar-SA"/>
        </w:rPr>
        <mc:AlternateContent>
          <mc:Choice Requires="wps">
            <w:drawing>
              <wp:anchor distT="0" distB="127635" distL="546100" distR="1237615" simplePos="0" relativeHeight="251827200" behindDoc="1" locked="0" layoutInCell="1" allowOverlap="1">
                <wp:simplePos x="0" y="0"/>
                <wp:positionH relativeFrom="margin">
                  <wp:posOffset>3102610</wp:posOffset>
                </wp:positionH>
                <wp:positionV relativeFrom="paragraph">
                  <wp:posOffset>890270</wp:posOffset>
                </wp:positionV>
                <wp:extent cx="267970" cy="182880"/>
                <wp:effectExtent l="3810" t="2540" r="4445" b="0"/>
                <wp:wrapTopAndBottom/>
                <wp:docPr id="1325"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150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0" o:spid="_x0000_s1221" type="#_x0000_t202" style="position:absolute;left:0;text-align:left;margin-left:244.3pt;margin-top:70.1pt;width:21.1pt;height:14.4pt;z-index:-251489280;visibility:visible;mso-wrap-style:square;mso-width-percent:0;mso-height-percent:0;mso-wrap-distance-left:43pt;mso-wrap-distance-top:0;mso-wrap-distance-right:97.45pt;mso-wrap-distance-bottom:10.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150</w:t>
                      </w:r>
                    </w:p>
                  </w:txbxContent>
                </v:textbox>
                <w10:wrap type="topAndBottom" anchorx="margin"/>
              </v:shape>
            </w:pict>
          </mc:Fallback>
        </mc:AlternateContent>
      </w:r>
      <w:r>
        <w:rPr>
          <w:noProof/>
          <w:lang w:val="ru-RU" w:eastAsia="ru-RU" w:bidi="ar-SA"/>
        </w:rPr>
        <mc:AlternateContent>
          <mc:Choice Requires="wps">
            <w:drawing>
              <wp:anchor distT="0" distB="121920" distL="2052320" distR="316865" simplePos="0" relativeHeight="251828224" behindDoc="1" locked="0" layoutInCell="1" allowOverlap="1">
                <wp:simplePos x="0" y="0"/>
                <wp:positionH relativeFrom="margin">
                  <wp:posOffset>4608830</wp:posOffset>
                </wp:positionH>
                <wp:positionV relativeFrom="paragraph">
                  <wp:posOffset>884555</wp:posOffset>
                </wp:positionV>
                <wp:extent cx="262255" cy="182880"/>
                <wp:effectExtent l="0" t="0" r="0" b="1270"/>
                <wp:wrapTopAndBottom/>
                <wp:docPr id="1322"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196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1" o:spid="_x0000_s1222" type="#_x0000_t202" style="position:absolute;left:0;text-align:left;margin-left:362.9pt;margin-top:69.65pt;width:20.65pt;height:14.4pt;z-index:-251488256;visibility:visible;mso-wrap-style:square;mso-width-percent:0;mso-height-percent:0;mso-wrap-distance-left:161.6pt;mso-wrap-distance-top:0;mso-wrap-distance-right:24.95pt;mso-wrap-distance-bottom:9.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196</w:t>
                      </w:r>
                    </w:p>
                  </w:txbxContent>
                </v:textbox>
                <w10:wrap type="topAndBottom" anchorx="margin"/>
              </v:shape>
            </w:pict>
          </mc:Fallback>
        </mc:AlternateContent>
      </w:r>
      <w:r>
        <w:rPr>
          <w:noProof/>
          <w:lang w:val="ru-RU" w:eastAsia="ru-RU" w:bidi="ar-SA"/>
        </w:rPr>
        <mc:AlternateContent>
          <mc:Choice Requires="wps">
            <w:drawing>
              <wp:anchor distT="0" distB="121920" distL="1597025" distR="1249680" simplePos="0" relativeHeight="251829248" behindDoc="1" locked="0" layoutInCell="1" allowOverlap="1">
                <wp:simplePos x="0" y="0"/>
                <wp:positionH relativeFrom="margin">
                  <wp:posOffset>1597025</wp:posOffset>
                </wp:positionH>
                <wp:positionV relativeFrom="paragraph">
                  <wp:posOffset>1176655</wp:posOffset>
                </wp:positionV>
                <wp:extent cx="262255" cy="182880"/>
                <wp:effectExtent l="3175" t="3175" r="1270" b="4445"/>
                <wp:wrapTopAndBottom/>
                <wp:docPr id="1321"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2" o:spid="_x0000_s1223" type="#_x0000_t202" style="position:absolute;left:0;text-align:left;margin-left:125.75pt;margin-top:92.65pt;width:20.65pt;height:14.4pt;z-index:-251487232;visibility:visible;mso-wrap-style:square;mso-width-percent:0;mso-height-percent:0;mso-wrap-distance-left:125.75pt;mso-wrap-distance-top:0;mso-wrap-distance-right:98.4pt;mso-wrap-distance-bottom:9.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Kr9tAIAALY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203</w:t>
                      </w:r>
                    </w:p>
                  </w:txbxContent>
                </v:textbox>
                <w10:wrap type="topAndBottom" anchorx="margin"/>
              </v:shape>
            </w:pict>
          </mc:Fallback>
        </mc:AlternateContent>
      </w:r>
      <w:r>
        <w:rPr>
          <w:noProof/>
          <w:lang w:val="ru-RU" w:eastAsia="ru-RU" w:bidi="ar-SA"/>
        </w:rPr>
        <mc:AlternateContent>
          <mc:Choice Requires="wps">
            <w:drawing>
              <wp:anchor distT="0" distB="127635" distL="271780" distR="1231265" simplePos="0" relativeHeight="251830272" behindDoc="1" locked="0" layoutInCell="1" allowOverlap="1">
                <wp:simplePos x="0" y="0"/>
                <wp:positionH relativeFrom="margin">
                  <wp:posOffset>3108960</wp:posOffset>
                </wp:positionH>
                <wp:positionV relativeFrom="paragraph">
                  <wp:posOffset>1170305</wp:posOffset>
                </wp:positionV>
                <wp:extent cx="262255" cy="182880"/>
                <wp:effectExtent l="635" t="0" r="3810" b="1270"/>
                <wp:wrapTopAndBottom/>
                <wp:docPr id="1320"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179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3" o:spid="_x0000_s1224" type="#_x0000_t202" style="position:absolute;left:0;text-align:left;margin-left:244.8pt;margin-top:92.15pt;width:20.65pt;height:14.4pt;z-index:-251486208;visibility:visible;mso-wrap-style:square;mso-width-percent:0;mso-height-percent:0;mso-wrap-distance-left:21.4pt;mso-wrap-distance-top:0;mso-wrap-distance-right:96.95pt;mso-wrap-distance-bottom:10.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179</w:t>
                      </w:r>
                    </w:p>
                  </w:txbxContent>
                </v:textbox>
                <w10:wrap type="topAndBottom" anchorx="margin"/>
              </v:shape>
            </w:pict>
          </mc:Fallback>
        </mc:AlternateContent>
      </w:r>
      <w:r>
        <w:rPr>
          <w:noProof/>
          <w:lang w:val="ru-RU" w:eastAsia="ru-RU" w:bidi="ar-SA"/>
        </w:rPr>
        <mc:AlternateContent>
          <mc:Choice Requires="wps">
            <w:drawing>
              <wp:anchor distT="0" distB="127635" distL="1765300" distR="316865" simplePos="0" relativeHeight="251831296" behindDoc="1" locked="0" layoutInCell="1" allowOverlap="1">
                <wp:simplePos x="0" y="0"/>
                <wp:positionH relativeFrom="margin">
                  <wp:posOffset>4602480</wp:posOffset>
                </wp:positionH>
                <wp:positionV relativeFrom="paragraph">
                  <wp:posOffset>1170940</wp:posOffset>
                </wp:positionV>
                <wp:extent cx="267970" cy="182880"/>
                <wp:effectExtent l="0" t="0" r="0" b="635"/>
                <wp:wrapTopAndBottom/>
                <wp:docPr id="1319"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236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4" o:spid="_x0000_s1225" type="#_x0000_t202" style="position:absolute;left:0;text-align:left;margin-left:362.4pt;margin-top:92.2pt;width:21.1pt;height:14.4pt;z-index:-251485184;visibility:visible;mso-wrap-style:square;mso-width-percent:0;mso-height-percent:0;mso-wrap-distance-left:139pt;mso-wrap-distance-top:0;mso-wrap-distance-right:24.95pt;mso-wrap-distance-bottom:10.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2AGswIAALY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236</w:t>
                      </w:r>
                    </w:p>
                  </w:txbxContent>
                </v:textbox>
                <w10:wrap type="topAndBottom" anchorx="margin"/>
              </v:shape>
            </w:pict>
          </mc:Fallback>
        </mc:AlternateContent>
      </w:r>
      <w:r>
        <w:rPr>
          <w:noProof/>
          <w:lang w:val="ru-RU" w:eastAsia="ru-RU" w:bidi="ar-SA"/>
        </w:rPr>
        <mc:AlternateContent>
          <mc:Choice Requires="wps">
            <w:drawing>
              <wp:anchor distT="0" distB="124460" distL="359410" distR="969010" simplePos="0" relativeHeight="251832320" behindDoc="1" locked="0" layoutInCell="1" allowOverlap="1">
                <wp:simplePos x="0" y="0"/>
                <wp:positionH relativeFrom="margin">
                  <wp:posOffset>359410</wp:posOffset>
                </wp:positionH>
                <wp:positionV relativeFrom="paragraph">
                  <wp:posOffset>1464310</wp:posOffset>
                </wp:positionV>
                <wp:extent cx="262255" cy="170180"/>
                <wp:effectExtent l="3810" t="0" r="635" b="0"/>
                <wp:wrapTopAndBottom/>
                <wp:docPr id="1318"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70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330"/>
                              <w:shd w:val="clear" w:color="auto" w:fill="auto"/>
                            </w:pPr>
                            <w:r>
                              <w:t>120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5" o:spid="_x0000_s1226" type="#_x0000_t202" style="position:absolute;left:0;text-align:left;margin-left:28.3pt;margin-top:115.3pt;width:20.65pt;height:13.4pt;z-index:-251484160;visibility:visible;mso-wrap-style:square;mso-width-percent:0;mso-height-percent:0;mso-wrap-distance-left:28.3pt;mso-wrap-distance-top:0;mso-wrap-distance-right:76.3pt;mso-wrap-distance-bottom:9.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16RtQIAALY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" filled="f" stroked="f">
                <v:textbox style="mso-fit-shape-to-text:t" inset="0,0,0,0">
                  <w:txbxContent>
                    <w:p w:rsidR="000E7528" w:rsidRDefault="000E7528">
                      <w:pPr>
                        <w:pStyle w:val="330"/>
                        <w:shd w:val="clear" w:color="auto" w:fill="auto"/>
                      </w:pPr>
                      <w:r>
                        <w:t>120</w:t>
                      </w:r>
                    </w:p>
                  </w:txbxContent>
                </v:textbox>
                <w10:wrap type="topAndBottom" anchorx="margin"/>
              </v:shape>
            </w:pict>
          </mc:Fallback>
        </mc:AlternateContent>
      </w:r>
      <w:r>
        <w:rPr>
          <w:noProof/>
          <w:lang w:val="ru-RU" w:eastAsia="ru-RU" w:bidi="ar-SA"/>
        </w:rPr>
        <mc:AlternateContent>
          <mc:Choice Requires="wps">
            <w:drawing>
              <wp:anchor distT="0" distB="115570" distL="63500" distR="1237615" simplePos="0" relativeHeight="251833344" behindDoc="1" locked="0" layoutInCell="1" allowOverlap="1">
                <wp:simplePos x="0" y="0"/>
                <wp:positionH relativeFrom="margin">
                  <wp:posOffset>1591310</wp:posOffset>
                </wp:positionH>
                <wp:positionV relativeFrom="paragraph">
                  <wp:posOffset>1454150</wp:posOffset>
                </wp:positionV>
                <wp:extent cx="267970" cy="182880"/>
                <wp:effectExtent l="0" t="4445" r="1270" b="3175"/>
                <wp:wrapTopAndBottom/>
                <wp:docPr id="1316" name="Text 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232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6" o:spid="_x0000_s1227" type="#_x0000_t202" style="position:absolute;left:0;text-align:left;margin-left:125.3pt;margin-top:114.5pt;width:21.1pt;height:14.4pt;z-index:-251483136;visibility:visible;mso-wrap-style:square;mso-width-percent:0;mso-height-percent:0;mso-wrap-distance-left:5pt;mso-wrap-distance-top:0;mso-wrap-distance-right:97.45pt;mso-wrap-distance-bottom:9.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cDhsw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232</w:t>
                      </w:r>
                    </w:p>
                  </w:txbxContent>
                </v:textbox>
                <w10:wrap type="topAndBottom" anchorx="margin"/>
              </v:shape>
            </w:pict>
          </mc:Fallback>
        </mc:AlternateContent>
      </w:r>
      <w:r>
        <w:rPr>
          <w:noProof/>
          <w:lang w:val="ru-RU" w:eastAsia="ru-RU" w:bidi="ar-SA"/>
        </w:rPr>
        <mc:AlternateContent>
          <mc:Choice Requires="wps">
            <w:drawing>
              <wp:anchor distT="0" distB="121920" distL="63500" distR="1231265" simplePos="0" relativeHeight="251834368" behindDoc="1" locked="0" layoutInCell="1" allowOverlap="1">
                <wp:simplePos x="0" y="0"/>
                <wp:positionH relativeFrom="margin">
                  <wp:posOffset>3096895</wp:posOffset>
                </wp:positionH>
                <wp:positionV relativeFrom="paragraph">
                  <wp:posOffset>1454150</wp:posOffset>
                </wp:positionV>
                <wp:extent cx="274320" cy="182880"/>
                <wp:effectExtent l="0" t="4445" r="3810" b="3175"/>
                <wp:wrapTopAndBottom/>
                <wp:docPr id="1315" name="Text 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205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7" o:spid="_x0000_s1228" type="#_x0000_t202" style="position:absolute;left:0;text-align:left;margin-left:243.85pt;margin-top:114.5pt;width:21.6pt;height:14.4pt;z-index:-251482112;visibility:visible;mso-wrap-style:square;mso-width-percent:0;mso-height-percent:0;mso-wrap-distance-left:5pt;mso-wrap-distance-top:0;mso-wrap-distance-right:96.95pt;mso-wrap-distance-bottom:9.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mfvtQIAALY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205</w:t>
                      </w:r>
                    </w:p>
                  </w:txbxContent>
                </v:textbox>
                <w10:wrap type="topAndBottom" anchorx="margin"/>
              </v:shape>
            </w:pict>
          </mc:Fallback>
        </mc:AlternateContent>
      </w:r>
      <w:r>
        <w:rPr>
          <w:noProof/>
          <w:lang w:val="ru-RU" w:eastAsia="ru-RU" w:bidi="ar-SA"/>
        </w:rPr>
        <mc:AlternateContent>
          <mc:Choice Requires="wps">
            <w:drawing>
              <wp:anchor distT="0" distB="127635" distL="1478915" distR="316865" simplePos="0" relativeHeight="251835392" behindDoc="1" locked="0" layoutInCell="1" allowOverlap="1">
                <wp:simplePos x="0" y="0"/>
                <wp:positionH relativeFrom="margin">
                  <wp:posOffset>4602480</wp:posOffset>
                </wp:positionH>
                <wp:positionV relativeFrom="paragraph">
                  <wp:posOffset>1448435</wp:posOffset>
                </wp:positionV>
                <wp:extent cx="267970" cy="182880"/>
                <wp:effectExtent l="0" t="0" r="0" b="0"/>
                <wp:wrapTopAndBottom/>
                <wp:docPr id="1312" name="Text Box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273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8" o:spid="_x0000_s1229" type="#_x0000_t202" style="position:absolute;left:0;text-align:left;margin-left:362.4pt;margin-top:114.05pt;width:21.1pt;height:14.4pt;z-index:-251481088;visibility:visible;mso-wrap-style:square;mso-width-percent:0;mso-height-percent:0;mso-wrap-distance-left:116.45pt;mso-wrap-distance-top:0;mso-wrap-distance-right:24.95pt;mso-wrap-distance-bottom:10.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nvEtAIAALY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273</w:t>
                      </w:r>
                    </w:p>
                  </w:txbxContent>
                </v:textbox>
                <w10:wrap type="topAndBottom" anchorx="margin"/>
              </v:shape>
            </w:pict>
          </mc:Fallback>
        </mc:AlternateContent>
      </w:r>
      <w:r>
        <w:rPr>
          <w:noProof/>
          <w:lang w:val="ru-RU" w:eastAsia="ru-RU" w:bidi="ar-SA"/>
        </w:rPr>
        <mc:AlternateContent>
          <mc:Choice Requires="wps">
            <w:drawing>
              <wp:anchor distT="0" distB="127635" distL="359410" distR="975360" simplePos="0" relativeHeight="251836416" behindDoc="1" locked="0" layoutInCell="1" allowOverlap="1">
                <wp:simplePos x="0" y="0"/>
                <wp:positionH relativeFrom="margin">
                  <wp:posOffset>359410</wp:posOffset>
                </wp:positionH>
                <wp:positionV relativeFrom="paragraph">
                  <wp:posOffset>1737360</wp:posOffset>
                </wp:positionV>
                <wp:extent cx="262255" cy="182880"/>
                <wp:effectExtent l="3810" t="1905" r="635" b="0"/>
                <wp:wrapTopAndBottom/>
                <wp:docPr id="1311" name="Text 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150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49" o:spid="_x0000_s1230" type="#_x0000_t202" style="position:absolute;left:0;text-align:left;margin-left:28.3pt;margin-top:136.8pt;width:20.65pt;height:14.4pt;z-index:-251480064;visibility:visible;mso-wrap-style:square;mso-width-percent:0;mso-height-percent:0;mso-wrap-distance-left:28.3pt;mso-wrap-distance-top:0;mso-wrap-distance-right:76.8pt;mso-wrap-distance-bottom:10.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150</w:t>
                      </w:r>
                    </w:p>
                  </w:txbxContent>
                </v:textbox>
                <w10:wrap type="topAndBottom" anchorx="margin"/>
              </v:shape>
            </w:pict>
          </mc:Fallback>
        </mc:AlternateContent>
      </w:r>
      <w:r>
        <w:rPr>
          <w:noProof/>
          <w:lang w:val="ru-RU" w:eastAsia="ru-RU" w:bidi="ar-SA"/>
        </w:rPr>
        <mc:AlternateContent>
          <mc:Choice Requires="wps">
            <w:drawing>
              <wp:anchor distT="0" distB="127635" distL="63500" distR="1243330" simplePos="0" relativeHeight="251837440" behindDoc="1" locked="0" layoutInCell="1" allowOverlap="1">
                <wp:simplePos x="0" y="0"/>
                <wp:positionH relativeFrom="margin">
                  <wp:posOffset>1597025</wp:posOffset>
                </wp:positionH>
                <wp:positionV relativeFrom="paragraph">
                  <wp:posOffset>1725295</wp:posOffset>
                </wp:positionV>
                <wp:extent cx="262255" cy="182880"/>
                <wp:effectExtent l="3175" t="0" r="1270" b="0"/>
                <wp:wrapTopAndBottom/>
                <wp:docPr id="1310" name="Text Box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260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0" o:spid="_x0000_s1231" type="#_x0000_t202" style="position:absolute;left:0;text-align:left;margin-left:125.75pt;margin-top:135.85pt;width:20.65pt;height:14.4pt;z-index:-251479040;visibility:visible;mso-wrap-style:square;mso-width-percent:0;mso-height-percent:0;mso-wrap-distance-left:5pt;mso-wrap-distance-top:0;mso-wrap-distance-right:97.9pt;mso-wrap-distance-bottom:10.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260</w:t>
                      </w:r>
                    </w:p>
                  </w:txbxContent>
                </v:textbox>
                <w10:wrap type="topAndBottom" anchorx="margin"/>
              </v:shape>
            </w:pict>
          </mc:Fallback>
        </mc:AlternateContent>
      </w:r>
      <w:r>
        <w:rPr>
          <w:noProof/>
          <w:lang w:val="ru-RU" w:eastAsia="ru-RU" w:bidi="ar-SA"/>
        </w:rPr>
        <mc:AlternateContent>
          <mc:Choice Requires="wps">
            <w:drawing>
              <wp:anchor distT="0" distB="127635" distL="63500" distR="1243330" simplePos="0" relativeHeight="251838464" behindDoc="1" locked="0" layoutInCell="1" allowOverlap="1">
                <wp:simplePos x="0" y="0"/>
                <wp:positionH relativeFrom="margin">
                  <wp:posOffset>3102610</wp:posOffset>
                </wp:positionH>
                <wp:positionV relativeFrom="paragraph">
                  <wp:posOffset>1731010</wp:posOffset>
                </wp:positionV>
                <wp:extent cx="255905" cy="182880"/>
                <wp:effectExtent l="3810" t="0" r="0" b="2540"/>
                <wp:wrapTopAndBottom/>
                <wp:docPr id="1308" name="Text 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231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1" o:spid="_x0000_s1232" type="#_x0000_t202" style="position:absolute;left:0;text-align:left;margin-left:244.3pt;margin-top:136.3pt;width:20.15pt;height:14.4pt;z-index:-251478016;visibility:visible;mso-wrap-style:square;mso-width-percent:0;mso-height-percent:0;mso-wrap-distance-left:5pt;mso-wrap-distance-top:0;mso-wrap-distance-right:97.9pt;mso-wrap-distance-bottom:10.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231</w:t>
                      </w:r>
                    </w:p>
                  </w:txbxContent>
                </v:textbox>
                <w10:wrap type="topAndBottom" anchorx="margin"/>
              </v:shape>
            </w:pict>
          </mc:Fallback>
        </mc:AlternateContent>
      </w:r>
      <w:r>
        <w:rPr>
          <w:noProof/>
          <w:lang w:val="ru-RU" w:eastAsia="ru-RU" w:bidi="ar-SA"/>
        </w:rPr>
        <mc:AlternateContent>
          <mc:Choice Requires="wps">
            <w:drawing>
              <wp:anchor distT="0" distB="133985" distL="1204595" distR="316865" simplePos="0" relativeHeight="251839488" behindDoc="1" locked="0" layoutInCell="1" allowOverlap="1">
                <wp:simplePos x="0" y="0"/>
                <wp:positionH relativeFrom="margin">
                  <wp:posOffset>4602480</wp:posOffset>
                </wp:positionH>
                <wp:positionV relativeFrom="paragraph">
                  <wp:posOffset>1725295</wp:posOffset>
                </wp:positionV>
                <wp:extent cx="267970" cy="182880"/>
                <wp:effectExtent l="0" t="0" r="0" b="0"/>
                <wp:wrapTopAndBottom/>
                <wp:docPr id="1307" name="Text 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309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2" o:spid="_x0000_s1233" type="#_x0000_t202" style="position:absolute;left:0;text-align:left;margin-left:362.4pt;margin-top:135.85pt;width:21.1pt;height:14.4pt;z-index:-251476992;visibility:visible;mso-wrap-style:square;mso-width-percent:0;mso-height-percent:0;mso-wrap-distance-left:94.85pt;mso-wrap-distance-top:0;mso-wrap-distance-right:24.95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1QuswIAALY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309</w:t>
                      </w:r>
                    </w:p>
                  </w:txbxContent>
                </v:textbox>
                <w10:wrap type="topAndBottom" anchorx="margin"/>
              </v:shape>
            </w:pict>
          </mc:Fallback>
        </mc:AlternateContent>
      </w:r>
      <w:r>
        <w:rPr>
          <w:noProof/>
          <w:lang w:val="ru-RU" w:eastAsia="ru-RU" w:bidi="ar-SA"/>
        </w:rPr>
        <mc:AlternateContent>
          <mc:Choice Requires="wps">
            <w:drawing>
              <wp:anchor distT="0" distB="127635" distL="359410" distR="975360" simplePos="0" relativeHeight="251840512" behindDoc="1" locked="0" layoutInCell="1" allowOverlap="1">
                <wp:simplePos x="0" y="0"/>
                <wp:positionH relativeFrom="margin">
                  <wp:posOffset>359410</wp:posOffset>
                </wp:positionH>
                <wp:positionV relativeFrom="paragraph">
                  <wp:posOffset>2018030</wp:posOffset>
                </wp:positionV>
                <wp:extent cx="262255" cy="182880"/>
                <wp:effectExtent l="3810" t="0" r="635" b="1270"/>
                <wp:wrapTopAndBottom/>
                <wp:docPr id="1305" name="Text Box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185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3" o:spid="_x0000_s1234" type="#_x0000_t202" style="position:absolute;left:0;text-align:left;margin-left:28.3pt;margin-top:158.9pt;width:20.65pt;height:14.4pt;z-index:-251475968;visibility:visible;mso-wrap-style:square;mso-width-percent:0;mso-height-percent:0;mso-wrap-distance-left:28.3pt;mso-wrap-distance-top:0;mso-wrap-distance-right:76.8pt;mso-wrap-distance-bottom:10.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185</w:t>
                      </w:r>
                    </w:p>
                  </w:txbxContent>
                </v:textbox>
                <w10:wrap type="topAndBottom" anchorx="margin"/>
              </v:shape>
            </w:pict>
          </mc:Fallback>
        </mc:AlternateContent>
      </w:r>
      <w:r>
        <w:rPr>
          <w:noProof/>
          <w:lang w:val="ru-RU" w:eastAsia="ru-RU" w:bidi="ar-SA"/>
        </w:rPr>
        <mc:AlternateContent>
          <mc:Choice Requires="wps">
            <w:drawing>
              <wp:anchor distT="0" distB="133985" distL="63500" distR="1243330" simplePos="0" relativeHeight="251841536" behindDoc="1" locked="0" layoutInCell="1" allowOverlap="1">
                <wp:simplePos x="0" y="0"/>
                <wp:positionH relativeFrom="margin">
                  <wp:posOffset>1597025</wp:posOffset>
                </wp:positionH>
                <wp:positionV relativeFrom="paragraph">
                  <wp:posOffset>2009140</wp:posOffset>
                </wp:positionV>
                <wp:extent cx="262255" cy="182880"/>
                <wp:effectExtent l="3175" t="0" r="1270" b="635"/>
                <wp:wrapTopAndBottom/>
                <wp:docPr id="1304"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294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4" o:spid="_x0000_s1235" type="#_x0000_t202" style="position:absolute;left:0;text-align:left;margin-left:125.75pt;margin-top:158.2pt;width:20.65pt;height:14.4pt;z-index:-251474944;visibility:visible;mso-wrap-style:square;mso-width-percent:0;mso-height-percent:0;mso-wrap-distance-left:5pt;mso-wrap-distance-top:0;mso-wrap-distance-right:97.9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294</w:t>
                      </w:r>
                    </w:p>
                  </w:txbxContent>
                </v:textbox>
                <w10:wrap type="topAndBottom" anchorx="margin"/>
              </v:shape>
            </w:pict>
          </mc:Fallback>
        </mc:AlternateContent>
      </w:r>
      <w:r>
        <w:rPr>
          <w:noProof/>
          <w:lang w:val="ru-RU" w:eastAsia="ru-RU" w:bidi="ar-SA"/>
        </w:rPr>
        <mc:AlternateContent>
          <mc:Choice Requires="wps">
            <w:drawing>
              <wp:anchor distT="0" distB="121920" distL="63500" distR="1231265" simplePos="0" relativeHeight="251842560" behindDoc="1" locked="0" layoutInCell="1" allowOverlap="1">
                <wp:simplePos x="0" y="0"/>
                <wp:positionH relativeFrom="margin">
                  <wp:posOffset>3102610</wp:posOffset>
                </wp:positionH>
                <wp:positionV relativeFrom="paragraph">
                  <wp:posOffset>2009140</wp:posOffset>
                </wp:positionV>
                <wp:extent cx="267970" cy="182880"/>
                <wp:effectExtent l="3810" t="0" r="4445" b="635"/>
                <wp:wrapTopAndBottom/>
                <wp:docPr id="1303"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262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5" o:spid="_x0000_s1236" type="#_x0000_t202" style="position:absolute;left:0;text-align:left;margin-left:244.3pt;margin-top:158.2pt;width:21.1pt;height:14.4pt;z-index:-251473920;visibility:visible;mso-wrap-style:square;mso-width-percent:0;mso-height-percent:0;mso-wrap-distance-left:5pt;mso-wrap-distance-top:0;mso-wrap-distance-right:96.95pt;mso-wrap-distance-bottom:9.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262</w:t>
                      </w:r>
                    </w:p>
                  </w:txbxContent>
                </v:textbox>
                <w10:wrap type="topAndBottom" anchorx="margin"/>
              </v:shape>
            </w:pict>
          </mc:Fallback>
        </mc:AlternateContent>
      </w:r>
      <w:r>
        <w:rPr>
          <w:noProof/>
          <w:lang w:val="ru-RU" w:eastAsia="ru-RU" w:bidi="ar-SA"/>
        </w:rPr>
        <mc:AlternateContent>
          <mc:Choice Requires="wps">
            <w:drawing>
              <wp:anchor distT="0" distB="127635" distL="924560" distR="311150" simplePos="0" relativeHeight="251843584" behindDoc="1" locked="0" layoutInCell="1" allowOverlap="1">
                <wp:simplePos x="0" y="0"/>
                <wp:positionH relativeFrom="margin">
                  <wp:posOffset>4602480</wp:posOffset>
                </wp:positionH>
                <wp:positionV relativeFrom="paragraph">
                  <wp:posOffset>2009140</wp:posOffset>
                </wp:positionV>
                <wp:extent cx="274320" cy="182880"/>
                <wp:effectExtent l="0" t="0" r="3175" b="635"/>
                <wp:wrapTopAndBottom/>
                <wp:docPr id="1302"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355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6" o:spid="_x0000_s1237" type="#_x0000_t202" style="position:absolute;left:0;text-align:left;margin-left:362.4pt;margin-top:158.2pt;width:21.6pt;height:14.4pt;z-index:-251472896;visibility:visible;mso-wrap-style:square;mso-width-percent:0;mso-height-percent:0;mso-wrap-distance-left:72.8pt;mso-wrap-distance-top:0;mso-wrap-distance-right:24.5pt;mso-wrap-distance-bottom:10.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355</w:t>
                      </w:r>
                    </w:p>
                  </w:txbxContent>
                </v:textbox>
                <w10:wrap type="topAndBottom" anchorx="margin"/>
              </v:shape>
            </w:pict>
          </mc:Fallback>
        </mc:AlternateContent>
      </w:r>
      <w:r>
        <w:rPr>
          <w:noProof/>
          <w:lang w:val="ru-RU" w:eastAsia="ru-RU" w:bidi="ar-SA"/>
        </w:rPr>
        <mc:AlternateContent>
          <mc:Choice Requires="wps">
            <w:drawing>
              <wp:anchor distT="0" distB="121920" distL="353695" distR="975360" simplePos="0" relativeHeight="251844608" behindDoc="1" locked="0" layoutInCell="1" allowOverlap="1">
                <wp:simplePos x="0" y="0"/>
                <wp:positionH relativeFrom="margin">
                  <wp:posOffset>353695</wp:posOffset>
                </wp:positionH>
                <wp:positionV relativeFrom="paragraph">
                  <wp:posOffset>2301240</wp:posOffset>
                </wp:positionV>
                <wp:extent cx="267970" cy="182880"/>
                <wp:effectExtent l="0" t="3810" r="635" b="3810"/>
                <wp:wrapTopAndBottom/>
                <wp:docPr id="1301"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7" o:spid="_x0000_s1238" type="#_x0000_t202" style="position:absolute;left:0;text-align:left;margin-left:27.85pt;margin-top:181.2pt;width:21.1pt;height:14.4pt;z-index:-251471872;visibility:visible;mso-wrap-style:square;mso-width-percent:0;mso-height-percent:0;mso-wrap-distance-left:27.85pt;mso-wrap-distance-top:0;mso-wrap-distance-right:76.8pt;mso-wrap-distance-bottom:9.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r/QtAIAALY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240</w:t>
                      </w:r>
                    </w:p>
                  </w:txbxContent>
                </v:textbox>
                <w10:wrap type="topAndBottom" anchorx="margin"/>
              </v:shape>
            </w:pict>
          </mc:Fallback>
        </mc:AlternateContent>
      </w:r>
      <w:r>
        <w:rPr>
          <w:noProof/>
          <w:lang w:val="ru-RU" w:eastAsia="ru-RU" w:bidi="ar-SA"/>
        </w:rPr>
        <mc:AlternateContent>
          <mc:Choice Requires="wps">
            <w:drawing>
              <wp:anchor distT="0" distB="133985" distL="63500" distR="1243330" simplePos="0" relativeHeight="251845632" behindDoc="1" locked="0" layoutInCell="1" allowOverlap="1">
                <wp:simplePos x="0" y="0"/>
                <wp:positionH relativeFrom="margin">
                  <wp:posOffset>1597025</wp:posOffset>
                </wp:positionH>
                <wp:positionV relativeFrom="paragraph">
                  <wp:posOffset>2292350</wp:posOffset>
                </wp:positionV>
                <wp:extent cx="262255" cy="182880"/>
                <wp:effectExtent l="3175" t="4445" r="1270" b="3175"/>
                <wp:wrapTopAndBottom/>
                <wp:docPr id="1300"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8" o:spid="_x0000_s1239" type="#_x0000_t202" style="position:absolute;left:0;text-align:left;margin-left:125.75pt;margin-top:180.5pt;width:20.65pt;height:14.4pt;z-index:-251470848;visibility:visible;mso-wrap-style:square;mso-width-percent:0;mso-height-percent:0;mso-wrap-distance-left:5pt;mso-wrap-distance-top:0;mso-wrap-distance-right:97.9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340</w:t>
                      </w:r>
                    </w:p>
                  </w:txbxContent>
                </v:textbox>
                <w10:wrap type="topAndBottom" anchorx="margin"/>
              </v:shape>
            </w:pict>
          </mc:Fallback>
        </mc:AlternateContent>
      </w:r>
      <w:r>
        <w:rPr>
          <w:noProof/>
          <w:lang w:val="ru-RU" w:eastAsia="ru-RU" w:bidi="ar-SA"/>
        </w:rPr>
        <mc:AlternateContent>
          <mc:Choice Requires="wps">
            <w:drawing>
              <wp:anchor distT="0" distB="133985" distL="63500" distR="1231265" simplePos="0" relativeHeight="251846656" behindDoc="1" locked="0" layoutInCell="1" allowOverlap="1">
                <wp:simplePos x="0" y="0"/>
                <wp:positionH relativeFrom="margin">
                  <wp:posOffset>3102610</wp:posOffset>
                </wp:positionH>
                <wp:positionV relativeFrom="paragraph">
                  <wp:posOffset>2292350</wp:posOffset>
                </wp:positionV>
                <wp:extent cx="267970" cy="182880"/>
                <wp:effectExtent l="3810" t="4445" r="4445" b="3175"/>
                <wp:wrapTopAndBottom/>
                <wp:docPr id="1299" name="Text Box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305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9" o:spid="_x0000_s1240" type="#_x0000_t202" style="position:absolute;left:0;text-align:left;margin-left:244.3pt;margin-top:180.5pt;width:21.1pt;height:14.4pt;z-index:-251469824;visibility:visible;mso-wrap-style:square;mso-width-percent:0;mso-height-percent:0;mso-wrap-distance-left:5pt;mso-wrap-distance-top:0;mso-wrap-distance-right:96.95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305</w:t>
                      </w:r>
                    </w:p>
                  </w:txbxContent>
                </v:textbox>
                <w10:wrap type="topAndBottom" anchorx="margin"/>
              </v:shape>
            </w:pict>
          </mc:Fallback>
        </mc:AlternateContent>
      </w:r>
      <w:r>
        <w:rPr>
          <w:noProof/>
          <w:lang w:val="ru-RU" w:eastAsia="ru-RU" w:bidi="ar-SA"/>
        </w:rPr>
        <mc:AlternateContent>
          <mc:Choice Requires="wps">
            <w:drawing>
              <wp:anchor distT="0" distB="127635" distL="637540" distR="311150" simplePos="0" relativeHeight="251847680" behindDoc="1" locked="0" layoutInCell="1" allowOverlap="1">
                <wp:simplePos x="0" y="0"/>
                <wp:positionH relativeFrom="margin">
                  <wp:posOffset>4602480</wp:posOffset>
                </wp:positionH>
                <wp:positionV relativeFrom="paragraph">
                  <wp:posOffset>2292350</wp:posOffset>
                </wp:positionV>
                <wp:extent cx="274320" cy="182880"/>
                <wp:effectExtent l="0" t="4445" r="3175" b="3175"/>
                <wp:wrapTopAndBottom/>
                <wp:docPr id="1297"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415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0" o:spid="_x0000_s1241" type="#_x0000_t202" style="position:absolute;left:0;text-align:left;margin-left:362.4pt;margin-top:180.5pt;width:21.6pt;height:14.4pt;z-index:-251468800;visibility:visible;mso-wrap-style:square;mso-width-percent:0;mso-height-percent:0;mso-wrap-distance-left:50.2pt;mso-wrap-distance-top:0;mso-wrap-distance-right:24.5pt;mso-wrap-distance-bottom:10.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415</w:t>
                      </w:r>
                    </w:p>
                  </w:txbxContent>
                </v:textbox>
                <w10:wrap type="topAndBottom" anchorx="margin"/>
              </v:shape>
            </w:pict>
          </mc:Fallback>
        </mc:AlternateContent>
      </w:r>
      <w:r>
        <w:rPr>
          <w:noProof/>
          <w:lang w:val="ru-RU" w:eastAsia="ru-RU" w:bidi="ar-SA"/>
        </w:rPr>
        <mc:AlternateContent>
          <mc:Choice Requires="wps">
            <w:drawing>
              <wp:anchor distT="0" distB="0" distL="347345" distR="969010" simplePos="0" relativeHeight="251848704" behindDoc="1" locked="0" layoutInCell="1" allowOverlap="1">
                <wp:simplePos x="0" y="0"/>
                <wp:positionH relativeFrom="margin">
                  <wp:posOffset>347345</wp:posOffset>
                </wp:positionH>
                <wp:positionV relativeFrom="paragraph">
                  <wp:posOffset>2606675</wp:posOffset>
                </wp:positionV>
                <wp:extent cx="274320" cy="147320"/>
                <wp:effectExtent l="1270" t="4445" r="635" b="635"/>
                <wp:wrapTopAndBottom/>
                <wp:docPr id="1296" name="Text 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1ptExact"/>
                              </w:rPr>
                              <w:t>300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1" o:spid="_x0000_s1242" type="#_x0000_t202" style="position:absolute;left:0;text-align:left;margin-left:27.35pt;margin-top:205.25pt;width:21.6pt;height:11.6pt;z-index:-251467776;visibility:visible;mso-wrap-style:square;mso-width-percent:0;mso-height-percent:0;mso-wrap-distance-left:27.35pt;mso-wrap-distance-top:0;mso-wrap-distance-right:76.3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" filled="f" stroked="f">
                <v:textbox style="mso-fit-shape-to-text:t" inset="0,0,0,0">
                  <w:txbxContent>
                    <w:p w:rsidR="000E7528" w:rsidRDefault="000E7528">
                      <w:pPr>
                        <w:pStyle w:val="26"/>
                        <w:shd w:val="clear" w:color="auto" w:fill="auto"/>
                        <w:spacing w:before="0"/>
                        <w:jc w:val="left"/>
                      </w:pPr>
                      <w:r>
                        <w:rPr>
                          <w:rStyle w:val="21ptExact"/>
                        </w:rPr>
                        <w:t>300</w:t>
                      </w:r>
                    </w:p>
                  </w:txbxContent>
                </v:textbox>
                <w10:wrap type="topAndBottom" anchorx="margin"/>
              </v:shape>
            </w:pict>
          </mc:Fallback>
        </mc:AlternateContent>
      </w:r>
      <w:r>
        <w:rPr>
          <w:noProof/>
          <w:lang w:val="ru-RU" w:eastAsia="ru-RU" w:bidi="ar-SA"/>
        </w:rPr>
        <mc:AlternateContent>
          <mc:Choice Requires="wps">
            <w:drawing>
              <wp:anchor distT="0" distB="0" distL="63500" distR="1237615" simplePos="0" relativeHeight="251849728" behindDoc="1" locked="0" layoutInCell="1" allowOverlap="1">
                <wp:simplePos x="0" y="0"/>
                <wp:positionH relativeFrom="margin">
                  <wp:posOffset>1591310</wp:posOffset>
                </wp:positionH>
                <wp:positionV relativeFrom="paragraph">
                  <wp:posOffset>2569845</wp:posOffset>
                </wp:positionV>
                <wp:extent cx="267970" cy="182880"/>
                <wp:effectExtent l="0" t="0" r="1270" b="1905"/>
                <wp:wrapTopAndBottom/>
                <wp:docPr id="1295" name="Text 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384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2" o:spid="_x0000_s1243" type="#_x0000_t202" style="position:absolute;left:0;text-align:left;margin-left:125.3pt;margin-top:202.35pt;width:21.1pt;height:14.4pt;z-index:-251466752;visibility:visible;mso-wrap-style:square;mso-width-percent:0;mso-height-percent:0;mso-wrap-distance-left:5pt;mso-wrap-distance-top:0;mso-wrap-distance-right:97.4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7rftAIAALY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384</w:t>
                      </w:r>
                    </w:p>
                  </w:txbxContent>
                </v:textbox>
                <w10:wrap type="topAndBottom" anchorx="margin"/>
              </v:shape>
            </w:pict>
          </mc:Fallback>
        </mc:AlternateContent>
      </w:r>
      <w:r>
        <w:rPr>
          <w:noProof/>
          <w:lang w:val="ru-RU" w:eastAsia="ru-RU" w:bidi="ar-SA"/>
        </w:rPr>
        <mc:AlternateContent>
          <mc:Choice Requires="wps">
            <w:drawing>
              <wp:anchor distT="0" distB="0" distL="63500" distR="1231265" simplePos="0" relativeHeight="251850752" behindDoc="1" locked="0" layoutInCell="1" allowOverlap="1">
                <wp:simplePos x="0" y="0"/>
                <wp:positionH relativeFrom="margin">
                  <wp:posOffset>3096895</wp:posOffset>
                </wp:positionH>
                <wp:positionV relativeFrom="paragraph">
                  <wp:posOffset>2569845</wp:posOffset>
                </wp:positionV>
                <wp:extent cx="274320" cy="182880"/>
                <wp:effectExtent l="0" t="0" r="3810" b="1905"/>
                <wp:wrapTopAndBottom/>
                <wp:docPr id="1294" name="Text Box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346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3" o:spid="_x0000_s1244" type="#_x0000_t202" style="position:absolute;left:0;text-align:left;margin-left:243.85pt;margin-top:202.35pt;width:21.6pt;height:14.4pt;z-index:-251465728;visibility:visible;mso-wrap-style:square;mso-width-percent:0;mso-height-percent:0;mso-wrap-distance-left:5pt;mso-wrap-distance-top:0;mso-wrap-distance-right:96.9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ECktQIAALY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346</w:t>
                      </w:r>
                    </w:p>
                  </w:txbxContent>
                </v:textbox>
                <w10:wrap type="topAndBottom" anchorx="margin"/>
              </v:shape>
            </w:pict>
          </mc:Fallback>
        </mc:AlternateContent>
      </w:r>
      <w:r>
        <w:rPr>
          <w:noProof/>
          <w:lang w:val="ru-RU" w:eastAsia="ru-RU" w:bidi="ar-SA"/>
        </w:rPr>
        <mc:AlternateContent>
          <mc:Choice Requires="wps">
            <w:drawing>
              <wp:anchor distT="0" distB="0" distL="363220" distR="316865" simplePos="0" relativeHeight="251851776" behindDoc="1" locked="0" layoutInCell="1" allowOverlap="1">
                <wp:simplePos x="0" y="0"/>
                <wp:positionH relativeFrom="margin">
                  <wp:posOffset>4602480</wp:posOffset>
                </wp:positionH>
                <wp:positionV relativeFrom="paragraph">
                  <wp:posOffset>2569845</wp:posOffset>
                </wp:positionV>
                <wp:extent cx="267970" cy="182880"/>
                <wp:effectExtent l="0" t="0" r="0" b="1905"/>
                <wp:wrapTopAndBottom/>
                <wp:docPr id="1293" name="Text Box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475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4" o:spid="_x0000_s1245" type="#_x0000_t202" style="position:absolute;left:0;text-align:left;margin-left:362.4pt;margin-top:202.35pt;width:21.1pt;height:14.4pt;z-index:-251464704;visibility:visible;mso-wrap-style:square;mso-width-percent:0;mso-height-percent:0;mso-wrap-distance-left:28.6pt;mso-wrap-distance-top:0;mso-wrap-distance-right:24.9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3ZZtAIAALY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475</w:t>
                      </w:r>
                    </w:p>
                  </w:txbxContent>
                </v:textbox>
                <w10:wrap type="topAndBottom" anchorx="margin"/>
              </v:shape>
            </w:pict>
          </mc:Fallback>
        </mc:AlternateContent>
      </w:r>
      <w:r w:rsidR="00AA2F3F">
        <w:rPr>
          <w:rStyle w:val="21pt1"/>
        </w:rPr>
        <w:t>&gt;0,3-0</w:t>
      </w:r>
    </w:p>
    <w:p w:rsidR="00277AAB" w:rsidRDefault="00AA2F3F">
      <w:pPr>
        <w:pStyle w:val="251"/>
        <w:shd w:val="clear" w:color="auto" w:fill="auto"/>
        <w:spacing w:before="0" w:after="0"/>
        <w:ind w:left="580"/>
        <w:jc w:val="left"/>
        <w:sectPr w:rsidR="00277AAB">
          <w:pgSz w:w="13255" w:h="16838"/>
          <w:pgMar w:top="2563" w:right="1240" w:bottom="5769" w:left="1240" w:header="0" w:footer="3" w:gutter="2606"/>
          <w:cols w:space="720"/>
          <w:noEndnote/>
          <w:docGrid w:linePitch="360"/>
        </w:sectPr>
      </w:pPr>
      <w:r>
        <w:lastRenderedPageBreak/>
        <w:t xml:space="preserve">Примітка, </w:t>
      </w:r>
      <w:r>
        <w:rPr>
          <w:rStyle w:val="252"/>
          <w:b/>
          <w:bCs/>
        </w:rPr>
        <w:t>1</w:t>
      </w:r>
      <w:r>
        <w:t>3 - зовнішній діаметр кабелю</w:t>
      </w:r>
    </w:p>
    <w:p w:rsidR="00277AAB" w:rsidRDefault="00240418">
      <w:pPr>
        <w:pStyle w:val="740"/>
        <w:keepNext/>
        <w:keepLines/>
        <w:shd w:val="clear" w:color="auto" w:fill="auto"/>
        <w:spacing w:after="180"/>
        <w:ind w:left="560"/>
      </w:pPr>
      <w:r>
        <w:rPr>
          <w:noProof/>
          <w:lang w:val="ru-RU" w:eastAsia="ru-RU" w:bidi="ar-SA"/>
        </w:rPr>
        <w:lastRenderedPageBreak/>
        <w:drawing>
          <wp:anchor distT="0" distB="0" distL="63500" distR="63500" simplePos="0" relativeHeight="251078656" behindDoc="1" locked="0" layoutInCell="1" allowOverlap="1">
            <wp:simplePos x="0" y="0"/>
            <wp:positionH relativeFrom="margin">
              <wp:posOffset>173990</wp:posOffset>
            </wp:positionH>
            <wp:positionV relativeFrom="margin">
              <wp:posOffset>-1261745</wp:posOffset>
            </wp:positionV>
            <wp:extent cx="6766560" cy="9089390"/>
            <wp:effectExtent l="0" t="0" r="0" b="0"/>
            <wp:wrapNone/>
            <wp:docPr id="1292" name="Рисунок 265" descr="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image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bookmarkStart w:id="97" w:name="bookmark66"/>
      <w:r w:rsidR="00AA2F3F">
        <w:t>абелів з ізоляцією із зшитого поліетилену з алюмінієвими</w:t>
      </w:r>
      <w:bookmarkEnd w:id="97"/>
      <w:r w:rsidR="00AA2F3F">
        <w:t xml:space="preserve"> </w:t>
      </w:r>
      <w:r w:rsidR="00AA2F3F">
        <w:rPr>
          <w:rStyle w:val="250"/>
          <w:b/>
          <w:bCs/>
        </w:rPr>
        <w:t>пустимий струм, А</w:t>
      </w:r>
    </w:p>
    <w:p w:rsidR="00277AAB" w:rsidRDefault="00240418">
      <w:pPr>
        <w:pStyle w:val="251"/>
        <w:shd w:val="clear" w:color="auto" w:fill="auto"/>
        <w:spacing w:before="0" w:after="0" w:line="332" w:lineRule="exact"/>
        <w:ind w:left="2720"/>
        <w:jc w:val="left"/>
      </w:pPr>
      <w:r>
        <w:rPr>
          <w:noProof/>
          <w:lang w:val="ru-RU" w:eastAsia="ru-RU" w:bidi="ar-SA"/>
        </w:rPr>
        <mc:AlternateContent>
          <mc:Choice Requires="wps">
            <w:drawing>
              <wp:anchor distT="0" distB="93980" distL="853440" distR="664210" simplePos="0" relativeHeight="251852800" behindDoc="1" locked="0" layoutInCell="1" allowOverlap="1">
                <wp:simplePos x="0" y="0"/>
                <wp:positionH relativeFrom="margin">
                  <wp:posOffset>676910</wp:posOffset>
                </wp:positionH>
                <wp:positionV relativeFrom="paragraph">
                  <wp:posOffset>257810</wp:posOffset>
                </wp:positionV>
                <wp:extent cx="1103630" cy="168910"/>
                <wp:effectExtent l="4445" t="0" r="0" b="0"/>
                <wp:wrapTopAndBottom/>
                <wp:docPr id="1291" name="Text Box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363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безпосередньо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6" o:spid="_x0000_s1246" type="#_x0000_t202" style="position:absolute;left:0;text-align:left;margin-left:53.3pt;margin-top:20.3pt;width:86.9pt;height:13.3pt;z-index:-251463680;visibility:visible;mso-wrap-style:square;mso-width-percent:0;mso-height-percent:0;mso-wrap-distance-left:67.2pt;mso-wrap-distance-top:0;mso-wrap-distance-right:52.3pt;mso-wrap-distance-bottom:7.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" filled="f" stroked="f">
                <v:textbox style="mso-fit-shape-to-text:t" inset="0,0,0,0">
                  <w:txbxContent>
                    <w:p w:rsidR="000E7528" w:rsidRDefault="000E7528">
                      <w:pPr>
                        <w:pStyle w:val="251"/>
                        <w:shd w:val="clear" w:color="auto" w:fill="auto"/>
                        <w:spacing w:before="0" w:after="0"/>
                        <w:jc w:val="left"/>
                      </w:pPr>
                      <w:r>
                        <w:rPr>
                          <w:rStyle w:val="25Exact"/>
                          <w:b/>
                          <w:bCs/>
                        </w:rPr>
                        <w:t>безпосередньо</w:t>
                      </w:r>
                    </w:p>
                  </w:txbxContent>
                </v:textbox>
                <w10:wrap type="topAndBottom" anchorx="margin"/>
              </v:shape>
            </w:pict>
          </mc:Fallback>
        </mc:AlternateContent>
      </w:r>
      <w:r>
        <w:rPr>
          <w:noProof/>
          <w:lang w:val="ru-RU" w:eastAsia="ru-RU" w:bidi="ar-SA"/>
        </w:rPr>
        <mc:AlternateContent>
          <mc:Choice Requires="wps">
            <w:drawing>
              <wp:anchor distT="0" distB="0" distL="1139825" distR="749935" simplePos="0" relativeHeight="251853824" behindDoc="1" locked="0" layoutInCell="1" allowOverlap="1">
                <wp:simplePos x="0" y="0"/>
                <wp:positionH relativeFrom="margin">
                  <wp:posOffset>963295</wp:posOffset>
                </wp:positionH>
                <wp:positionV relativeFrom="paragraph">
                  <wp:posOffset>468630</wp:posOffset>
                </wp:positionV>
                <wp:extent cx="536575" cy="168910"/>
                <wp:effectExtent l="0" t="0" r="1270" b="0"/>
                <wp:wrapTopAndBottom/>
                <wp:docPr id="1290" name="Text Box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57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в землі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7" o:spid="_x0000_s1247" type="#_x0000_t202" style="position:absolute;left:0;text-align:left;margin-left:75.85pt;margin-top:36.9pt;width:42.25pt;height:13.3pt;z-index:-251462656;visibility:visible;mso-wrap-style:square;mso-width-percent:0;mso-height-percent:0;mso-wrap-distance-left:89.75pt;mso-wrap-distance-top:0;mso-wrap-distance-right:5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" filled="f" stroked="f">
                <v:textbox style="mso-fit-shape-to-text:t" inset="0,0,0,0">
                  <w:txbxContent>
                    <w:p w:rsidR="000E7528" w:rsidRDefault="000E7528">
                      <w:pPr>
                        <w:pStyle w:val="251"/>
                        <w:shd w:val="clear" w:color="auto" w:fill="auto"/>
                        <w:spacing w:before="0" w:after="0"/>
                        <w:jc w:val="left"/>
                      </w:pPr>
                      <w:r>
                        <w:rPr>
                          <w:rStyle w:val="25Exact"/>
                          <w:b/>
                          <w:bCs/>
                        </w:rPr>
                        <w:t>в землі</w:t>
                      </w:r>
                    </w:p>
                  </w:txbxContent>
                </v:textbox>
                <w10:wrap type="topAndBottom" anchorx="margin"/>
              </v:shape>
            </w:pict>
          </mc:Fallback>
        </mc:AlternateContent>
      </w:r>
      <w:r>
        <w:rPr>
          <w:noProof/>
          <w:lang w:val="ru-RU" w:eastAsia="ru-RU" w:bidi="ar-SA"/>
        </w:rPr>
        <mc:AlternateContent>
          <mc:Choice Requires="wps">
            <w:drawing>
              <wp:anchor distT="0" distB="93980" distL="208915" distR="822960" simplePos="0" relativeHeight="251854848" behindDoc="1" locked="0" layoutInCell="1" allowOverlap="1">
                <wp:simplePos x="0" y="0"/>
                <wp:positionH relativeFrom="margin">
                  <wp:posOffset>2444750</wp:posOffset>
                </wp:positionH>
                <wp:positionV relativeFrom="paragraph">
                  <wp:posOffset>257810</wp:posOffset>
                </wp:positionV>
                <wp:extent cx="572770" cy="168910"/>
                <wp:effectExtent l="635" t="0" r="0" b="0"/>
                <wp:wrapTopAndBottom/>
                <wp:docPr id="1289" name="Text Box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7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у трубі,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8" o:spid="_x0000_s1248" type="#_x0000_t202" style="position:absolute;left:0;text-align:left;margin-left:192.5pt;margin-top:20.3pt;width:45.1pt;height:13.3pt;z-index:-251461632;visibility:visible;mso-wrap-style:square;mso-width-percent:0;mso-height-percent:0;mso-wrap-distance-left:16.45pt;mso-wrap-distance-top:0;mso-wrap-distance-right:64.8pt;mso-wrap-distance-bottom:7.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RfztAIAALY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" filled="f" stroked="f">
                <v:textbox style="mso-fit-shape-to-text:t" inset="0,0,0,0">
                  <w:txbxContent>
                    <w:p w:rsidR="000E7528" w:rsidRDefault="000E7528">
                      <w:pPr>
                        <w:pStyle w:val="251"/>
                        <w:shd w:val="clear" w:color="auto" w:fill="auto"/>
                        <w:spacing w:before="0" w:after="0"/>
                        <w:jc w:val="left"/>
                      </w:pPr>
                      <w:r>
                        <w:rPr>
                          <w:rStyle w:val="25Exact"/>
                          <w:b/>
                          <w:bCs/>
                        </w:rPr>
                        <w:t>у трубі,</w:t>
                      </w:r>
                    </w:p>
                  </w:txbxContent>
                </v:textbox>
                <w10:wrap type="topAndBottom" anchorx="margin"/>
              </v:shape>
            </w:pict>
          </mc:Fallback>
        </mc:AlternateContent>
      </w:r>
      <w:r>
        <w:rPr>
          <w:noProof/>
          <w:lang w:val="ru-RU" w:eastAsia="ru-RU" w:bidi="ar-SA"/>
        </w:rPr>
        <mc:AlternateContent>
          <mc:Choice Requires="wps">
            <w:drawing>
              <wp:anchor distT="0" distB="0" distL="63500" distR="682625" simplePos="0" relativeHeight="251855872" behindDoc="1" locked="0" layoutInCell="1" allowOverlap="1">
                <wp:simplePos x="0" y="0"/>
                <wp:positionH relativeFrom="margin">
                  <wp:posOffset>2249170</wp:posOffset>
                </wp:positionH>
                <wp:positionV relativeFrom="paragraph">
                  <wp:posOffset>471805</wp:posOffset>
                </wp:positionV>
                <wp:extent cx="975360" cy="168910"/>
                <wp:effectExtent l="0" t="0" r="635" b="2540"/>
                <wp:wrapTopAndBottom/>
                <wp:docPr id="1288" name="Text Box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536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прокладеній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69" o:spid="_x0000_s1249" type="#_x0000_t202" style="position:absolute;left:0;text-align:left;margin-left:177.1pt;margin-top:37.15pt;width:76.8pt;height:13.3pt;z-index:-251460608;visibility:visible;mso-wrap-style:square;mso-width-percent:0;mso-height-percent:0;mso-wrap-distance-left:5pt;mso-wrap-distance-top:0;mso-wrap-distance-right:53.7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" filled="f" stroked="f">
                <v:textbox style="mso-fit-shape-to-text:t" inset="0,0,0,0">
                  <w:txbxContent>
                    <w:p w:rsidR="000E7528" w:rsidRDefault="000E7528">
                      <w:pPr>
                        <w:pStyle w:val="251"/>
                        <w:shd w:val="clear" w:color="auto" w:fill="auto"/>
                        <w:spacing w:before="0" w:after="0"/>
                        <w:jc w:val="left"/>
                      </w:pPr>
                      <w:r>
                        <w:rPr>
                          <w:rStyle w:val="25Exact"/>
                          <w:b/>
                          <w:bCs/>
                        </w:rPr>
                        <w:t>прокладеній</w:t>
                      </w:r>
                    </w:p>
                  </w:txbxContent>
                </v:textbox>
                <w10:wrap type="topAndBottom" anchorx="margin"/>
              </v:shape>
            </w:pict>
          </mc:Fallback>
        </mc:AlternateContent>
      </w:r>
      <w:r>
        <w:rPr>
          <w:noProof/>
          <w:lang w:val="ru-RU" w:eastAsia="ru-RU" w:bidi="ar-SA"/>
        </w:rPr>
        <mc:AlternateContent>
          <mc:Choice Requires="wps">
            <w:drawing>
              <wp:anchor distT="0" distB="93980" distL="1605280" distR="372110" simplePos="0" relativeHeight="251856896" behindDoc="1" locked="0" layoutInCell="1" allowOverlap="1">
                <wp:simplePos x="0" y="0"/>
                <wp:positionH relativeFrom="margin">
                  <wp:posOffset>3840480</wp:posOffset>
                </wp:positionH>
                <wp:positionV relativeFrom="paragraph">
                  <wp:posOffset>257810</wp:posOffset>
                </wp:positionV>
                <wp:extent cx="798830" cy="168910"/>
                <wp:effectExtent l="0" t="0" r="0" b="0"/>
                <wp:wrapTopAndBottom/>
                <wp:docPr id="1287" name="Text Box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883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(відкрито)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0" o:spid="_x0000_s1250" type="#_x0000_t202" style="position:absolute;left:0;text-align:left;margin-left:302.4pt;margin-top:20.3pt;width:62.9pt;height:13.3pt;z-index:-251459584;visibility:visible;mso-wrap-style:square;mso-width-percent:0;mso-height-percent:0;mso-wrap-distance-left:126.4pt;mso-wrap-distance-top:0;mso-wrap-distance-right:29.3pt;mso-wrap-distance-bottom:7.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" filled="f" stroked="f">
                <v:textbox style="mso-fit-shape-to-text:t" inset="0,0,0,0">
                  <w:txbxContent>
                    <w:p w:rsidR="000E7528" w:rsidRDefault="000E7528">
                      <w:pPr>
                        <w:pStyle w:val="251"/>
                        <w:shd w:val="clear" w:color="auto" w:fill="auto"/>
                        <w:spacing w:before="0" w:after="0"/>
                        <w:jc w:val="left"/>
                      </w:pPr>
                      <w:r>
                        <w:rPr>
                          <w:rStyle w:val="25Exact"/>
                          <w:b/>
                          <w:bCs/>
                        </w:rPr>
                        <w:t>(відкрито)</w:t>
                      </w:r>
                    </w:p>
                  </w:txbxContent>
                </v:textbox>
                <w10:wrap type="topAndBottom" anchorx="margin"/>
              </v:shape>
            </w:pict>
          </mc:Fallback>
        </mc:AlternateContent>
      </w:r>
      <w:r>
        <w:rPr>
          <w:noProof/>
          <w:lang w:val="ru-RU" w:eastAsia="ru-RU" w:bidi="ar-SA"/>
        </w:rPr>
        <mc:AlternateContent>
          <mc:Choice Requires="wps">
            <w:drawing>
              <wp:anchor distT="0" distB="0" distL="1452880" distR="433070" simplePos="0" relativeHeight="251857920" behindDoc="1" locked="0" layoutInCell="1" allowOverlap="1">
                <wp:simplePos x="0" y="0"/>
                <wp:positionH relativeFrom="margin">
                  <wp:posOffset>3907790</wp:posOffset>
                </wp:positionH>
                <wp:positionV relativeFrom="paragraph">
                  <wp:posOffset>471805</wp:posOffset>
                </wp:positionV>
                <wp:extent cx="670560" cy="168910"/>
                <wp:effectExtent l="0" t="0" r="0" b="2540"/>
                <wp:wrapTopAndBottom/>
                <wp:docPr id="1286" name="Text Box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56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jc w:val="left"/>
                            </w:pPr>
                            <w:r>
                              <w:rPr>
                                <w:rStyle w:val="25Exact"/>
                                <w:b/>
                                <w:bCs/>
                              </w:rPr>
                              <w:t>у повітрі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1" o:spid="_x0000_s1251" type="#_x0000_t202" style="position:absolute;left:0;text-align:left;margin-left:307.7pt;margin-top:37.15pt;width:52.8pt;height:13.3pt;z-index:-251458560;visibility:visible;mso-wrap-style:square;mso-width-percent:0;mso-height-percent:0;mso-wrap-distance-left:114.4pt;mso-wrap-distance-top:0;mso-wrap-distance-right:34.1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" filled="f" stroked="f">
                <v:textbox style="mso-fit-shape-to-text:t" inset="0,0,0,0">
                  <w:txbxContent>
                    <w:p w:rsidR="000E7528" w:rsidRDefault="000E7528">
                      <w:pPr>
                        <w:pStyle w:val="251"/>
                        <w:shd w:val="clear" w:color="auto" w:fill="auto"/>
                        <w:spacing w:before="0" w:after="0"/>
                        <w:jc w:val="left"/>
                      </w:pPr>
                      <w:r>
                        <w:rPr>
                          <w:rStyle w:val="25Exact"/>
                          <w:b/>
                          <w:bCs/>
                        </w:rPr>
                        <w:t>у повітрі</w:t>
                      </w:r>
                    </w:p>
                  </w:txbxContent>
                </v:textbox>
                <w10:wrap type="topAndBottom" anchorx="margin"/>
              </v:shape>
            </w:pict>
          </mc:Fallback>
        </mc:AlternateContent>
      </w:r>
      <w:r w:rsidR="00AA2F3F">
        <w:t xml:space="preserve">Броньовані </w:t>
      </w:r>
      <w:r w:rsidR="00AA2F3F">
        <w:rPr>
          <w:rStyle w:val="2515pt"/>
          <w:b/>
          <w:bCs/>
        </w:rPr>
        <w:t xml:space="preserve">кабелі </w:t>
      </w:r>
      <w:r w:rsidR="00AA2F3F">
        <w:t>прокладено</w:t>
      </w:r>
    </w:p>
    <w:p w:rsidR="00277AAB" w:rsidRDefault="00240418">
      <w:pPr>
        <w:pStyle w:val="251"/>
        <w:shd w:val="clear" w:color="auto" w:fill="auto"/>
        <w:spacing w:before="0" w:after="0"/>
        <w:ind w:left="3600"/>
        <w:jc w:val="left"/>
      </w:pPr>
      <w:r>
        <w:rPr>
          <w:noProof/>
          <w:lang w:val="ru-RU" w:eastAsia="ru-RU" w:bidi="ar-SA"/>
        </w:rPr>
        <mc:AlternateContent>
          <mc:Choice Requires="wps">
            <w:drawing>
              <wp:anchor distT="0" distB="133985" distL="1024255" distR="1249680" simplePos="0" relativeHeight="251858944" behindDoc="1" locked="0" layoutInCell="1" allowOverlap="1">
                <wp:simplePos x="0" y="0"/>
                <wp:positionH relativeFrom="margin">
                  <wp:posOffset>1200785</wp:posOffset>
                </wp:positionH>
                <wp:positionV relativeFrom="paragraph">
                  <wp:posOffset>1012190</wp:posOffset>
                </wp:positionV>
                <wp:extent cx="164465" cy="365760"/>
                <wp:effectExtent l="4445" t="2540" r="2540" b="3175"/>
                <wp:wrapTopAndBottom/>
                <wp:docPr id="1285" name="Text Box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2" o:spid="_x0000_s1252" type="#_x0000_t202" style="position:absolute;left:0;text-align:left;margin-left:94.55pt;margin-top:79.7pt;width:12.95pt;height:28.8pt;z-index:-251457536;visibility:visible;mso-wrap-style:square;mso-width-percent:0;mso-height-percent:0;mso-wrap-distance-left:80.65pt;mso-wrap-distance-top:0;mso-wrap-distance-right:98.4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19</w:t>
                      </w:r>
                    </w:p>
                  </w:txbxContent>
                </v:textbox>
                <w10:wrap type="topAndBottom" anchorx="margin"/>
              </v:shape>
            </w:pict>
          </mc:Fallback>
        </mc:AlternateContent>
      </w:r>
      <w:r>
        <w:rPr>
          <w:noProof/>
          <w:lang w:val="ru-RU" w:eastAsia="ru-RU" w:bidi="ar-SA"/>
        </w:rPr>
        <mc:AlternateContent>
          <mc:Choice Requires="wps">
            <w:drawing>
              <wp:anchor distT="0" distB="127635" distL="63500" distR="1249680" simplePos="0" relativeHeight="251859968" behindDoc="1" locked="0" layoutInCell="1" allowOverlap="1">
                <wp:simplePos x="0" y="0"/>
                <wp:positionH relativeFrom="margin">
                  <wp:posOffset>2614930</wp:posOffset>
                </wp:positionH>
                <wp:positionV relativeFrom="paragraph">
                  <wp:posOffset>1009650</wp:posOffset>
                </wp:positionV>
                <wp:extent cx="255905" cy="182880"/>
                <wp:effectExtent l="0" t="0" r="1905" b="0"/>
                <wp:wrapTopAndBottom/>
                <wp:docPr id="1284" name="Text 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104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3" o:spid="_x0000_s1253" type="#_x0000_t202" style="position:absolute;left:0;text-align:left;margin-left:205.9pt;margin-top:79.5pt;width:20.15pt;height:14.4pt;z-index:-251456512;visibility:visible;mso-wrap-style:square;mso-width-percent:0;mso-height-percent:0;mso-wrap-distance-left:5pt;mso-wrap-distance-top:0;mso-wrap-distance-right:98.4pt;mso-wrap-distance-bottom:10.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rWGtQIAALY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104</w:t>
                      </w:r>
                    </w:p>
                  </w:txbxContent>
                </v:textbox>
                <w10:wrap type="topAndBottom" anchorx="margin"/>
              </v:shape>
            </w:pict>
          </mc:Fallback>
        </mc:AlternateContent>
      </w:r>
      <w:r>
        <w:rPr>
          <w:noProof/>
          <w:lang w:val="ru-RU" w:eastAsia="ru-RU" w:bidi="ar-SA"/>
        </w:rPr>
        <mc:AlternateContent>
          <mc:Choice Requires="wps">
            <w:drawing>
              <wp:anchor distT="0" distB="133985" distL="410210" distR="633730" simplePos="0" relativeHeight="251860992" behindDoc="1" locked="0" layoutInCell="1" allowOverlap="1">
                <wp:simplePos x="0" y="0"/>
                <wp:positionH relativeFrom="margin">
                  <wp:posOffset>4121150</wp:posOffset>
                </wp:positionH>
                <wp:positionV relativeFrom="paragraph">
                  <wp:posOffset>1009650</wp:posOffset>
                </wp:positionV>
                <wp:extent cx="255905" cy="182880"/>
                <wp:effectExtent l="635" t="0" r="635" b="0"/>
                <wp:wrapTopAndBottom/>
                <wp:docPr id="1283" name="Text Box 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133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4" o:spid="_x0000_s1254" type="#_x0000_t202" style="position:absolute;left:0;text-align:left;margin-left:324.5pt;margin-top:79.5pt;width:20.15pt;height:14.4pt;z-index:-251455488;visibility:visible;mso-wrap-style:square;mso-width-percent:0;mso-height-percent:0;mso-wrap-distance-left:32.3pt;mso-wrap-distance-top:0;mso-wrap-distance-right:49.9pt;mso-wrap-distance-bottom:10.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oUetQIAALY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133</w:t>
                      </w:r>
                    </w:p>
                  </w:txbxContent>
                </v:textbox>
                <w10:wrap type="topAndBottom" anchorx="margin"/>
              </v:shape>
            </w:pict>
          </mc:Fallback>
        </mc:AlternateContent>
      </w:r>
      <w:r>
        <w:rPr>
          <w:noProof/>
          <w:lang w:val="ru-RU" w:eastAsia="ru-RU" w:bidi="ar-SA"/>
        </w:rPr>
        <mc:AlternateContent>
          <mc:Choice Requires="wps">
            <w:drawing>
              <wp:anchor distT="0" distB="0" distL="926465" distR="1243330" simplePos="0" relativeHeight="251862016" behindDoc="1" locked="0" layoutInCell="1" allowOverlap="1">
                <wp:simplePos x="0" y="0"/>
                <wp:positionH relativeFrom="margin">
                  <wp:posOffset>1103630</wp:posOffset>
                </wp:positionH>
                <wp:positionV relativeFrom="paragraph">
                  <wp:posOffset>1296035</wp:posOffset>
                </wp:positionV>
                <wp:extent cx="262255" cy="182880"/>
                <wp:effectExtent l="2540" t="635" r="1905" b="0"/>
                <wp:wrapTopAndBottom/>
                <wp:docPr id="1282" name="Text 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5" o:spid="_x0000_s1255" type="#_x0000_t202" style="position:absolute;left:0;text-align:left;margin-left:86.9pt;margin-top:102.05pt;width:20.65pt;height:14.4pt;z-index:-251454464;visibility:visible;mso-wrap-style:square;mso-width-percent:0;mso-height-percent:0;mso-wrap-distance-left:72.95pt;mso-wrap-distance-top:0;mso-wrap-distance-right:97.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140</w:t>
                      </w:r>
                    </w:p>
                  </w:txbxContent>
                </v:textbox>
                <w10:wrap type="topAndBottom" anchorx="margin"/>
              </v:shape>
            </w:pict>
          </mc:Fallback>
        </mc:AlternateContent>
      </w:r>
      <w:r>
        <w:rPr>
          <w:noProof/>
          <w:lang w:val="ru-RU" w:eastAsia="ru-RU" w:bidi="ar-SA"/>
        </w:rPr>
        <mc:AlternateContent>
          <mc:Choice Requires="wps">
            <w:drawing>
              <wp:anchor distT="0" distB="0" distL="63500" distR="1249680" simplePos="0" relativeHeight="251863040" behindDoc="1" locked="0" layoutInCell="1" allowOverlap="1">
                <wp:simplePos x="0" y="0"/>
                <wp:positionH relativeFrom="margin">
                  <wp:posOffset>2609215</wp:posOffset>
                </wp:positionH>
                <wp:positionV relativeFrom="paragraph">
                  <wp:posOffset>1292225</wp:posOffset>
                </wp:positionV>
                <wp:extent cx="262255" cy="182880"/>
                <wp:effectExtent l="3175" t="0" r="1270" b="1270"/>
                <wp:wrapTopAndBottom/>
                <wp:docPr id="1281" name="Text 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123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6" o:spid="_x0000_s1256" type="#_x0000_t202" style="position:absolute;left:0;text-align:left;margin-left:205.45pt;margin-top:101.75pt;width:20.65pt;height:14.4pt;z-index:-251453440;visibility:visible;mso-wrap-style:square;mso-width-percent:0;mso-height-percent:0;mso-wrap-distance-left:5pt;mso-wrap-distance-top:0;mso-wrap-distance-right:98.4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15+tQIAALY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123</w:t>
                      </w:r>
                    </w:p>
                  </w:txbxContent>
                </v:textbox>
                <w10:wrap type="topAndBottom" anchorx="margin"/>
              </v:shape>
            </w:pict>
          </mc:Fallback>
        </mc:AlternateContent>
      </w:r>
      <w:r>
        <w:rPr>
          <w:noProof/>
          <w:lang w:val="ru-RU" w:eastAsia="ru-RU" w:bidi="ar-SA"/>
        </w:rPr>
        <mc:AlternateContent>
          <mc:Choice Requires="wps">
            <w:drawing>
              <wp:anchor distT="0" distB="0" distL="123825" distR="633730" simplePos="0" relativeHeight="251864064" behindDoc="1" locked="0" layoutInCell="1" allowOverlap="1">
                <wp:simplePos x="0" y="0"/>
                <wp:positionH relativeFrom="margin">
                  <wp:posOffset>4121150</wp:posOffset>
                </wp:positionH>
                <wp:positionV relativeFrom="paragraph">
                  <wp:posOffset>1296035</wp:posOffset>
                </wp:positionV>
                <wp:extent cx="255905" cy="182880"/>
                <wp:effectExtent l="635" t="635" r="635" b="0"/>
                <wp:wrapTopAndBottom/>
                <wp:docPr id="1280" name="Text Box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159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7" o:spid="_x0000_s1257" type="#_x0000_t202" style="position:absolute;left:0;text-align:left;margin-left:324.5pt;margin-top:102.05pt;width:20.15pt;height:14.4pt;z-index:-251452416;visibility:visible;mso-wrap-style:square;mso-width-percent:0;mso-height-percent:0;mso-wrap-distance-left:9.75pt;mso-wrap-distance-top:0;mso-wrap-distance-right:49.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159</w:t>
                      </w:r>
                    </w:p>
                  </w:txbxContent>
                </v:textbox>
                <w10:wrap type="topAndBottom" anchorx="margin"/>
              </v:shape>
            </w:pict>
          </mc:Fallback>
        </mc:AlternateContent>
      </w:r>
      <w:r w:rsidR="00AA2F3F">
        <w:t>у землі</w:t>
      </w:r>
    </w:p>
    <w:p w:rsidR="00277AAB" w:rsidRDefault="00240418">
      <w:pPr>
        <w:pStyle w:val="60"/>
        <w:shd w:val="clear" w:color="auto" w:fill="auto"/>
        <w:spacing w:before="0" w:after="0"/>
        <w:ind w:firstLine="0"/>
        <w:jc w:val="right"/>
        <w:sectPr w:rsidR="00277AAB">
          <w:pgSz w:w="13255" w:h="16838"/>
          <w:pgMar w:top="2553" w:right="1116" w:bottom="8975" w:left="1116" w:header="0" w:footer="3" w:gutter="2853"/>
          <w:cols w:space="720"/>
          <w:noEndnote/>
          <w:docGrid w:linePitch="360"/>
        </w:sectPr>
      </w:pPr>
      <w:r>
        <w:rPr>
          <w:noProof/>
          <w:lang w:val="ru-RU" w:eastAsia="ru-RU" w:bidi="ar-SA"/>
        </w:rPr>
        <mc:AlternateContent>
          <mc:Choice Requires="wps">
            <w:drawing>
              <wp:anchor distT="0" distB="0" distL="1246505" distR="63500" simplePos="0" relativeHeight="251865088" behindDoc="1" locked="0" layoutInCell="1" allowOverlap="1">
                <wp:simplePos x="0" y="0"/>
                <wp:positionH relativeFrom="margin">
                  <wp:posOffset>4114800</wp:posOffset>
                </wp:positionH>
                <wp:positionV relativeFrom="paragraph">
                  <wp:posOffset>-30480</wp:posOffset>
                </wp:positionV>
                <wp:extent cx="262255" cy="182880"/>
                <wp:effectExtent l="3810" t="0" r="635" b="2540"/>
                <wp:wrapSquare wrapText="left"/>
                <wp:docPr id="383" name="Text Box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196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78" o:spid="_x0000_s1258" type="#_x0000_t202" style="position:absolute;left:0;text-align:left;margin-left:324pt;margin-top:-2.4pt;width:20.65pt;height:14.4pt;z-index:-251451392;visibility:visible;mso-wrap-style:square;mso-width-percent:0;mso-height-percent:0;mso-wrap-distance-left:98.1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5e0tQIAALU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196</w:t>
                      </w:r>
                    </w:p>
                  </w:txbxContent>
                </v:textbox>
                <w10:wrap type="square" side="left" anchorx="margin"/>
              </v:shape>
            </w:pict>
          </mc:Fallback>
        </mc:AlternateContent>
      </w:r>
      <w:r w:rsidR="00AA2F3F">
        <w:t>150</w:t>
      </w:r>
    </w:p>
    <w:p w:rsidR="00277AAB" w:rsidRDefault="00240418">
      <w:pPr>
        <w:rPr>
          <w:sz w:val="2"/>
          <w:szCs w:val="2"/>
        </w:rPr>
      </w:pPr>
      <w:r>
        <w:rPr>
          <w:noProof/>
          <w:lang w:val="ru-RU" w:eastAsia="ru-RU" w:bidi="ar-SA"/>
        </w:rPr>
        <w:lastRenderedPageBreak/>
        <mc:AlternateContent>
          <mc:Choice Requires="wps">
            <w:drawing>
              <wp:inline distT="0" distB="0" distL="0" distR="0">
                <wp:extent cx="8416925" cy="161925"/>
                <wp:effectExtent l="0" t="635" r="3175" b="0"/>
                <wp:docPr id="382" name="Text Box 1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6925"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txbxContent>
                      </wps:txbx>
                      <wps:bodyPr rot="0" vert="horz" wrap="square" lIns="0" tIns="0" rIns="0" bIns="0" anchor="t" anchorCtr="0" upright="1">
                        <a:noAutofit/>
                      </wps:bodyPr>
                    </wps:wsp>
                  </a:graphicData>
                </a:graphic>
              </wp:inline>
            </w:drawing>
          </mc:Choice>
          <mc:Fallback>
            <w:pict>
              <v:shape id="Text Box 1374" o:spid="_x0000_s1259" type="#_x0000_t202" style="width:662.75pt;height:1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ylNtAIAALc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" filled="f" stroked="f">
                <v:textbox inset="0,0,0,0">
                  <w:txbxContent>
                    <w:p w:rsidR="000E7528" w:rsidRDefault="000E7528"/>
                  </w:txbxContent>
                </v:textbox>
                <w10:anchorlock/>
              </v:shape>
            </w:pict>
          </mc:Fallback>
        </mc:AlternateContent>
      </w:r>
      <w:r w:rsidR="00AA2F3F">
        <w:t xml:space="preserve"> </w:t>
      </w:r>
    </w:p>
    <w:p w:rsidR="00277AAB" w:rsidRDefault="00277AAB">
      <w:pPr>
        <w:rPr>
          <w:sz w:val="2"/>
          <w:szCs w:val="2"/>
        </w:rPr>
        <w:sectPr w:rsidR="00277AAB">
          <w:type w:val="continuous"/>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mc:AlternateContent>
          <mc:Choice Requires="wps">
            <w:drawing>
              <wp:anchor distT="0" distB="0" distL="63500" distR="63500" simplePos="0" relativeHeight="251231232" behindDoc="0" locked="0" layoutInCell="1" allowOverlap="1">
                <wp:simplePos x="0" y="0"/>
                <wp:positionH relativeFrom="margin">
                  <wp:posOffset>1290320</wp:posOffset>
                </wp:positionH>
                <wp:positionV relativeFrom="paragraph">
                  <wp:posOffset>1270</wp:posOffset>
                </wp:positionV>
                <wp:extent cx="262255" cy="182880"/>
                <wp:effectExtent l="0" t="0" r="0" b="635"/>
                <wp:wrapNone/>
                <wp:docPr id="381"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204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0" o:spid="_x0000_s1260" type="#_x0000_t202" style="position:absolute;margin-left:101.6pt;margin-top:.1pt;width:20.65pt;height:14.4pt;z-index:2512312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204</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33280" behindDoc="0" locked="0" layoutInCell="1" allowOverlap="1">
                <wp:simplePos x="0" y="0"/>
                <wp:positionH relativeFrom="margin">
                  <wp:posOffset>2802255</wp:posOffset>
                </wp:positionH>
                <wp:positionV relativeFrom="paragraph">
                  <wp:posOffset>1270</wp:posOffset>
                </wp:positionV>
                <wp:extent cx="262255" cy="182880"/>
                <wp:effectExtent l="3175" t="0" r="1270" b="635"/>
                <wp:wrapNone/>
                <wp:docPr id="380" name="Text Box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180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1" o:spid="_x0000_s1261" type="#_x0000_t202" style="position:absolute;margin-left:220.65pt;margin-top:.1pt;width:20.65pt;height:14.4pt;z-index:2512332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180</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35328" behindDoc="0" locked="0" layoutInCell="1" allowOverlap="1">
                <wp:simplePos x="0" y="0"/>
                <wp:positionH relativeFrom="margin">
                  <wp:posOffset>4301490</wp:posOffset>
                </wp:positionH>
                <wp:positionV relativeFrom="paragraph">
                  <wp:posOffset>1270</wp:posOffset>
                </wp:positionV>
                <wp:extent cx="267970" cy="182880"/>
                <wp:effectExtent l="0" t="0" r="1270" b="635"/>
                <wp:wrapNone/>
                <wp:docPr id="379" name="Text 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2" o:spid="_x0000_s1262" type="#_x0000_t202" style="position:absolute;margin-left:338.7pt;margin-top:.1pt;width:21.1pt;height:14.4pt;z-index:2512353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A7AtA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238</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37376" behindDoc="0" locked="0" layoutInCell="1" allowOverlap="1">
                <wp:simplePos x="0" y="0"/>
                <wp:positionH relativeFrom="margin">
                  <wp:posOffset>1283970</wp:posOffset>
                </wp:positionH>
                <wp:positionV relativeFrom="paragraph">
                  <wp:posOffset>250190</wp:posOffset>
                </wp:positionV>
                <wp:extent cx="267970" cy="182880"/>
                <wp:effectExtent l="0" t="0" r="0" b="0"/>
                <wp:wrapNone/>
                <wp:docPr id="378" name="Text 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232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3" o:spid="_x0000_s1263" type="#_x0000_t202" style="position:absolute;margin-left:101.1pt;margin-top:19.7pt;width:21.1pt;height:14.4pt;z-index:2512373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PLetAIAALU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232</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39424" behindDoc="0" locked="0" layoutInCell="1" allowOverlap="1">
                <wp:simplePos x="0" y="0"/>
                <wp:positionH relativeFrom="margin">
                  <wp:posOffset>2795905</wp:posOffset>
                </wp:positionH>
                <wp:positionV relativeFrom="paragraph">
                  <wp:posOffset>250190</wp:posOffset>
                </wp:positionV>
                <wp:extent cx="267970" cy="182880"/>
                <wp:effectExtent l="0" t="0" r="1905" b="0"/>
                <wp:wrapNone/>
                <wp:docPr id="377" name="Text Box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206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4" o:spid="_x0000_s1264" type="#_x0000_t202" style="position:absolute;margin-left:220.15pt;margin-top:19.7pt;width:21.1pt;height:14.4pt;z-index:2512394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c2ntAIAALU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206</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41472" behindDoc="0" locked="0" layoutInCell="1" allowOverlap="1">
                <wp:simplePos x="0" y="0"/>
                <wp:positionH relativeFrom="margin">
                  <wp:posOffset>4301490</wp:posOffset>
                </wp:positionH>
                <wp:positionV relativeFrom="paragraph">
                  <wp:posOffset>244475</wp:posOffset>
                </wp:positionV>
                <wp:extent cx="262255" cy="182880"/>
                <wp:effectExtent l="0" t="2540" r="0" b="0"/>
                <wp:wrapNone/>
                <wp:docPr id="376" name="Text 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274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5" o:spid="_x0000_s1265" type="#_x0000_t202" style="position:absolute;margin-left:338.7pt;margin-top:19.25pt;width:20.65pt;height:14.4pt;z-index:2512414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o+ntQIAALU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274</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42496" behindDoc="0" locked="0" layoutInCell="1" allowOverlap="1">
                <wp:simplePos x="0" y="0"/>
                <wp:positionH relativeFrom="margin">
                  <wp:posOffset>1283970</wp:posOffset>
                </wp:positionH>
                <wp:positionV relativeFrom="paragraph">
                  <wp:posOffset>527685</wp:posOffset>
                </wp:positionV>
                <wp:extent cx="274320" cy="182880"/>
                <wp:effectExtent l="0" t="0" r="2540" b="0"/>
                <wp:wrapNone/>
                <wp:docPr id="375" name="Text Box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259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6" o:spid="_x0000_s1266" type="#_x0000_t202" style="position:absolute;margin-left:101.1pt;margin-top:41.55pt;width:21.6pt;height:14.4pt;z-index:2512424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yoXtAIAALU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259</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43520" behindDoc="0" locked="0" layoutInCell="1" allowOverlap="1">
                <wp:simplePos x="0" y="0"/>
                <wp:positionH relativeFrom="margin">
                  <wp:posOffset>2802255</wp:posOffset>
                </wp:positionH>
                <wp:positionV relativeFrom="paragraph">
                  <wp:posOffset>527685</wp:posOffset>
                </wp:positionV>
                <wp:extent cx="255905" cy="182880"/>
                <wp:effectExtent l="3175" t="0" r="0" b="0"/>
                <wp:wrapNone/>
                <wp:docPr id="374" name="Text 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231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7" o:spid="_x0000_s1267" type="#_x0000_t202" style="position:absolute;margin-left:220.65pt;margin-top:41.55pt;width:20.15pt;height:14.4pt;z-index:2512435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231</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44544" behindDoc="0" locked="0" layoutInCell="1" allowOverlap="1">
                <wp:simplePos x="0" y="0"/>
                <wp:positionH relativeFrom="margin">
                  <wp:posOffset>4301490</wp:posOffset>
                </wp:positionH>
                <wp:positionV relativeFrom="paragraph">
                  <wp:posOffset>527685</wp:posOffset>
                </wp:positionV>
                <wp:extent cx="274320" cy="182880"/>
                <wp:effectExtent l="0" t="0" r="4445" b="0"/>
                <wp:wrapNone/>
                <wp:docPr id="373"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309</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8" o:spid="_x0000_s1268" type="#_x0000_t202" style="position:absolute;margin-left:338.7pt;margin-top:41.55pt;width:21.6pt;height:14.4pt;z-index:2512445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9IKtAIAALU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309</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45568" behindDoc="0" locked="0" layoutInCell="1" allowOverlap="1">
                <wp:simplePos x="0" y="0"/>
                <wp:positionH relativeFrom="margin">
                  <wp:posOffset>1290320</wp:posOffset>
                </wp:positionH>
                <wp:positionV relativeFrom="paragraph">
                  <wp:posOffset>807720</wp:posOffset>
                </wp:positionV>
                <wp:extent cx="267970" cy="182880"/>
                <wp:effectExtent l="0" t="3810" r="2540" b="3810"/>
                <wp:wrapNone/>
                <wp:docPr id="372" name="Text 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293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9" o:spid="_x0000_s1269" type="#_x0000_t202" style="position:absolute;margin-left:101.6pt;margin-top:63.6pt;width:21.1pt;height:14.4pt;z-index:2512455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mOXtAIAALU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293</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47616" behindDoc="0" locked="0" layoutInCell="1" allowOverlap="1">
                <wp:simplePos x="0" y="0"/>
                <wp:positionH relativeFrom="margin">
                  <wp:posOffset>2802255</wp:posOffset>
                </wp:positionH>
                <wp:positionV relativeFrom="paragraph">
                  <wp:posOffset>804545</wp:posOffset>
                </wp:positionV>
                <wp:extent cx="262255" cy="182880"/>
                <wp:effectExtent l="3175" t="635" r="1270" b="0"/>
                <wp:wrapNone/>
                <wp:docPr id="371" name="Text 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262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0" o:spid="_x0000_s1270" type="#_x0000_t202" style="position:absolute;margin-left:220.65pt;margin-top:63.35pt;width:20.65pt;height:14.4pt;z-index:2512476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262</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49664" behindDoc="0" locked="0" layoutInCell="1" allowOverlap="1">
                <wp:simplePos x="0" y="0"/>
                <wp:positionH relativeFrom="margin">
                  <wp:posOffset>4301490</wp:posOffset>
                </wp:positionH>
                <wp:positionV relativeFrom="paragraph">
                  <wp:posOffset>804545</wp:posOffset>
                </wp:positionV>
                <wp:extent cx="267970" cy="182880"/>
                <wp:effectExtent l="0" t="635" r="1270" b="0"/>
                <wp:wrapNone/>
                <wp:docPr id="370" name="Text 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354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1" o:spid="_x0000_s1271" type="#_x0000_t202" style="position:absolute;margin-left:338.7pt;margin-top:63.35pt;width:21.1pt;height:14.4pt;z-index:2512496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354</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51712" behindDoc="0" locked="0" layoutInCell="1" allowOverlap="1">
                <wp:simplePos x="0" y="0"/>
                <wp:positionH relativeFrom="margin">
                  <wp:posOffset>1283970</wp:posOffset>
                </wp:positionH>
                <wp:positionV relativeFrom="paragraph">
                  <wp:posOffset>1088390</wp:posOffset>
                </wp:positionV>
                <wp:extent cx="274320" cy="182880"/>
                <wp:effectExtent l="0" t="0" r="2540" b="0"/>
                <wp:wrapNone/>
                <wp:docPr id="369" name="Text 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2" o:spid="_x0000_s1272" type="#_x0000_t202" style="position:absolute;margin-left:101.1pt;margin-top:85.7pt;width:21.6pt;height:14.4pt;z-index:2512517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q+4tA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338</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52736" behindDoc="0" locked="0" layoutInCell="1" allowOverlap="1">
                <wp:simplePos x="0" y="0"/>
                <wp:positionH relativeFrom="margin">
                  <wp:posOffset>2802255</wp:posOffset>
                </wp:positionH>
                <wp:positionV relativeFrom="paragraph">
                  <wp:posOffset>1088390</wp:posOffset>
                </wp:positionV>
                <wp:extent cx="255905" cy="182880"/>
                <wp:effectExtent l="3175" t="0" r="0" b="0"/>
                <wp:wrapNone/>
                <wp:docPr id="368"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304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3" o:spid="_x0000_s1273" type="#_x0000_t202" style="position:absolute;margin-left:220.65pt;margin-top:85.7pt;width:20.15pt;height:14.4pt;z-index:2512527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i9ftQIAALU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304</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53760" behindDoc="0" locked="0" layoutInCell="1" allowOverlap="1">
                <wp:simplePos x="0" y="0"/>
                <wp:positionH relativeFrom="margin">
                  <wp:posOffset>4301490</wp:posOffset>
                </wp:positionH>
                <wp:positionV relativeFrom="paragraph">
                  <wp:posOffset>1088390</wp:posOffset>
                </wp:positionV>
                <wp:extent cx="274320" cy="182880"/>
                <wp:effectExtent l="0" t="0" r="4445" b="0"/>
                <wp:wrapNone/>
                <wp:docPr id="367" name="Text 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415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4" o:spid="_x0000_s1274" type="#_x0000_t202" style="position:absolute;margin-left:338.7pt;margin-top:85.7pt;width:21.6pt;height:14.4pt;z-index:25125376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2zftAIAALU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415</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54784" behindDoc="0" locked="0" layoutInCell="1" allowOverlap="1">
                <wp:simplePos x="0" y="0"/>
                <wp:positionH relativeFrom="margin">
                  <wp:posOffset>1283970</wp:posOffset>
                </wp:positionH>
                <wp:positionV relativeFrom="paragraph">
                  <wp:posOffset>1369060</wp:posOffset>
                </wp:positionV>
                <wp:extent cx="274320" cy="182880"/>
                <wp:effectExtent l="0" t="3175" r="2540" b="4445"/>
                <wp:wrapNone/>
                <wp:docPr id="366"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380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5" o:spid="_x0000_s1275" type="#_x0000_t202" style="position:absolute;margin-left:101.1pt;margin-top:107.8pt;width:21.6pt;height:14.4pt;z-index:2512547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5DBtA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" filled="f" stroked="f">
                <v:textbox style="mso-fit-shape-to-text:t" inset="0,0,0,0">
                  <w:txbxContent>
                    <w:p w:rsidR="000E7528" w:rsidRDefault="000E7528">
                      <w:pPr>
                        <w:pStyle w:val="60"/>
                        <w:shd w:val="clear" w:color="auto" w:fill="auto"/>
                        <w:spacing w:before="0" w:after="0"/>
                        <w:ind w:firstLine="0"/>
                        <w:jc w:val="left"/>
                      </w:pPr>
                      <w:r>
                        <w:rPr>
                          <w:rStyle w:val="6Exact"/>
                          <w:b/>
                          <w:bCs/>
                        </w:rPr>
                        <w:t>380</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55808" behindDoc="0" locked="0" layoutInCell="1" allowOverlap="1">
                <wp:simplePos x="0" y="0"/>
                <wp:positionH relativeFrom="margin">
                  <wp:posOffset>2795905</wp:posOffset>
                </wp:positionH>
                <wp:positionV relativeFrom="paragraph">
                  <wp:posOffset>1369060</wp:posOffset>
                </wp:positionV>
                <wp:extent cx="267970" cy="182880"/>
                <wp:effectExtent l="0" t="3175" r="1905" b="4445"/>
                <wp:wrapNone/>
                <wp:docPr id="365" name="Text Box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343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6" o:spid="_x0000_s1276" type="#_x0000_t202" style="position:absolute;margin-left:220.15pt;margin-top:107.8pt;width:21.1pt;height:14.4pt;z-index:2512558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" filled="f" stroked="f">
                <v:textbox style="mso-fit-shape-to-text:t" inset="0,0,0,0">
                  <w:txbxContent>
                    <w:p w:rsidR="000E7528" w:rsidRDefault="000E7528">
                      <w:pPr>
                        <w:pStyle w:val="60"/>
                        <w:shd w:val="clear" w:color="auto" w:fill="auto"/>
                        <w:spacing w:before="0" w:after="0"/>
                        <w:ind w:firstLine="0"/>
                        <w:jc w:val="left"/>
                      </w:pPr>
                      <w:r>
                        <w:rPr>
                          <w:rStyle w:val="6Exact"/>
                          <w:b/>
                          <w:bCs/>
                        </w:rPr>
                        <w:t>343</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57856" behindDoc="0" locked="0" layoutInCell="1" allowOverlap="1">
                <wp:simplePos x="0" y="0"/>
                <wp:positionH relativeFrom="margin">
                  <wp:posOffset>4301490</wp:posOffset>
                </wp:positionH>
                <wp:positionV relativeFrom="paragraph">
                  <wp:posOffset>1369060</wp:posOffset>
                </wp:positionV>
                <wp:extent cx="267970" cy="182880"/>
                <wp:effectExtent l="0" t="3175" r="1270" b="4445"/>
                <wp:wrapNone/>
                <wp:docPr id="364" name="Text Box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472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7" o:spid="_x0000_s1277" type="#_x0000_t202" style="position:absolute;margin-left:338.7pt;margin-top:107.8pt;width:21.1pt;height:14.4pt;z-index:25125785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" filled="f" stroked="f">
                <v:textbox style="mso-fit-shape-to-text:t" inset="0,0,0,0">
                  <w:txbxContent>
                    <w:p w:rsidR="000E7528" w:rsidRDefault="000E7528">
                      <w:pPr>
                        <w:pStyle w:val="60"/>
                        <w:shd w:val="clear" w:color="auto" w:fill="auto"/>
                        <w:spacing w:before="0" w:after="0"/>
                        <w:ind w:firstLine="0"/>
                        <w:jc w:val="left"/>
                      </w:pPr>
                      <w:r>
                        <w:rPr>
                          <w:rStyle w:val="6Exact"/>
                          <w:b/>
                          <w:bCs/>
                        </w:rPr>
                        <w:t>472</w:t>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82" w:lineRule="exact"/>
      </w:pPr>
    </w:p>
    <w:p w:rsidR="00277AAB" w:rsidRDefault="00277AAB">
      <w:pPr>
        <w:rPr>
          <w:sz w:val="2"/>
          <w:szCs w:val="2"/>
        </w:rPr>
        <w:sectPr w:rsidR="00277AAB">
          <w:type w:val="continuous"/>
          <w:pgSz w:w="13255" w:h="16838"/>
          <w:pgMar w:top="550" w:right="812" w:bottom="531" w:left="812" w:header="0" w:footer="3" w:gutter="394"/>
          <w:cols w:space="720"/>
          <w:noEndnote/>
          <w:docGrid w:linePitch="360"/>
        </w:sectPr>
      </w:pPr>
    </w:p>
    <w:p w:rsidR="00277AAB" w:rsidRDefault="00AA2F3F">
      <w:pPr>
        <w:pStyle w:val="56"/>
        <w:framePr w:w="8117" w:wrap="notBeside" w:vAnchor="text" w:hAnchor="text" w:xAlign="center" w:y="1"/>
        <w:shd w:val="clear" w:color="auto" w:fill="auto"/>
        <w:spacing w:line="341" w:lineRule="exact"/>
        <w:ind w:firstLine="0"/>
      </w:pPr>
      <w:r>
        <w:lastRenderedPageBreak/>
        <w:t>Таблиця 1.3.38 - Тривалі допустимі струми одножильних ми напругою понад 35 кВ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2198"/>
        <w:gridCol w:w="883"/>
        <w:gridCol w:w="1651"/>
        <w:gridCol w:w="864"/>
        <w:gridCol w:w="917"/>
        <w:gridCol w:w="1603"/>
      </w:tblGrid>
      <w:tr w:rsidR="00277AAB">
        <w:trPr>
          <w:trHeight w:hRule="exact" w:val="456"/>
          <w:jc w:val="center"/>
        </w:trPr>
        <w:tc>
          <w:tcPr>
            <w:tcW w:w="2198" w:type="dxa"/>
            <w:vMerge w:val="restart"/>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336" w:lineRule="exact"/>
              <w:jc w:val="center"/>
            </w:pPr>
            <w:r>
              <w:rPr>
                <w:rStyle w:val="213pt"/>
              </w:rPr>
              <w:t>Номінальний переріз жили, мм</w:t>
            </w:r>
            <w:r>
              <w:rPr>
                <w:rStyle w:val="213pt"/>
                <w:vertAlign w:val="superscript"/>
              </w:rPr>
              <w:t>и</w:t>
            </w:r>
          </w:p>
        </w:tc>
        <w:tc>
          <w:tcPr>
            <w:tcW w:w="5918" w:type="dxa"/>
            <w:gridSpan w:val="5"/>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pPr>
            <w:r>
              <w:rPr>
                <w:rStyle w:val="213pt"/>
              </w:rPr>
              <w:t>Тривалі</w:t>
            </w:r>
          </w:p>
        </w:tc>
      </w:tr>
      <w:tr w:rsidR="00277AAB">
        <w:trPr>
          <w:trHeight w:hRule="exact" w:val="874"/>
          <w:jc w:val="center"/>
        </w:trPr>
        <w:tc>
          <w:tcPr>
            <w:tcW w:w="2198" w:type="dxa"/>
            <w:vMerge/>
            <w:tcBorders>
              <w:left w:val="single" w:sz="4" w:space="0" w:color="auto"/>
            </w:tcBorders>
            <w:shd w:val="clear" w:color="auto" w:fill="FFFFFF"/>
            <w:vAlign w:val="bottom"/>
          </w:tcPr>
          <w:p w:rsidR="00277AAB" w:rsidRDefault="00277AAB">
            <w:pPr>
              <w:framePr w:w="8117" w:wrap="notBeside" w:vAnchor="text" w:hAnchor="text" w:xAlign="center" w:y="1"/>
            </w:pPr>
          </w:p>
        </w:tc>
        <w:tc>
          <w:tcPr>
            <w:tcW w:w="5918" w:type="dxa"/>
            <w:gridSpan w:val="5"/>
            <w:tcBorders>
              <w:top w:val="single" w:sz="4" w:space="0" w:color="auto"/>
              <w:left w:val="single" w:sz="4" w:space="0" w:color="auto"/>
            </w:tcBorders>
            <w:shd w:val="clear" w:color="auto" w:fill="FFFFFF"/>
            <w:vAlign w:val="center"/>
          </w:tcPr>
          <w:p w:rsidR="00277AAB" w:rsidRDefault="00AA2F3F">
            <w:pPr>
              <w:pStyle w:val="26"/>
              <w:framePr w:w="8117" w:wrap="notBeside" w:vAnchor="text" w:hAnchor="text" w:xAlign="center" w:y="1"/>
              <w:shd w:val="clear" w:color="auto" w:fill="auto"/>
              <w:spacing w:before="0" w:line="336" w:lineRule="exact"/>
              <w:jc w:val="center"/>
            </w:pPr>
            <w:r>
              <w:rPr>
                <w:rStyle w:val="213pt"/>
              </w:rPr>
              <w:t>Кабелі, прокладені безпосередньо в землі за схемами</w:t>
            </w:r>
          </w:p>
        </w:tc>
      </w:tr>
      <w:tr w:rsidR="00277AAB">
        <w:trPr>
          <w:trHeight w:hRule="exact" w:val="638"/>
          <w:jc w:val="center"/>
        </w:trPr>
        <w:tc>
          <w:tcPr>
            <w:tcW w:w="2198" w:type="dxa"/>
            <w:vMerge/>
            <w:tcBorders>
              <w:left w:val="single" w:sz="4" w:space="0" w:color="auto"/>
            </w:tcBorders>
            <w:shd w:val="clear" w:color="auto" w:fill="FFFFFF"/>
            <w:vAlign w:val="bottom"/>
          </w:tcPr>
          <w:p w:rsidR="00277AAB" w:rsidRDefault="00277AAB">
            <w:pPr>
              <w:framePr w:w="8117" w:wrap="notBeside" w:vAnchor="text" w:hAnchor="text" w:xAlign="center" w:y="1"/>
            </w:pPr>
          </w:p>
        </w:tc>
        <w:tc>
          <w:tcPr>
            <w:tcW w:w="883" w:type="dxa"/>
            <w:vMerge w:val="restart"/>
            <w:tcBorders>
              <w:top w:val="single" w:sz="4" w:space="0" w:color="auto"/>
              <w:left w:val="single" w:sz="4" w:space="0" w:color="auto"/>
            </w:tcBorders>
            <w:shd w:val="clear" w:color="auto" w:fill="FFFFFF"/>
          </w:tcPr>
          <w:p w:rsidR="00277AAB" w:rsidRDefault="00AA2F3F">
            <w:pPr>
              <w:pStyle w:val="26"/>
              <w:framePr w:w="8117" w:wrap="notBeside" w:vAnchor="text" w:hAnchor="text" w:xAlign="center" w:y="1"/>
              <w:shd w:val="clear" w:color="auto" w:fill="auto"/>
              <w:spacing w:before="0" w:line="288" w:lineRule="exact"/>
            </w:pPr>
            <w:r>
              <w:rPr>
                <w:rStyle w:val="213pt"/>
              </w:rPr>
              <w:t>4</w:t>
            </w:r>
          </w:p>
        </w:tc>
        <w:tc>
          <w:tcPr>
            <w:tcW w:w="1651" w:type="dxa"/>
            <w:vMerge w:val="restart"/>
            <w:tcBorders>
              <w:top w:val="single" w:sz="4" w:space="0" w:color="auto"/>
              <w:left w:val="single" w:sz="4" w:space="0" w:color="auto"/>
            </w:tcBorders>
            <w:shd w:val="clear" w:color="auto" w:fill="FFFFFF"/>
          </w:tcPr>
          <w:p w:rsidR="00277AAB" w:rsidRDefault="00AA2F3F">
            <w:pPr>
              <w:pStyle w:val="26"/>
              <w:framePr w:w="8117" w:wrap="notBeside" w:vAnchor="text" w:hAnchor="text" w:xAlign="center" w:y="1"/>
              <w:shd w:val="clear" w:color="auto" w:fill="auto"/>
              <w:spacing w:before="0" w:line="288" w:lineRule="exact"/>
              <w:jc w:val="left"/>
            </w:pPr>
            <w:r>
              <w:rPr>
                <w:rStyle w:val="213pt"/>
              </w:rPr>
              <w:t>&gt;у трикутник</w:t>
            </w:r>
          </w:p>
        </w:tc>
        <w:tc>
          <w:tcPr>
            <w:tcW w:w="864" w:type="dxa"/>
            <w:vMerge w:val="restart"/>
            <w:tcBorders>
              <w:top w:val="single" w:sz="4" w:space="0" w:color="auto"/>
              <w:left w:val="single" w:sz="4" w:space="0" w:color="auto"/>
            </w:tcBorders>
            <w:shd w:val="clear" w:color="auto" w:fill="FFFFFF"/>
          </w:tcPr>
          <w:p w:rsidR="00277AAB" w:rsidRDefault="00AA2F3F">
            <w:pPr>
              <w:pStyle w:val="26"/>
              <w:framePr w:w="8117" w:wrap="notBeside" w:vAnchor="text" w:hAnchor="text" w:xAlign="center" w:y="1"/>
              <w:shd w:val="clear" w:color="auto" w:fill="auto"/>
              <w:spacing w:before="0" w:line="266" w:lineRule="exact"/>
              <w:jc w:val="left"/>
            </w:pPr>
            <w:r>
              <w:rPr>
                <w:rStyle w:val="212pt1pt"/>
              </w:rPr>
              <w:t>ь</w:t>
            </w:r>
          </w:p>
        </w:tc>
        <w:tc>
          <w:tcPr>
            <w:tcW w:w="917" w:type="dxa"/>
            <w:vMerge w:val="restart"/>
            <w:tcBorders>
              <w:top w:val="single" w:sz="4" w:space="0" w:color="auto"/>
              <w:left w:val="single" w:sz="4" w:space="0" w:color="auto"/>
            </w:tcBorders>
            <w:shd w:val="clear" w:color="auto" w:fill="FFFFFF"/>
          </w:tcPr>
          <w:p w:rsidR="00277AAB" w:rsidRDefault="00277AAB">
            <w:pPr>
              <w:framePr w:w="8117" w:wrap="notBeside" w:vAnchor="text" w:hAnchor="text" w:xAlign="center" w:y="1"/>
              <w:rPr>
                <w:sz w:val="10"/>
                <w:szCs w:val="10"/>
              </w:rPr>
            </w:pPr>
          </w:p>
        </w:tc>
        <w:tc>
          <w:tcPr>
            <w:tcW w:w="1603" w:type="dxa"/>
            <w:tcBorders>
              <w:top w:val="single" w:sz="4" w:space="0" w:color="auto"/>
              <w:left w:val="single" w:sz="4" w:space="0" w:color="auto"/>
            </w:tcBorders>
            <w:shd w:val="clear" w:color="auto" w:fill="FFFFFF"/>
            <w:vAlign w:val="center"/>
          </w:tcPr>
          <w:p w:rsidR="00277AAB" w:rsidRDefault="00AA2F3F">
            <w:pPr>
              <w:pStyle w:val="26"/>
              <w:framePr w:w="8117" w:wrap="notBeside" w:vAnchor="text" w:hAnchor="text" w:xAlign="center" w:y="1"/>
              <w:shd w:val="clear" w:color="auto" w:fill="auto"/>
              <w:spacing w:before="0" w:line="288" w:lineRule="exact"/>
              <w:jc w:val="left"/>
            </w:pPr>
            <w:r>
              <w:rPr>
                <w:rStyle w:val="213pt"/>
              </w:rPr>
              <w:t>«у площині*</w:t>
            </w:r>
          </w:p>
        </w:tc>
      </w:tr>
      <w:tr w:rsidR="00277AAB">
        <w:trPr>
          <w:trHeight w:val="272"/>
          <w:jc w:val="center"/>
        </w:trPr>
        <w:tc>
          <w:tcPr>
            <w:tcW w:w="2198" w:type="dxa"/>
            <w:vMerge/>
            <w:tcBorders>
              <w:left w:val="single" w:sz="4" w:space="0" w:color="auto"/>
            </w:tcBorders>
            <w:shd w:val="clear" w:color="auto" w:fill="FFFFFF"/>
            <w:vAlign w:val="bottom"/>
          </w:tcPr>
          <w:p w:rsidR="00277AAB" w:rsidRDefault="00277AAB">
            <w:pPr>
              <w:framePr w:w="8117" w:wrap="notBeside" w:vAnchor="text" w:hAnchor="text" w:xAlign="center" w:y="1"/>
            </w:pPr>
          </w:p>
        </w:tc>
        <w:tc>
          <w:tcPr>
            <w:tcW w:w="883" w:type="dxa"/>
            <w:vMerge/>
            <w:tcBorders>
              <w:left w:val="single" w:sz="4" w:space="0" w:color="auto"/>
            </w:tcBorders>
            <w:shd w:val="clear" w:color="auto" w:fill="FFFFFF"/>
          </w:tcPr>
          <w:p w:rsidR="00277AAB" w:rsidRDefault="00277AAB">
            <w:pPr>
              <w:framePr w:w="8117" w:wrap="notBeside" w:vAnchor="text" w:hAnchor="text" w:xAlign="center" w:y="1"/>
            </w:pPr>
          </w:p>
        </w:tc>
        <w:tc>
          <w:tcPr>
            <w:tcW w:w="1651" w:type="dxa"/>
            <w:vMerge/>
            <w:tcBorders>
              <w:left w:val="single" w:sz="4" w:space="0" w:color="auto"/>
            </w:tcBorders>
            <w:shd w:val="clear" w:color="auto" w:fill="FFFFFF"/>
          </w:tcPr>
          <w:p w:rsidR="00277AAB" w:rsidRDefault="00277AAB">
            <w:pPr>
              <w:framePr w:w="8117" w:wrap="notBeside" w:vAnchor="text" w:hAnchor="text" w:xAlign="center" w:y="1"/>
            </w:pPr>
          </w:p>
        </w:tc>
        <w:tc>
          <w:tcPr>
            <w:tcW w:w="864" w:type="dxa"/>
            <w:vMerge/>
            <w:tcBorders>
              <w:left w:val="single" w:sz="4" w:space="0" w:color="auto"/>
            </w:tcBorders>
            <w:shd w:val="clear" w:color="auto" w:fill="FFFFFF"/>
          </w:tcPr>
          <w:p w:rsidR="00277AAB" w:rsidRDefault="00277AAB">
            <w:pPr>
              <w:framePr w:w="8117" w:wrap="notBeside" w:vAnchor="text" w:hAnchor="text" w:xAlign="center" w:y="1"/>
            </w:pPr>
          </w:p>
        </w:tc>
        <w:tc>
          <w:tcPr>
            <w:tcW w:w="917" w:type="dxa"/>
            <w:vMerge/>
            <w:tcBorders>
              <w:left w:val="single" w:sz="4" w:space="0" w:color="auto"/>
            </w:tcBorders>
            <w:shd w:val="clear" w:color="auto" w:fill="FFFFFF"/>
          </w:tcPr>
          <w:p w:rsidR="00277AAB" w:rsidRDefault="00277AAB">
            <w:pPr>
              <w:framePr w:w="8117" w:wrap="notBeside" w:vAnchor="text" w:hAnchor="text" w:xAlign="center" w:y="1"/>
            </w:pPr>
          </w:p>
        </w:tc>
        <w:tc>
          <w:tcPr>
            <w:tcW w:w="1603" w:type="dxa"/>
            <w:vMerge w:val="restart"/>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22" w:lineRule="exact"/>
              <w:jc w:val="left"/>
            </w:pPr>
            <w:r>
              <w:rPr>
                <w:rStyle w:val="210pt"/>
              </w:rPr>
              <w:t>шве</w:t>
            </w:r>
          </w:p>
        </w:tc>
      </w:tr>
      <w:tr w:rsidR="00277AAB">
        <w:trPr>
          <w:trHeight w:hRule="exact" w:val="629"/>
          <w:jc w:val="center"/>
        </w:trPr>
        <w:tc>
          <w:tcPr>
            <w:tcW w:w="2198" w:type="dxa"/>
            <w:vMerge w:val="restart"/>
            <w:tcBorders>
              <w:left w:val="single" w:sz="4" w:space="0" w:color="auto"/>
            </w:tcBorders>
            <w:shd w:val="clear" w:color="auto" w:fill="FFFFFF"/>
          </w:tcPr>
          <w:p w:rsidR="00277AAB" w:rsidRDefault="00277AAB">
            <w:pPr>
              <w:framePr w:w="8117" w:wrap="notBeside" w:vAnchor="text" w:hAnchor="text" w:xAlign="center" w:y="1"/>
              <w:rPr>
                <w:sz w:val="10"/>
                <w:szCs w:val="10"/>
              </w:rPr>
            </w:pPr>
          </w:p>
        </w:tc>
        <w:tc>
          <w:tcPr>
            <w:tcW w:w="883" w:type="dxa"/>
            <w:tcBorders>
              <w:left w:val="single" w:sz="4" w:space="0" w:color="auto"/>
            </w:tcBorders>
            <w:shd w:val="clear" w:color="auto" w:fill="FFFFFF"/>
          </w:tcPr>
          <w:p w:rsidR="00277AAB" w:rsidRDefault="00277AAB">
            <w:pPr>
              <w:framePr w:w="8117" w:wrap="notBeside" w:vAnchor="text" w:hAnchor="text" w:xAlign="center" w:y="1"/>
              <w:rPr>
                <w:sz w:val="10"/>
                <w:szCs w:val="10"/>
              </w:rPr>
            </w:pPr>
          </w:p>
        </w:tc>
        <w:tc>
          <w:tcPr>
            <w:tcW w:w="1651" w:type="dxa"/>
            <w:tcBorders>
              <w:left w:val="single" w:sz="4" w:space="0" w:color="auto"/>
            </w:tcBorders>
            <w:shd w:val="clear" w:color="auto" w:fill="FFFFFF"/>
          </w:tcPr>
          <w:p w:rsidR="00277AAB" w:rsidRDefault="00AA2F3F">
            <w:pPr>
              <w:pStyle w:val="26"/>
              <w:framePr w:w="8117" w:wrap="notBeside" w:vAnchor="text" w:hAnchor="text" w:xAlign="center" w:y="1"/>
              <w:shd w:val="clear" w:color="auto" w:fill="auto"/>
              <w:spacing w:before="0" w:line="222" w:lineRule="exact"/>
              <w:jc w:val="left"/>
            </w:pPr>
            <w:r>
              <w:rPr>
                <w:rStyle w:val="210pt"/>
              </w:rPr>
              <w:t>вії</w:t>
            </w:r>
          </w:p>
        </w:tc>
        <w:tc>
          <w:tcPr>
            <w:tcW w:w="864" w:type="dxa"/>
            <w:tcBorders>
              <w:left w:val="single" w:sz="4" w:space="0" w:color="auto"/>
            </w:tcBorders>
            <w:shd w:val="clear" w:color="auto" w:fill="FFFFFF"/>
          </w:tcPr>
          <w:p w:rsidR="00277AAB" w:rsidRDefault="00277AAB">
            <w:pPr>
              <w:framePr w:w="8117" w:wrap="notBeside" w:vAnchor="text" w:hAnchor="text" w:xAlign="center" w:y="1"/>
              <w:rPr>
                <w:sz w:val="10"/>
                <w:szCs w:val="10"/>
              </w:rPr>
            </w:pPr>
          </w:p>
        </w:tc>
        <w:tc>
          <w:tcPr>
            <w:tcW w:w="917" w:type="dxa"/>
            <w:tcBorders>
              <w:left w:val="single" w:sz="4" w:space="0" w:color="auto"/>
            </w:tcBorders>
            <w:shd w:val="clear" w:color="auto" w:fill="FFFFFF"/>
          </w:tcPr>
          <w:p w:rsidR="00277AAB" w:rsidRDefault="00277AAB">
            <w:pPr>
              <w:framePr w:w="8117" w:wrap="notBeside" w:vAnchor="text" w:hAnchor="text" w:xAlign="center" w:y="1"/>
              <w:rPr>
                <w:sz w:val="10"/>
                <w:szCs w:val="10"/>
              </w:rPr>
            </w:pPr>
          </w:p>
        </w:tc>
        <w:tc>
          <w:tcPr>
            <w:tcW w:w="1603" w:type="dxa"/>
            <w:vMerge/>
            <w:tcBorders>
              <w:left w:val="single" w:sz="4" w:space="0" w:color="auto"/>
              <w:right w:val="single" w:sz="4" w:space="0" w:color="auto"/>
            </w:tcBorders>
            <w:shd w:val="clear" w:color="auto" w:fill="FFFFFF"/>
            <w:vAlign w:val="bottom"/>
          </w:tcPr>
          <w:p w:rsidR="00277AAB" w:rsidRDefault="00277AAB">
            <w:pPr>
              <w:framePr w:w="8117" w:wrap="notBeside" w:vAnchor="text" w:hAnchor="text" w:xAlign="center" w:y="1"/>
            </w:pPr>
          </w:p>
        </w:tc>
      </w:tr>
      <w:tr w:rsidR="00277AAB">
        <w:trPr>
          <w:trHeight w:hRule="exact" w:val="408"/>
          <w:jc w:val="center"/>
        </w:trPr>
        <w:tc>
          <w:tcPr>
            <w:tcW w:w="2198" w:type="dxa"/>
            <w:vMerge/>
            <w:tcBorders>
              <w:left w:val="single" w:sz="4" w:space="0" w:color="auto"/>
            </w:tcBorders>
            <w:shd w:val="clear" w:color="auto" w:fill="FFFFFF"/>
          </w:tcPr>
          <w:p w:rsidR="00277AAB" w:rsidRDefault="00277AAB">
            <w:pPr>
              <w:framePr w:w="8117" w:wrap="notBeside" w:vAnchor="text" w:hAnchor="text" w:xAlign="center" w:y="1"/>
            </w:pPr>
          </w:p>
        </w:tc>
        <w:tc>
          <w:tcPr>
            <w:tcW w:w="883" w:type="dxa"/>
            <w:tcBorders>
              <w:left w:val="single" w:sz="4" w:space="0" w:color="auto"/>
            </w:tcBorders>
            <w:shd w:val="clear" w:color="auto" w:fill="FFFFFF"/>
          </w:tcPr>
          <w:p w:rsidR="00277AAB" w:rsidRDefault="00277AAB">
            <w:pPr>
              <w:framePr w:w="8117" w:wrap="notBeside" w:vAnchor="text" w:hAnchor="text" w:xAlign="center" w:y="1"/>
              <w:rPr>
                <w:sz w:val="10"/>
                <w:szCs w:val="10"/>
              </w:rPr>
            </w:pPr>
          </w:p>
        </w:tc>
        <w:tc>
          <w:tcPr>
            <w:tcW w:w="1651" w:type="dxa"/>
            <w:tcBorders>
              <w:top w:val="single" w:sz="4" w:space="0" w:color="auto"/>
            </w:tcBorders>
            <w:shd w:val="clear" w:color="auto" w:fill="FFFFFF"/>
          </w:tcPr>
          <w:p w:rsidR="00277AAB" w:rsidRDefault="00277AAB">
            <w:pPr>
              <w:framePr w:w="8117" w:wrap="notBeside" w:vAnchor="text" w:hAnchor="text" w:xAlign="center" w:y="1"/>
              <w:rPr>
                <w:sz w:val="10"/>
                <w:szCs w:val="10"/>
              </w:rPr>
            </w:pPr>
          </w:p>
        </w:tc>
        <w:tc>
          <w:tcPr>
            <w:tcW w:w="864" w:type="dxa"/>
            <w:shd w:val="clear" w:color="auto" w:fill="FFFFFF"/>
          </w:tcPr>
          <w:p w:rsidR="00277AAB" w:rsidRDefault="00277AAB">
            <w:pPr>
              <w:framePr w:w="8117" w:wrap="notBeside" w:vAnchor="text" w:hAnchor="text" w:xAlign="center" w:y="1"/>
              <w:rPr>
                <w:sz w:val="10"/>
                <w:szCs w:val="10"/>
              </w:rPr>
            </w:pPr>
          </w:p>
        </w:tc>
        <w:tc>
          <w:tcPr>
            <w:tcW w:w="917" w:type="dxa"/>
            <w:tcBorders>
              <w:left w:val="single" w:sz="4" w:space="0" w:color="auto"/>
            </w:tcBorders>
            <w:shd w:val="clear" w:color="auto" w:fill="FFFFFF"/>
          </w:tcPr>
          <w:p w:rsidR="00277AAB" w:rsidRDefault="00277AAB">
            <w:pPr>
              <w:framePr w:w="8117" w:wrap="notBeside" w:vAnchor="text" w:hAnchor="text" w:xAlign="center" w:y="1"/>
              <w:rPr>
                <w:sz w:val="10"/>
                <w:szCs w:val="10"/>
              </w:rPr>
            </w:pPr>
          </w:p>
        </w:tc>
        <w:tc>
          <w:tcPr>
            <w:tcW w:w="1603" w:type="dxa"/>
            <w:tcBorders>
              <w:top w:val="single" w:sz="4" w:space="0" w:color="auto"/>
            </w:tcBorders>
            <w:shd w:val="clear" w:color="auto" w:fill="FFFFFF"/>
          </w:tcPr>
          <w:p w:rsidR="00277AAB" w:rsidRDefault="00AA2F3F">
            <w:pPr>
              <w:pStyle w:val="26"/>
              <w:framePr w:w="8117" w:wrap="notBeside" w:vAnchor="text" w:hAnchor="text" w:xAlign="center" w:y="1"/>
              <w:shd w:val="clear" w:color="auto" w:fill="auto"/>
              <w:spacing w:before="0" w:line="144" w:lineRule="exact"/>
              <w:ind w:left="660"/>
              <w:jc w:val="left"/>
            </w:pPr>
            <w:r>
              <w:rPr>
                <w:rStyle w:val="213pt"/>
              </w:rPr>
              <w:t>\ / 0</w:t>
            </w:r>
            <w:r>
              <w:rPr>
                <w:rStyle w:val="213pt"/>
                <w:vertAlign w:val="subscript"/>
              </w:rPr>
              <w:t>е</w:t>
            </w:r>
          </w:p>
        </w:tc>
      </w:tr>
      <w:tr w:rsidR="00277AAB">
        <w:trPr>
          <w:trHeight w:hRule="exact" w:val="470"/>
          <w:jc w:val="center"/>
        </w:trPr>
        <w:tc>
          <w:tcPr>
            <w:tcW w:w="2198" w:type="dxa"/>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0"/>
              </w:rPr>
              <w:t>1</w:t>
            </w:r>
          </w:p>
        </w:tc>
        <w:tc>
          <w:tcPr>
            <w:tcW w:w="3398" w:type="dxa"/>
            <w:gridSpan w:val="3"/>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2</w:t>
            </w:r>
          </w:p>
        </w:tc>
        <w:tc>
          <w:tcPr>
            <w:tcW w:w="2520" w:type="dxa"/>
            <w:gridSpan w:val="2"/>
            <w:tcBorders>
              <w:top w:val="single" w:sz="4" w:space="0" w:color="auto"/>
              <w:left w:val="single" w:sz="4" w:space="0" w:color="auto"/>
            </w:tcBorders>
            <w:shd w:val="clear" w:color="auto" w:fill="FFFFFF"/>
            <w:vAlign w:val="center"/>
          </w:tcPr>
          <w:p w:rsidR="00277AAB" w:rsidRDefault="00AA2F3F">
            <w:pPr>
              <w:pStyle w:val="26"/>
              <w:framePr w:w="8117" w:wrap="notBeside" w:vAnchor="text" w:hAnchor="text" w:xAlign="center" w:y="1"/>
              <w:shd w:val="clear" w:color="auto" w:fill="auto"/>
              <w:spacing w:before="0" w:line="266" w:lineRule="exact"/>
              <w:ind w:left="1640"/>
              <w:jc w:val="left"/>
            </w:pPr>
            <w:r>
              <w:rPr>
                <w:rStyle w:val="212pt1pt"/>
              </w:rPr>
              <w:t>3</w:t>
            </w:r>
          </w:p>
        </w:tc>
      </w:tr>
      <w:tr w:rsidR="00277AAB">
        <w:trPr>
          <w:trHeight w:hRule="exact" w:val="466"/>
          <w:jc w:val="center"/>
        </w:trPr>
        <w:tc>
          <w:tcPr>
            <w:tcW w:w="8116" w:type="dxa"/>
            <w:gridSpan w:val="6"/>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pPr>
            <w:r>
              <w:rPr>
                <w:rStyle w:val="213pt"/>
              </w:rPr>
              <w:t>напругою 11С</w:t>
            </w:r>
          </w:p>
        </w:tc>
      </w:tr>
      <w:tr w:rsidR="00277AAB">
        <w:trPr>
          <w:trHeight w:hRule="exact" w:val="475"/>
          <w:jc w:val="center"/>
        </w:trPr>
        <w:tc>
          <w:tcPr>
            <w:tcW w:w="2198" w:type="dxa"/>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240</w:t>
            </w:r>
          </w:p>
        </w:tc>
        <w:tc>
          <w:tcPr>
            <w:tcW w:w="3398" w:type="dxa"/>
            <w:gridSpan w:val="3"/>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498</w:t>
            </w:r>
          </w:p>
        </w:tc>
        <w:tc>
          <w:tcPr>
            <w:tcW w:w="2520" w:type="dxa"/>
            <w:gridSpan w:val="2"/>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ind w:left="1480"/>
              <w:jc w:val="left"/>
            </w:pPr>
            <w:r>
              <w:rPr>
                <w:rStyle w:val="213pt"/>
              </w:rPr>
              <w:t>475</w:t>
            </w:r>
          </w:p>
        </w:tc>
      </w:tr>
      <w:tr w:rsidR="00277AAB">
        <w:trPr>
          <w:trHeight w:hRule="exact" w:val="466"/>
          <w:jc w:val="center"/>
        </w:trPr>
        <w:tc>
          <w:tcPr>
            <w:tcW w:w="2198" w:type="dxa"/>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300</w:t>
            </w:r>
          </w:p>
        </w:tc>
        <w:tc>
          <w:tcPr>
            <w:tcW w:w="3398" w:type="dxa"/>
            <w:gridSpan w:val="3"/>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554</w:t>
            </w:r>
          </w:p>
        </w:tc>
        <w:tc>
          <w:tcPr>
            <w:tcW w:w="2520" w:type="dxa"/>
            <w:gridSpan w:val="2"/>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ind w:left="1480"/>
              <w:jc w:val="left"/>
            </w:pPr>
            <w:r>
              <w:rPr>
                <w:rStyle w:val="213pt"/>
              </w:rPr>
              <w:t>519</w:t>
            </w:r>
          </w:p>
        </w:tc>
      </w:tr>
      <w:tr w:rsidR="00277AAB">
        <w:trPr>
          <w:trHeight w:hRule="exact" w:val="470"/>
          <w:jc w:val="center"/>
        </w:trPr>
        <w:tc>
          <w:tcPr>
            <w:tcW w:w="2198" w:type="dxa"/>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350</w:t>
            </w:r>
          </w:p>
        </w:tc>
        <w:tc>
          <w:tcPr>
            <w:tcW w:w="3398" w:type="dxa"/>
            <w:gridSpan w:val="3"/>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581</w:t>
            </w:r>
          </w:p>
        </w:tc>
        <w:tc>
          <w:tcPr>
            <w:tcW w:w="2520" w:type="dxa"/>
            <w:gridSpan w:val="2"/>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ind w:left="1480"/>
              <w:jc w:val="left"/>
            </w:pPr>
            <w:r>
              <w:rPr>
                <w:rStyle w:val="213pt"/>
              </w:rPr>
              <w:t>540</w:t>
            </w:r>
          </w:p>
        </w:tc>
      </w:tr>
      <w:tr w:rsidR="00277AAB">
        <w:trPr>
          <w:trHeight w:hRule="exact" w:val="470"/>
          <w:jc w:val="center"/>
        </w:trPr>
        <w:tc>
          <w:tcPr>
            <w:tcW w:w="2198" w:type="dxa"/>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400</w:t>
            </w:r>
          </w:p>
        </w:tc>
        <w:tc>
          <w:tcPr>
            <w:tcW w:w="3398" w:type="dxa"/>
            <w:gridSpan w:val="3"/>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619</w:t>
            </w:r>
          </w:p>
        </w:tc>
        <w:tc>
          <w:tcPr>
            <w:tcW w:w="2520" w:type="dxa"/>
            <w:gridSpan w:val="2"/>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ind w:left="1480"/>
              <w:jc w:val="left"/>
            </w:pPr>
            <w:r>
              <w:rPr>
                <w:rStyle w:val="213pt"/>
              </w:rPr>
              <w:t>567</w:t>
            </w:r>
          </w:p>
        </w:tc>
      </w:tr>
      <w:tr w:rsidR="00277AAB">
        <w:trPr>
          <w:trHeight w:hRule="exact" w:val="470"/>
          <w:jc w:val="center"/>
        </w:trPr>
        <w:tc>
          <w:tcPr>
            <w:tcW w:w="2198" w:type="dxa"/>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500</w:t>
            </w:r>
          </w:p>
        </w:tc>
        <w:tc>
          <w:tcPr>
            <w:tcW w:w="3398" w:type="dxa"/>
            <w:gridSpan w:val="3"/>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687</w:t>
            </w:r>
          </w:p>
        </w:tc>
        <w:tc>
          <w:tcPr>
            <w:tcW w:w="2520" w:type="dxa"/>
            <w:gridSpan w:val="2"/>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ind w:left="1480"/>
              <w:jc w:val="left"/>
            </w:pPr>
            <w:r>
              <w:rPr>
                <w:rStyle w:val="213pt"/>
              </w:rPr>
              <w:t>615</w:t>
            </w:r>
          </w:p>
        </w:tc>
      </w:tr>
      <w:tr w:rsidR="00277AAB">
        <w:trPr>
          <w:trHeight w:hRule="exact" w:val="466"/>
          <w:jc w:val="center"/>
        </w:trPr>
        <w:tc>
          <w:tcPr>
            <w:tcW w:w="2198" w:type="dxa"/>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630</w:t>
            </w:r>
          </w:p>
        </w:tc>
        <w:tc>
          <w:tcPr>
            <w:tcW w:w="3398" w:type="dxa"/>
            <w:gridSpan w:val="3"/>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761</w:t>
            </w:r>
          </w:p>
        </w:tc>
        <w:tc>
          <w:tcPr>
            <w:tcW w:w="2520" w:type="dxa"/>
            <w:gridSpan w:val="2"/>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ind w:left="1480"/>
              <w:jc w:val="left"/>
            </w:pPr>
            <w:r>
              <w:rPr>
                <w:rStyle w:val="213pt"/>
              </w:rPr>
              <w:t>664</w:t>
            </w:r>
          </w:p>
        </w:tc>
      </w:tr>
      <w:tr w:rsidR="00277AAB">
        <w:trPr>
          <w:trHeight w:hRule="exact" w:val="475"/>
          <w:jc w:val="center"/>
        </w:trPr>
        <w:tc>
          <w:tcPr>
            <w:tcW w:w="2198" w:type="dxa"/>
            <w:tcBorders>
              <w:top w:val="single" w:sz="4" w:space="0" w:color="auto"/>
              <w:left w:val="single" w:sz="4" w:space="0" w:color="auto"/>
            </w:tcBorders>
            <w:shd w:val="clear" w:color="auto" w:fill="FFFFFF"/>
            <w:vAlign w:val="center"/>
          </w:tcPr>
          <w:p w:rsidR="00277AAB" w:rsidRDefault="00AA2F3F">
            <w:pPr>
              <w:pStyle w:val="26"/>
              <w:framePr w:w="8117" w:wrap="notBeside" w:vAnchor="text" w:hAnchor="text" w:xAlign="center" w:y="1"/>
              <w:shd w:val="clear" w:color="auto" w:fill="auto"/>
              <w:spacing w:before="0" w:line="288" w:lineRule="exact"/>
              <w:jc w:val="center"/>
            </w:pPr>
            <w:r>
              <w:rPr>
                <w:rStyle w:val="213pt"/>
              </w:rPr>
              <w:t>800</w:t>
            </w:r>
          </w:p>
        </w:tc>
        <w:tc>
          <w:tcPr>
            <w:tcW w:w="3398" w:type="dxa"/>
            <w:gridSpan w:val="3"/>
            <w:tcBorders>
              <w:top w:val="single" w:sz="4" w:space="0" w:color="auto"/>
              <w:left w:val="single" w:sz="4" w:space="0" w:color="auto"/>
            </w:tcBorders>
            <w:shd w:val="clear" w:color="auto" w:fill="FFFFFF"/>
            <w:vAlign w:val="center"/>
          </w:tcPr>
          <w:p w:rsidR="00277AAB" w:rsidRDefault="00AA2F3F">
            <w:pPr>
              <w:pStyle w:val="26"/>
              <w:framePr w:w="8117" w:wrap="notBeside" w:vAnchor="text" w:hAnchor="text" w:xAlign="center" w:y="1"/>
              <w:shd w:val="clear" w:color="auto" w:fill="auto"/>
              <w:spacing w:before="0" w:line="288" w:lineRule="exact"/>
              <w:jc w:val="center"/>
            </w:pPr>
            <w:r>
              <w:rPr>
                <w:rStyle w:val="213pt"/>
              </w:rPr>
              <w:t>827</w:t>
            </w:r>
          </w:p>
        </w:tc>
        <w:tc>
          <w:tcPr>
            <w:tcW w:w="2520" w:type="dxa"/>
            <w:gridSpan w:val="2"/>
            <w:tcBorders>
              <w:top w:val="single" w:sz="4" w:space="0" w:color="auto"/>
              <w:left w:val="single" w:sz="4" w:space="0" w:color="auto"/>
            </w:tcBorders>
            <w:shd w:val="clear" w:color="auto" w:fill="FFFFFF"/>
            <w:vAlign w:val="center"/>
          </w:tcPr>
          <w:p w:rsidR="00277AAB" w:rsidRDefault="00AA2F3F">
            <w:pPr>
              <w:pStyle w:val="26"/>
              <w:framePr w:w="8117" w:wrap="notBeside" w:vAnchor="text" w:hAnchor="text" w:xAlign="center" w:y="1"/>
              <w:shd w:val="clear" w:color="auto" w:fill="auto"/>
              <w:spacing w:before="0" w:line="288" w:lineRule="exact"/>
              <w:ind w:left="1480"/>
              <w:jc w:val="left"/>
            </w:pPr>
            <w:r>
              <w:rPr>
                <w:rStyle w:val="213pt"/>
              </w:rPr>
              <w:t>705</w:t>
            </w:r>
          </w:p>
        </w:tc>
      </w:tr>
      <w:tr w:rsidR="00277AAB">
        <w:trPr>
          <w:trHeight w:hRule="exact" w:val="470"/>
          <w:jc w:val="center"/>
        </w:trPr>
        <w:tc>
          <w:tcPr>
            <w:tcW w:w="2198" w:type="dxa"/>
            <w:tcBorders>
              <w:top w:val="single" w:sz="4" w:space="0" w:color="auto"/>
              <w:left w:val="single" w:sz="4" w:space="0" w:color="auto"/>
            </w:tcBorders>
            <w:shd w:val="clear" w:color="auto" w:fill="FFFFFF"/>
            <w:vAlign w:val="center"/>
          </w:tcPr>
          <w:p w:rsidR="00277AAB" w:rsidRDefault="00AA2F3F">
            <w:pPr>
              <w:pStyle w:val="26"/>
              <w:framePr w:w="8117" w:wrap="notBeside" w:vAnchor="text" w:hAnchor="text" w:xAlign="center" w:y="1"/>
              <w:shd w:val="clear" w:color="auto" w:fill="auto"/>
              <w:spacing w:before="0" w:line="288" w:lineRule="exact"/>
              <w:jc w:val="center"/>
            </w:pPr>
            <w:r>
              <w:rPr>
                <w:rStyle w:val="213pt"/>
              </w:rPr>
              <w:t>1000</w:t>
            </w:r>
          </w:p>
        </w:tc>
        <w:tc>
          <w:tcPr>
            <w:tcW w:w="3398" w:type="dxa"/>
            <w:gridSpan w:val="3"/>
            <w:tcBorders>
              <w:top w:val="single" w:sz="4" w:space="0" w:color="auto"/>
              <w:left w:val="single" w:sz="4" w:space="0" w:color="auto"/>
            </w:tcBorders>
            <w:shd w:val="clear" w:color="auto" w:fill="FFFFFF"/>
            <w:vAlign w:val="center"/>
          </w:tcPr>
          <w:p w:rsidR="00277AAB" w:rsidRDefault="00AA2F3F">
            <w:pPr>
              <w:pStyle w:val="26"/>
              <w:framePr w:w="8117" w:wrap="notBeside" w:vAnchor="text" w:hAnchor="text" w:xAlign="center" w:y="1"/>
              <w:shd w:val="clear" w:color="auto" w:fill="auto"/>
              <w:spacing w:before="0" w:line="288" w:lineRule="exact"/>
              <w:jc w:val="center"/>
            </w:pPr>
            <w:r>
              <w:rPr>
                <w:rStyle w:val="213pt"/>
              </w:rPr>
              <w:t>887</w:t>
            </w:r>
          </w:p>
        </w:tc>
        <w:tc>
          <w:tcPr>
            <w:tcW w:w="2520" w:type="dxa"/>
            <w:gridSpan w:val="2"/>
            <w:tcBorders>
              <w:top w:val="single" w:sz="4" w:space="0" w:color="auto"/>
              <w:left w:val="single" w:sz="4" w:space="0" w:color="auto"/>
            </w:tcBorders>
            <w:shd w:val="clear" w:color="auto" w:fill="FFFFFF"/>
            <w:vAlign w:val="center"/>
          </w:tcPr>
          <w:p w:rsidR="00277AAB" w:rsidRDefault="00AA2F3F">
            <w:pPr>
              <w:pStyle w:val="26"/>
              <w:framePr w:w="8117" w:wrap="notBeside" w:vAnchor="text" w:hAnchor="text" w:xAlign="center" w:y="1"/>
              <w:shd w:val="clear" w:color="auto" w:fill="auto"/>
              <w:spacing w:before="0" w:line="288" w:lineRule="exact"/>
              <w:ind w:left="1480"/>
              <w:jc w:val="left"/>
            </w:pPr>
            <w:r>
              <w:rPr>
                <w:rStyle w:val="213pt"/>
              </w:rPr>
              <w:t>741</w:t>
            </w:r>
          </w:p>
        </w:tc>
      </w:tr>
      <w:tr w:rsidR="00277AAB">
        <w:trPr>
          <w:trHeight w:hRule="exact" w:val="466"/>
          <w:jc w:val="center"/>
        </w:trPr>
        <w:tc>
          <w:tcPr>
            <w:tcW w:w="2198" w:type="dxa"/>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1200</w:t>
            </w:r>
          </w:p>
        </w:tc>
        <w:tc>
          <w:tcPr>
            <w:tcW w:w="3398" w:type="dxa"/>
            <w:gridSpan w:val="3"/>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1012</w:t>
            </w:r>
          </w:p>
        </w:tc>
        <w:tc>
          <w:tcPr>
            <w:tcW w:w="2520" w:type="dxa"/>
            <w:gridSpan w:val="2"/>
            <w:tcBorders>
              <w:top w:val="single" w:sz="4" w:space="0" w:color="auto"/>
              <w:left w:val="single" w:sz="4" w:space="0" w:color="auto"/>
            </w:tcBorders>
            <w:shd w:val="clear" w:color="auto" w:fill="FFFFFF"/>
            <w:vAlign w:val="center"/>
          </w:tcPr>
          <w:p w:rsidR="00277AAB" w:rsidRDefault="00AA2F3F">
            <w:pPr>
              <w:pStyle w:val="26"/>
              <w:framePr w:w="8117" w:wrap="notBeside" w:vAnchor="text" w:hAnchor="text" w:xAlign="center" w:y="1"/>
              <w:shd w:val="clear" w:color="auto" w:fill="auto"/>
              <w:spacing w:before="0" w:line="288" w:lineRule="exact"/>
              <w:ind w:left="1480"/>
              <w:jc w:val="left"/>
            </w:pPr>
            <w:r>
              <w:rPr>
                <w:rStyle w:val="213pt"/>
              </w:rPr>
              <w:t>824</w:t>
            </w:r>
          </w:p>
        </w:tc>
      </w:tr>
      <w:tr w:rsidR="00277AAB">
        <w:trPr>
          <w:trHeight w:hRule="exact" w:val="475"/>
          <w:jc w:val="center"/>
        </w:trPr>
        <w:tc>
          <w:tcPr>
            <w:tcW w:w="2198" w:type="dxa"/>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1400</w:t>
            </w:r>
          </w:p>
        </w:tc>
        <w:tc>
          <w:tcPr>
            <w:tcW w:w="3398" w:type="dxa"/>
            <w:gridSpan w:val="3"/>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jc w:val="center"/>
            </w:pPr>
            <w:r>
              <w:rPr>
                <w:rStyle w:val="213pt"/>
              </w:rPr>
              <w:t>1057</w:t>
            </w:r>
          </w:p>
        </w:tc>
        <w:tc>
          <w:tcPr>
            <w:tcW w:w="2520" w:type="dxa"/>
            <w:gridSpan w:val="2"/>
            <w:tcBorders>
              <w:top w:val="single" w:sz="4" w:space="0" w:color="auto"/>
              <w:left w:val="single" w:sz="4" w:space="0" w:color="auto"/>
            </w:tcBorders>
            <w:shd w:val="clear" w:color="auto" w:fill="FFFFFF"/>
            <w:vAlign w:val="bottom"/>
          </w:tcPr>
          <w:p w:rsidR="00277AAB" w:rsidRDefault="00AA2F3F">
            <w:pPr>
              <w:pStyle w:val="26"/>
              <w:framePr w:w="8117" w:wrap="notBeside" w:vAnchor="text" w:hAnchor="text" w:xAlign="center" w:y="1"/>
              <w:shd w:val="clear" w:color="auto" w:fill="auto"/>
              <w:spacing w:before="0" w:line="288" w:lineRule="exact"/>
              <w:ind w:left="1480"/>
              <w:jc w:val="left"/>
            </w:pPr>
            <w:r>
              <w:rPr>
                <w:rStyle w:val="213pt"/>
              </w:rPr>
              <w:t>847</w:t>
            </w:r>
          </w:p>
        </w:tc>
      </w:tr>
      <w:tr w:rsidR="00277AAB">
        <w:trPr>
          <w:trHeight w:hRule="exact" w:val="461"/>
          <w:jc w:val="center"/>
        </w:trPr>
        <w:tc>
          <w:tcPr>
            <w:tcW w:w="2198" w:type="dxa"/>
            <w:tcBorders>
              <w:top w:val="single" w:sz="4" w:space="0" w:color="auto"/>
              <w:left w:val="single" w:sz="4" w:space="0" w:color="auto"/>
            </w:tcBorders>
            <w:shd w:val="clear" w:color="auto" w:fill="FFFFFF"/>
            <w:vAlign w:val="center"/>
          </w:tcPr>
          <w:p w:rsidR="00277AAB" w:rsidRDefault="00AA2F3F">
            <w:pPr>
              <w:pStyle w:val="26"/>
              <w:framePr w:w="8117" w:wrap="notBeside" w:vAnchor="text" w:hAnchor="text" w:xAlign="center" w:y="1"/>
              <w:shd w:val="clear" w:color="auto" w:fill="auto"/>
              <w:spacing w:before="0" w:line="288" w:lineRule="exact"/>
              <w:jc w:val="center"/>
            </w:pPr>
            <w:r>
              <w:rPr>
                <w:rStyle w:val="213pt"/>
              </w:rPr>
              <w:t>1600</w:t>
            </w:r>
          </w:p>
        </w:tc>
        <w:tc>
          <w:tcPr>
            <w:tcW w:w="3398" w:type="dxa"/>
            <w:gridSpan w:val="3"/>
            <w:tcBorders>
              <w:top w:val="single" w:sz="4" w:space="0" w:color="auto"/>
              <w:left w:val="single" w:sz="4" w:space="0" w:color="auto"/>
            </w:tcBorders>
            <w:shd w:val="clear" w:color="auto" w:fill="FFFFFF"/>
            <w:vAlign w:val="center"/>
          </w:tcPr>
          <w:p w:rsidR="00277AAB" w:rsidRDefault="00AA2F3F">
            <w:pPr>
              <w:pStyle w:val="26"/>
              <w:framePr w:w="8117" w:wrap="notBeside" w:vAnchor="text" w:hAnchor="text" w:xAlign="center" w:y="1"/>
              <w:shd w:val="clear" w:color="auto" w:fill="auto"/>
              <w:spacing w:before="0" w:line="288" w:lineRule="exact"/>
              <w:jc w:val="center"/>
            </w:pPr>
            <w:r>
              <w:rPr>
                <w:rStyle w:val="213pt"/>
              </w:rPr>
              <w:t>1092</w:t>
            </w:r>
          </w:p>
        </w:tc>
        <w:tc>
          <w:tcPr>
            <w:tcW w:w="2520" w:type="dxa"/>
            <w:gridSpan w:val="2"/>
            <w:tcBorders>
              <w:top w:val="single" w:sz="4" w:space="0" w:color="auto"/>
              <w:left w:val="single" w:sz="4" w:space="0" w:color="auto"/>
            </w:tcBorders>
            <w:shd w:val="clear" w:color="auto" w:fill="FFFFFF"/>
            <w:vAlign w:val="center"/>
          </w:tcPr>
          <w:p w:rsidR="00277AAB" w:rsidRDefault="00AA2F3F">
            <w:pPr>
              <w:pStyle w:val="26"/>
              <w:framePr w:w="8117" w:wrap="notBeside" w:vAnchor="text" w:hAnchor="text" w:xAlign="center" w:y="1"/>
              <w:shd w:val="clear" w:color="auto" w:fill="auto"/>
              <w:spacing w:before="0" w:line="288" w:lineRule="exact"/>
              <w:ind w:left="1480"/>
              <w:jc w:val="left"/>
            </w:pPr>
            <w:r>
              <w:rPr>
                <w:rStyle w:val="213pt"/>
              </w:rPr>
              <w:t>865</w:t>
            </w:r>
          </w:p>
        </w:tc>
      </w:tr>
      <w:tr w:rsidR="00277AAB">
        <w:trPr>
          <w:trHeight w:hRule="exact" w:val="504"/>
          <w:jc w:val="center"/>
        </w:trPr>
        <w:tc>
          <w:tcPr>
            <w:tcW w:w="2198" w:type="dxa"/>
            <w:tcBorders>
              <w:top w:val="single" w:sz="4" w:space="0" w:color="auto"/>
              <w:left w:val="single" w:sz="4" w:space="0" w:color="auto"/>
            </w:tcBorders>
            <w:shd w:val="clear" w:color="auto" w:fill="FFFFFF"/>
            <w:vAlign w:val="center"/>
          </w:tcPr>
          <w:p w:rsidR="00277AAB" w:rsidRDefault="00AA2F3F">
            <w:pPr>
              <w:pStyle w:val="26"/>
              <w:framePr w:w="8117" w:wrap="notBeside" w:vAnchor="text" w:hAnchor="text" w:xAlign="center" w:y="1"/>
              <w:shd w:val="clear" w:color="auto" w:fill="auto"/>
              <w:spacing w:before="0" w:line="288" w:lineRule="exact"/>
              <w:jc w:val="center"/>
            </w:pPr>
            <w:r>
              <w:rPr>
                <w:rStyle w:val="213pt"/>
              </w:rPr>
              <w:t>2000</w:t>
            </w:r>
          </w:p>
        </w:tc>
        <w:tc>
          <w:tcPr>
            <w:tcW w:w="3398" w:type="dxa"/>
            <w:gridSpan w:val="3"/>
            <w:tcBorders>
              <w:top w:val="single" w:sz="4" w:space="0" w:color="auto"/>
              <w:left w:val="single" w:sz="4" w:space="0" w:color="auto"/>
            </w:tcBorders>
            <w:shd w:val="clear" w:color="auto" w:fill="FFFFFF"/>
            <w:vAlign w:val="center"/>
          </w:tcPr>
          <w:p w:rsidR="00277AAB" w:rsidRDefault="00AA2F3F">
            <w:pPr>
              <w:pStyle w:val="26"/>
              <w:framePr w:w="8117" w:wrap="notBeside" w:vAnchor="text" w:hAnchor="text" w:xAlign="center" w:y="1"/>
              <w:shd w:val="clear" w:color="auto" w:fill="auto"/>
              <w:spacing w:before="0" w:line="288" w:lineRule="exact"/>
              <w:jc w:val="center"/>
            </w:pPr>
            <w:r>
              <w:rPr>
                <w:rStyle w:val="213pt"/>
              </w:rPr>
              <w:t>1149</w:t>
            </w:r>
          </w:p>
        </w:tc>
        <w:tc>
          <w:tcPr>
            <w:tcW w:w="2520" w:type="dxa"/>
            <w:gridSpan w:val="2"/>
            <w:tcBorders>
              <w:top w:val="single" w:sz="4" w:space="0" w:color="auto"/>
              <w:left w:val="single" w:sz="4" w:space="0" w:color="auto"/>
            </w:tcBorders>
            <w:shd w:val="clear" w:color="auto" w:fill="FFFFFF"/>
            <w:vAlign w:val="center"/>
          </w:tcPr>
          <w:p w:rsidR="00277AAB" w:rsidRDefault="00AA2F3F">
            <w:pPr>
              <w:pStyle w:val="26"/>
              <w:framePr w:w="8117" w:wrap="notBeside" w:vAnchor="text" w:hAnchor="text" w:xAlign="center" w:y="1"/>
              <w:shd w:val="clear" w:color="auto" w:fill="auto"/>
              <w:spacing w:before="0" w:line="288" w:lineRule="exact"/>
              <w:ind w:left="1480"/>
              <w:jc w:val="left"/>
            </w:pPr>
            <w:r>
              <w:rPr>
                <w:rStyle w:val="213pt"/>
              </w:rPr>
              <w:t>892</w:t>
            </w:r>
          </w:p>
        </w:tc>
      </w:tr>
    </w:tbl>
    <w:p w:rsidR="00277AAB" w:rsidRDefault="00277AAB">
      <w:pPr>
        <w:framePr w:w="8117" w:wrap="notBeside" w:vAnchor="text" w:hAnchor="text" w:xAlign="center" w:y="1"/>
        <w:rPr>
          <w:sz w:val="2"/>
          <w:szCs w:val="2"/>
        </w:rPr>
      </w:pPr>
    </w:p>
    <w:p w:rsidR="00277AAB" w:rsidRDefault="00240418">
      <w:pPr>
        <w:rPr>
          <w:sz w:val="2"/>
          <w:szCs w:val="2"/>
        </w:rPr>
      </w:pPr>
      <w:r>
        <w:rPr>
          <w:noProof/>
          <w:lang w:val="ru-RU" w:eastAsia="ru-RU" w:bidi="ar-SA"/>
        </w:rPr>
        <w:drawing>
          <wp:anchor distT="0" distB="0" distL="63500" distR="63500" simplePos="0" relativeHeight="251080704" behindDoc="1" locked="0" layoutInCell="1" allowOverlap="1">
            <wp:simplePos x="0" y="0"/>
            <wp:positionH relativeFrom="margin">
              <wp:posOffset>97155</wp:posOffset>
            </wp:positionH>
            <wp:positionV relativeFrom="margin">
              <wp:posOffset>-1268095</wp:posOffset>
            </wp:positionV>
            <wp:extent cx="6766560" cy="9089390"/>
            <wp:effectExtent l="0" t="0" r="0" b="0"/>
            <wp:wrapNone/>
            <wp:docPr id="363" name="Рисунок 298" descr="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image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rPr>
          <w:sz w:val="2"/>
          <w:szCs w:val="2"/>
        </w:rPr>
        <w:sectPr w:rsidR="00277AAB">
          <w:pgSz w:w="13255" w:h="16838"/>
          <w:pgMar w:top="2518" w:right="1211" w:bottom="2518" w:left="1211" w:header="0" w:footer="3" w:gutter="2717"/>
          <w:cols w:space="720"/>
          <w:noEndnote/>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106" w:after="106"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259904" behindDoc="0" locked="0" layoutInCell="1" allowOverlap="1">
                <wp:simplePos x="0" y="0"/>
                <wp:positionH relativeFrom="margin">
                  <wp:posOffset>85090</wp:posOffset>
                </wp:positionH>
                <wp:positionV relativeFrom="paragraph">
                  <wp:posOffset>1270</wp:posOffset>
                </wp:positionV>
                <wp:extent cx="4949825" cy="182880"/>
                <wp:effectExtent l="0" t="0" r="3175" b="0"/>
                <wp:wrapNone/>
                <wp:docPr id="362"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982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Exact"/>
                                <w:b/>
                                <w:bCs/>
                              </w:rPr>
                              <w:t>кабелів з ізоляцією із зшитого поліетилену з мідними жила-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9" o:spid="_x0000_s1278" type="#_x0000_t202" style="position:absolute;margin-left:6.7pt;margin-top:.1pt;width:389.75pt;height:14.4pt;z-index:2512599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" filled="f" stroked="f">
                <v:textbox style="mso-fit-shape-to-text:t" inset="0,0,0,0">
                  <w:txbxContent>
                    <w:p w:rsidR="000E7528" w:rsidRDefault="000E7528">
                      <w:pPr>
                        <w:pStyle w:val="60"/>
                        <w:shd w:val="clear" w:color="auto" w:fill="auto"/>
                        <w:spacing w:before="0" w:after="0"/>
                        <w:ind w:firstLine="0"/>
                        <w:jc w:val="left"/>
                      </w:pPr>
                      <w:r>
                        <w:rPr>
                          <w:rStyle w:val="6Exact"/>
                          <w:b/>
                          <w:bCs/>
                        </w:rPr>
                        <w:t>кабелів з ізоляцією із зшитого поліетилену з мідними жила-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61952" behindDoc="0" locked="0" layoutInCell="1" allowOverlap="1">
                <wp:simplePos x="0" y="0"/>
                <wp:positionH relativeFrom="margin">
                  <wp:posOffset>85090</wp:posOffset>
                </wp:positionH>
                <wp:positionV relativeFrom="paragraph">
                  <wp:posOffset>609600</wp:posOffset>
                </wp:positionV>
                <wp:extent cx="4925695" cy="6155690"/>
                <wp:effectExtent l="0" t="0" r="0" b="0"/>
                <wp:wrapNone/>
                <wp:docPr id="361" name="Text 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5695" cy="6155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9"/>
                              <w:shd w:val="clear" w:color="auto" w:fill="auto"/>
                              <w:spacing w:line="288" w:lineRule="exact"/>
                            </w:pPr>
                            <w:r>
                              <w:rPr>
                                <w:rStyle w:val="412pt1ptExact"/>
                                <w:b/>
                                <w:bCs/>
                              </w:rPr>
                              <w:t>о</w:t>
                            </w:r>
                            <w:r>
                              <w:rPr>
                                <w:rStyle w:val="4Exact1"/>
                                <w:b/>
                                <w:bCs/>
                              </w:rPr>
                              <w:t xml:space="preserve"> допустимий струм, 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936"/>
                              <w:gridCol w:w="1008"/>
                              <w:gridCol w:w="2381"/>
                              <w:gridCol w:w="3432"/>
                            </w:tblGrid>
                            <w:tr w:rsidR="000E7528">
                              <w:trPr>
                                <w:trHeight w:hRule="exact" w:val="898"/>
                                <w:jc w:val="center"/>
                              </w:trPr>
                              <w:tc>
                                <w:tcPr>
                                  <w:tcW w:w="936" w:type="dxa"/>
                                  <w:tcBorders>
                                    <w:top w:val="single" w:sz="4" w:space="0" w:color="auto"/>
                                  </w:tcBorders>
                                  <w:shd w:val="clear" w:color="auto" w:fill="FFFFFF"/>
                                </w:tcPr>
                                <w:p w:rsidR="000E7528" w:rsidRDefault="000E7528">
                                  <w:pPr>
                                    <w:rPr>
                                      <w:sz w:val="10"/>
                                      <w:szCs w:val="10"/>
                                    </w:rPr>
                                  </w:pPr>
                                </w:p>
                              </w:tc>
                              <w:tc>
                                <w:tcPr>
                                  <w:tcW w:w="6821" w:type="dxa"/>
                                  <w:gridSpan w:val="3"/>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341" w:lineRule="exact"/>
                                    <w:ind w:right="2200"/>
                                  </w:pPr>
                                  <w:r>
                                    <w:rPr>
                                      <w:rStyle w:val="213pt"/>
                                    </w:rPr>
                                    <w:t>Кабелі прокладено в повітрі за схемами</w:t>
                                  </w:r>
                                </w:p>
                              </w:tc>
                            </w:tr>
                            <w:tr w:rsidR="000E7528">
                              <w:trPr>
                                <w:trHeight w:hRule="exact" w:val="1190"/>
                                <w:jc w:val="center"/>
                              </w:trPr>
                              <w:tc>
                                <w:tcPr>
                                  <w:tcW w:w="936"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left"/>
                                  </w:pPr>
                                  <w:r>
                                    <w:rPr>
                                      <w:rStyle w:val="21pt1"/>
                                    </w:rPr>
                                    <w:t>1</w:t>
                                  </w:r>
                                </w:p>
                              </w:tc>
                              <w:tc>
                                <w:tcPr>
                                  <w:tcW w:w="1008" w:type="dxa"/>
                                  <w:tcBorders>
                                    <w:top w:val="single" w:sz="4" w:space="0" w:color="auto"/>
                                    <w:left w:val="single" w:sz="4" w:space="0" w:color="auto"/>
                                  </w:tcBorders>
                                  <w:shd w:val="clear" w:color="auto" w:fill="FFFFFF"/>
                                </w:tcPr>
                                <w:p w:rsidR="000E7528" w:rsidRDefault="000E7528">
                                  <w:pPr>
                                    <w:pStyle w:val="26"/>
                                    <w:shd w:val="clear" w:color="auto" w:fill="auto"/>
                                    <w:spacing w:before="0"/>
                                  </w:pPr>
                                  <w:r>
                                    <w:rPr>
                                      <w:rStyle w:val="21pt1"/>
                                    </w:rPr>
                                    <w:t>«І</w:t>
                                  </w:r>
                                </w:p>
                              </w:tc>
                              <w:tc>
                                <w:tcPr>
                                  <w:tcW w:w="2381" w:type="dxa"/>
                                  <w:tcBorders>
                                    <w:top w:val="single" w:sz="4" w:space="0" w:color="auto"/>
                                  </w:tcBorders>
                                  <w:shd w:val="clear" w:color="auto" w:fill="FFFFFF"/>
                                  <w:vAlign w:val="bottom"/>
                                </w:tcPr>
                                <w:p w:rsidR="000E7528" w:rsidRDefault="000E7528">
                                  <w:pPr>
                                    <w:pStyle w:val="26"/>
                                    <w:shd w:val="clear" w:color="auto" w:fill="auto"/>
                                    <w:spacing w:before="0" w:after="640" w:line="288" w:lineRule="exact"/>
                                    <w:jc w:val="left"/>
                                  </w:pPr>
                                  <w:r>
                                    <w:rPr>
                                      <w:rStyle w:val="213pt1pt"/>
                                    </w:rPr>
                                    <w:t>7</w:t>
                                  </w:r>
                                  <w:r>
                                    <w:rPr>
                                      <w:rStyle w:val="213pt"/>
                                    </w:rPr>
                                    <w:t xml:space="preserve"> трикутник»</w:t>
                                  </w:r>
                                </w:p>
                                <w:p w:rsidR="000E7528" w:rsidRDefault="000E7528">
                                  <w:pPr>
                                    <w:pStyle w:val="26"/>
                                    <w:shd w:val="clear" w:color="auto" w:fill="auto"/>
                                    <w:spacing w:before="640" w:line="598" w:lineRule="exact"/>
                                    <w:jc w:val="left"/>
                                  </w:pPr>
                                  <w:r>
                                    <w:rPr>
                                      <w:rStyle w:val="227pt"/>
                                    </w:rPr>
                                    <w:t>І</w:t>
                                  </w:r>
                                </w:p>
                              </w:tc>
                              <w:tc>
                                <w:tcPr>
                                  <w:tcW w:w="3432" w:type="dxa"/>
                                  <w:vMerge w:val="restart"/>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«у ПЛОЩИНІ»</w:t>
                                  </w:r>
                                </w:p>
                                <w:p w:rsidR="000E7528" w:rsidRDefault="000E7528">
                                  <w:pPr>
                                    <w:pStyle w:val="26"/>
                                    <w:shd w:val="clear" w:color="auto" w:fill="auto"/>
                                    <w:spacing w:before="0" w:after="840"/>
                                    <w:ind w:left="2080"/>
                                    <w:jc w:val="left"/>
                                  </w:pPr>
                                  <w:r>
                                    <w:rPr>
                                      <w:rStyle w:val="21pt1"/>
                                    </w:rPr>
                                    <w:t>я</w:t>
                                  </w:r>
                                </w:p>
                                <w:p w:rsidR="000E7528" w:rsidRDefault="000E7528">
                                  <w:pPr>
                                    <w:pStyle w:val="26"/>
                                    <w:shd w:val="clear" w:color="auto" w:fill="auto"/>
                                    <w:spacing w:before="840" w:line="288" w:lineRule="exact"/>
                                    <w:jc w:val="both"/>
                                  </w:pPr>
                                  <w:r>
                                    <w:rPr>
                                      <w:rStyle w:val="213pt"/>
                                    </w:rPr>
                                    <w:t>&gt;0,5-7)</w:t>
                                  </w:r>
                                </w:p>
                                <w:p w:rsidR="000E7528" w:rsidRDefault="000E7528">
                                  <w:pPr>
                                    <w:pStyle w:val="26"/>
                                    <w:shd w:val="clear" w:color="auto" w:fill="auto"/>
                                    <w:tabs>
                                      <w:tab w:val="left" w:pos="350"/>
                                      <w:tab w:val="left" w:pos="898"/>
                                    </w:tabs>
                                    <w:spacing w:before="0"/>
                                    <w:jc w:val="both"/>
                                  </w:pPr>
                                  <w:r>
                                    <w:rPr>
                                      <w:rStyle w:val="21pt2"/>
                                    </w:rPr>
                                    <w:t>—</w:t>
                                  </w:r>
                                  <w:r>
                                    <w:rPr>
                                      <w:rStyle w:val="21pt2"/>
                                    </w:rPr>
                                    <w:tab/>
                                  </w:r>
                                  <w:r>
                                    <w:rPr>
                                      <w:rStyle w:val="21pt1"/>
                                    </w:rPr>
                                    <w:t>'</w:t>
                                  </w:r>
                                  <w:r>
                                    <w:rPr>
                                      <w:rStyle w:val="21pt1"/>
                                    </w:rPr>
                                    <w:tab/>
                                    <w:t>е</w:t>
                                  </w:r>
                                </w:p>
                              </w:tc>
                            </w:tr>
                            <w:tr w:rsidR="000E7528">
                              <w:trPr>
                                <w:trHeight w:hRule="exact" w:val="691"/>
                                <w:jc w:val="center"/>
                              </w:trPr>
                              <w:tc>
                                <w:tcPr>
                                  <w:tcW w:w="936" w:type="dxa"/>
                                  <w:vMerge/>
                                  <w:tcBorders>
                                    <w:left w:val="single" w:sz="4" w:space="0" w:color="auto"/>
                                  </w:tcBorders>
                                  <w:shd w:val="clear" w:color="auto" w:fill="FFFFFF"/>
                                  <w:vAlign w:val="center"/>
                                </w:tcPr>
                                <w:p w:rsidR="000E7528" w:rsidRDefault="000E7528"/>
                              </w:tc>
                              <w:tc>
                                <w:tcPr>
                                  <w:tcW w:w="1008" w:type="dxa"/>
                                  <w:tcBorders>
                                    <w:left w:val="single" w:sz="4" w:space="0" w:color="auto"/>
                                  </w:tcBorders>
                                  <w:shd w:val="clear" w:color="auto" w:fill="FFFFFF"/>
                                </w:tcPr>
                                <w:p w:rsidR="000E7528" w:rsidRDefault="000E7528">
                                  <w:pPr>
                                    <w:rPr>
                                      <w:sz w:val="10"/>
                                      <w:szCs w:val="10"/>
                                    </w:rPr>
                                  </w:pPr>
                                </w:p>
                              </w:tc>
                              <w:tc>
                                <w:tcPr>
                                  <w:tcW w:w="2381" w:type="dxa"/>
                                  <w:tcBorders>
                                    <w:top w:val="single" w:sz="4" w:space="0" w:color="auto"/>
                                  </w:tcBorders>
                                  <w:shd w:val="clear" w:color="auto" w:fill="FFFFFF"/>
                                  <w:vAlign w:val="center"/>
                                </w:tcPr>
                                <w:p w:rsidR="000E7528" w:rsidRDefault="000E7528">
                                  <w:pPr>
                                    <w:pStyle w:val="26"/>
                                    <w:shd w:val="clear" w:color="auto" w:fill="auto"/>
                                    <w:spacing w:before="0" w:line="288" w:lineRule="exact"/>
                                    <w:jc w:val="left"/>
                                  </w:pPr>
                                  <w:r>
                                    <w:rPr>
                                      <w:rStyle w:val="213pt"/>
                                    </w:rPr>
                                    <w:t>&gt;0,5-7)</w:t>
                                  </w:r>
                                </w:p>
                                <w:p w:rsidR="000E7528" w:rsidRDefault="000E7528">
                                  <w:pPr>
                                    <w:pStyle w:val="26"/>
                                    <w:shd w:val="clear" w:color="auto" w:fill="auto"/>
                                    <w:tabs>
                                      <w:tab w:val="left" w:pos="552"/>
                                    </w:tabs>
                                    <w:spacing w:before="0"/>
                                    <w:jc w:val="both"/>
                                  </w:pPr>
                                  <w:r>
                                    <w:rPr>
                                      <w:rStyle w:val="21pt1"/>
                                    </w:rPr>
                                    <w:t>’</w:t>
                                  </w:r>
                                  <w:r>
                                    <w:rPr>
                                      <w:rStyle w:val="21pt1"/>
                                    </w:rPr>
                                    <w:tab/>
                                  </w:r>
                                  <w:r>
                                    <w:rPr>
                                      <w:rStyle w:val="21pt0"/>
                                    </w:rPr>
                                    <w:t>е</w:t>
                                  </w:r>
                                </w:p>
                              </w:tc>
                              <w:tc>
                                <w:tcPr>
                                  <w:tcW w:w="3432" w:type="dxa"/>
                                  <w:vMerge/>
                                  <w:tcBorders>
                                    <w:left w:val="single" w:sz="4" w:space="0" w:color="auto"/>
                                    <w:right w:val="single" w:sz="4" w:space="0" w:color="auto"/>
                                  </w:tcBorders>
                                  <w:shd w:val="clear" w:color="auto" w:fill="FFFFFF"/>
                                  <w:vAlign w:val="bottom"/>
                                </w:tcPr>
                                <w:p w:rsidR="000E7528" w:rsidRDefault="000E7528"/>
                              </w:tc>
                            </w:tr>
                            <w:tr w:rsidR="000E7528">
                              <w:trPr>
                                <w:trHeight w:hRule="exact" w:val="470"/>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1pt"/>
                                    </w:rPr>
                                    <w:t>4</w:t>
                                  </w:r>
                                </w:p>
                              </w:tc>
                              <w:tc>
                                <w:tcPr>
                                  <w:tcW w:w="343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1pt"/>
                                    </w:rPr>
                                    <w:t>5</w:t>
                                  </w:r>
                                </w:p>
                              </w:tc>
                            </w:tr>
                            <w:tr w:rsidR="000E7528">
                              <w:trPr>
                                <w:trHeight w:hRule="exact" w:val="475"/>
                                <w:jc w:val="center"/>
                              </w:trPr>
                              <w:tc>
                                <w:tcPr>
                                  <w:tcW w:w="7757" w:type="dxa"/>
                                  <w:gridSpan w:val="4"/>
                                  <w:tcBorders>
                                    <w:top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left"/>
                                  </w:pPr>
                                  <w:r>
                                    <w:rPr>
                                      <w:rStyle w:val="213pt"/>
                                    </w:rPr>
                                    <w:t xml:space="preserve">) та 150 </w:t>
                                  </w:r>
                                  <w:r>
                                    <w:rPr>
                                      <w:rStyle w:val="213pt"/>
                                      <w:lang w:val="ru-RU" w:eastAsia="ru-RU" w:bidi="ru-RU"/>
                                    </w:rPr>
                                    <w:t>кВ</w:t>
                                  </w:r>
                                </w:p>
                              </w:tc>
                            </w:tr>
                            <w:tr w:rsidR="000E7528">
                              <w:trPr>
                                <w:trHeight w:hRule="exact" w:val="461"/>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619</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both"/>
                                  </w:pPr>
                                  <w:r>
                                    <w:rPr>
                                      <w:rStyle w:val="213pt"/>
                                    </w:rPr>
                                    <w:t>658</w:t>
                                  </w:r>
                                </w:p>
                              </w:tc>
                            </w:tr>
                            <w:tr w:rsidR="000E7528">
                              <w:trPr>
                                <w:trHeight w:hRule="exact" w:val="475"/>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695</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both"/>
                                  </w:pPr>
                                  <w:r>
                                    <w:rPr>
                                      <w:rStyle w:val="213pt"/>
                                    </w:rPr>
                                    <w:t>722</w:t>
                                  </w:r>
                                </w:p>
                              </w:tc>
                            </w:tr>
                            <w:tr w:rsidR="000E7528">
                              <w:trPr>
                                <w:trHeight w:hRule="exact" w:val="466"/>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733</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both"/>
                                  </w:pPr>
                                  <w:r>
                                    <w:rPr>
                                      <w:rStyle w:val="213pt"/>
                                    </w:rPr>
                                    <w:t>753</w:t>
                                  </w:r>
                                </w:p>
                              </w:tc>
                            </w:tr>
                            <w:tr w:rsidR="000E7528">
                              <w:trPr>
                                <w:trHeight w:hRule="exact" w:val="475"/>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784</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both"/>
                                  </w:pPr>
                                  <w:r>
                                    <w:rPr>
                                      <w:rStyle w:val="213pt"/>
                                    </w:rPr>
                                    <w:t>792</w:t>
                                  </w:r>
                                </w:p>
                              </w:tc>
                            </w:tr>
                            <w:tr w:rsidR="000E7528">
                              <w:trPr>
                                <w:trHeight w:hRule="exact" w:val="470"/>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881</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both"/>
                                  </w:pPr>
                                  <w:r>
                                    <w:rPr>
                                      <w:rStyle w:val="213pt"/>
                                    </w:rPr>
                                    <w:t>860</w:t>
                                  </w:r>
                                </w:p>
                              </w:tc>
                            </w:tr>
                            <w:tr w:rsidR="000E7528">
                              <w:trPr>
                                <w:trHeight w:hRule="exact" w:val="466"/>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989</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both"/>
                                  </w:pPr>
                                  <w:r>
                                    <w:rPr>
                                      <w:rStyle w:val="213pt"/>
                                    </w:rPr>
                                    <w:t>934</w:t>
                                  </w:r>
                                </w:p>
                              </w:tc>
                            </w:tr>
                            <w:tr w:rsidR="000E7528">
                              <w:trPr>
                                <w:trHeight w:hRule="exact" w:val="470"/>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1086</w:t>
                                  </w:r>
                                </w:p>
                              </w:tc>
                              <w:tc>
                                <w:tcPr>
                                  <w:tcW w:w="343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both"/>
                                  </w:pPr>
                                  <w:r>
                                    <w:rPr>
                                      <w:rStyle w:val="213pt"/>
                                    </w:rPr>
                                    <w:t>987</w:t>
                                  </w:r>
                                </w:p>
                              </w:tc>
                            </w:tr>
                            <w:tr w:rsidR="000E7528">
                              <w:trPr>
                                <w:trHeight w:hRule="exact" w:val="475"/>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1180</w:t>
                                  </w:r>
                                </w:p>
                              </w:tc>
                              <w:tc>
                                <w:tcPr>
                                  <w:tcW w:w="343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both"/>
                                  </w:pPr>
                                  <w:r>
                                    <w:rPr>
                                      <w:rStyle w:val="213pt"/>
                                    </w:rPr>
                                    <w:t>1036</w:t>
                                  </w:r>
                                </w:p>
                              </w:tc>
                            </w:tr>
                            <w:tr w:rsidR="000E7528">
                              <w:trPr>
                                <w:trHeight w:hRule="exact" w:val="466"/>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1476</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both"/>
                                  </w:pPr>
                                  <w:r>
                                    <w:rPr>
                                      <w:rStyle w:val="213pt"/>
                                    </w:rPr>
                                    <w:t>1358</w:t>
                                  </w:r>
                                </w:p>
                              </w:tc>
                            </w:tr>
                            <w:tr w:rsidR="000E7528">
                              <w:trPr>
                                <w:trHeight w:hRule="exact" w:val="470"/>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1546</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both"/>
                                  </w:pPr>
                                  <w:r>
                                    <w:rPr>
                                      <w:rStyle w:val="213pt"/>
                                    </w:rPr>
                                    <w:t>1366</w:t>
                                  </w:r>
                                </w:p>
                              </w:tc>
                            </w:tr>
                            <w:tr w:rsidR="000E7528">
                              <w:trPr>
                                <w:trHeight w:hRule="exact" w:val="466"/>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1602</w:t>
                                  </w:r>
                                </w:p>
                              </w:tc>
                              <w:tc>
                                <w:tcPr>
                                  <w:tcW w:w="343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both"/>
                                  </w:pPr>
                                  <w:r>
                                    <w:rPr>
                                      <w:rStyle w:val="213pt"/>
                                    </w:rPr>
                                    <w:t>1379</w:t>
                                  </w:r>
                                </w:p>
                              </w:tc>
                            </w:tr>
                            <w:tr w:rsidR="000E7528">
                              <w:trPr>
                                <w:trHeight w:hRule="exact" w:val="499"/>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1690</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tabs>
                                      <w:tab w:val="left" w:pos="1958"/>
                                    </w:tabs>
                                    <w:spacing w:before="0" w:line="288" w:lineRule="exact"/>
                                    <w:jc w:val="both"/>
                                  </w:pPr>
                                  <w:r>
                                    <w:rPr>
                                      <w:rStyle w:val="213pt"/>
                                    </w:rPr>
                                    <w:t>1387</w:t>
                                  </w:r>
                                  <w:r>
                                    <w:rPr>
                                      <w:rStyle w:val="213pt"/>
                                    </w:rPr>
                                    <w:tab/>
                                    <w:t>|</w:t>
                                  </w: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0" o:spid="_x0000_s1279" type="#_x0000_t202" style="position:absolute;margin-left:6.7pt;margin-top:48pt;width:387.85pt;height:484.7pt;z-index:2512619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" filled="f" stroked="f">
                <v:textbox style="mso-fit-shape-to-text:t" inset="0,0,0,0">
                  <w:txbxContent>
                    <w:p w:rsidR="000E7528" w:rsidRDefault="000E7528">
                      <w:pPr>
                        <w:pStyle w:val="49"/>
                        <w:shd w:val="clear" w:color="auto" w:fill="auto"/>
                        <w:spacing w:line="288" w:lineRule="exact"/>
                      </w:pPr>
                      <w:r>
                        <w:rPr>
                          <w:rStyle w:val="412pt1ptExact"/>
                          <w:b/>
                          <w:bCs/>
                        </w:rPr>
                        <w:t>о</w:t>
                      </w:r>
                      <w:r>
                        <w:rPr>
                          <w:rStyle w:val="4Exact1"/>
                          <w:b/>
                          <w:bCs/>
                        </w:rPr>
                        <w:t xml:space="preserve"> допустимий струм, 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936"/>
                        <w:gridCol w:w="1008"/>
                        <w:gridCol w:w="2381"/>
                        <w:gridCol w:w="3432"/>
                      </w:tblGrid>
                      <w:tr w:rsidR="000E7528">
                        <w:trPr>
                          <w:trHeight w:hRule="exact" w:val="898"/>
                          <w:jc w:val="center"/>
                        </w:trPr>
                        <w:tc>
                          <w:tcPr>
                            <w:tcW w:w="936" w:type="dxa"/>
                            <w:tcBorders>
                              <w:top w:val="single" w:sz="4" w:space="0" w:color="auto"/>
                            </w:tcBorders>
                            <w:shd w:val="clear" w:color="auto" w:fill="FFFFFF"/>
                          </w:tcPr>
                          <w:p w:rsidR="000E7528" w:rsidRDefault="000E7528">
                            <w:pPr>
                              <w:rPr>
                                <w:sz w:val="10"/>
                                <w:szCs w:val="10"/>
                              </w:rPr>
                            </w:pPr>
                          </w:p>
                        </w:tc>
                        <w:tc>
                          <w:tcPr>
                            <w:tcW w:w="6821" w:type="dxa"/>
                            <w:gridSpan w:val="3"/>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341" w:lineRule="exact"/>
                              <w:ind w:right="2200"/>
                            </w:pPr>
                            <w:r>
                              <w:rPr>
                                <w:rStyle w:val="213pt"/>
                              </w:rPr>
                              <w:t>Кабелі прокладено в повітрі за схемами</w:t>
                            </w:r>
                          </w:p>
                        </w:tc>
                      </w:tr>
                      <w:tr w:rsidR="000E7528">
                        <w:trPr>
                          <w:trHeight w:hRule="exact" w:val="1190"/>
                          <w:jc w:val="center"/>
                        </w:trPr>
                        <w:tc>
                          <w:tcPr>
                            <w:tcW w:w="936"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left"/>
                            </w:pPr>
                            <w:r>
                              <w:rPr>
                                <w:rStyle w:val="21pt1"/>
                              </w:rPr>
                              <w:t>1</w:t>
                            </w:r>
                          </w:p>
                        </w:tc>
                        <w:tc>
                          <w:tcPr>
                            <w:tcW w:w="1008" w:type="dxa"/>
                            <w:tcBorders>
                              <w:top w:val="single" w:sz="4" w:space="0" w:color="auto"/>
                              <w:left w:val="single" w:sz="4" w:space="0" w:color="auto"/>
                            </w:tcBorders>
                            <w:shd w:val="clear" w:color="auto" w:fill="FFFFFF"/>
                          </w:tcPr>
                          <w:p w:rsidR="000E7528" w:rsidRDefault="000E7528">
                            <w:pPr>
                              <w:pStyle w:val="26"/>
                              <w:shd w:val="clear" w:color="auto" w:fill="auto"/>
                              <w:spacing w:before="0"/>
                            </w:pPr>
                            <w:r>
                              <w:rPr>
                                <w:rStyle w:val="21pt1"/>
                              </w:rPr>
                              <w:t>«І</w:t>
                            </w:r>
                          </w:p>
                        </w:tc>
                        <w:tc>
                          <w:tcPr>
                            <w:tcW w:w="2381" w:type="dxa"/>
                            <w:tcBorders>
                              <w:top w:val="single" w:sz="4" w:space="0" w:color="auto"/>
                            </w:tcBorders>
                            <w:shd w:val="clear" w:color="auto" w:fill="FFFFFF"/>
                            <w:vAlign w:val="bottom"/>
                          </w:tcPr>
                          <w:p w:rsidR="000E7528" w:rsidRDefault="000E7528">
                            <w:pPr>
                              <w:pStyle w:val="26"/>
                              <w:shd w:val="clear" w:color="auto" w:fill="auto"/>
                              <w:spacing w:before="0" w:after="640" w:line="288" w:lineRule="exact"/>
                              <w:jc w:val="left"/>
                            </w:pPr>
                            <w:r>
                              <w:rPr>
                                <w:rStyle w:val="213pt1pt"/>
                              </w:rPr>
                              <w:t>7</w:t>
                            </w:r>
                            <w:r>
                              <w:rPr>
                                <w:rStyle w:val="213pt"/>
                              </w:rPr>
                              <w:t xml:space="preserve"> трикутник»</w:t>
                            </w:r>
                          </w:p>
                          <w:p w:rsidR="000E7528" w:rsidRDefault="000E7528">
                            <w:pPr>
                              <w:pStyle w:val="26"/>
                              <w:shd w:val="clear" w:color="auto" w:fill="auto"/>
                              <w:spacing w:before="640" w:line="598" w:lineRule="exact"/>
                              <w:jc w:val="left"/>
                            </w:pPr>
                            <w:r>
                              <w:rPr>
                                <w:rStyle w:val="227pt"/>
                              </w:rPr>
                              <w:t>І</w:t>
                            </w:r>
                          </w:p>
                        </w:tc>
                        <w:tc>
                          <w:tcPr>
                            <w:tcW w:w="3432" w:type="dxa"/>
                            <w:vMerge w:val="restart"/>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«у ПЛОЩИНІ»</w:t>
                            </w:r>
                          </w:p>
                          <w:p w:rsidR="000E7528" w:rsidRDefault="000E7528">
                            <w:pPr>
                              <w:pStyle w:val="26"/>
                              <w:shd w:val="clear" w:color="auto" w:fill="auto"/>
                              <w:spacing w:before="0" w:after="840"/>
                              <w:ind w:left="2080"/>
                              <w:jc w:val="left"/>
                            </w:pPr>
                            <w:r>
                              <w:rPr>
                                <w:rStyle w:val="21pt1"/>
                              </w:rPr>
                              <w:t>я</w:t>
                            </w:r>
                          </w:p>
                          <w:p w:rsidR="000E7528" w:rsidRDefault="000E7528">
                            <w:pPr>
                              <w:pStyle w:val="26"/>
                              <w:shd w:val="clear" w:color="auto" w:fill="auto"/>
                              <w:spacing w:before="840" w:line="288" w:lineRule="exact"/>
                              <w:jc w:val="both"/>
                            </w:pPr>
                            <w:r>
                              <w:rPr>
                                <w:rStyle w:val="213pt"/>
                              </w:rPr>
                              <w:t>&gt;0,5-7)</w:t>
                            </w:r>
                          </w:p>
                          <w:p w:rsidR="000E7528" w:rsidRDefault="000E7528">
                            <w:pPr>
                              <w:pStyle w:val="26"/>
                              <w:shd w:val="clear" w:color="auto" w:fill="auto"/>
                              <w:tabs>
                                <w:tab w:val="left" w:pos="350"/>
                                <w:tab w:val="left" w:pos="898"/>
                              </w:tabs>
                              <w:spacing w:before="0"/>
                              <w:jc w:val="both"/>
                            </w:pPr>
                            <w:r>
                              <w:rPr>
                                <w:rStyle w:val="21pt2"/>
                              </w:rPr>
                              <w:t>—</w:t>
                            </w:r>
                            <w:r>
                              <w:rPr>
                                <w:rStyle w:val="21pt2"/>
                              </w:rPr>
                              <w:tab/>
                            </w:r>
                            <w:r>
                              <w:rPr>
                                <w:rStyle w:val="21pt1"/>
                              </w:rPr>
                              <w:t>'</w:t>
                            </w:r>
                            <w:r>
                              <w:rPr>
                                <w:rStyle w:val="21pt1"/>
                              </w:rPr>
                              <w:tab/>
                              <w:t>е</w:t>
                            </w:r>
                          </w:p>
                        </w:tc>
                      </w:tr>
                      <w:tr w:rsidR="000E7528">
                        <w:trPr>
                          <w:trHeight w:hRule="exact" w:val="691"/>
                          <w:jc w:val="center"/>
                        </w:trPr>
                        <w:tc>
                          <w:tcPr>
                            <w:tcW w:w="936" w:type="dxa"/>
                            <w:vMerge/>
                            <w:tcBorders>
                              <w:left w:val="single" w:sz="4" w:space="0" w:color="auto"/>
                            </w:tcBorders>
                            <w:shd w:val="clear" w:color="auto" w:fill="FFFFFF"/>
                            <w:vAlign w:val="center"/>
                          </w:tcPr>
                          <w:p w:rsidR="000E7528" w:rsidRDefault="000E7528"/>
                        </w:tc>
                        <w:tc>
                          <w:tcPr>
                            <w:tcW w:w="1008" w:type="dxa"/>
                            <w:tcBorders>
                              <w:left w:val="single" w:sz="4" w:space="0" w:color="auto"/>
                            </w:tcBorders>
                            <w:shd w:val="clear" w:color="auto" w:fill="FFFFFF"/>
                          </w:tcPr>
                          <w:p w:rsidR="000E7528" w:rsidRDefault="000E7528">
                            <w:pPr>
                              <w:rPr>
                                <w:sz w:val="10"/>
                                <w:szCs w:val="10"/>
                              </w:rPr>
                            </w:pPr>
                          </w:p>
                        </w:tc>
                        <w:tc>
                          <w:tcPr>
                            <w:tcW w:w="2381" w:type="dxa"/>
                            <w:tcBorders>
                              <w:top w:val="single" w:sz="4" w:space="0" w:color="auto"/>
                            </w:tcBorders>
                            <w:shd w:val="clear" w:color="auto" w:fill="FFFFFF"/>
                            <w:vAlign w:val="center"/>
                          </w:tcPr>
                          <w:p w:rsidR="000E7528" w:rsidRDefault="000E7528">
                            <w:pPr>
                              <w:pStyle w:val="26"/>
                              <w:shd w:val="clear" w:color="auto" w:fill="auto"/>
                              <w:spacing w:before="0" w:line="288" w:lineRule="exact"/>
                              <w:jc w:val="left"/>
                            </w:pPr>
                            <w:r>
                              <w:rPr>
                                <w:rStyle w:val="213pt"/>
                              </w:rPr>
                              <w:t>&gt;0,5-7)</w:t>
                            </w:r>
                          </w:p>
                          <w:p w:rsidR="000E7528" w:rsidRDefault="000E7528">
                            <w:pPr>
                              <w:pStyle w:val="26"/>
                              <w:shd w:val="clear" w:color="auto" w:fill="auto"/>
                              <w:tabs>
                                <w:tab w:val="left" w:pos="552"/>
                              </w:tabs>
                              <w:spacing w:before="0"/>
                              <w:jc w:val="both"/>
                            </w:pPr>
                            <w:r>
                              <w:rPr>
                                <w:rStyle w:val="21pt1"/>
                              </w:rPr>
                              <w:t>’</w:t>
                            </w:r>
                            <w:r>
                              <w:rPr>
                                <w:rStyle w:val="21pt1"/>
                              </w:rPr>
                              <w:tab/>
                            </w:r>
                            <w:r>
                              <w:rPr>
                                <w:rStyle w:val="21pt0"/>
                              </w:rPr>
                              <w:t>е</w:t>
                            </w:r>
                          </w:p>
                        </w:tc>
                        <w:tc>
                          <w:tcPr>
                            <w:tcW w:w="3432" w:type="dxa"/>
                            <w:vMerge/>
                            <w:tcBorders>
                              <w:left w:val="single" w:sz="4" w:space="0" w:color="auto"/>
                              <w:right w:val="single" w:sz="4" w:space="0" w:color="auto"/>
                            </w:tcBorders>
                            <w:shd w:val="clear" w:color="auto" w:fill="FFFFFF"/>
                            <w:vAlign w:val="bottom"/>
                          </w:tcPr>
                          <w:p w:rsidR="000E7528" w:rsidRDefault="000E7528"/>
                        </w:tc>
                      </w:tr>
                      <w:tr w:rsidR="000E7528">
                        <w:trPr>
                          <w:trHeight w:hRule="exact" w:val="470"/>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1pt"/>
                              </w:rPr>
                              <w:t>4</w:t>
                            </w:r>
                          </w:p>
                        </w:tc>
                        <w:tc>
                          <w:tcPr>
                            <w:tcW w:w="343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1pt"/>
                              </w:rPr>
                              <w:t>5</w:t>
                            </w:r>
                          </w:p>
                        </w:tc>
                      </w:tr>
                      <w:tr w:rsidR="000E7528">
                        <w:trPr>
                          <w:trHeight w:hRule="exact" w:val="475"/>
                          <w:jc w:val="center"/>
                        </w:trPr>
                        <w:tc>
                          <w:tcPr>
                            <w:tcW w:w="7757" w:type="dxa"/>
                            <w:gridSpan w:val="4"/>
                            <w:tcBorders>
                              <w:top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left"/>
                            </w:pPr>
                            <w:r>
                              <w:rPr>
                                <w:rStyle w:val="213pt"/>
                              </w:rPr>
                              <w:t xml:space="preserve">) та 150 </w:t>
                            </w:r>
                            <w:r>
                              <w:rPr>
                                <w:rStyle w:val="213pt"/>
                                <w:lang w:val="ru-RU" w:eastAsia="ru-RU" w:bidi="ru-RU"/>
                              </w:rPr>
                              <w:t>кВ</w:t>
                            </w:r>
                          </w:p>
                        </w:tc>
                      </w:tr>
                      <w:tr w:rsidR="000E7528">
                        <w:trPr>
                          <w:trHeight w:hRule="exact" w:val="461"/>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619</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both"/>
                            </w:pPr>
                            <w:r>
                              <w:rPr>
                                <w:rStyle w:val="213pt"/>
                              </w:rPr>
                              <w:t>658</w:t>
                            </w:r>
                          </w:p>
                        </w:tc>
                      </w:tr>
                      <w:tr w:rsidR="000E7528">
                        <w:trPr>
                          <w:trHeight w:hRule="exact" w:val="475"/>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695</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both"/>
                            </w:pPr>
                            <w:r>
                              <w:rPr>
                                <w:rStyle w:val="213pt"/>
                              </w:rPr>
                              <w:t>722</w:t>
                            </w:r>
                          </w:p>
                        </w:tc>
                      </w:tr>
                      <w:tr w:rsidR="000E7528">
                        <w:trPr>
                          <w:trHeight w:hRule="exact" w:val="466"/>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733</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both"/>
                            </w:pPr>
                            <w:r>
                              <w:rPr>
                                <w:rStyle w:val="213pt"/>
                              </w:rPr>
                              <w:t>753</w:t>
                            </w:r>
                          </w:p>
                        </w:tc>
                      </w:tr>
                      <w:tr w:rsidR="000E7528">
                        <w:trPr>
                          <w:trHeight w:hRule="exact" w:val="475"/>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784</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both"/>
                            </w:pPr>
                            <w:r>
                              <w:rPr>
                                <w:rStyle w:val="213pt"/>
                              </w:rPr>
                              <w:t>792</w:t>
                            </w:r>
                          </w:p>
                        </w:tc>
                      </w:tr>
                      <w:tr w:rsidR="000E7528">
                        <w:trPr>
                          <w:trHeight w:hRule="exact" w:val="470"/>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881</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both"/>
                            </w:pPr>
                            <w:r>
                              <w:rPr>
                                <w:rStyle w:val="213pt"/>
                              </w:rPr>
                              <w:t>860</w:t>
                            </w:r>
                          </w:p>
                        </w:tc>
                      </w:tr>
                      <w:tr w:rsidR="000E7528">
                        <w:trPr>
                          <w:trHeight w:hRule="exact" w:val="466"/>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989</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both"/>
                            </w:pPr>
                            <w:r>
                              <w:rPr>
                                <w:rStyle w:val="213pt"/>
                              </w:rPr>
                              <w:t>934</w:t>
                            </w:r>
                          </w:p>
                        </w:tc>
                      </w:tr>
                      <w:tr w:rsidR="000E7528">
                        <w:trPr>
                          <w:trHeight w:hRule="exact" w:val="470"/>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1086</w:t>
                            </w:r>
                          </w:p>
                        </w:tc>
                        <w:tc>
                          <w:tcPr>
                            <w:tcW w:w="343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both"/>
                            </w:pPr>
                            <w:r>
                              <w:rPr>
                                <w:rStyle w:val="213pt"/>
                              </w:rPr>
                              <w:t>987</w:t>
                            </w:r>
                          </w:p>
                        </w:tc>
                      </w:tr>
                      <w:tr w:rsidR="000E7528">
                        <w:trPr>
                          <w:trHeight w:hRule="exact" w:val="475"/>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1180</w:t>
                            </w:r>
                          </w:p>
                        </w:tc>
                        <w:tc>
                          <w:tcPr>
                            <w:tcW w:w="343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both"/>
                            </w:pPr>
                            <w:r>
                              <w:rPr>
                                <w:rStyle w:val="213pt"/>
                              </w:rPr>
                              <w:t>1036</w:t>
                            </w:r>
                          </w:p>
                        </w:tc>
                      </w:tr>
                      <w:tr w:rsidR="000E7528">
                        <w:trPr>
                          <w:trHeight w:hRule="exact" w:val="466"/>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1476</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both"/>
                            </w:pPr>
                            <w:r>
                              <w:rPr>
                                <w:rStyle w:val="213pt"/>
                              </w:rPr>
                              <w:t>1358</w:t>
                            </w:r>
                          </w:p>
                        </w:tc>
                      </w:tr>
                      <w:tr w:rsidR="000E7528">
                        <w:trPr>
                          <w:trHeight w:hRule="exact" w:val="470"/>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1546</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both"/>
                            </w:pPr>
                            <w:r>
                              <w:rPr>
                                <w:rStyle w:val="213pt"/>
                              </w:rPr>
                              <w:t>1366</w:t>
                            </w:r>
                          </w:p>
                        </w:tc>
                      </w:tr>
                      <w:tr w:rsidR="000E7528">
                        <w:trPr>
                          <w:trHeight w:hRule="exact" w:val="466"/>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1602</w:t>
                            </w:r>
                          </w:p>
                        </w:tc>
                        <w:tc>
                          <w:tcPr>
                            <w:tcW w:w="343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both"/>
                            </w:pPr>
                            <w:r>
                              <w:rPr>
                                <w:rStyle w:val="213pt"/>
                              </w:rPr>
                              <w:t>1379</w:t>
                            </w:r>
                          </w:p>
                        </w:tc>
                      </w:tr>
                      <w:tr w:rsidR="000E7528">
                        <w:trPr>
                          <w:trHeight w:hRule="exact" w:val="499"/>
                          <w:jc w:val="center"/>
                        </w:trPr>
                        <w:tc>
                          <w:tcPr>
                            <w:tcW w:w="936" w:type="dxa"/>
                            <w:tcBorders>
                              <w:top w:val="single" w:sz="4" w:space="0" w:color="auto"/>
                            </w:tcBorders>
                            <w:shd w:val="clear" w:color="auto" w:fill="FFFFFF"/>
                          </w:tcPr>
                          <w:p w:rsidR="000E7528" w:rsidRDefault="000E7528">
                            <w:pPr>
                              <w:rPr>
                                <w:sz w:val="10"/>
                                <w:szCs w:val="10"/>
                              </w:rPr>
                            </w:pPr>
                          </w:p>
                        </w:tc>
                        <w:tc>
                          <w:tcPr>
                            <w:tcW w:w="3389" w:type="dxa"/>
                            <w:gridSpan w:val="2"/>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1690</w:t>
                            </w:r>
                          </w:p>
                        </w:tc>
                        <w:tc>
                          <w:tcPr>
                            <w:tcW w:w="3432"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tabs>
                                <w:tab w:val="left" w:pos="1958"/>
                              </w:tabs>
                              <w:spacing w:before="0" w:line="288" w:lineRule="exact"/>
                              <w:jc w:val="both"/>
                            </w:pPr>
                            <w:r>
                              <w:rPr>
                                <w:rStyle w:val="213pt"/>
                              </w:rPr>
                              <w:t>1387</w:t>
                            </w:r>
                            <w:r>
                              <w:rPr>
                                <w:rStyle w:val="213pt"/>
                              </w:rPr>
                              <w:tab/>
                              <w:t>|</w:t>
                            </w:r>
                          </w:p>
                        </w:tc>
                      </w:tr>
                    </w:tbl>
                    <w:p w:rsidR="000E7528" w:rsidRDefault="000E7528">
                      <w:pPr>
                        <w:rPr>
                          <w:sz w:val="2"/>
                          <w:szCs w:val="2"/>
                        </w:rPr>
                      </w:pPr>
                    </w:p>
                  </w:txbxContent>
                </v:textbox>
                <w10:wrap anchorx="margin"/>
              </v:shape>
            </w:pict>
          </mc:Fallback>
        </mc:AlternateContent>
      </w:r>
      <w:r>
        <w:rPr>
          <w:noProof/>
          <w:lang w:val="ru-RU" w:eastAsia="ru-RU" w:bidi="ar-SA"/>
        </w:rPr>
        <mc:AlternateContent>
          <mc:Choice Requires="wps">
            <w:drawing>
              <wp:anchor distT="0" distB="0" distL="63500" distR="63500" simplePos="0" relativeHeight="251264000" behindDoc="0" locked="0" layoutInCell="1" allowOverlap="1">
                <wp:simplePos x="0" y="0"/>
                <wp:positionH relativeFrom="margin">
                  <wp:posOffset>5309235</wp:posOffset>
                </wp:positionH>
                <wp:positionV relativeFrom="paragraph">
                  <wp:posOffset>24130</wp:posOffset>
                </wp:positionV>
                <wp:extent cx="195580" cy="2322830"/>
                <wp:effectExtent l="4445" t="3175" r="0" b="0"/>
                <wp:wrapNone/>
                <wp:docPr id="360"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 cy="2322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341"/>
                              <w:shd w:val="clear" w:color="auto" w:fill="auto"/>
                            </w:pPr>
                            <w:r>
                              <w:rPr>
                                <w:rStyle w:val="34Exact"/>
                              </w:rPr>
                              <w:t>ГЛАВА 1,3 Вибір провідників за</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1" o:spid="_x0000_s1280" type="#_x0000_t202" style="position:absolute;margin-left:418.05pt;margin-top:1.9pt;width:15.4pt;height:182.9pt;z-index:25126400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" filled="f" stroked="f">
                <v:textbox style="layout-flow:vertical" inset="0,0,0,0">
                  <w:txbxContent>
                    <w:p w:rsidR="000E7528" w:rsidRDefault="000E7528">
                      <w:pPr>
                        <w:pStyle w:val="341"/>
                        <w:shd w:val="clear" w:color="auto" w:fill="auto"/>
                      </w:pPr>
                      <w:r>
                        <w:rPr>
                          <w:rStyle w:val="34Exact"/>
                        </w:rPr>
                        <w:t>ГЛАВА 1,3 Вибір провідників за</w:t>
                      </w:r>
                    </w:p>
                  </w:txbxContent>
                </v:textbox>
                <w10:wrap anchorx="margin"/>
              </v:shape>
            </w:pict>
          </mc:Fallback>
        </mc:AlternateContent>
      </w:r>
      <w:r>
        <w:rPr>
          <w:noProof/>
          <w:lang w:val="ru-RU" w:eastAsia="ru-RU" w:bidi="ar-SA"/>
        </w:rPr>
        <w:drawing>
          <wp:anchor distT="0" distB="0" distL="63500" distR="63500" simplePos="0" relativeHeight="251082752" behindDoc="1" locked="0" layoutInCell="1" allowOverlap="1">
            <wp:simplePos x="0" y="0"/>
            <wp:positionH relativeFrom="margin">
              <wp:posOffset>5227320</wp:posOffset>
            </wp:positionH>
            <wp:positionV relativeFrom="paragraph">
              <wp:posOffset>829310</wp:posOffset>
            </wp:positionV>
            <wp:extent cx="237490" cy="5946775"/>
            <wp:effectExtent l="0" t="0" r="0" b="0"/>
            <wp:wrapNone/>
            <wp:docPr id="359" name="Рисунок 302" descr="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image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7490" cy="5946775"/>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82" w:lineRule="exact"/>
      </w:pPr>
    </w:p>
    <w:p w:rsidR="00277AAB" w:rsidRDefault="00277AAB">
      <w:pPr>
        <w:rPr>
          <w:sz w:val="2"/>
          <w:szCs w:val="2"/>
        </w:rPr>
        <w:sectPr w:rsidR="00277AAB">
          <w:type w:val="continuous"/>
          <w:pgSz w:w="13255" w:h="16838"/>
          <w:pgMar w:top="535" w:right="1201" w:bottom="516" w:left="1201" w:header="0" w:footer="3" w:gutter="5"/>
          <w:cols w:space="720"/>
          <w:noEndnote/>
          <w:rtlGutter/>
          <w:docGrid w:linePitch="360"/>
        </w:sectPr>
      </w:pPr>
    </w:p>
    <w:p w:rsidR="00277AAB" w:rsidRDefault="00AA2F3F">
      <w:pPr>
        <w:pStyle w:val="49"/>
        <w:framePr w:w="8395" w:wrap="notBeside" w:vAnchor="text" w:hAnchor="text" w:xAlign="center" w:y="1"/>
        <w:shd w:val="clear" w:color="auto" w:fill="auto"/>
        <w:spacing w:line="288" w:lineRule="exact"/>
      </w:pPr>
      <w:r>
        <w:lastRenderedPageBreak/>
        <w:t>Кінець таблиці 1.3.38</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08"/>
        <w:gridCol w:w="3398"/>
        <w:gridCol w:w="2789"/>
      </w:tblGrid>
      <w:tr w:rsidR="00277AAB">
        <w:trPr>
          <w:trHeight w:hRule="exact" w:val="456"/>
          <w:jc w:val="center"/>
        </w:trPr>
        <w:tc>
          <w:tcPr>
            <w:tcW w:w="220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0"/>
              </w:rPr>
              <w:t>1</w:t>
            </w:r>
          </w:p>
        </w:tc>
        <w:tc>
          <w:tcPr>
            <w:tcW w:w="339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0"/>
              </w:rPr>
              <w:t>2</w:t>
            </w:r>
          </w:p>
        </w:tc>
        <w:tc>
          <w:tcPr>
            <w:tcW w:w="2789"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66" w:lineRule="exact"/>
              <w:ind w:left="1660"/>
              <w:jc w:val="left"/>
            </w:pPr>
            <w:r>
              <w:rPr>
                <w:rStyle w:val="212pt1pt"/>
              </w:rPr>
              <w:t>3</w:t>
            </w:r>
          </w:p>
        </w:tc>
      </w:tr>
      <w:tr w:rsidR="00277AAB">
        <w:trPr>
          <w:trHeight w:hRule="exact" w:val="437"/>
          <w:jc w:val="center"/>
        </w:trPr>
        <w:tc>
          <w:tcPr>
            <w:tcW w:w="8395" w:type="dxa"/>
            <w:gridSpan w:val="3"/>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pPr>
            <w:r>
              <w:rPr>
                <w:rStyle w:val="213pt"/>
              </w:rPr>
              <w:t xml:space="preserve">напругою </w:t>
            </w:r>
            <w:r>
              <w:rPr>
                <w:rStyle w:val="213pt0"/>
              </w:rPr>
              <w:t>2</w:t>
            </w:r>
            <w:r>
              <w:rPr>
                <w:rStyle w:val="212pt1pt0"/>
              </w:rPr>
              <w:t>і</w:t>
            </w:r>
          </w:p>
        </w:tc>
      </w:tr>
      <w:tr w:rsidR="00277AAB">
        <w:trPr>
          <w:trHeight w:hRule="exact" w:val="427"/>
          <w:jc w:val="center"/>
        </w:trPr>
        <w:tc>
          <w:tcPr>
            <w:tcW w:w="220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400</w:t>
            </w:r>
          </w:p>
        </w:tc>
        <w:tc>
          <w:tcPr>
            <w:tcW w:w="339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630</w:t>
            </w:r>
          </w:p>
        </w:tc>
        <w:tc>
          <w:tcPr>
            <w:tcW w:w="2789"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582</w:t>
            </w:r>
          </w:p>
        </w:tc>
      </w:tr>
      <w:tr w:rsidR="00277AAB">
        <w:trPr>
          <w:trHeight w:hRule="exact" w:val="427"/>
          <w:jc w:val="center"/>
        </w:trPr>
        <w:tc>
          <w:tcPr>
            <w:tcW w:w="220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500</w:t>
            </w:r>
          </w:p>
        </w:tc>
        <w:tc>
          <w:tcPr>
            <w:tcW w:w="339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705</w:t>
            </w:r>
          </w:p>
        </w:tc>
        <w:tc>
          <w:tcPr>
            <w:tcW w:w="2789"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636</w:t>
            </w:r>
          </w:p>
        </w:tc>
      </w:tr>
      <w:tr w:rsidR="00277AAB">
        <w:trPr>
          <w:trHeight w:hRule="exact" w:val="422"/>
          <w:jc w:val="center"/>
        </w:trPr>
        <w:tc>
          <w:tcPr>
            <w:tcW w:w="220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630</w:t>
            </w:r>
          </w:p>
        </w:tc>
        <w:tc>
          <w:tcPr>
            <w:tcW w:w="339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785</w:t>
            </w:r>
          </w:p>
        </w:tc>
        <w:tc>
          <w:tcPr>
            <w:tcW w:w="2789"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690</w:t>
            </w:r>
          </w:p>
        </w:tc>
      </w:tr>
      <w:tr w:rsidR="00277AAB">
        <w:trPr>
          <w:trHeight w:hRule="exact" w:val="422"/>
          <w:jc w:val="center"/>
        </w:trPr>
        <w:tc>
          <w:tcPr>
            <w:tcW w:w="2208"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jc w:val="center"/>
            </w:pPr>
            <w:r>
              <w:rPr>
                <w:rStyle w:val="213pt"/>
              </w:rPr>
              <w:t>800</w:t>
            </w:r>
          </w:p>
        </w:tc>
        <w:tc>
          <w:tcPr>
            <w:tcW w:w="3398"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jc w:val="center"/>
            </w:pPr>
            <w:r>
              <w:rPr>
                <w:rStyle w:val="213pt"/>
              </w:rPr>
              <w:t>865</w:t>
            </w:r>
          </w:p>
        </w:tc>
        <w:tc>
          <w:tcPr>
            <w:tcW w:w="2789"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741</w:t>
            </w:r>
          </w:p>
        </w:tc>
      </w:tr>
      <w:tr w:rsidR="00277AAB">
        <w:trPr>
          <w:trHeight w:hRule="exact" w:val="427"/>
          <w:jc w:val="center"/>
        </w:trPr>
        <w:tc>
          <w:tcPr>
            <w:tcW w:w="2208"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jc w:val="center"/>
            </w:pPr>
            <w:r>
              <w:rPr>
                <w:rStyle w:val="213pt"/>
              </w:rPr>
              <w:t>1000</w:t>
            </w:r>
          </w:p>
        </w:tc>
        <w:tc>
          <w:tcPr>
            <w:tcW w:w="3398"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jc w:val="center"/>
            </w:pPr>
            <w:r>
              <w:rPr>
                <w:rStyle w:val="213pt"/>
              </w:rPr>
              <w:t>937</w:t>
            </w:r>
          </w:p>
        </w:tc>
        <w:tc>
          <w:tcPr>
            <w:tcW w:w="2789"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785</w:t>
            </w:r>
          </w:p>
        </w:tc>
      </w:tr>
      <w:tr w:rsidR="00277AAB">
        <w:trPr>
          <w:trHeight w:hRule="exact" w:val="422"/>
          <w:jc w:val="center"/>
        </w:trPr>
        <w:tc>
          <w:tcPr>
            <w:tcW w:w="220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1200</w:t>
            </w:r>
          </w:p>
        </w:tc>
        <w:tc>
          <w:tcPr>
            <w:tcW w:w="339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1020</w:t>
            </w:r>
          </w:p>
        </w:tc>
        <w:tc>
          <w:tcPr>
            <w:tcW w:w="2789"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840</w:t>
            </w:r>
          </w:p>
        </w:tc>
      </w:tr>
      <w:tr w:rsidR="00277AAB">
        <w:trPr>
          <w:trHeight w:hRule="exact" w:val="427"/>
          <w:jc w:val="center"/>
        </w:trPr>
        <w:tc>
          <w:tcPr>
            <w:tcW w:w="220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1400</w:t>
            </w:r>
          </w:p>
        </w:tc>
        <w:tc>
          <w:tcPr>
            <w:tcW w:w="339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1076</w:t>
            </w:r>
          </w:p>
        </w:tc>
        <w:tc>
          <w:tcPr>
            <w:tcW w:w="2789"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870</w:t>
            </w:r>
          </w:p>
        </w:tc>
      </w:tr>
      <w:tr w:rsidR="00277AAB">
        <w:trPr>
          <w:trHeight w:hRule="exact" w:val="427"/>
          <w:jc w:val="center"/>
        </w:trPr>
        <w:tc>
          <w:tcPr>
            <w:tcW w:w="220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1600</w:t>
            </w:r>
          </w:p>
        </w:tc>
        <w:tc>
          <w:tcPr>
            <w:tcW w:w="339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1118</w:t>
            </w:r>
          </w:p>
        </w:tc>
        <w:tc>
          <w:tcPr>
            <w:tcW w:w="2789"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892</w:t>
            </w:r>
          </w:p>
        </w:tc>
      </w:tr>
      <w:tr w:rsidR="00277AAB">
        <w:trPr>
          <w:trHeight w:hRule="exact" w:val="418"/>
          <w:jc w:val="center"/>
        </w:trPr>
        <w:tc>
          <w:tcPr>
            <w:tcW w:w="2208"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jc w:val="center"/>
            </w:pPr>
            <w:r>
              <w:rPr>
                <w:rStyle w:val="213pt"/>
              </w:rPr>
              <w:t>2000</w:t>
            </w:r>
          </w:p>
        </w:tc>
        <w:tc>
          <w:tcPr>
            <w:tcW w:w="3398"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jc w:val="center"/>
            </w:pPr>
            <w:r>
              <w:rPr>
                <w:rStyle w:val="213pt"/>
              </w:rPr>
              <w:t>1189</w:t>
            </w:r>
          </w:p>
        </w:tc>
        <w:tc>
          <w:tcPr>
            <w:tcW w:w="2789"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928</w:t>
            </w:r>
          </w:p>
        </w:tc>
      </w:tr>
      <w:tr w:rsidR="00277AAB">
        <w:trPr>
          <w:trHeight w:hRule="exact" w:val="427"/>
          <w:jc w:val="center"/>
        </w:trPr>
        <w:tc>
          <w:tcPr>
            <w:tcW w:w="8395" w:type="dxa"/>
            <w:gridSpan w:val="3"/>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pPr>
            <w:r>
              <w:rPr>
                <w:rStyle w:val="213pt"/>
              </w:rPr>
              <w:t>напругою 3£</w:t>
            </w:r>
          </w:p>
        </w:tc>
      </w:tr>
      <w:tr w:rsidR="00277AAB">
        <w:trPr>
          <w:trHeight w:hRule="exact" w:val="427"/>
          <w:jc w:val="center"/>
        </w:trPr>
        <w:tc>
          <w:tcPr>
            <w:tcW w:w="220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500</w:t>
            </w:r>
          </w:p>
        </w:tc>
        <w:tc>
          <w:tcPr>
            <w:tcW w:w="339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638</w:t>
            </w:r>
          </w:p>
        </w:tc>
        <w:tc>
          <w:tcPr>
            <w:tcW w:w="2789"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592</w:t>
            </w:r>
          </w:p>
        </w:tc>
      </w:tr>
      <w:tr w:rsidR="00277AAB">
        <w:trPr>
          <w:trHeight w:hRule="exact" w:val="427"/>
          <w:jc w:val="center"/>
        </w:trPr>
        <w:tc>
          <w:tcPr>
            <w:tcW w:w="220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630</w:t>
            </w:r>
          </w:p>
        </w:tc>
        <w:tc>
          <w:tcPr>
            <w:tcW w:w="339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715</w:t>
            </w:r>
          </w:p>
        </w:tc>
        <w:tc>
          <w:tcPr>
            <w:tcW w:w="2789"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647</w:t>
            </w:r>
          </w:p>
        </w:tc>
      </w:tr>
      <w:tr w:rsidR="00277AAB">
        <w:trPr>
          <w:trHeight w:hRule="exact" w:val="427"/>
          <w:jc w:val="center"/>
        </w:trPr>
        <w:tc>
          <w:tcPr>
            <w:tcW w:w="2208"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jc w:val="center"/>
            </w:pPr>
            <w:r>
              <w:rPr>
                <w:rStyle w:val="213pt"/>
              </w:rPr>
              <w:t>800</w:t>
            </w:r>
          </w:p>
        </w:tc>
        <w:tc>
          <w:tcPr>
            <w:tcW w:w="3398"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jc w:val="center"/>
            </w:pPr>
            <w:r>
              <w:rPr>
                <w:rStyle w:val="213pt"/>
              </w:rPr>
              <w:t>798</w:t>
            </w:r>
          </w:p>
        </w:tc>
        <w:tc>
          <w:tcPr>
            <w:tcW w:w="2789"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703</w:t>
            </w:r>
          </w:p>
        </w:tc>
      </w:tr>
      <w:tr w:rsidR="00277AAB">
        <w:trPr>
          <w:trHeight w:hRule="exact" w:val="418"/>
          <w:jc w:val="center"/>
        </w:trPr>
        <w:tc>
          <w:tcPr>
            <w:tcW w:w="2208"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jc w:val="center"/>
            </w:pPr>
            <w:r>
              <w:rPr>
                <w:rStyle w:val="213pt"/>
              </w:rPr>
              <w:t>1000</w:t>
            </w:r>
          </w:p>
        </w:tc>
        <w:tc>
          <w:tcPr>
            <w:tcW w:w="3398"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jc w:val="center"/>
            </w:pPr>
            <w:r>
              <w:rPr>
                <w:rStyle w:val="213pt"/>
              </w:rPr>
              <w:t>878</w:t>
            </w:r>
          </w:p>
        </w:tc>
        <w:tc>
          <w:tcPr>
            <w:tcW w:w="2789"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755</w:t>
            </w:r>
          </w:p>
        </w:tc>
      </w:tr>
      <w:tr w:rsidR="00277AAB">
        <w:trPr>
          <w:trHeight w:hRule="exact" w:val="427"/>
          <w:jc w:val="center"/>
        </w:trPr>
        <w:tc>
          <w:tcPr>
            <w:tcW w:w="220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1200</w:t>
            </w:r>
          </w:p>
        </w:tc>
        <w:tc>
          <w:tcPr>
            <w:tcW w:w="339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1022</w:t>
            </w:r>
          </w:p>
        </w:tc>
        <w:tc>
          <w:tcPr>
            <w:tcW w:w="2789"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843</w:t>
            </w:r>
          </w:p>
        </w:tc>
      </w:tr>
      <w:tr w:rsidR="00277AAB">
        <w:trPr>
          <w:trHeight w:hRule="exact" w:val="427"/>
          <w:jc w:val="center"/>
        </w:trPr>
        <w:tc>
          <w:tcPr>
            <w:tcW w:w="220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1400</w:t>
            </w:r>
          </w:p>
        </w:tc>
        <w:tc>
          <w:tcPr>
            <w:tcW w:w="339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1078</w:t>
            </w:r>
          </w:p>
        </w:tc>
        <w:tc>
          <w:tcPr>
            <w:tcW w:w="2789"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874</w:t>
            </w:r>
          </w:p>
        </w:tc>
      </w:tr>
      <w:tr w:rsidR="00277AAB">
        <w:trPr>
          <w:trHeight w:hRule="exact" w:val="427"/>
          <w:jc w:val="center"/>
        </w:trPr>
        <w:tc>
          <w:tcPr>
            <w:tcW w:w="220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1600</w:t>
            </w:r>
          </w:p>
        </w:tc>
        <w:tc>
          <w:tcPr>
            <w:tcW w:w="3398" w:type="dxa"/>
            <w:tcBorders>
              <w:top w:val="single" w:sz="4" w:space="0" w:color="auto"/>
              <w:left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center"/>
            </w:pPr>
            <w:r>
              <w:rPr>
                <w:rStyle w:val="213pt"/>
              </w:rPr>
              <w:t>1121</w:t>
            </w:r>
          </w:p>
        </w:tc>
        <w:tc>
          <w:tcPr>
            <w:tcW w:w="2789"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896</w:t>
            </w:r>
          </w:p>
        </w:tc>
      </w:tr>
      <w:tr w:rsidR="00277AAB">
        <w:trPr>
          <w:trHeight w:hRule="exact" w:val="422"/>
          <w:jc w:val="center"/>
        </w:trPr>
        <w:tc>
          <w:tcPr>
            <w:tcW w:w="2208"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jc w:val="center"/>
            </w:pPr>
            <w:r>
              <w:rPr>
                <w:rStyle w:val="213pt"/>
              </w:rPr>
              <w:t>2000</w:t>
            </w:r>
          </w:p>
        </w:tc>
        <w:tc>
          <w:tcPr>
            <w:tcW w:w="3398"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jc w:val="center"/>
            </w:pPr>
            <w:r>
              <w:rPr>
                <w:rStyle w:val="213pt"/>
              </w:rPr>
              <w:t>1193</w:t>
            </w:r>
          </w:p>
        </w:tc>
        <w:tc>
          <w:tcPr>
            <w:tcW w:w="2789" w:type="dxa"/>
            <w:tcBorders>
              <w:top w:val="single" w:sz="4" w:space="0" w:color="auto"/>
              <w:left w:val="single" w:sz="4" w:space="0" w:color="auto"/>
            </w:tcBorders>
            <w:shd w:val="clear" w:color="auto" w:fill="FFFFFF"/>
            <w:vAlign w:val="center"/>
          </w:tcPr>
          <w:p w:rsidR="00277AAB" w:rsidRDefault="00AA2F3F">
            <w:pPr>
              <w:pStyle w:val="26"/>
              <w:framePr w:w="8395" w:wrap="notBeside" w:vAnchor="text" w:hAnchor="text" w:xAlign="center" w:y="1"/>
              <w:shd w:val="clear" w:color="auto" w:fill="auto"/>
              <w:spacing w:before="0" w:line="288" w:lineRule="exact"/>
              <w:ind w:left="1500"/>
              <w:jc w:val="left"/>
            </w:pPr>
            <w:r>
              <w:rPr>
                <w:rStyle w:val="213pt"/>
              </w:rPr>
              <w:t>933</w:t>
            </w:r>
          </w:p>
        </w:tc>
      </w:tr>
      <w:tr w:rsidR="00277AAB">
        <w:trPr>
          <w:trHeight w:hRule="exact" w:val="437"/>
          <w:jc w:val="center"/>
        </w:trPr>
        <w:tc>
          <w:tcPr>
            <w:tcW w:w="220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pPr>
            <w:r>
              <w:rPr>
                <w:rStyle w:val="213pt"/>
              </w:rPr>
              <w:t xml:space="preserve">Примітка. </w:t>
            </w:r>
            <w:r>
              <w:rPr>
                <w:rStyle w:val="212pt1pt"/>
                <w:lang w:val="en-US" w:eastAsia="en-US" w:bidi="en-US"/>
              </w:rPr>
              <w:t>D</w:t>
            </w:r>
            <w:r>
              <w:rPr>
                <w:rStyle w:val="212pt1pt"/>
                <w:vertAlign w:val="subscript"/>
                <w:lang w:val="en-US" w:eastAsia="en-US" w:bidi="en-US"/>
              </w:rPr>
              <w:t>r</w:t>
            </w:r>
          </w:p>
        </w:tc>
        <w:tc>
          <w:tcPr>
            <w:tcW w:w="3398" w:type="dxa"/>
            <w:tcBorders>
              <w:top w:val="single" w:sz="4" w:space="0" w:color="auto"/>
              <w:bottom w:val="single" w:sz="4" w:space="0" w:color="auto"/>
            </w:tcBorders>
            <w:shd w:val="clear" w:color="auto" w:fill="FFFFFF"/>
            <w:vAlign w:val="bottom"/>
          </w:tcPr>
          <w:p w:rsidR="00277AAB" w:rsidRDefault="00AA2F3F">
            <w:pPr>
              <w:pStyle w:val="26"/>
              <w:framePr w:w="8395" w:wrap="notBeside" w:vAnchor="text" w:hAnchor="text" w:xAlign="center" w:y="1"/>
              <w:shd w:val="clear" w:color="auto" w:fill="auto"/>
              <w:spacing w:before="0" w:line="288" w:lineRule="exact"/>
              <w:jc w:val="left"/>
            </w:pPr>
            <w:r>
              <w:rPr>
                <w:rStyle w:val="213pt"/>
              </w:rPr>
              <w:t>- зовнішній діаметр кабелю.</w:t>
            </w:r>
          </w:p>
        </w:tc>
        <w:tc>
          <w:tcPr>
            <w:tcW w:w="2789" w:type="dxa"/>
            <w:tcBorders>
              <w:top w:val="single" w:sz="4" w:space="0" w:color="auto"/>
              <w:bottom w:val="single" w:sz="4" w:space="0" w:color="auto"/>
            </w:tcBorders>
            <w:shd w:val="clear" w:color="auto" w:fill="FFFFFF"/>
          </w:tcPr>
          <w:p w:rsidR="00277AAB" w:rsidRDefault="00277AAB">
            <w:pPr>
              <w:framePr w:w="8395" w:wrap="notBeside" w:vAnchor="text" w:hAnchor="text" w:xAlign="center" w:y="1"/>
              <w:rPr>
                <w:sz w:val="10"/>
                <w:szCs w:val="10"/>
              </w:rPr>
            </w:pPr>
          </w:p>
        </w:tc>
      </w:tr>
    </w:tbl>
    <w:p w:rsidR="00277AAB" w:rsidRDefault="00277AAB">
      <w:pPr>
        <w:framePr w:w="8395"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2820" w:right="1211" w:bottom="2820" w:left="1211" w:header="0" w:footer="3" w:gutter="2438"/>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90" w:after="90"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265024" behindDoc="0" locked="0" layoutInCell="1" allowOverlap="1">
                <wp:simplePos x="0" y="0"/>
                <wp:positionH relativeFrom="margin">
                  <wp:posOffset>5111750</wp:posOffset>
                </wp:positionH>
                <wp:positionV relativeFrom="paragraph">
                  <wp:posOffset>1270</wp:posOffset>
                </wp:positionV>
                <wp:extent cx="225425" cy="147320"/>
                <wp:effectExtent l="635" t="0" r="2540" b="0"/>
                <wp:wrapNone/>
                <wp:docPr id="358"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42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1ptExact"/>
                              </w:rPr>
                              <w:t>СО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3" o:spid="_x0000_s1281" type="#_x0000_t202" style="position:absolute;margin-left:402.5pt;margin-top:.1pt;width:17.75pt;height:11.6pt;z-index:2512650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" filled="f" stroked="f">
                <v:textbox style="mso-fit-shape-to-text:t" inset="0,0,0,0">
                  <w:txbxContent>
                    <w:p w:rsidR="000E7528" w:rsidRDefault="000E7528">
                      <w:pPr>
                        <w:pStyle w:val="26"/>
                        <w:shd w:val="clear" w:color="auto" w:fill="auto"/>
                        <w:spacing w:before="0"/>
                        <w:jc w:val="left"/>
                      </w:pPr>
                      <w:r>
                        <w:rPr>
                          <w:rStyle w:val="21ptExact"/>
                        </w:rPr>
                        <w:t>СО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66048" behindDoc="0" locked="0" layoutInCell="1" allowOverlap="1">
                <wp:simplePos x="0" y="0"/>
                <wp:positionH relativeFrom="margin">
                  <wp:posOffset>85090</wp:posOffset>
                </wp:positionH>
                <wp:positionV relativeFrom="paragraph">
                  <wp:posOffset>133985</wp:posOffset>
                </wp:positionV>
                <wp:extent cx="4766945" cy="5724525"/>
                <wp:effectExtent l="3175" t="0" r="1905" b="2540"/>
                <wp:wrapNone/>
                <wp:docPr id="357" name="Text Box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6945" cy="5724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672"/>
                              <w:gridCol w:w="3389"/>
                              <w:gridCol w:w="3446"/>
                            </w:tblGrid>
                            <w:tr w:rsidR="000E7528">
                              <w:trPr>
                                <w:trHeight w:hRule="exact" w:val="456"/>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66" w:lineRule="exact"/>
                                    <w:jc w:val="center"/>
                                  </w:pPr>
                                  <w:r>
                                    <w:rPr>
                                      <w:rStyle w:val="212pt1pt"/>
                                    </w:rPr>
                                    <w:t>4</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66" w:lineRule="exact"/>
                                    <w:jc w:val="center"/>
                                  </w:pPr>
                                  <w:r>
                                    <w:rPr>
                                      <w:rStyle w:val="212pt1pt"/>
                                    </w:rPr>
                                    <w:t>5</w:t>
                                  </w:r>
                                </w:p>
                              </w:tc>
                            </w:tr>
                            <w:tr w:rsidR="000E7528">
                              <w:trPr>
                                <w:trHeight w:hRule="exact" w:val="437"/>
                                <w:jc w:val="center"/>
                              </w:trPr>
                              <w:tc>
                                <w:tcPr>
                                  <w:tcW w:w="7507" w:type="dxa"/>
                                  <w:gridSpan w:val="3"/>
                                  <w:tcBorders>
                                    <w:top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
                                    </w:rPr>
                                    <w:t>20 кВ</w:t>
                                  </w:r>
                                </w:p>
                              </w:tc>
                            </w:tr>
                            <w:tr w:rsidR="000E7528">
                              <w:trPr>
                                <w:trHeight w:hRule="exact" w:val="427"/>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808</w:t>
                                  </w:r>
                                </w:p>
                              </w:tc>
                              <w:tc>
                                <w:tcPr>
                                  <w:tcW w:w="3446"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827</w:t>
                                  </w:r>
                                </w:p>
                              </w:tc>
                            </w:tr>
                            <w:tr w:rsidR="000E7528">
                              <w:trPr>
                                <w:trHeight w:hRule="exact" w:val="422"/>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922</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925</w:t>
                                  </w:r>
                                </w:p>
                              </w:tc>
                            </w:tr>
                            <w:tr w:rsidR="000E7528">
                              <w:trPr>
                                <w:trHeight w:hRule="exact" w:val="422"/>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1044</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1023</w:t>
                                  </w:r>
                                </w:p>
                              </w:tc>
                            </w:tr>
                            <w:tr w:rsidR="000E7528">
                              <w:trPr>
                                <w:trHeight w:hRule="exact" w:val="427"/>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1175</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1126</w:t>
                                  </w:r>
                                </w:p>
                              </w:tc>
                            </w:tr>
                            <w:tr w:rsidR="000E7528">
                              <w:trPr>
                                <w:trHeight w:hRule="exact" w:val="427"/>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1300</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1218</w:t>
                                  </w:r>
                                </w:p>
                              </w:tc>
                            </w:tr>
                            <w:tr w:rsidR="000E7528">
                              <w:trPr>
                                <w:trHeight w:hRule="exact" w:val="422"/>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1468</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1341</w:t>
                                  </w:r>
                                </w:p>
                              </w:tc>
                            </w:tr>
                            <w:tr w:rsidR="000E7528">
                              <w:trPr>
                                <w:trHeight w:hRule="exact" w:val="422"/>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1575</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1411</w:t>
                                  </w:r>
                                </w:p>
                              </w:tc>
                            </w:tr>
                            <w:tr w:rsidR="000E7528">
                              <w:trPr>
                                <w:trHeight w:hRule="exact" w:val="427"/>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1654</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1458</w:t>
                                  </w:r>
                                </w:p>
                              </w:tc>
                            </w:tr>
                            <w:tr w:rsidR="000E7528">
                              <w:trPr>
                                <w:trHeight w:hRule="exact" w:val="422"/>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1796</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1542</w:t>
                                  </w:r>
                                </w:p>
                              </w:tc>
                            </w:tr>
                            <w:tr w:rsidR="000E7528">
                              <w:trPr>
                                <w:trHeight w:hRule="exact" w:val="427"/>
                                <w:jc w:val="center"/>
                              </w:trPr>
                              <w:tc>
                                <w:tcPr>
                                  <w:tcW w:w="7507" w:type="dxa"/>
                                  <w:gridSpan w:val="3"/>
                                  <w:tcBorders>
                                    <w:top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
                                    </w:rPr>
                                    <w:t>!0кВ</w:t>
                                  </w:r>
                                </w:p>
                              </w:tc>
                            </w:tr>
                            <w:tr w:rsidR="000E7528">
                              <w:trPr>
                                <w:trHeight w:hRule="exact" w:val="427"/>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827</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844</w:t>
                                  </w:r>
                                </w:p>
                              </w:tc>
                            </w:tr>
                            <w:tr w:rsidR="000E7528">
                              <w:trPr>
                                <w:trHeight w:hRule="exact" w:val="422"/>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942</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944</w:t>
                                  </w:r>
                                </w:p>
                              </w:tc>
                            </w:tr>
                            <w:tr w:rsidR="000E7528">
                              <w:trPr>
                                <w:trHeight w:hRule="exact" w:val="432"/>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1075</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1054</w:t>
                                  </w:r>
                                </w:p>
                              </w:tc>
                            </w:tr>
                            <w:tr w:rsidR="000E7528">
                              <w:trPr>
                                <w:trHeight w:hRule="exact" w:val="418"/>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1209</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1159</w:t>
                                  </w:r>
                                </w:p>
                              </w:tc>
                            </w:tr>
                            <w:tr w:rsidR="000E7528">
                              <w:trPr>
                                <w:trHeight w:hRule="exact" w:val="427"/>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1470</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1345</w:t>
                                  </w:r>
                                </w:p>
                              </w:tc>
                            </w:tr>
                            <w:tr w:rsidR="000E7528">
                              <w:trPr>
                                <w:trHeight w:hRule="exact" w:val="427"/>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1577</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1414</w:t>
                                  </w:r>
                                </w:p>
                              </w:tc>
                            </w:tr>
                            <w:tr w:rsidR="000E7528">
                              <w:trPr>
                                <w:trHeight w:hRule="exact" w:val="422"/>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1657</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1465</w:t>
                                  </w:r>
                                </w:p>
                              </w:tc>
                            </w:tr>
                            <w:tr w:rsidR="000E7528">
                              <w:trPr>
                                <w:trHeight w:hRule="exact" w:val="427"/>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1801</w:t>
                                  </w:r>
                                </w:p>
                              </w:tc>
                              <w:tc>
                                <w:tcPr>
                                  <w:tcW w:w="3446"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1550</w:t>
                                  </w:r>
                                </w:p>
                              </w:tc>
                            </w:tr>
                            <w:tr w:rsidR="000E7528">
                              <w:trPr>
                                <w:trHeight w:hRule="exact" w:val="442"/>
                                <w:jc w:val="center"/>
                              </w:trPr>
                              <w:tc>
                                <w:tcPr>
                                  <w:tcW w:w="7507" w:type="dxa"/>
                                  <w:gridSpan w:val="3"/>
                                  <w:tcBorders>
                                    <w:top w:val="single" w:sz="4" w:space="0" w:color="auto"/>
                                    <w:bottom w:val="single" w:sz="4" w:space="0" w:color="auto"/>
                                    <w:right w:val="single" w:sz="4" w:space="0" w:color="auto"/>
                                  </w:tcBorders>
                                  <w:shd w:val="clear" w:color="auto" w:fill="FFFFFF"/>
                                </w:tcPr>
                                <w:p w:rsidR="000E7528" w:rsidRDefault="000E7528">
                                  <w:pPr>
                                    <w:rPr>
                                      <w:sz w:val="10"/>
                                      <w:szCs w:val="10"/>
                                    </w:rPr>
                                  </w:pP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4" o:spid="_x0000_s1282" type="#_x0000_t202" style="position:absolute;margin-left:6.7pt;margin-top:10.55pt;width:375.35pt;height:450.75pt;z-index:2512660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LIEtAIAALc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672"/>
                        <w:gridCol w:w="3389"/>
                        <w:gridCol w:w="3446"/>
                      </w:tblGrid>
                      <w:tr w:rsidR="000E7528">
                        <w:trPr>
                          <w:trHeight w:hRule="exact" w:val="456"/>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66" w:lineRule="exact"/>
                              <w:jc w:val="center"/>
                            </w:pPr>
                            <w:r>
                              <w:rPr>
                                <w:rStyle w:val="212pt1pt"/>
                              </w:rPr>
                              <w:t>4</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66" w:lineRule="exact"/>
                              <w:jc w:val="center"/>
                            </w:pPr>
                            <w:r>
                              <w:rPr>
                                <w:rStyle w:val="212pt1pt"/>
                              </w:rPr>
                              <w:t>5</w:t>
                            </w:r>
                          </w:p>
                        </w:tc>
                      </w:tr>
                      <w:tr w:rsidR="000E7528">
                        <w:trPr>
                          <w:trHeight w:hRule="exact" w:val="437"/>
                          <w:jc w:val="center"/>
                        </w:trPr>
                        <w:tc>
                          <w:tcPr>
                            <w:tcW w:w="7507" w:type="dxa"/>
                            <w:gridSpan w:val="3"/>
                            <w:tcBorders>
                              <w:top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
                              </w:rPr>
                              <w:t>20 кВ</w:t>
                            </w:r>
                          </w:p>
                        </w:tc>
                      </w:tr>
                      <w:tr w:rsidR="000E7528">
                        <w:trPr>
                          <w:trHeight w:hRule="exact" w:val="427"/>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808</w:t>
                            </w:r>
                          </w:p>
                        </w:tc>
                        <w:tc>
                          <w:tcPr>
                            <w:tcW w:w="3446"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827</w:t>
                            </w:r>
                          </w:p>
                        </w:tc>
                      </w:tr>
                      <w:tr w:rsidR="000E7528">
                        <w:trPr>
                          <w:trHeight w:hRule="exact" w:val="422"/>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922</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925</w:t>
                            </w:r>
                          </w:p>
                        </w:tc>
                      </w:tr>
                      <w:tr w:rsidR="000E7528">
                        <w:trPr>
                          <w:trHeight w:hRule="exact" w:val="422"/>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1044</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1023</w:t>
                            </w:r>
                          </w:p>
                        </w:tc>
                      </w:tr>
                      <w:tr w:rsidR="000E7528">
                        <w:trPr>
                          <w:trHeight w:hRule="exact" w:val="427"/>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1175</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1126</w:t>
                            </w:r>
                          </w:p>
                        </w:tc>
                      </w:tr>
                      <w:tr w:rsidR="000E7528">
                        <w:trPr>
                          <w:trHeight w:hRule="exact" w:val="427"/>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1300</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1218</w:t>
                            </w:r>
                          </w:p>
                        </w:tc>
                      </w:tr>
                      <w:tr w:rsidR="000E7528">
                        <w:trPr>
                          <w:trHeight w:hRule="exact" w:val="422"/>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1468</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1341</w:t>
                            </w:r>
                          </w:p>
                        </w:tc>
                      </w:tr>
                      <w:tr w:rsidR="000E7528">
                        <w:trPr>
                          <w:trHeight w:hRule="exact" w:val="422"/>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1575</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1411</w:t>
                            </w:r>
                          </w:p>
                        </w:tc>
                      </w:tr>
                      <w:tr w:rsidR="000E7528">
                        <w:trPr>
                          <w:trHeight w:hRule="exact" w:val="427"/>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1654</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1458</w:t>
                            </w:r>
                          </w:p>
                        </w:tc>
                      </w:tr>
                      <w:tr w:rsidR="000E7528">
                        <w:trPr>
                          <w:trHeight w:hRule="exact" w:val="422"/>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1796</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1542</w:t>
                            </w:r>
                          </w:p>
                        </w:tc>
                      </w:tr>
                      <w:tr w:rsidR="000E7528">
                        <w:trPr>
                          <w:trHeight w:hRule="exact" w:val="427"/>
                          <w:jc w:val="center"/>
                        </w:trPr>
                        <w:tc>
                          <w:tcPr>
                            <w:tcW w:w="7507" w:type="dxa"/>
                            <w:gridSpan w:val="3"/>
                            <w:tcBorders>
                              <w:top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
                              </w:rPr>
                              <w:t>!0кВ</w:t>
                            </w:r>
                          </w:p>
                        </w:tc>
                      </w:tr>
                      <w:tr w:rsidR="000E7528">
                        <w:trPr>
                          <w:trHeight w:hRule="exact" w:val="427"/>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827</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844</w:t>
                            </w:r>
                          </w:p>
                        </w:tc>
                      </w:tr>
                      <w:tr w:rsidR="000E7528">
                        <w:trPr>
                          <w:trHeight w:hRule="exact" w:val="422"/>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942</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944</w:t>
                            </w:r>
                          </w:p>
                        </w:tc>
                      </w:tr>
                      <w:tr w:rsidR="000E7528">
                        <w:trPr>
                          <w:trHeight w:hRule="exact" w:val="432"/>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1075</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1054</w:t>
                            </w:r>
                          </w:p>
                        </w:tc>
                      </w:tr>
                      <w:tr w:rsidR="000E7528">
                        <w:trPr>
                          <w:trHeight w:hRule="exact" w:val="418"/>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1209</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1159</w:t>
                            </w:r>
                          </w:p>
                        </w:tc>
                      </w:tr>
                      <w:tr w:rsidR="000E7528">
                        <w:trPr>
                          <w:trHeight w:hRule="exact" w:val="427"/>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1470</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1345</w:t>
                            </w:r>
                          </w:p>
                        </w:tc>
                      </w:tr>
                      <w:tr w:rsidR="000E7528">
                        <w:trPr>
                          <w:trHeight w:hRule="exact" w:val="427"/>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1577</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1414</w:t>
                            </w:r>
                          </w:p>
                        </w:tc>
                      </w:tr>
                      <w:tr w:rsidR="000E7528">
                        <w:trPr>
                          <w:trHeight w:hRule="exact" w:val="422"/>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1657</w:t>
                            </w:r>
                          </w:p>
                        </w:tc>
                        <w:tc>
                          <w:tcPr>
                            <w:tcW w:w="3446"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1465</w:t>
                            </w:r>
                          </w:p>
                        </w:tc>
                      </w:tr>
                      <w:tr w:rsidR="000E7528">
                        <w:trPr>
                          <w:trHeight w:hRule="exact" w:val="427"/>
                          <w:jc w:val="center"/>
                        </w:trPr>
                        <w:tc>
                          <w:tcPr>
                            <w:tcW w:w="672" w:type="dxa"/>
                            <w:tcBorders>
                              <w:top w:val="single" w:sz="4" w:space="0" w:color="auto"/>
                            </w:tcBorders>
                            <w:shd w:val="clear" w:color="auto" w:fill="FFFFFF"/>
                          </w:tcPr>
                          <w:p w:rsidR="000E7528" w:rsidRDefault="000E7528">
                            <w:pPr>
                              <w:rPr>
                                <w:sz w:val="10"/>
                                <w:szCs w:val="10"/>
                              </w:rPr>
                            </w:pPr>
                          </w:p>
                        </w:tc>
                        <w:tc>
                          <w:tcPr>
                            <w:tcW w:w="338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1801</w:t>
                            </w:r>
                          </w:p>
                        </w:tc>
                        <w:tc>
                          <w:tcPr>
                            <w:tcW w:w="3446"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1550</w:t>
                            </w:r>
                          </w:p>
                        </w:tc>
                      </w:tr>
                      <w:tr w:rsidR="000E7528">
                        <w:trPr>
                          <w:trHeight w:hRule="exact" w:val="442"/>
                          <w:jc w:val="center"/>
                        </w:trPr>
                        <w:tc>
                          <w:tcPr>
                            <w:tcW w:w="7507" w:type="dxa"/>
                            <w:gridSpan w:val="3"/>
                            <w:tcBorders>
                              <w:top w:val="single" w:sz="4" w:space="0" w:color="auto"/>
                              <w:bottom w:val="single" w:sz="4" w:space="0" w:color="auto"/>
                              <w:right w:val="single" w:sz="4" w:space="0" w:color="auto"/>
                            </w:tcBorders>
                            <w:shd w:val="clear" w:color="auto" w:fill="FFFFFF"/>
                          </w:tcPr>
                          <w:p w:rsidR="000E7528" w:rsidRDefault="000E7528">
                            <w:pPr>
                              <w:rPr>
                                <w:sz w:val="10"/>
                                <w:szCs w:val="10"/>
                              </w:rPr>
                            </w:pPr>
                          </w:p>
                        </w:tc>
                      </w:tr>
                    </w:tbl>
                    <w:p w:rsidR="000E7528" w:rsidRDefault="000E7528">
                      <w:pPr>
                        <w:rPr>
                          <w:sz w:val="2"/>
                          <w:szCs w:val="2"/>
                        </w:rPr>
                      </w:pPr>
                    </w:p>
                  </w:txbxContent>
                </v:textbox>
                <w10:wrap anchorx="margin"/>
              </v:shape>
            </w:pict>
          </mc:Fallback>
        </mc:AlternateContent>
      </w:r>
      <w:r>
        <w:rPr>
          <w:noProof/>
          <w:lang w:val="ru-RU" w:eastAsia="ru-RU" w:bidi="ar-SA"/>
        </w:rPr>
        <mc:AlternateContent>
          <mc:Choice Requires="wps">
            <w:drawing>
              <wp:anchor distT="0" distB="0" distL="63500" distR="63500" simplePos="0" relativeHeight="251267072" behindDoc="0" locked="0" layoutInCell="1" allowOverlap="1">
                <wp:simplePos x="0" y="0"/>
                <wp:positionH relativeFrom="margin">
                  <wp:posOffset>5154295</wp:posOffset>
                </wp:positionH>
                <wp:positionV relativeFrom="paragraph">
                  <wp:posOffset>4709795</wp:posOffset>
                </wp:positionV>
                <wp:extent cx="194945" cy="147320"/>
                <wp:effectExtent l="0" t="1270" r="0" b="3810"/>
                <wp:wrapNone/>
                <wp:docPr id="356"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94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3"/>
                              <w:keepNext/>
                              <w:keepLines/>
                              <w:shd w:val="clear" w:color="auto" w:fill="auto"/>
                            </w:pPr>
                            <w:bookmarkStart w:id="98" w:name="bookmark67"/>
                            <w:r>
                              <w:rPr>
                                <w:rStyle w:val="731ptExact"/>
                              </w:rPr>
                              <w:t>ш</w:t>
                            </w:r>
                            <w:bookmarkEnd w:id="9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5" o:spid="_x0000_s1283" type="#_x0000_t202" style="position:absolute;margin-left:405.85pt;margin-top:370.85pt;width:15.35pt;height:11.6pt;z-index:2512670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" filled="f" stroked="f">
                <v:textbox style="mso-fit-shape-to-text:t" inset="0,0,0,0">
                  <w:txbxContent>
                    <w:p w:rsidR="000E7528" w:rsidRDefault="000E7528">
                      <w:pPr>
                        <w:pStyle w:val="73"/>
                        <w:keepNext/>
                        <w:keepLines/>
                        <w:shd w:val="clear" w:color="auto" w:fill="auto"/>
                      </w:pPr>
                      <w:bookmarkStart w:id="99" w:name="bookmark67"/>
                      <w:r>
                        <w:rPr>
                          <w:rStyle w:val="731ptExact"/>
                        </w:rPr>
                        <w:t>ш</w:t>
                      </w:r>
                      <w:bookmarkEnd w:id="99"/>
                    </w:p>
                  </w:txbxContent>
                </v:textbox>
                <w10:wrap anchorx="margin"/>
              </v:shape>
            </w:pict>
          </mc:Fallback>
        </mc:AlternateContent>
      </w:r>
      <w:r>
        <w:rPr>
          <w:noProof/>
          <w:lang w:val="ru-RU" w:eastAsia="ru-RU" w:bidi="ar-SA"/>
        </w:rPr>
        <mc:AlternateContent>
          <mc:Choice Requires="wps">
            <w:drawing>
              <wp:anchor distT="0" distB="0" distL="63500" distR="63500" simplePos="0" relativeHeight="251268096" behindDoc="0" locked="0" layoutInCell="1" allowOverlap="1">
                <wp:simplePos x="0" y="0"/>
                <wp:positionH relativeFrom="margin">
                  <wp:posOffset>5147945</wp:posOffset>
                </wp:positionH>
                <wp:positionV relativeFrom="paragraph">
                  <wp:posOffset>5285740</wp:posOffset>
                </wp:positionV>
                <wp:extent cx="194945" cy="147320"/>
                <wp:effectExtent l="0" t="0" r="0" b="0"/>
                <wp:wrapNone/>
                <wp:docPr id="355" name="Text Box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94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03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6" o:spid="_x0000_s1284" type="#_x0000_t202" style="position:absolute;margin-left:405.35pt;margin-top:416.2pt;width:15.35pt;height:11.6pt;z-index:2512680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" filled="f" stroked="f">
                <v:textbox style="mso-fit-shape-to-text:t" inset="0,0,0,0">
                  <w:txbxContent>
                    <w:p w:rsidR="000E7528" w:rsidRDefault="000E7528">
                      <w:pPr>
                        <w:pStyle w:val="46"/>
                        <w:shd w:val="clear" w:color="auto" w:fill="auto"/>
                      </w:pPr>
                      <w:r>
                        <w:rPr>
                          <w:rStyle w:val="4Exact"/>
                        </w:rPr>
                        <w:t>03</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70144" behindDoc="0" locked="0" layoutInCell="1" allowOverlap="1">
                <wp:simplePos x="0" y="0"/>
                <wp:positionH relativeFrom="margin">
                  <wp:posOffset>5154295</wp:posOffset>
                </wp:positionH>
                <wp:positionV relativeFrom="paragraph">
                  <wp:posOffset>6236970</wp:posOffset>
                </wp:positionV>
                <wp:extent cx="189230" cy="147320"/>
                <wp:effectExtent l="0" t="4445" r="0" b="635"/>
                <wp:wrapNone/>
                <wp:docPr id="354" name="Text 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1ptExact"/>
                              </w:rPr>
                              <w:t>по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7" o:spid="_x0000_s1285" type="#_x0000_t202" style="position:absolute;margin-left:405.85pt;margin-top:491.1pt;width:14.9pt;height:11.6pt;z-index:2512701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9kJbtAIAALU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" filled="f" stroked="f">
                <v:textbox style="mso-fit-shape-to-text:t" inset="0,0,0,0">
                  <w:txbxContent>
                    <w:p w:rsidR="000E7528" w:rsidRDefault="000E7528">
                      <w:pPr>
                        <w:pStyle w:val="26"/>
                        <w:shd w:val="clear" w:color="auto" w:fill="auto"/>
                        <w:spacing w:before="0"/>
                        <w:jc w:val="left"/>
                      </w:pPr>
                      <w:r>
                        <w:rPr>
                          <w:rStyle w:val="21ptExact"/>
                        </w:rPr>
                        <w:t>по</w:t>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693"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AA2F3F">
      <w:pPr>
        <w:pStyle w:val="49"/>
        <w:framePr w:w="7848" w:wrap="notBeside" w:vAnchor="text" w:hAnchor="text" w:xAlign="center" w:y="1"/>
        <w:shd w:val="clear" w:color="auto" w:fill="auto"/>
      </w:pPr>
      <w:r>
        <w:rPr>
          <w:rStyle w:val="415pt"/>
          <w:b/>
          <w:bCs/>
        </w:rPr>
        <w:lastRenderedPageBreak/>
        <w:t xml:space="preserve">Таблиця 1.3.39 </w:t>
      </w:r>
      <w:r>
        <w:t xml:space="preserve">- Тривалі допустимі струми </w:t>
      </w:r>
      <w:r>
        <w:rPr>
          <w:rStyle w:val="4105pt"/>
        </w:rPr>
        <w:t xml:space="preserve">одножилье </w:t>
      </w:r>
      <w:r>
        <w:t>ми жилами напругою понад 35 кВ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3274"/>
        <w:gridCol w:w="744"/>
        <w:gridCol w:w="1670"/>
        <w:gridCol w:w="720"/>
        <w:gridCol w:w="768"/>
        <w:gridCol w:w="672"/>
      </w:tblGrid>
      <w:tr w:rsidR="00277AAB">
        <w:trPr>
          <w:trHeight w:hRule="exact" w:val="490"/>
          <w:jc w:val="center"/>
        </w:trPr>
        <w:tc>
          <w:tcPr>
            <w:tcW w:w="3274" w:type="dxa"/>
            <w:tcBorders>
              <w:top w:val="single" w:sz="4" w:space="0" w:color="auto"/>
              <w:left w:val="single" w:sz="4" w:space="0" w:color="auto"/>
            </w:tcBorders>
            <w:shd w:val="clear" w:color="auto" w:fill="FFFFFF"/>
          </w:tcPr>
          <w:p w:rsidR="00277AAB" w:rsidRDefault="00277AAB">
            <w:pPr>
              <w:framePr w:w="7848" w:wrap="notBeside" w:vAnchor="text" w:hAnchor="text" w:xAlign="center" w:y="1"/>
              <w:rPr>
                <w:sz w:val="10"/>
                <w:szCs w:val="10"/>
              </w:rPr>
            </w:pPr>
          </w:p>
        </w:tc>
        <w:tc>
          <w:tcPr>
            <w:tcW w:w="744" w:type="dxa"/>
            <w:tcBorders>
              <w:top w:val="single" w:sz="4" w:space="0" w:color="auto"/>
            </w:tcBorders>
            <w:shd w:val="clear" w:color="auto" w:fill="FFFFFF"/>
          </w:tcPr>
          <w:p w:rsidR="00277AAB" w:rsidRDefault="00277AAB">
            <w:pPr>
              <w:framePr w:w="7848" w:wrap="notBeside" w:vAnchor="text" w:hAnchor="text" w:xAlign="center" w:y="1"/>
              <w:rPr>
                <w:sz w:val="10"/>
                <w:szCs w:val="10"/>
              </w:rPr>
            </w:pPr>
          </w:p>
        </w:tc>
        <w:tc>
          <w:tcPr>
            <w:tcW w:w="1670" w:type="dxa"/>
            <w:tcBorders>
              <w:top w:val="single" w:sz="4" w:space="0" w:color="auto"/>
            </w:tcBorders>
            <w:shd w:val="clear" w:color="auto" w:fill="FFFFFF"/>
          </w:tcPr>
          <w:p w:rsidR="00277AAB" w:rsidRDefault="00277AAB">
            <w:pPr>
              <w:framePr w:w="7848" w:wrap="notBeside" w:vAnchor="text" w:hAnchor="text" w:xAlign="center" w:y="1"/>
              <w:rPr>
                <w:sz w:val="10"/>
                <w:szCs w:val="10"/>
              </w:rPr>
            </w:pPr>
          </w:p>
        </w:tc>
        <w:tc>
          <w:tcPr>
            <w:tcW w:w="720" w:type="dxa"/>
            <w:tcBorders>
              <w:top w:val="single" w:sz="4" w:space="0" w:color="auto"/>
            </w:tcBorders>
            <w:shd w:val="clear" w:color="auto" w:fill="FFFFFF"/>
          </w:tcPr>
          <w:p w:rsidR="00277AAB" w:rsidRDefault="00277AAB">
            <w:pPr>
              <w:framePr w:w="7848" w:wrap="notBeside" w:vAnchor="text" w:hAnchor="text" w:xAlign="center" w:y="1"/>
              <w:rPr>
                <w:sz w:val="10"/>
                <w:szCs w:val="10"/>
              </w:rPr>
            </w:pPr>
          </w:p>
        </w:tc>
        <w:tc>
          <w:tcPr>
            <w:tcW w:w="768" w:type="dxa"/>
            <w:tcBorders>
              <w:top w:val="single" w:sz="4" w:space="0" w:color="auto"/>
            </w:tcBorders>
            <w:shd w:val="clear" w:color="auto" w:fill="FFFFFF"/>
          </w:tcPr>
          <w:p w:rsidR="00277AAB" w:rsidRDefault="00277AAB">
            <w:pPr>
              <w:framePr w:w="7848" w:wrap="notBeside" w:vAnchor="text" w:hAnchor="text" w:xAlign="center" w:y="1"/>
              <w:rPr>
                <w:sz w:val="10"/>
                <w:szCs w:val="10"/>
              </w:rPr>
            </w:pPr>
          </w:p>
        </w:tc>
        <w:tc>
          <w:tcPr>
            <w:tcW w:w="672" w:type="dxa"/>
            <w:tcBorders>
              <w:top w:val="single" w:sz="4" w:space="0" w:color="auto"/>
            </w:tcBorders>
            <w:shd w:val="clear" w:color="auto" w:fill="FFFFFF"/>
            <w:vAlign w:val="bottom"/>
          </w:tcPr>
          <w:p w:rsidR="00277AAB" w:rsidRDefault="00AA2F3F">
            <w:pPr>
              <w:pStyle w:val="26"/>
              <w:framePr w:w="7848" w:wrap="notBeside" w:vAnchor="text" w:hAnchor="text" w:xAlign="center" w:y="1"/>
              <w:shd w:val="clear" w:color="auto" w:fill="auto"/>
              <w:spacing w:before="0" w:line="288" w:lineRule="exact"/>
            </w:pPr>
            <w:r>
              <w:rPr>
                <w:rStyle w:val="213pt"/>
              </w:rPr>
              <w:t>1</w:t>
            </w:r>
          </w:p>
        </w:tc>
      </w:tr>
      <w:tr w:rsidR="00277AAB">
        <w:trPr>
          <w:trHeight w:hRule="exact" w:val="878"/>
          <w:jc w:val="center"/>
        </w:trPr>
        <w:tc>
          <w:tcPr>
            <w:tcW w:w="3274" w:type="dxa"/>
            <w:tcBorders>
              <w:left w:val="single" w:sz="4" w:space="0" w:color="auto"/>
            </w:tcBorders>
            <w:shd w:val="clear" w:color="auto" w:fill="FFFFFF"/>
          </w:tcPr>
          <w:p w:rsidR="00277AAB" w:rsidRDefault="00277AAB">
            <w:pPr>
              <w:framePr w:w="7848" w:wrap="notBeside" w:vAnchor="text" w:hAnchor="text" w:xAlign="center" w:y="1"/>
              <w:rPr>
                <w:sz w:val="10"/>
                <w:szCs w:val="10"/>
              </w:rPr>
            </w:pPr>
          </w:p>
        </w:tc>
        <w:tc>
          <w:tcPr>
            <w:tcW w:w="4574" w:type="dxa"/>
            <w:gridSpan w:val="5"/>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336" w:lineRule="exact"/>
              <w:ind w:left="2000" w:hanging="940"/>
              <w:jc w:val="left"/>
            </w:pPr>
            <w:r>
              <w:rPr>
                <w:rStyle w:val="213pt"/>
              </w:rPr>
              <w:t>Кабелі, прокладені безпосер в землі за схемами</w:t>
            </w:r>
          </w:p>
        </w:tc>
      </w:tr>
      <w:tr w:rsidR="00277AAB">
        <w:trPr>
          <w:trHeight w:hRule="exact" w:val="538"/>
          <w:jc w:val="center"/>
        </w:trPr>
        <w:tc>
          <w:tcPr>
            <w:tcW w:w="3274" w:type="dxa"/>
            <w:vMerge w:val="restart"/>
            <w:tcBorders>
              <w:left w:val="single" w:sz="4" w:space="0" w:color="auto"/>
            </w:tcBorders>
            <w:shd w:val="clear" w:color="auto" w:fill="FFFFFF"/>
          </w:tcPr>
          <w:p w:rsidR="00277AAB" w:rsidRDefault="00AA2F3F">
            <w:pPr>
              <w:pStyle w:val="26"/>
              <w:framePr w:w="7848" w:wrap="notBeside" w:vAnchor="text" w:hAnchor="text" w:xAlign="center" w:y="1"/>
              <w:shd w:val="clear" w:color="auto" w:fill="auto"/>
              <w:spacing w:before="0" w:line="336" w:lineRule="exact"/>
              <w:jc w:val="center"/>
            </w:pPr>
            <w:r>
              <w:rPr>
                <w:rStyle w:val="213pt"/>
              </w:rPr>
              <w:t>Номінальний переріз жили, мм</w:t>
            </w:r>
            <w:r>
              <w:rPr>
                <w:rStyle w:val="213pt"/>
                <w:vertAlign w:val="superscript"/>
              </w:rPr>
              <w:t>2</w:t>
            </w:r>
          </w:p>
        </w:tc>
        <w:tc>
          <w:tcPr>
            <w:tcW w:w="744" w:type="dxa"/>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pPr>
            <w:r>
              <w:rPr>
                <w:rStyle w:val="213pt"/>
              </w:rPr>
              <w:t>&lt;</w:t>
            </w:r>
          </w:p>
        </w:tc>
        <w:tc>
          <w:tcPr>
            <w:tcW w:w="2390" w:type="dxa"/>
            <w:gridSpan w:val="2"/>
            <w:tcBorders>
              <w:top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left"/>
            </w:pPr>
            <w:r>
              <w:rPr>
                <w:rStyle w:val="213pt"/>
              </w:rPr>
              <w:t>у трикутник»</w:t>
            </w:r>
          </w:p>
        </w:tc>
        <w:tc>
          <w:tcPr>
            <w:tcW w:w="768" w:type="dxa"/>
            <w:tcBorders>
              <w:top w:val="single" w:sz="4" w:space="0" w:color="auto"/>
              <w:left w:val="single" w:sz="4" w:space="0" w:color="auto"/>
            </w:tcBorders>
            <w:shd w:val="clear" w:color="auto" w:fill="FFFFFF"/>
          </w:tcPr>
          <w:p w:rsidR="00277AAB" w:rsidRDefault="00277AAB">
            <w:pPr>
              <w:framePr w:w="7848" w:wrap="notBeside" w:vAnchor="text" w:hAnchor="text" w:xAlign="center" w:y="1"/>
              <w:rPr>
                <w:sz w:val="10"/>
                <w:szCs w:val="10"/>
              </w:rPr>
            </w:pPr>
          </w:p>
        </w:tc>
        <w:tc>
          <w:tcPr>
            <w:tcW w:w="672" w:type="dxa"/>
            <w:tcBorders>
              <w:top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pPr>
            <w:r>
              <w:rPr>
                <w:rStyle w:val="213pt"/>
              </w:rPr>
              <w:t>«у пл</w:t>
            </w:r>
          </w:p>
        </w:tc>
      </w:tr>
      <w:tr w:rsidR="00277AAB">
        <w:trPr>
          <w:trHeight w:hRule="exact" w:val="173"/>
          <w:jc w:val="center"/>
        </w:trPr>
        <w:tc>
          <w:tcPr>
            <w:tcW w:w="3274" w:type="dxa"/>
            <w:vMerge/>
            <w:tcBorders>
              <w:left w:val="single" w:sz="4" w:space="0" w:color="auto"/>
            </w:tcBorders>
            <w:shd w:val="clear" w:color="auto" w:fill="FFFFFF"/>
          </w:tcPr>
          <w:p w:rsidR="00277AAB" w:rsidRDefault="00277AAB">
            <w:pPr>
              <w:framePr w:w="7848" w:wrap="notBeside" w:vAnchor="text" w:hAnchor="text" w:xAlign="center" w:y="1"/>
            </w:pPr>
          </w:p>
        </w:tc>
        <w:tc>
          <w:tcPr>
            <w:tcW w:w="744" w:type="dxa"/>
            <w:tcBorders>
              <w:left w:val="single" w:sz="4" w:space="0" w:color="auto"/>
            </w:tcBorders>
            <w:shd w:val="clear" w:color="auto" w:fill="FFFFFF"/>
          </w:tcPr>
          <w:p w:rsidR="00277AAB" w:rsidRDefault="00277AAB">
            <w:pPr>
              <w:framePr w:w="7848" w:wrap="notBeside" w:vAnchor="text" w:hAnchor="text" w:xAlign="center" w:y="1"/>
              <w:rPr>
                <w:sz w:val="10"/>
                <w:szCs w:val="10"/>
              </w:rPr>
            </w:pPr>
          </w:p>
        </w:tc>
        <w:tc>
          <w:tcPr>
            <w:tcW w:w="1670" w:type="dxa"/>
            <w:tcBorders>
              <w:top w:val="single" w:sz="4" w:space="0" w:color="auto"/>
              <w:left w:val="single" w:sz="4" w:space="0" w:color="auto"/>
            </w:tcBorders>
            <w:shd w:val="clear" w:color="auto" w:fill="FFFFFF"/>
          </w:tcPr>
          <w:p w:rsidR="00277AAB" w:rsidRDefault="00277AAB">
            <w:pPr>
              <w:framePr w:w="7848" w:wrap="notBeside" w:vAnchor="text" w:hAnchor="text" w:xAlign="center" w:y="1"/>
              <w:rPr>
                <w:sz w:val="10"/>
                <w:szCs w:val="10"/>
              </w:rPr>
            </w:pPr>
          </w:p>
        </w:tc>
        <w:tc>
          <w:tcPr>
            <w:tcW w:w="720" w:type="dxa"/>
            <w:tcBorders>
              <w:left w:val="single" w:sz="4" w:space="0" w:color="auto"/>
            </w:tcBorders>
            <w:shd w:val="clear" w:color="auto" w:fill="FFFFFF"/>
          </w:tcPr>
          <w:p w:rsidR="00277AAB" w:rsidRDefault="00277AAB">
            <w:pPr>
              <w:framePr w:w="7848" w:wrap="notBeside" w:vAnchor="text" w:hAnchor="text" w:xAlign="center" w:y="1"/>
              <w:rPr>
                <w:sz w:val="10"/>
                <w:szCs w:val="10"/>
              </w:rPr>
            </w:pPr>
          </w:p>
        </w:tc>
        <w:tc>
          <w:tcPr>
            <w:tcW w:w="768" w:type="dxa"/>
            <w:tcBorders>
              <w:left w:val="single" w:sz="4" w:space="0" w:color="auto"/>
            </w:tcBorders>
            <w:shd w:val="clear" w:color="auto" w:fill="FFFFFF"/>
          </w:tcPr>
          <w:p w:rsidR="00277AAB" w:rsidRDefault="00277AAB">
            <w:pPr>
              <w:framePr w:w="7848" w:wrap="notBeside" w:vAnchor="text" w:hAnchor="text" w:xAlign="center" w:y="1"/>
              <w:rPr>
                <w:sz w:val="10"/>
                <w:szCs w:val="10"/>
              </w:rPr>
            </w:pPr>
          </w:p>
        </w:tc>
        <w:tc>
          <w:tcPr>
            <w:tcW w:w="672" w:type="dxa"/>
            <w:tcBorders>
              <w:top w:val="single" w:sz="4" w:space="0" w:color="auto"/>
              <w:left w:val="single" w:sz="4" w:space="0" w:color="auto"/>
            </w:tcBorders>
            <w:shd w:val="clear" w:color="auto" w:fill="FFFFFF"/>
          </w:tcPr>
          <w:p w:rsidR="00277AAB" w:rsidRDefault="00277AAB">
            <w:pPr>
              <w:framePr w:w="7848" w:wrap="notBeside" w:vAnchor="text" w:hAnchor="text" w:xAlign="center" w:y="1"/>
              <w:rPr>
                <w:sz w:val="10"/>
                <w:szCs w:val="10"/>
              </w:rPr>
            </w:pPr>
          </w:p>
        </w:tc>
      </w:tr>
      <w:tr w:rsidR="00277AAB">
        <w:trPr>
          <w:trHeight w:hRule="exact" w:val="773"/>
          <w:jc w:val="center"/>
        </w:trPr>
        <w:tc>
          <w:tcPr>
            <w:tcW w:w="3274" w:type="dxa"/>
            <w:tcBorders>
              <w:left w:val="single" w:sz="4" w:space="0" w:color="auto"/>
            </w:tcBorders>
            <w:shd w:val="clear" w:color="auto" w:fill="FFFFFF"/>
          </w:tcPr>
          <w:p w:rsidR="00277AAB" w:rsidRDefault="00277AAB">
            <w:pPr>
              <w:framePr w:w="7848" w:wrap="notBeside" w:vAnchor="text" w:hAnchor="text" w:xAlign="center" w:y="1"/>
              <w:rPr>
                <w:sz w:val="10"/>
                <w:szCs w:val="10"/>
              </w:rPr>
            </w:pPr>
          </w:p>
        </w:tc>
        <w:tc>
          <w:tcPr>
            <w:tcW w:w="744" w:type="dxa"/>
            <w:tcBorders>
              <w:left w:val="single" w:sz="4" w:space="0" w:color="auto"/>
            </w:tcBorders>
            <w:shd w:val="clear" w:color="auto" w:fill="FFFFFF"/>
          </w:tcPr>
          <w:p w:rsidR="00277AAB" w:rsidRDefault="00277AAB">
            <w:pPr>
              <w:framePr w:w="7848" w:wrap="notBeside" w:vAnchor="text" w:hAnchor="text" w:xAlign="center" w:y="1"/>
              <w:rPr>
                <w:sz w:val="10"/>
                <w:szCs w:val="10"/>
              </w:rPr>
            </w:pPr>
          </w:p>
        </w:tc>
        <w:tc>
          <w:tcPr>
            <w:tcW w:w="1670" w:type="dxa"/>
            <w:tcBorders>
              <w:left w:val="single" w:sz="4" w:space="0" w:color="auto"/>
            </w:tcBorders>
            <w:shd w:val="clear" w:color="auto" w:fill="FFFFFF"/>
          </w:tcPr>
          <w:p w:rsidR="00277AAB" w:rsidRDefault="00AA2F3F">
            <w:pPr>
              <w:pStyle w:val="26"/>
              <w:framePr w:w="7848" w:wrap="notBeside" w:vAnchor="text" w:hAnchor="text" w:xAlign="center" w:y="1"/>
              <w:shd w:val="clear" w:color="auto" w:fill="auto"/>
              <w:spacing w:before="0" w:line="826" w:lineRule="exact"/>
              <w:jc w:val="left"/>
            </w:pPr>
            <w:r>
              <w:rPr>
                <w:rStyle w:val="2Arial37pt"/>
              </w:rPr>
              <w:t>'ШШ</w:t>
            </w:r>
          </w:p>
        </w:tc>
        <w:tc>
          <w:tcPr>
            <w:tcW w:w="720" w:type="dxa"/>
            <w:tcBorders>
              <w:left w:val="single" w:sz="4" w:space="0" w:color="auto"/>
            </w:tcBorders>
            <w:shd w:val="clear" w:color="auto" w:fill="FFFFFF"/>
          </w:tcPr>
          <w:p w:rsidR="00277AAB" w:rsidRDefault="00277AAB">
            <w:pPr>
              <w:framePr w:w="7848" w:wrap="notBeside" w:vAnchor="text" w:hAnchor="text" w:xAlign="center" w:y="1"/>
              <w:rPr>
                <w:sz w:val="10"/>
                <w:szCs w:val="10"/>
              </w:rPr>
            </w:pPr>
          </w:p>
        </w:tc>
        <w:tc>
          <w:tcPr>
            <w:tcW w:w="768" w:type="dxa"/>
            <w:tcBorders>
              <w:left w:val="single" w:sz="4" w:space="0" w:color="auto"/>
            </w:tcBorders>
            <w:shd w:val="clear" w:color="auto" w:fill="FFFFFF"/>
          </w:tcPr>
          <w:p w:rsidR="00277AAB" w:rsidRDefault="00277AAB">
            <w:pPr>
              <w:framePr w:w="7848" w:wrap="notBeside" w:vAnchor="text" w:hAnchor="text" w:xAlign="center" w:y="1"/>
              <w:rPr>
                <w:sz w:val="10"/>
                <w:szCs w:val="10"/>
              </w:rPr>
            </w:pPr>
          </w:p>
        </w:tc>
        <w:tc>
          <w:tcPr>
            <w:tcW w:w="672" w:type="dxa"/>
            <w:tcBorders>
              <w:left w:val="single" w:sz="4" w:space="0" w:color="auto"/>
            </w:tcBorders>
            <w:shd w:val="clear" w:color="auto" w:fill="FFFFFF"/>
          </w:tcPr>
          <w:p w:rsidR="00277AAB" w:rsidRDefault="00AA2F3F">
            <w:pPr>
              <w:pStyle w:val="26"/>
              <w:framePr w:w="7848" w:wrap="notBeside" w:vAnchor="text" w:hAnchor="text" w:xAlign="center" w:y="1"/>
              <w:shd w:val="clear" w:color="auto" w:fill="auto"/>
              <w:spacing w:before="0" w:after="220" w:line="166" w:lineRule="exact"/>
            </w:pPr>
            <w:r>
              <w:rPr>
                <w:rStyle w:val="275pt"/>
              </w:rPr>
              <w:t>ДО'ЧФда;:</w:t>
            </w:r>
          </w:p>
          <w:p w:rsidR="00277AAB" w:rsidRDefault="00AA2F3F">
            <w:pPr>
              <w:pStyle w:val="26"/>
              <w:framePr w:w="7848" w:wrap="notBeside" w:vAnchor="text" w:hAnchor="text" w:xAlign="center" w:y="1"/>
              <w:shd w:val="clear" w:color="auto" w:fill="auto"/>
              <w:spacing w:before="220" w:line="826" w:lineRule="exact"/>
              <w:jc w:val="left"/>
            </w:pPr>
            <w:r>
              <w:rPr>
                <w:rStyle w:val="2Arial37pt"/>
              </w:rPr>
              <w:t>а</w:t>
            </w:r>
          </w:p>
        </w:tc>
      </w:tr>
      <w:tr w:rsidR="00277AAB">
        <w:trPr>
          <w:trHeight w:hRule="exact" w:val="389"/>
          <w:jc w:val="center"/>
        </w:trPr>
        <w:tc>
          <w:tcPr>
            <w:tcW w:w="3274" w:type="dxa"/>
            <w:tcBorders>
              <w:left w:val="single" w:sz="4" w:space="0" w:color="auto"/>
            </w:tcBorders>
            <w:shd w:val="clear" w:color="auto" w:fill="FFFFFF"/>
          </w:tcPr>
          <w:p w:rsidR="00277AAB" w:rsidRDefault="00277AAB">
            <w:pPr>
              <w:framePr w:w="7848" w:wrap="notBeside" w:vAnchor="text" w:hAnchor="text" w:xAlign="center" w:y="1"/>
              <w:rPr>
                <w:sz w:val="10"/>
                <w:szCs w:val="10"/>
              </w:rPr>
            </w:pPr>
          </w:p>
        </w:tc>
        <w:tc>
          <w:tcPr>
            <w:tcW w:w="744" w:type="dxa"/>
            <w:tcBorders>
              <w:left w:val="single" w:sz="4" w:space="0" w:color="auto"/>
            </w:tcBorders>
            <w:shd w:val="clear" w:color="auto" w:fill="FFFFFF"/>
          </w:tcPr>
          <w:p w:rsidR="00277AAB" w:rsidRDefault="00277AAB">
            <w:pPr>
              <w:framePr w:w="7848" w:wrap="notBeside" w:vAnchor="text" w:hAnchor="text" w:xAlign="center" w:y="1"/>
              <w:rPr>
                <w:sz w:val="10"/>
                <w:szCs w:val="10"/>
              </w:rPr>
            </w:pPr>
          </w:p>
        </w:tc>
        <w:tc>
          <w:tcPr>
            <w:tcW w:w="1670" w:type="dxa"/>
            <w:tcBorders>
              <w:top w:val="single" w:sz="4" w:space="0" w:color="auto"/>
            </w:tcBorders>
            <w:shd w:val="clear" w:color="auto" w:fill="FFFFFF"/>
          </w:tcPr>
          <w:p w:rsidR="00277AAB" w:rsidRDefault="00277AAB">
            <w:pPr>
              <w:framePr w:w="7848" w:wrap="notBeside" w:vAnchor="text" w:hAnchor="text" w:xAlign="center" w:y="1"/>
              <w:rPr>
                <w:sz w:val="10"/>
                <w:szCs w:val="10"/>
              </w:rPr>
            </w:pPr>
          </w:p>
        </w:tc>
        <w:tc>
          <w:tcPr>
            <w:tcW w:w="720" w:type="dxa"/>
            <w:shd w:val="clear" w:color="auto" w:fill="FFFFFF"/>
          </w:tcPr>
          <w:p w:rsidR="00277AAB" w:rsidRDefault="00277AAB">
            <w:pPr>
              <w:framePr w:w="7848" w:wrap="notBeside" w:vAnchor="text" w:hAnchor="text" w:xAlign="center" w:y="1"/>
              <w:rPr>
                <w:sz w:val="10"/>
                <w:szCs w:val="10"/>
              </w:rPr>
            </w:pPr>
          </w:p>
        </w:tc>
        <w:tc>
          <w:tcPr>
            <w:tcW w:w="768" w:type="dxa"/>
            <w:tcBorders>
              <w:left w:val="single" w:sz="4" w:space="0" w:color="auto"/>
            </w:tcBorders>
            <w:shd w:val="clear" w:color="auto" w:fill="FFFFFF"/>
          </w:tcPr>
          <w:p w:rsidR="00277AAB" w:rsidRDefault="00277AAB">
            <w:pPr>
              <w:framePr w:w="7848" w:wrap="notBeside" w:vAnchor="text" w:hAnchor="text" w:xAlign="center" w:y="1"/>
              <w:rPr>
                <w:sz w:val="10"/>
                <w:szCs w:val="10"/>
              </w:rPr>
            </w:pPr>
          </w:p>
        </w:tc>
        <w:tc>
          <w:tcPr>
            <w:tcW w:w="672" w:type="dxa"/>
            <w:tcBorders>
              <w:top w:val="single" w:sz="4" w:space="0" w:color="auto"/>
            </w:tcBorders>
            <w:shd w:val="clear" w:color="auto" w:fill="FFFFFF"/>
          </w:tcPr>
          <w:p w:rsidR="00277AAB" w:rsidRDefault="00277AAB">
            <w:pPr>
              <w:framePr w:w="7848" w:wrap="notBeside" w:vAnchor="text" w:hAnchor="text" w:xAlign="center" w:y="1"/>
              <w:rPr>
                <w:sz w:val="10"/>
                <w:szCs w:val="10"/>
              </w:rPr>
            </w:pPr>
          </w:p>
        </w:tc>
      </w:tr>
      <w:tr w:rsidR="00277AAB">
        <w:trPr>
          <w:trHeight w:hRule="exact" w:val="475"/>
          <w:jc w:val="center"/>
        </w:trPr>
        <w:tc>
          <w:tcPr>
            <w:tcW w:w="3274" w:type="dxa"/>
            <w:tcBorders>
              <w:top w:val="single" w:sz="4" w:space="0" w:color="auto"/>
              <w:left w:val="single" w:sz="4" w:space="0" w:color="auto"/>
            </w:tcBorders>
            <w:shd w:val="clear" w:color="auto" w:fill="FFFFFF"/>
            <w:vAlign w:val="bottom"/>
          </w:tcPr>
          <w:p w:rsidR="00277AAB" w:rsidRDefault="00AA2F3F">
            <w:pPr>
              <w:pStyle w:val="26"/>
              <w:framePr w:w="7848" w:wrap="notBeside" w:vAnchor="text" w:hAnchor="text" w:xAlign="center" w:y="1"/>
              <w:shd w:val="clear" w:color="auto" w:fill="auto"/>
              <w:spacing w:before="0" w:line="184" w:lineRule="exact"/>
              <w:jc w:val="center"/>
            </w:pPr>
            <w:r>
              <w:rPr>
                <w:rStyle w:val="2Sylfaen7pt"/>
              </w:rPr>
              <w:t>1</w:t>
            </w:r>
          </w:p>
        </w:tc>
        <w:tc>
          <w:tcPr>
            <w:tcW w:w="3134" w:type="dxa"/>
            <w:gridSpan w:val="3"/>
            <w:tcBorders>
              <w:top w:val="single" w:sz="4" w:space="0" w:color="auto"/>
              <w:left w:val="single" w:sz="4" w:space="0" w:color="auto"/>
            </w:tcBorders>
            <w:shd w:val="clear" w:color="auto" w:fill="FFFFFF"/>
            <w:vAlign w:val="bottom"/>
          </w:tcPr>
          <w:p w:rsidR="00277AAB" w:rsidRDefault="00AA2F3F">
            <w:pPr>
              <w:pStyle w:val="26"/>
              <w:framePr w:w="7848" w:wrap="notBeside" w:vAnchor="text" w:hAnchor="text" w:xAlign="center" w:y="1"/>
              <w:shd w:val="clear" w:color="auto" w:fill="auto"/>
              <w:spacing w:before="0" w:line="166" w:lineRule="exact"/>
              <w:jc w:val="center"/>
            </w:pPr>
            <w:r>
              <w:rPr>
                <w:rStyle w:val="275pt"/>
              </w:rPr>
              <w:t>2</w:t>
            </w:r>
          </w:p>
        </w:tc>
        <w:tc>
          <w:tcPr>
            <w:tcW w:w="1440" w:type="dxa"/>
            <w:gridSpan w:val="2"/>
            <w:tcBorders>
              <w:top w:val="single" w:sz="4" w:space="0" w:color="auto"/>
              <w:left w:val="single" w:sz="4" w:space="0" w:color="auto"/>
            </w:tcBorders>
            <w:shd w:val="clear" w:color="auto" w:fill="FFFFFF"/>
          </w:tcPr>
          <w:p w:rsidR="00277AAB" w:rsidRDefault="00277AAB">
            <w:pPr>
              <w:framePr w:w="7848" w:wrap="notBeside" w:vAnchor="text" w:hAnchor="text" w:xAlign="center" w:y="1"/>
              <w:rPr>
                <w:sz w:val="10"/>
                <w:szCs w:val="10"/>
              </w:rPr>
            </w:pPr>
          </w:p>
        </w:tc>
      </w:tr>
      <w:tr w:rsidR="00277AAB">
        <w:trPr>
          <w:trHeight w:hRule="exact" w:val="470"/>
          <w:jc w:val="center"/>
        </w:trPr>
        <w:tc>
          <w:tcPr>
            <w:tcW w:w="7848" w:type="dxa"/>
            <w:gridSpan w:val="6"/>
            <w:tcBorders>
              <w:top w:val="single" w:sz="4" w:space="0" w:color="auto"/>
              <w:left w:val="single" w:sz="4" w:space="0" w:color="auto"/>
            </w:tcBorders>
            <w:shd w:val="clear" w:color="auto" w:fill="FFFFFF"/>
            <w:vAlign w:val="bottom"/>
          </w:tcPr>
          <w:p w:rsidR="00277AAB" w:rsidRDefault="00AA2F3F">
            <w:pPr>
              <w:pStyle w:val="26"/>
              <w:framePr w:w="7848" w:wrap="notBeside" w:vAnchor="text" w:hAnchor="text" w:xAlign="center" w:y="1"/>
              <w:shd w:val="clear" w:color="auto" w:fill="auto"/>
              <w:spacing w:before="0" w:line="288" w:lineRule="exact"/>
            </w:pPr>
            <w:r>
              <w:rPr>
                <w:rStyle w:val="213pt"/>
              </w:rPr>
              <w:t>напругою 1</w:t>
            </w:r>
          </w:p>
        </w:tc>
      </w:tr>
      <w:tr w:rsidR="00277AAB">
        <w:trPr>
          <w:trHeight w:hRule="exact" w:val="475"/>
          <w:jc w:val="center"/>
        </w:trPr>
        <w:tc>
          <w:tcPr>
            <w:tcW w:w="3274" w:type="dxa"/>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center"/>
            </w:pPr>
            <w:r>
              <w:rPr>
                <w:rStyle w:val="213pt"/>
              </w:rPr>
              <w:t>240</w:t>
            </w:r>
          </w:p>
        </w:tc>
        <w:tc>
          <w:tcPr>
            <w:tcW w:w="3134" w:type="dxa"/>
            <w:gridSpan w:val="3"/>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center"/>
            </w:pPr>
            <w:r>
              <w:rPr>
                <w:rStyle w:val="213pt"/>
              </w:rPr>
              <w:t>394</w:t>
            </w:r>
          </w:p>
        </w:tc>
        <w:tc>
          <w:tcPr>
            <w:tcW w:w="1440" w:type="dxa"/>
            <w:gridSpan w:val="2"/>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184" w:lineRule="exact"/>
            </w:pPr>
            <w:r>
              <w:rPr>
                <w:rStyle w:val="2Sylfaen7pt"/>
              </w:rPr>
              <w:t>і</w:t>
            </w:r>
          </w:p>
          <w:p w:rsidR="00277AAB" w:rsidRDefault="00AA2F3F">
            <w:pPr>
              <w:pStyle w:val="26"/>
              <w:framePr w:w="7848" w:wrap="notBeside" w:vAnchor="text" w:hAnchor="text" w:xAlign="center" w:y="1"/>
              <w:shd w:val="clear" w:color="auto" w:fill="auto"/>
              <w:spacing w:before="0" w:line="184" w:lineRule="exact"/>
            </w:pPr>
            <w:r>
              <w:rPr>
                <w:rStyle w:val="2Sylfaen7pt"/>
              </w:rPr>
              <w:t>І</w:t>
            </w:r>
          </w:p>
        </w:tc>
      </w:tr>
      <w:tr w:rsidR="00277AAB">
        <w:trPr>
          <w:trHeight w:hRule="exact" w:val="470"/>
          <w:jc w:val="center"/>
        </w:trPr>
        <w:tc>
          <w:tcPr>
            <w:tcW w:w="3274" w:type="dxa"/>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center"/>
            </w:pPr>
            <w:r>
              <w:rPr>
                <w:rStyle w:val="213pt"/>
              </w:rPr>
              <w:t>300</w:t>
            </w:r>
          </w:p>
        </w:tc>
        <w:tc>
          <w:tcPr>
            <w:tcW w:w="3134" w:type="dxa"/>
            <w:gridSpan w:val="3"/>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center"/>
            </w:pPr>
            <w:r>
              <w:rPr>
                <w:rStyle w:val="213pt"/>
              </w:rPr>
              <w:t>440</w:t>
            </w:r>
          </w:p>
        </w:tc>
        <w:tc>
          <w:tcPr>
            <w:tcW w:w="1440" w:type="dxa"/>
            <w:gridSpan w:val="2"/>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66" w:lineRule="exact"/>
            </w:pPr>
            <w:r>
              <w:rPr>
                <w:rStyle w:val="212pt1pt"/>
              </w:rPr>
              <w:t>і</w:t>
            </w:r>
          </w:p>
        </w:tc>
      </w:tr>
      <w:tr w:rsidR="00277AAB">
        <w:trPr>
          <w:trHeight w:hRule="exact" w:val="475"/>
          <w:jc w:val="center"/>
        </w:trPr>
        <w:tc>
          <w:tcPr>
            <w:tcW w:w="3274" w:type="dxa"/>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center"/>
            </w:pPr>
            <w:r>
              <w:rPr>
                <w:rStyle w:val="213pt"/>
              </w:rPr>
              <w:t>400</w:t>
            </w:r>
          </w:p>
        </w:tc>
        <w:tc>
          <w:tcPr>
            <w:tcW w:w="3134" w:type="dxa"/>
            <w:gridSpan w:val="3"/>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center"/>
            </w:pPr>
            <w:r>
              <w:rPr>
                <w:rStyle w:val="213pt"/>
              </w:rPr>
              <w:t>466</w:t>
            </w:r>
          </w:p>
        </w:tc>
        <w:tc>
          <w:tcPr>
            <w:tcW w:w="1440" w:type="dxa"/>
            <w:gridSpan w:val="2"/>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184" w:lineRule="exact"/>
            </w:pPr>
            <w:r>
              <w:rPr>
                <w:rStyle w:val="2Sylfaen7pt0"/>
              </w:rPr>
              <w:t>1</w:t>
            </w:r>
          </w:p>
        </w:tc>
      </w:tr>
      <w:tr w:rsidR="00277AAB">
        <w:trPr>
          <w:trHeight w:hRule="exact" w:val="475"/>
          <w:jc w:val="center"/>
        </w:trPr>
        <w:tc>
          <w:tcPr>
            <w:tcW w:w="3274" w:type="dxa"/>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center"/>
            </w:pPr>
            <w:r>
              <w:rPr>
                <w:rStyle w:val="213pt"/>
              </w:rPr>
              <w:t>500</w:t>
            </w:r>
          </w:p>
        </w:tc>
        <w:tc>
          <w:tcPr>
            <w:tcW w:w="3134" w:type="dxa"/>
            <w:gridSpan w:val="3"/>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center"/>
            </w:pPr>
            <w:r>
              <w:rPr>
                <w:rStyle w:val="213pt"/>
              </w:rPr>
              <w:t>497</w:t>
            </w:r>
          </w:p>
        </w:tc>
        <w:tc>
          <w:tcPr>
            <w:tcW w:w="1440" w:type="dxa"/>
            <w:gridSpan w:val="2"/>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66" w:lineRule="exact"/>
            </w:pPr>
            <w:r>
              <w:rPr>
                <w:rStyle w:val="212pt1pt"/>
              </w:rPr>
              <w:t>£.</w:t>
            </w:r>
          </w:p>
        </w:tc>
      </w:tr>
      <w:tr w:rsidR="00277AAB">
        <w:trPr>
          <w:trHeight w:hRule="exact" w:val="470"/>
          <w:jc w:val="center"/>
        </w:trPr>
        <w:tc>
          <w:tcPr>
            <w:tcW w:w="3274" w:type="dxa"/>
            <w:tcBorders>
              <w:top w:val="single" w:sz="4" w:space="0" w:color="auto"/>
              <w:left w:val="single" w:sz="4" w:space="0" w:color="auto"/>
            </w:tcBorders>
            <w:shd w:val="clear" w:color="auto" w:fill="FFFFFF"/>
            <w:vAlign w:val="bottom"/>
          </w:tcPr>
          <w:p w:rsidR="00277AAB" w:rsidRDefault="00AA2F3F">
            <w:pPr>
              <w:pStyle w:val="26"/>
              <w:framePr w:w="7848" w:wrap="notBeside" w:vAnchor="text" w:hAnchor="text" w:xAlign="center" w:y="1"/>
              <w:shd w:val="clear" w:color="auto" w:fill="auto"/>
              <w:spacing w:before="0" w:line="288" w:lineRule="exact"/>
              <w:jc w:val="center"/>
            </w:pPr>
            <w:r>
              <w:rPr>
                <w:rStyle w:val="213pt"/>
              </w:rPr>
              <w:t>630</w:t>
            </w:r>
          </w:p>
        </w:tc>
        <w:tc>
          <w:tcPr>
            <w:tcW w:w="3134" w:type="dxa"/>
            <w:gridSpan w:val="3"/>
            <w:tcBorders>
              <w:top w:val="single" w:sz="4" w:space="0" w:color="auto"/>
              <w:left w:val="single" w:sz="4" w:space="0" w:color="auto"/>
            </w:tcBorders>
            <w:shd w:val="clear" w:color="auto" w:fill="FFFFFF"/>
            <w:vAlign w:val="bottom"/>
          </w:tcPr>
          <w:p w:rsidR="00277AAB" w:rsidRDefault="00AA2F3F">
            <w:pPr>
              <w:pStyle w:val="26"/>
              <w:framePr w:w="7848" w:wrap="notBeside" w:vAnchor="text" w:hAnchor="text" w:xAlign="center" w:y="1"/>
              <w:shd w:val="clear" w:color="auto" w:fill="auto"/>
              <w:spacing w:before="0" w:line="288" w:lineRule="exact"/>
              <w:jc w:val="center"/>
            </w:pPr>
            <w:r>
              <w:rPr>
                <w:rStyle w:val="213pt"/>
              </w:rPr>
              <w:t>559</w:t>
            </w:r>
          </w:p>
        </w:tc>
        <w:tc>
          <w:tcPr>
            <w:tcW w:w="1440" w:type="dxa"/>
            <w:gridSpan w:val="2"/>
            <w:tcBorders>
              <w:top w:val="single" w:sz="4" w:space="0" w:color="auto"/>
              <w:left w:val="single" w:sz="4" w:space="0" w:color="auto"/>
            </w:tcBorders>
            <w:shd w:val="clear" w:color="auto" w:fill="FFFFFF"/>
          </w:tcPr>
          <w:p w:rsidR="00277AAB" w:rsidRDefault="00277AAB">
            <w:pPr>
              <w:framePr w:w="7848" w:wrap="notBeside" w:vAnchor="text" w:hAnchor="text" w:xAlign="center" w:y="1"/>
              <w:rPr>
                <w:sz w:val="10"/>
                <w:szCs w:val="10"/>
              </w:rPr>
            </w:pPr>
          </w:p>
        </w:tc>
      </w:tr>
      <w:tr w:rsidR="00277AAB">
        <w:trPr>
          <w:trHeight w:hRule="exact" w:val="470"/>
          <w:jc w:val="center"/>
        </w:trPr>
        <w:tc>
          <w:tcPr>
            <w:tcW w:w="3274" w:type="dxa"/>
            <w:tcBorders>
              <w:top w:val="single" w:sz="4" w:space="0" w:color="auto"/>
              <w:left w:val="single" w:sz="4" w:space="0" w:color="auto"/>
            </w:tcBorders>
            <w:shd w:val="clear" w:color="auto" w:fill="FFFFFF"/>
            <w:vAlign w:val="bottom"/>
          </w:tcPr>
          <w:p w:rsidR="00277AAB" w:rsidRDefault="00AA2F3F">
            <w:pPr>
              <w:pStyle w:val="26"/>
              <w:framePr w:w="7848" w:wrap="notBeside" w:vAnchor="text" w:hAnchor="text" w:xAlign="center" w:y="1"/>
              <w:shd w:val="clear" w:color="auto" w:fill="auto"/>
              <w:spacing w:before="0" w:line="288" w:lineRule="exact"/>
              <w:jc w:val="center"/>
            </w:pPr>
            <w:r>
              <w:rPr>
                <w:rStyle w:val="213pt"/>
              </w:rPr>
              <w:t>800</w:t>
            </w:r>
          </w:p>
        </w:tc>
        <w:tc>
          <w:tcPr>
            <w:tcW w:w="3134" w:type="dxa"/>
            <w:gridSpan w:val="3"/>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center"/>
            </w:pPr>
            <w:r>
              <w:rPr>
                <w:rStyle w:val="213pt"/>
              </w:rPr>
              <w:t>627</w:t>
            </w:r>
          </w:p>
        </w:tc>
        <w:tc>
          <w:tcPr>
            <w:tcW w:w="1440" w:type="dxa"/>
            <w:gridSpan w:val="2"/>
            <w:tcBorders>
              <w:top w:val="single" w:sz="4" w:space="0" w:color="auto"/>
              <w:left w:val="single" w:sz="4" w:space="0" w:color="auto"/>
            </w:tcBorders>
            <w:shd w:val="clear" w:color="auto" w:fill="FFFFFF"/>
            <w:vAlign w:val="bottom"/>
          </w:tcPr>
          <w:p w:rsidR="00277AAB" w:rsidRDefault="00AA2F3F">
            <w:pPr>
              <w:pStyle w:val="26"/>
              <w:framePr w:w="7848" w:wrap="notBeside" w:vAnchor="text" w:hAnchor="text" w:xAlign="center" w:y="1"/>
              <w:shd w:val="clear" w:color="auto" w:fill="auto"/>
              <w:spacing w:before="0" w:line="288" w:lineRule="exact"/>
            </w:pPr>
            <w:r>
              <w:rPr>
                <w:rStyle w:val="213pt"/>
              </w:rPr>
              <w:t>*</w:t>
            </w:r>
          </w:p>
        </w:tc>
      </w:tr>
      <w:tr w:rsidR="00277AAB">
        <w:trPr>
          <w:trHeight w:hRule="exact" w:val="475"/>
          <w:jc w:val="center"/>
        </w:trPr>
        <w:tc>
          <w:tcPr>
            <w:tcW w:w="3274" w:type="dxa"/>
            <w:tcBorders>
              <w:top w:val="single" w:sz="4" w:space="0" w:color="auto"/>
              <w:left w:val="single" w:sz="4" w:space="0" w:color="auto"/>
            </w:tcBorders>
            <w:shd w:val="clear" w:color="auto" w:fill="FFFFFF"/>
            <w:vAlign w:val="bottom"/>
          </w:tcPr>
          <w:p w:rsidR="00277AAB" w:rsidRDefault="00AA2F3F">
            <w:pPr>
              <w:pStyle w:val="26"/>
              <w:framePr w:w="7848" w:wrap="notBeside" w:vAnchor="text" w:hAnchor="text" w:xAlign="center" w:y="1"/>
              <w:shd w:val="clear" w:color="auto" w:fill="auto"/>
              <w:spacing w:before="0" w:line="288" w:lineRule="exact"/>
              <w:jc w:val="center"/>
            </w:pPr>
            <w:r>
              <w:rPr>
                <w:rStyle w:val="213pt"/>
              </w:rPr>
              <w:t>1000</w:t>
            </w:r>
          </w:p>
        </w:tc>
        <w:tc>
          <w:tcPr>
            <w:tcW w:w="3134" w:type="dxa"/>
            <w:gridSpan w:val="3"/>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center"/>
            </w:pPr>
            <w:r>
              <w:rPr>
                <w:rStyle w:val="213pt"/>
              </w:rPr>
              <w:t>694</w:t>
            </w:r>
          </w:p>
        </w:tc>
        <w:tc>
          <w:tcPr>
            <w:tcW w:w="1440" w:type="dxa"/>
            <w:gridSpan w:val="2"/>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66" w:lineRule="exact"/>
            </w:pPr>
            <w:r>
              <w:rPr>
                <w:rStyle w:val="212pt1pt"/>
              </w:rPr>
              <w:t>і</w:t>
            </w:r>
          </w:p>
        </w:tc>
      </w:tr>
      <w:tr w:rsidR="00277AAB">
        <w:trPr>
          <w:trHeight w:hRule="exact" w:val="475"/>
          <w:jc w:val="center"/>
        </w:trPr>
        <w:tc>
          <w:tcPr>
            <w:tcW w:w="3274" w:type="dxa"/>
            <w:tcBorders>
              <w:top w:val="single" w:sz="4" w:space="0" w:color="auto"/>
              <w:left w:val="single" w:sz="4" w:space="0" w:color="auto"/>
            </w:tcBorders>
            <w:shd w:val="clear" w:color="auto" w:fill="FFFFFF"/>
            <w:vAlign w:val="bottom"/>
          </w:tcPr>
          <w:p w:rsidR="00277AAB" w:rsidRDefault="00AA2F3F">
            <w:pPr>
              <w:pStyle w:val="26"/>
              <w:framePr w:w="7848" w:wrap="notBeside" w:vAnchor="text" w:hAnchor="text" w:xAlign="center" w:y="1"/>
              <w:shd w:val="clear" w:color="auto" w:fill="auto"/>
              <w:spacing w:before="0" w:line="288" w:lineRule="exact"/>
              <w:jc w:val="center"/>
            </w:pPr>
            <w:r>
              <w:rPr>
                <w:rStyle w:val="213pt"/>
              </w:rPr>
              <w:t>1200</w:t>
            </w:r>
          </w:p>
        </w:tc>
        <w:tc>
          <w:tcPr>
            <w:tcW w:w="3134" w:type="dxa"/>
            <w:gridSpan w:val="3"/>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center"/>
            </w:pPr>
            <w:r>
              <w:rPr>
                <w:rStyle w:val="213pt"/>
              </w:rPr>
              <w:t>760</w:t>
            </w:r>
          </w:p>
        </w:tc>
        <w:tc>
          <w:tcPr>
            <w:tcW w:w="1440" w:type="dxa"/>
            <w:gridSpan w:val="2"/>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66" w:lineRule="exact"/>
            </w:pPr>
            <w:r>
              <w:rPr>
                <w:rStyle w:val="212pt1pt"/>
              </w:rPr>
              <w:t>(</w:t>
            </w:r>
          </w:p>
        </w:tc>
      </w:tr>
      <w:tr w:rsidR="00277AAB">
        <w:trPr>
          <w:trHeight w:hRule="exact" w:val="475"/>
          <w:jc w:val="center"/>
        </w:trPr>
        <w:tc>
          <w:tcPr>
            <w:tcW w:w="3274" w:type="dxa"/>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center"/>
            </w:pPr>
            <w:r>
              <w:rPr>
                <w:rStyle w:val="213pt"/>
              </w:rPr>
              <w:t>1400</w:t>
            </w:r>
          </w:p>
        </w:tc>
        <w:tc>
          <w:tcPr>
            <w:tcW w:w="3134" w:type="dxa"/>
            <w:gridSpan w:val="3"/>
            <w:tcBorders>
              <w:top w:val="single" w:sz="4" w:space="0" w:color="auto"/>
              <w:left w:val="single" w:sz="4" w:space="0" w:color="auto"/>
            </w:tcBorders>
            <w:shd w:val="clear" w:color="auto" w:fill="FFFFFF"/>
            <w:vAlign w:val="bottom"/>
          </w:tcPr>
          <w:p w:rsidR="00277AAB" w:rsidRDefault="00AA2F3F">
            <w:pPr>
              <w:pStyle w:val="26"/>
              <w:framePr w:w="7848" w:wrap="notBeside" w:vAnchor="text" w:hAnchor="text" w:xAlign="center" w:y="1"/>
              <w:shd w:val="clear" w:color="auto" w:fill="auto"/>
              <w:spacing w:before="0" w:line="288" w:lineRule="exact"/>
              <w:jc w:val="center"/>
            </w:pPr>
            <w:r>
              <w:rPr>
                <w:rStyle w:val="213pt"/>
              </w:rPr>
              <w:t>866</w:t>
            </w:r>
          </w:p>
        </w:tc>
        <w:tc>
          <w:tcPr>
            <w:tcW w:w="1440" w:type="dxa"/>
            <w:gridSpan w:val="2"/>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66" w:lineRule="exact"/>
            </w:pPr>
            <w:r>
              <w:rPr>
                <w:rStyle w:val="212pt1pt"/>
              </w:rPr>
              <w:t>г</w:t>
            </w:r>
          </w:p>
          <w:p w:rsidR="00277AAB" w:rsidRDefault="00AA2F3F">
            <w:pPr>
              <w:pStyle w:val="26"/>
              <w:framePr w:w="7848" w:wrap="notBeside" w:vAnchor="text" w:hAnchor="text" w:xAlign="center" w:y="1"/>
              <w:shd w:val="clear" w:color="auto" w:fill="auto"/>
              <w:spacing w:before="0" w:line="288" w:lineRule="exact"/>
            </w:pPr>
            <w:r>
              <w:rPr>
                <w:rStyle w:val="213pt"/>
              </w:rPr>
              <w:t>і</w:t>
            </w:r>
          </w:p>
        </w:tc>
      </w:tr>
      <w:tr w:rsidR="00277AAB">
        <w:trPr>
          <w:trHeight w:hRule="exact" w:val="475"/>
          <w:jc w:val="center"/>
        </w:trPr>
        <w:tc>
          <w:tcPr>
            <w:tcW w:w="3274" w:type="dxa"/>
            <w:tcBorders>
              <w:top w:val="single" w:sz="4" w:space="0" w:color="auto"/>
              <w:left w:val="single" w:sz="4" w:space="0" w:color="auto"/>
            </w:tcBorders>
            <w:shd w:val="clear" w:color="auto" w:fill="FFFFFF"/>
            <w:vAlign w:val="bottom"/>
          </w:tcPr>
          <w:p w:rsidR="00277AAB" w:rsidRDefault="00AA2F3F">
            <w:pPr>
              <w:pStyle w:val="26"/>
              <w:framePr w:w="7848" w:wrap="notBeside" w:vAnchor="text" w:hAnchor="text" w:xAlign="center" w:y="1"/>
              <w:shd w:val="clear" w:color="auto" w:fill="auto"/>
              <w:spacing w:before="0" w:line="288" w:lineRule="exact"/>
              <w:jc w:val="center"/>
            </w:pPr>
            <w:r>
              <w:rPr>
                <w:rStyle w:val="213pt"/>
              </w:rPr>
              <w:t>1600</w:t>
            </w:r>
          </w:p>
        </w:tc>
        <w:tc>
          <w:tcPr>
            <w:tcW w:w="3134" w:type="dxa"/>
            <w:gridSpan w:val="3"/>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center"/>
            </w:pPr>
            <w:r>
              <w:rPr>
                <w:rStyle w:val="213pt"/>
              </w:rPr>
              <w:t>914</w:t>
            </w:r>
          </w:p>
        </w:tc>
        <w:tc>
          <w:tcPr>
            <w:tcW w:w="1440" w:type="dxa"/>
            <w:gridSpan w:val="2"/>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166" w:lineRule="exact"/>
            </w:pPr>
            <w:r>
              <w:rPr>
                <w:rStyle w:val="275pt"/>
              </w:rPr>
              <w:t>г</w:t>
            </w:r>
          </w:p>
          <w:p w:rsidR="00277AAB" w:rsidRDefault="00AA2F3F">
            <w:pPr>
              <w:pStyle w:val="26"/>
              <w:framePr w:w="7848" w:wrap="notBeside" w:vAnchor="text" w:hAnchor="text" w:xAlign="center" w:y="1"/>
              <w:shd w:val="clear" w:color="auto" w:fill="auto"/>
              <w:spacing w:before="0" w:line="288" w:lineRule="exact"/>
            </w:pPr>
            <w:r>
              <w:rPr>
                <w:rStyle w:val="213pt"/>
              </w:rPr>
              <w:t>1</w:t>
            </w:r>
          </w:p>
        </w:tc>
      </w:tr>
      <w:tr w:rsidR="00277AAB">
        <w:trPr>
          <w:trHeight w:hRule="exact" w:val="466"/>
          <w:jc w:val="center"/>
        </w:trPr>
        <w:tc>
          <w:tcPr>
            <w:tcW w:w="3274" w:type="dxa"/>
            <w:tcBorders>
              <w:top w:val="single" w:sz="4" w:space="0" w:color="auto"/>
              <w:left w:val="single" w:sz="4" w:space="0" w:color="auto"/>
            </w:tcBorders>
            <w:shd w:val="clear" w:color="auto" w:fill="FFFFFF"/>
            <w:vAlign w:val="bottom"/>
          </w:tcPr>
          <w:p w:rsidR="00277AAB" w:rsidRDefault="00AA2F3F">
            <w:pPr>
              <w:pStyle w:val="26"/>
              <w:framePr w:w="7848" w:wrap="notBeside" w:vAnchor="text" w:hAnchor="text" w:xAlign="center" w:y="1"/>
              <w:shd w:val="clear" w:color="auto" w:fill="auto"/>
              <w:spacing w:before="0" w:line="288" w:lineRule="exact"/>
              <w:jc w:val="center"/>
            </w:pPr>
            <w:r>
              <w:rPr>
                <w:rStyle w:val="213pt"/>
              </w:rPr>
              <w:t>1800</w:t>
            </w:r>
          </w:p>
        </w:tc>
        <w:tc>
          <w:tcPr>
            <w:tcW w:w="3134" w:type="dxa"/>
            <w:gridSpan w:val="3"/>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center"/>
            </w:pPr>
            <w:r>
              <w:rPr>
                <w:rStyle w:val="213pt"/>
              </w:rPr>
              <w:t>955</w:t>
            </w:r>
          </w:p>
        </w:tc>
        <w:tc>
          <w:tcPr>
            <w:tcW w:w="1440" w:type="dxa"/>
            <w:gridSpan w:val="2"/>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pPr>
            <w:r>
              <w:rPr>
                <w:rStyle w:val="213pt"/>
              </w:rPr>
              <w:t>г</w:t>
            </w:r>
          </w:p>
          <w:p w:rsidR="00277AAB" w:rsidRDefault="00AA2F3F">
            <w:pPr>
              <w:pStyle w:val="26"/>
              <w:framePr w:w="7848" w:wrap="notBeside" w:vAnchor="text" w:hAnchor="text" w:xAlign="center" w:y="1"/>
              <w:shd w:val="clear" w:color="auto" w:fill="auto"/>
              <w:spacing w:before="0" w:line="288" w:lineRule="exact"/>
            </w:pPr>
            <w:r>
              <w:rPr>
                <w:rStyle w:val="213pt"/>
              </w:rPr>
              <w:t>і</w:t>
            </w:r>
          </w:p>
        </w:tc>
      </w:tr>
      <w:tr w:rsidR="00277AAB">
        <w:trPr>
          <w:trHeight w:hRule="exact" w:val="518"/>
          <w:jc w:val="center"/>
        </w:trPr>
        <w:tc>
          <w:tcPr>
            <w:tcW w:w="3274" w:type="dxa"/>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center"/>
            </w:pPr>
            <w:r>
              <w:rPr>
                <w:rStyle w:val="213pt"/>
              </w:rPr>
              <w:t>2000</w:t>
            </w:r>
          </w:p>
        </w:tc>
        <w:tc>
          <w:tcPr>
            <w:tcW w:w="3134" w:type="dxa"/>
            <w:gridSpan w:val="3"/>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jc w:val="center"/>
            </w:pPr>
            <w:r>
              <w:rPr>
                <w:rStyle w:val="213pt"/>
              </w:rPr>
              <w:t>1024</w:t>
            </w:r>
          </w:p>
        </w:tc>
        <w:tc>
          <w:tcPr>
            <w:tcW w:w="1440" w:type="dxa"/>
            <w:gridSpan w:val="2"/>
            <w:tcBorders>
              <w:top w:val="single" w:sz="4" w:space="0" w:color="auto"/>
              <w:left w:val="single" w:sz="4" w:space="0" w:color="auto"/>
            </w:tcBorders>
            <w:shd w:val="clear" w:color="auto" w:fill="FFFFFF"/>
            <w:vAlign w:val="center"/>
          </w:tcPr>
          <w:p w:rsidR="00277AAB" w:rsidRDefault="00AA2F3F">
            <w:pPr>
              <w:pStyle w:val="26"/>
              <w:framePr w:w="7848" w:wrap="notBeside" w:vAnchor="text" w:hAnchor="text" w:xAlign="center" w:y="1"/>
              <w:shd w:val="clear" w:color="auto" w:fill="auto"/>
              <w:spacing w:before="0" w:line="288" w:lineRule="exact"/>
            </w:pPr>
            <w:r>
              <w:rPr>
                <w:rStyle w:val="213pt"/>
              </w:rPr>
              <w:t>*</w:t>
            </w:r>
          </w:p>
        </w:tc>
      </w:tr>
    </w:tbl>
    <w:p w:rsidR="00277AAB" w:rsidRDefault="00277AAB">
      <w:pPr>
        <w:framePr w:w="7848" w:wrap="notBeside" w:vAnchor="text" w:hAnchor="text" w:xAlign="center" w:y="1"/>
        <w:rPr>
          <w:sz w:val="2"/>
          <w:szCs w:val="2"/>
        </w:rPr>
      </w:pPr>
    </w:p>
    <w:p w:rsidR="00277AAB" w:rsidRDefault="00240418">
      <w:pPr>
        <w:rPr>
          <w:sz w:val="2"/>
          <w:szCs w:val="2"/>
        </w:rPr>
      </w:pPr>
      <w:r>
        <w:rPr>
          <w:noProof/>
          <w:lang w:val="ru-RU" w:eastAsia="ru-RU" w:bidi="ar-SA"/>
        </w:rPr>
        <w:drawing>
          <wp:anchor distT="0" distB="0" distL="63500" distR="63500" simplePos="0" relativeHeight="251084800" behindDoc="1" locked="0" layoutInCell="1" allowOverlap="1">
            <wp:simplePos x="0" y="0"/>
            <wp:positionH relativeFrom="margin">
              <wp:posOffset>97155</wp:posOffset>
            </wp:positionH>
            <wp:positionV relativeFrom="margin">
              <wp:posOffset>-1517650</wp:posOffset>
            </wp:positionV>
            <wp:extent cx="6766560" cy="9089390"/>
            <wp:effectExtent l="0" t="0" r="0" b="0"/>
            <wp:wrapNone/>
            <wp:docPr id="352" name="Рисунок 308" descr="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image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766560" cy="908939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rPr>
          <w:sz w:val="2"/>
          <w:szCs w:val="2"/>
        </w:rPr>
        <w:sectPr w:rsidR="00277AAB">
          <w:pgSz w:w="13255" w:h="16838"/>
          <w:pgMar w:top="2911" w:right="1211" w:bottom="2911" w:left="1211" w:header="0" w:footer="3" w:gutter="2985"/>
          <w:cols w:space="720"/>
          <w:noEndnote/>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61" w:after="61" w:line="240" w:lineRule="exact"/>
        <w:rPr>
          <w:sz w:val="19"/>
          <w:szCs w:val="19"/>
        </w:rPr>
      </w:pPr>
    </w:p>
    <w:p w:rsidR="00277AAB" w:rsidRDefault="00277AAB">
      <w:pPr>
        <w:rPr>
          <w:sz w:val="2"/>
          <w:szCs w:val="2"/>
        </w:rPr>
        <w:sectPr w:rsidR="00277AAB">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272192" behindDoc="0" locked="0" layoutInCell="1" allowOverlap="1">
                <wp:simplePos x="0" y="0"/>
                <wp:positionH relativeFrom="margin">
                  <wp:posOffset>85090</wp:posOffset>
                </wp:positionH>
                <wp:positionV relativeFrom="paragraph">
                  <wp:posOffset>1270</wp:posOffset>
                </wp:positionV>
                <wp:extent cx="5132705" cy="182880"/>
                <wp:effectExtent l="0" t="0" r="1270" b="0"/>
                <wp:wrapNone/>
                <wp:docPr id="351" name="Text 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270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2"/>
                              <w:keepNext/>
                              <w:keepLines/>
                              <w:shd w:val="clear" w:color="auto" w:fill="auto"/>
                              <w:jc w:val="left"/>
                            </w:pPr>
                            <w:bookmarkStart w:id="100" w:name="bookmark68"/>
                            <w:r>
                              <w:rPr>
                                <w:rStyle w:val="7Exact"/>
                                <w:b/>
                                <w:bCs/>
                              </w:rPr>
                              <w:t>гих кабелів з ізоляцією із зшитого поліетилену з алюмінієви-</w:t>
                            </w:r>
                            <w:bookmarkEnd w:id="100"/>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09" o:spid="_x0000_s1286" type="#_x0000_t202" style="position:absolute;margin-left:6.7pt;margin-top:.1pt;width:404.15pt;height:14.4pt;z-index:2512721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" filled="f" stroked="f">
                <v:textbox style="mso-fit-shape-to-text:t" inset="0,0,0,0">
                  <w:txbxContent>
                    <w:p w:rsidR="000E7528" w:rsidRDefault="000E7528">
                      <w:pPr>
                        <w:pStyle w:val="72"/>
                        <w:keepNext/>
                        <w:keepLines/>
                        <w:shd w:val="clear" w:color="auto" w:fill="auto"/>
                        <w:jc w:val="left"/>
                      </w:pPr>
                      <w:bookmarkStart w:id="101" w:name="bookmark68"/>
                      <w:r>
                        <w:rPr>
                          <w:rStyle w:val="7Exact"/>
                          <w:b/>
                          <w:bCs/>
                        </w:rPr>
                        <w:t>гих кабелів з ізоляцією із зшитого поліетилену з алюмінієви-</w:t>
                      </w:r>
                      <w:bookmarkEnd w:id="101"/>
                    </w:p>
                  </w:txbxContent>
                </v:textbox>
                <w10:wrap anchorx="margin"/>
              </v:shape>
            </w:pict>
          </mc:Fallback>
        </mc:AlternateContent>
      </w:r>
      <w:r>
        <w:rPr>
          <w:noProof/>
          <w:lang w:val="ru-RU" w:eastAsia="ru-RU" w:bidi="ar-SA"/>
        </w:rPr>
        <w:drawing>
          <wp:anchor distT="0" distB="0" distL="63500" distR="63500" simplePos="0" relativeHeight="251086848" behindDoc="1" locked="0" layoutInCell="1" allowOverlap="1">
            <wp:simplePos x="0" y="0"/>
            <wp:positionH relativeFrom="margin">
              <wp:posOffset>103505</wp:posOffset>
            </wp:positionH>
            <wp:positionV relativeFrom="paragraph">
              <wp:posOffset>533400</wp:posOffset>
            </wp:positionV>
            <wp:extent cx="5099050" cy="6263640"/>
            <wp:effectExtent l="0" t="0" r="6350" b="3810"/>
            <wp:wrapNone/>
            <wp:docPr id="350" name="Рисунок 310" descr="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image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99050" cy="626364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616" w:lineRule="exact"/>
      </w:pPr>
    </w:p>
    <w:p w:rsidR="00277AAB" w:rsidRDefault="00277AAB">
      <w:pPr>
        <w:rPr>
          <w:sz w:val="2"/>
          <w:szCs w:val="2"/>
        </w:rPr>
        <w:sectPr w:rsidR="00277AAB">
          <w:type w:val="continuous"/>
          <w:pgSz w:w="13255" w:h="16838"/>
          <w:pgMar w:top="550" w:right="1201" w:bottom="531" w:left="1201" w:header="0" w:footer="3" w:gutter="5"/>
          <w:cols w:space="720"/>
          <w:noEndnote/>
          <w:rtlGutter/>
          <w:docGrid w:linePitch="360"/>
        </w:sectPr>
      </w:pPr>
    </w:p>
    <w:p w:rsidR="00277AAB" w:rsidRDefault="00AA2F3F">
      <w:pPr>
        <w:pStyle w:val="49"/>
        <w:framePr w:w="8390" w:wrap="notBeside" w:vAnchor="text" w:hAnchor="text" w:xAlign="center" w:y="1"/>
        <w:shd w:val="clear" w:color="auto" w:fill="auto"/>
        <w:spacing w:line="288" w:lineRule="exact"/>
      </w:pPr>
      <w:r>
        <w:lastRenderedPageBreak/>
        <w:t>Кінець таблиці 1.3.39</w:t>
      </w:r>
    </w:p>
    <w:tbl>
      <w:tblPr>
        <w:tblOverlap w:val="never"/>
        <w:tblW w:w="0" w:type="auto"/>
        <w:jc w:val="center"/>
        <w:tblLayout w:type="fixed"/>
        <w:tblCellMar>
          <w:left w:w="10" w:type="dxa"/>
          <w:right w:w="10" w:type="dxa"/>
        </w:tblCellMar>
        <w:tblLook w:val="0000" w:firstRow="0" w:lastRow="0" w:firstColumn="0" w:lastColumn="0" w:noHBand="0" w:noVBand="0"/>
      </w:tblPr>
      <w:tblGrid>
        <w:gridCol w:w="3264"/>
        <w:gridCol w:w="3134"/>
        <w:gridCol w:w="1992"/>
      </w:tblGrid>
      <w:tr w:rsidR="00277AAB">
        <w:trPr>
          <w:trHeight w:hRule="exact" w:val="485"/>
          <w:jc w:val="center"/>
        </w:trPr>
        <w:tc>
          <w:tcPr>
            <w:tcW w:w="3264"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jc w:val="center"/>
            </w:pPr>
            <w:r>
              <w:rPr>
                <w:rStyle w:val="213pt0"/>
              </w:rPr>
              <w:t>1</w:t>
            </w:r>
          </w:p>
        </w:tc>
        <w:tc>
          <w:tcPr>
            <w:tcW w:w="3134"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jc w:val="center"/>
            </w:pPr>
            <w:r>
              <w:rPr>
                <w:rStyle w:val="213pt"/>
              </w:rPr>
              <w:t>2</w:t>
            </w:r>
          </w:p>
        </w:tc>
        <w:tc>
          <w:tcPr>
            <w:tcW w:w="1992"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66" w:lineRule="exact"/>
              <w:ind w:right="340"/>
            </w:pPr>
            <w:r>
              <w:rPr>
                <w:rStyle w:val="212pt1pt"/>
              </w:rPr>
              <w:t>3</w:t>
            </w:r>
          </w:p>
        </w:tc>
      </w:tr>
      <w:tr w:rsidR="00277AAB">
        <w:trPr>
          <w:trHeight w:hRule="exact" w:val="490"/>
          <w:jc w:val="center"/>
        </w:trPr>
        <w:tc>
          <w:tcPr>
            <w:tcW w:w="8390" w:type="dxa"/>
            <w:gridSpan w:val="3"/>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pPr>
            <w:r>
              <w:rPr>
                <w:rStyle w:val="213pt"/>
              </w:rPr>
              <w:t>напругою 2</w:t>
            </w:r>
            <w:r>
              <w:rPr>
                <w:rStyle w:val="213pt0"/>
              </w:rPr>
              <w:t>1</w:t>
            </w:r>
          </w:p>
        </w:tc>
      </w:tr>
      <w:tr w:rsidR="00277AAB">
        <w:trPr>
          <w:trHeight w:hRule="exact" w:val="470"/>
          <w:jc w:val="center"/>
        </w:trPr>
        <w:tc>
          <w:tcPr>
            <w:tcW w:w="326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400</w:t>
            </w:r>
          </w:p>
        </w:tc>
        <w:tc>
          <w:tcPr>
            <w:tcW w:w="313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504</w:t>
            </w:r>
          </w:p>
        </w:tc>
        <w:tc>
          <w:tcPr>
            <w:tcW w:w="1992"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ind w:right="220"/>
            </w:pPr>
            <w:r>
              <w:rPr>
                <w:rStyle w:val="213pt"/>
              </w:rPr>
              <w:t>485</w:t>
            </w:r>
          </w:p>
        </w:tc>
      </w:tr>
      <w:tr w:rsidR="00277AAB">
        <w:trPr>
          <w:trHeight w:hRule="exact" w:val="475"/>
          <w:jc w:val="center"/>
        </w:trPr>
        <w:tc>
          <w:tcPr>
            <w:tcW w:w="326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500</w:t>
            </w:r>
          </w:p>
        </w:tc>
        <w:tc>
          <w:tcPr>
            <w:tcW w:w="313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570</w:t>
            </w:r>
          </w:p>
        </w:tc>
        <w:tc>
          <w:tcPr>
            <w:tcW w:w="1992"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ind w:right="220"/>
            </w:pPr>
            <w:r>
              <w:rPr>
                <w:rStyle w:val="213pt"/>
              </w:rPr>
              <w:t>539</w:t>
            </w:r>
          </w:p>
        </w:tc>
      </w:tr>
      <w:tr w:rsidR="00277AAB">
        <w:trPr>
          <w:trHeight w:hRule="exact" w:val="470"/>
          <w:jc w:val="center"/>
        </w:trPr>
        <w:tc>
          <w:tcPr>
            <w:tcW w:w="326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630</w:t>
            </w:r>
          </w:p>
        </w:tc>
        <w:tc>
          <w:tcPr>
            <w:tcW w:w="313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643</w:t>
            </w:r>
          </w:p>
        </w:tc>
        <w:tc>
          <w:tcPr>
            <w:tcW w:w="1992"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ind w:right="220"/>
            </w:pPr>
            <w:r>
              <w:rPr>
                <w:rStyle w:val="213pt"/>
              </w:rPr>
              <w:t>595</w:t>
            </w:r>
          </w:p>
        </w:tc>
      </w:tr>
      <w:tr w:rsidR="00277AAB">
        <w:trPr>
          <w:trHeight w:hRule="exact" w:val="475"/>
          <w:jc w:val="center"/>
        </w:trPr>
        <w:tc>
          <w:tcPr>
            <w:tcW w:w="326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800</w:t>
            </w:r>
          </w:p>
        </w:tc>
        <w:tc>
          <w:tcPr>
            <w:tcW w:w="313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720</w:t>
            </w:r>
          </w:p>
        </w:tc>
        <w:tc>
          <w:tcPr>
            <w:tcW w:w="1992"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ind w:right="220"/>
            </w:pPr>
            <w:r>
              <w:rPr>
                <w:rStyle w:val="213pt"/>
              </w:rPr>
              <w:t>651</w:t>
            </w:r>
          </w:p>
        </w:tc>
      </w:tr>
      <w:tr w:rsidR="00277AAB">
        <w:trPr>
          <w:trHeight w:hRule="exact" w:val="470"/>
          <w:jc w:val="center"/>
        </w:trPr>
        <w:tc>
          <w:tcPr>
            <w:tcW w:w="326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1000</w:t>
            </w:r>
          </w:p>
        </w:tc>
        <w:tc>
          <w:tcPr>
            <w:tcW w:w="313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796</w:t>
            </w:r>
          </w:p>
        </w:tc>
        <w:tc>
          <w:tcPr>
            <w:tcW w:w="1992"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ind w:right="220"/>
            </w:pPr>
            <w:r>
              <w:rPr>
                <w:rStyle w:val="213pt"/>
              </w:rPr>
              <w:t>703</w:t>
            </w:r>
          </w:p>
        </w:tc>
      </w:tr>
      <w:tr w:rsidR="00277AAB">
        <w:trPr>
          <w:trHeight w:hRule="exact" w:val="475"/>
          <w:jc w:val="center"/>
        </w:trPr>
        <w:tc>
          <w:tcPr>
            <w:tcW w:w="326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1200</w:t>
            </w:r>
          </w:p>
        </w:tc>
        <w:tc>
          <w:tcPr>
            <w:tcW w:w="313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867</w:t>
            </w:r>
          </w:p>
        </w:tc>
        <w:tc>
          <w:tcPr>
            <w:tcW w:w="1992"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ind w:right="220"/>
            </w:pPr>
            <w:r>
              <w:rPr>
                <w:rStyle w:val="213pt"/>
              </w:rPr>
              <w:t>755</w:t>
            </w:r>
          </w:p>
        </w:tc>
      </w:tr>
      <w:tr w:rsidR="00277AAB">
        <w:trPr>
          <w:trHeight w:hRule="exact" w:val="475"/>
          <w:jc w:val="center"/>
        </w:trPr>
        <w:tc>
          <w:tcPr>
            <w:tcW w:w="326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1400</w:t>
            </w:r>
          </w:p>
        </w:tc>
        <w:tc>
          <w:tcPr>
            <w:tcW w:w="313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925</w:t>
            </w:r>
          </w:p>
        </w:tc>
        <w:tc>
          <w:tcPr>
            <w:tcW w:w="1992"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ind w:right="220"/>
            </w:pPr>
            <w:r>
              <w:rPr>
                <w:rStyle w:val="213pt"/>
              </w:rPr>
              <w:t>791</w:t>
            </w:r>
          </w:p>
        </w:tc>
      </w:tr>
      <w:tr w:rsidR="00277AAB">
        <w:trPr>
          <w:trHeight w:hRule="exact" w:val="470"/>
          <w:jc w:val="center"/>
        </w:trPr>
        <w:tc>
          <w:tcPr>
            <w:tcW w:w="3264"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jc w:val="center"/>
            </w:pPr>
            <w:r>
              <w:rPr>
                <w:rStyle w:val="213pt"/>
              </w:rPr>
              <w:t>1600</w:t>
            </w:r>
          </w:p>
        </w:tc>
        <w:tc>
          <w:tcPr>
            <w:tcW w:w="313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971</w:t>
            </w:r>
          </w:p>
        </w:tc>
        <w:tc>
          <w:tcPr>
            <w:tcW w:w="1992"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ind w:right="220"/>
            </w:pPr>
            <w:r>
              <w:rPr>
                <w:rStyle w:val="213pt"/>
              </w:rPr>
              <w:t>818</w:t>
            </w:r>
          </w:p>
        </w:tc>
      </w:tr>
      <w:tr w:rsidR="00277AAB">
        <w:trPr>
          <w:trHeight w:hRule="exact" w:val="475"/>
          <w:jc w:val="center"/>
        </w:trPr>
        <w:tc>
          <w:tcPr>
            <w:tcW w:w="326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2000</w:t>
            </w:r>
          </w:p>
        </w:tc>
        <w:tc>
          <w:tcPr>
            <w:tcW w:w="313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1053</w:t>
            </w:r>
          </w:p>
        </w:tc>
        <w:tc>
          <w:tcPr>
            <w:tcW w:w="1992"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ind w:right="220"/>
            </w:pPr>
            <w:r>
              <w:rPr>
                <w:rStyle w:val="213pt"/>
              </w:rPr>
              <w:t>864</w:t>
            </w:r>
          </w:p>
        </w:tc>
      </w:tr>
      <w:tr w:rsidR="00277AAB">
        <w:trPr>
          <w:trHeight w:hRule="exact" w:val="475"/>
          <w:jc w:val="center"/>
        </w:trPr>
        <w:tc>
          <w:tcPr>
            <w:tcW w:w="8390" w:type="dxa"/>
            <w:gridSpan w:val="3"/>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pPr>
            <w:r>
              <w:rPr>
                <w:rStyle w:val="213pt"/>
              </w:rPr>
              <w:t>напругою ЗЕ</w:t>
            </w:r>
          </w:p>
        </w:tc>
      </w:tr>
      <w:tr w:rsidR="00277AAB">
        <w:trPr>
          <w:trHeight w:hRule="exact" w:val="470"/>
          <w:jc w:val="center"/>
        </w:trPr>
        <w:tc>
          <w:tcPr>
            <w:tcW w:w="3264"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jc w:val="center"/>
            </w:pPr>
            <w:r>
              <w:rPr>
                <w:rStyle w:val="213pt"/>
              </w:rPr>
              <w:t>500</w:t>
            </w:r>
          </w:p>
        </w:tc>
        <w:tc>
          <w:tcPr>
            <w:tcW w:w="3134"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jc w:val="center"/>
            </w:pPr>
            <w:r>
              <w:rPr>
                <w:rStyle w:val="213pt"/>
              </w:rPr>
              <w:t>510</w:t>
            </w:r>
          </w:p>
        </w:tc>
        <w:tc>
          <w:tcPr>
            <w:tcW w:w="1992"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ind w:right="220"/>
            </w:pPr>
            <w:r>
              <w:rPr>
                <w:rStyle w:val="213pt"/>
              </w:rPr>
              <w:t>492</w:t>
            </w:r>
          </w:p>
        </w:tc>
      </w:tr>
      <w:tr w:rsidR="00277AAB">
        <w:trPr>
          <w:trHeight w:hRule="exact" w:val="475"/>
          <w:jc w:val="center"/>
        </w:trPr>
        <w:tc>
          <w:tcPr>
            <w:tcW w:w="3264"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jc w:val="center"/>
            </w:pPr>
            <w:r>
              <w:rPr>
                <w:rStyle w:val="213pt"/>
              </w:rPr>
              <w:t>630</w:t>
            </w:r>
          </w:p>
        </w:tc>
        <w:tc>
          <w:tcPr>
            <w:tcW w:w="3134"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jc w:val="center"/>
            </w:pPr>
            <w:r>
              <w:rPr>
                <w:rStyle w:val="213pt"/>
              </w:rPr>
              <w:t>577</w:t>
            </w:r>
          </w:p>
        </w:tc>
        <w:tc>
          <w:tcPr>
            <w:tcW w:w="1992"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ind w:right="220"/>
            </w:pPr>
            <w:r>
              <w:rPr>
                <w:rStyle w:val="213pt"/>
              </w:rPr>
              <w:t>547</w:t>
            </w:r>
          </w:p>
        </w:tc>
      </w:tr>
      <w:tr w:rsidR="00277AAB">
        <w:trPr>
          <w:trHeight w:hRule="exact" w:val="470"/>
          <w:jc w:val="center"/>
        </w:trPr>
        <w:tc>
          <w:tcPr>
            <w:tcW w:w="3264"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jc w:val="center"/>
            </w:pPr>
            <w:r>
              <w:rPr>
                <w:rStyle w:val="213pt"/>
              </w:rPr>
              <w:t>800</w:t>
            </w:r>
          </w:p>
        </w:tc>
        <w:tc>
          <w:tcPr>
            <w:tcW w:w="313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653</w:t>
            </w:r>
          </w:p>
        </w:tc>
        <w:tc>
          <w:tcPr>
            <w:tcW w:w="1992"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ind w:right="220"/>
            </w:pPr>
            <w:r>
              <w:rPr>
                <w:rStyle w:val="213pt"/>
              </w:rPr>
              <w:t>606</w:t>
            </w:r>
          </w:p>
        </w:tc>
      </w:tr>
      <w:tr w:rsidR="00277AAB">
        <w:trPr>
          <w:trHeight w:hRule="exact" w:val="475"/>
          <w:jc w:val="center"/>
        </w:trPr>
        <w:tc>
          <w:tcPr>
            <w:tcW w:w="3264"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jc w:val="center"/>
            </w:pPr>
            <w:r>
              <w:rPr>
                <w:rStyle w:val="213pt"/>
              </w:rPr>
              <w:t>1000</w:t>
            </w:r>
          </w:p>
        </w:tc>
        <w:tc>
          <w:tcPr>
            <w:tcW w:w="313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731</w:t>
            </w:r>
          </w:p>
        </w:tc>
        <w:tc>
          <w:tcPr>
            <w:tcW w:w="1992"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ind w:right="220"/>
            </w:pPr>
            <w:r>
              <w:rPr>
                <w:rStyle w:val="213pt"/>
              </w:rPr>
              <w:t>662</w:t>
            </w:r>
          </w:p>
        </w:tc>
      </w:tr>
      <w:tr w:rsidR="00277AAB">
        <w:trPr>
          <w:trHeight w:hRule="exact" w:val="475"/>
          <w:jc w:val="center"/>
        </w:trPr>
        <w:tc>
          <w:tcPr>
            <w:tcW w:w="3264"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jc w:val="center"/>
            </w:pPr>
            <w:r>
              <w:rPr>
                <w:rStyle w:val="213pt"/>
              </w:rPr>
              <w:t>1200</w:t>
            </w:r>
          </w:p>
        </w:tc>
        <w:tc>
          <w:tcPr>
            <w:tcW w:w="3134"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jc w:val="center"/>
            </w:pPr>
            <w:r>
              <w:rPr>
                <w:rStyle w:val="213pt"/>
              </w:rPr>
              <w:t>868</w:t>
            </w:r>
          </w:p>
        </w:tc>
        <w:tc>
          <w:tcPr>
            <w:tcW w:w="1992"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ind w:right="220"/>
            </w:pPr>
            <w:r>
              <w:rPr>
                <w:rStyle w:val="213pt"/>
              </w:rPr>
              <w:t>758</w:t>
            </w:r>
          </w:p>
        </w:tc>
      </w:tr>
      <w:tr w:rsidR="00277AAB">
        <w:trPr>
          <w:trHeight w:hRule="exact" w:val="470"/>
          <w:jc w:val="center"/>
        </w:trPr>
        <w:tc>
          <w:tcPr>
            <w:tcW w:w="326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1400</w:t>
            </w:r>
          </w:p>
        </w:tc>
        <w:tc>
          <w:tcPr>
            <w:tcW w:w="313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926</w:t>
            </w:r>
          </w:p>
        </w:tc>
        <w:tc>
          <w:tcPr>
            <w:tcW w:w="1992"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ind w:right="220"/>
            </w:pPr>
            <w:r>
              <w:rPr>
                <w:rStyle w:val="213pt"/>
              </w:rPr>
              <w:t>794</w:t>
            </w:r>
          </w:p>
        </w:tc>
      </w:tr>
      <w:tr w:rsidR="00277AAB">
        <w:trPr>
          <w:trHeight w:hRule="exact" w:val="470"/>
          <w:jc w:val="center"/>
        </w:trPr>
        <w:tc>
          <w:tcPr>
            <w:tcW w:w="3264"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jc w:val="center"/>
            </w:pPr>
            <w:r>
              <w:rPr>
                <w:rStyle w:val="213pt"/>
              </w:rPr>
              <w:t>1600</w:t>
            </w:r>
          </w:p>
        </w:tc>
        <w:tc>
          <w:tcPr>
            <w:tcW w:w="313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973</w:t>
            </w:r>
          </w:p>
        </w:tc>
        <w:tc>
          <w:tcPr>
            <w:tcW w:w="1992"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ind w:right="220"/>
            </w:pPr>
            <w:r>
              <w:rPr>
                <w:rStyle w:val="213pt"/>
              </w:rPr>
              <w:t>821</w:t>
            </w:r>
          </w:p>
        </w:tc>
      </w:tr>
      <w:tr w:rsidR="00277AAB">
        <w:trPr>
          <w:trHeight w:hRule="exact" w:val="475"/>
          <w:jc w:val="center"/>
        </w:trPr>
        <w:tc>
          <w:tcPr>
            <w:tcW w:w="3264"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jc w:val="center"/>
            </w:pPr>
            <w:r>
              <w:rPr>
                <w:rStyle w:val="213pt"/>
              </w:rPr>
              <w:t>2000</w:t>
            </w:r>
          </w:p>
        </w:tc>
        <w:tc>
          <w:tcPr>
            <w:tcW w:w="3134"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center" w:y="1"/>
              <w:shd w:val="clear" w:color="auto" w:fill="auto"/>
              <w:spacing w:before="0" w:line="288" w:lineRule="exact"/>
              <w:jc w:val="center"/>
            </w:pPr>
            <w:r>
              <w:rPr>
                <w:rStyle w:val="213pt"/>
              </w:rPr>
              <w:t>1055</w:t>
            </w:r>
          </w:p>
        </w:tc>
        <w:tc>
          <w:tcPr>
            <w:tcW w:w="1992"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ind w:right="220"/>
            </w:pPr>
            <w:r>
              <w:rPr>
                <w:rStyle w:val="213pt"/>
              </w:rPr>
              <w:t>868</w:t>
            </w:r>
          </w:p>
        </w:tc>
      </w:tr>
      <w:tr w:rsidR="00277AAB">
        <w:trPr>
          <w:trHeight w:hRule="exact" w:val="485"/>
          <w:jc w:val="center"/>
        </w:trPr>
        <w:tc>
          <w:tcPr>
            <w:tcW w:w="8390" w:type="dxa"/>
            <w:gridSpan w:val="3"/>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8390" w:wrap="notBeside" w:vAnchor="text" w:hAnchor="text" w:xAlign="center" w:y="1"/>
              <w:shd w:val="clear" w:color="auto" w:fill="auto"/>
              <w:spacing w:before="0" w:line="288" w:lineRule="exact"/>
              <w:ind w:left="580"/>
              <w:jc w:val="left"/>
            </w:pPr>
            <w:r>
              <w:rPr>
                <w:rStyle w:val="212pt"/>
              </w:rPr>
              <w:t xml:space="preserve">Примітка. </w:t>
            </w:r>
            <w:r>
              <w:rPr>
                <w:rStyle w:val="213pt"/>
              </w:rPr>
              <w:t>- зовнішній діаметр кабелю.</w:t>
            </w:r>
          </w:p>
        </w:tc>
      </w:tr>
    </w:tbl>
    <w:p w:rsidR="00277AAB" w:rsidRDefault="00277AAB">
      <w:pPr>
        <w:framePr w:w="8390"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2758" w:right="1211" w:bottom="2758" w:left="1211" w:header="0" w:footer="3" w:gutter="2443"/>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37" w:after="37"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275264" behindDoc="0" locked="0" layoutInCell="1" allowOverlap="1">
                <wp:simplePos x="0" y="0"/>
                <wp:positionH relativeFrom="margin">
                  <wp:posOffset>5144770</wp:posOffset>
                </wp:positionH>
                <wp:positionV relativeFrom="paragraph">
                  <wp:posOffset>1270</wp:posOffset>
                </wp:positionV>
                <wp:extent cx="161290" cy="452120"/>
                <wp:effectExtent l="0" t="0" r="0" b="0"/>
                <wp:wrapNone/>
                <wp:docPr id="348"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452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СЛ</w:t>
                            </w:r>
                          </w:p>
                          <w:p w:rsidR="000E7528" w:rsidRDefault="000E7528">
                            <w:pPr>
                              <w:pStyle w:val="350"/>
                              <w:shd w:val="clear" w:color="auto" w:fill="auto"/>
                            </w:pPr>
                            <w: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2" o:spid="_x0000_s1287" type="#_x0000_t202" style="position:absolute;margin-left:405.1pt;margin-top:.1pt;width:12.7pt;height:35.6pt;z-index:2512752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" filled="f" stroked="f">
                <v:textbox style="mso-fit-shape-to-text:t" inset="0,0,0,0">
                  <w:txbxContent>
                    <w:p w:rsidR="000E7528" w:rsidRDefault="000E7528">
                      <w:pPr>
                        <w:pStyle w:val="26"/>
                        <w:shd w:val="clear" w:color="auto" w:fill="auto"/>
                        <w:spacing w:before="0"/>
                        <w:jc w:val="left"/>
                      </w:pPr>
                      <w:r>
                        <w:rPr>
                          <w:rStyle w:val="2Exact"/>
                        </w:rPr>
                        <w:t>СЛ</w:t>
                      </w:r>
                    </w:p>
                    <w:p w:rsidR="000E7528" w:rsidRDefault="000E7528">
                      <w:pPr>
                        <w:pStyle w:val="350"/>
                        <w:shd w:val="clear" w:color="auto" w:fill="auto"/>
                      </w:pPr>
                      <w:r>
                        <w:t>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76288" behindDoc="0" locked="0" layoutInCell="1" allowOverlap="1">
                <wp:simplePos x="0" y="0"/>
                <wp:positionH relativeFrom="margin">
                  <wp:posOffset>85090</wp:posOffset>
                </wp:positionH>
                <wp:positionV relativeFrom="paragraph">
                  <wp:posOffset>311150</wp:posOffset>
                </wp:positionV>
                <wp:extent cx="4770120" cy="6355080"/>
                <wp:effectExtent l="3175" t="2540" r="0" b="0"/>
                <wp:wrapNone/>
                <wp:docPr id="345"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0120" cy="6355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1195"/>
                              <w:gridCol w:w="3130"/>
                              <w:gridCol w:w="3187"/>
                            </w:tblGrid>
                            <w:tr w:rsidR="000E7528">
                              <w:trPr>
                                <w:trHeight w:hRule="exact" w:val="494"/>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tcBorders>
                                  <w:shd w:val="clear" w:color="auto" w:fill="FFFFFF"/>
                                  <w:vAlign w:val="center"/>
                                </w:tcPr>
                                <w:p w:rsidR="000E7528" w:rsidRDefault="000E7528">
                                  <w:pPr>
                                    <w:pStyle w:val="26"/>
                                    <w:shd w:val="clear" w:color="auto" w:fill="auto"/>
                                    <w:tabs>
                                      <w:tab w:val="left" w:pos="1507"/>
                                    </w:tabs>
                                    <w:spacing w:before="0" w:line="288" w:lineRule="exact"/>
                                    <w:jc w:val="both"/>
                                  </w:pPr>
                                  <w:r>
                                    <w:rPr>
                                      <w:rStyle w:val="213pt"/>
                                    </w:rPr>
                                    <w:t>1</w:t>
                                  </w:r>
                                  <w:r>
                                    <w:rPr>
                                      <w:rStyle w:val="213pt"/>
                                    </w:rPr>
                                    <w:tab/>
                                  </w:r>
                                  <w:r>
                                    <w:rPr>
                                      <w:rStyle w:val="213pt0"/>
                                    </w:rPr>
                                    <w:t>4</w:t>
                                  </w:r>
                                </w:p>
                              </w:tc>
                              <w:tc>
                                <w:tcPr>
                                  <w:tcW w:w="3187"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66" w:lineRule="exact"/>
                                    <w:jc w:val="center"/>
                                  </w:pPr>
                                  <w:r>
                                    <w:rPr>
                                      <w:rStyle w:val="212pt1pt"/>
                                    </w:rPr>
                                    <w:t>5</w:t>
                                  </w:r>
                                </w:p>
                              </w:tc>
                            </w:tr>
                            <w:tr w:rsidR="000E7528">
                              <w:trPr>
                                <w:trHeight w:hRule="exact" w:val="480"/>
                                <w:jc w:val="center"/>
                              </w:trPr>
                              <w:tc>
                                <w:tcPr>
                                  <w:tcW w:w="7512" w:type="dxa"/>
                                  <w:gridSpan w:val="3"/>
                                  <w:tcBorders>
                                    <w:top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left"/>
                                  </w:pPr>
                                  <w:r>
                                    <w:rPr>
                                      <w:rStyle w:val="213pt"/>
                                    </w:rPr>
                                    <w:t>ЮкВ</w:t>
                                  </w:r>
                                </w:p>
                              </w:tc>
                            </w:tr>
                            <w:tr w:rsidR="000E7528">
                              <w:trPr>
                                <w:trHeight w:hRule="exact" w:val="475"/>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642</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679</w:t>
                                  </w:r>
                                </w:p>
                              </w:tc>
                            </w:tr>
                            <w:tr w:rsidR="000E7528">
                              <w:trPr>
                                <w:trHeight w:hRule="exact" w:val="470"/>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739</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771</w:t>
                                  </w:r>
                                </w:p>
                              </w:tc>
                            </w:tr>
                            <w:tr w:rsidR="000E7528">
                              <w:trPr>
                                <w:trHeight w:hRule="exact" w:val="475"/>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847</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867</w:t>
                                  </w:r>
                                </w:p>
                              </w:tc>
                            </w:tr>
                            <w:tr w:rsidR="000E7528">
                              <w:trPr>
                                <w:trHeight w:hRule="exact" w:val="475"/>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968</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973</w:t>
                                  </w:r>
                                </w:p>
                              </w:tc>
                            </w:tr>
                            <w:tr w:rsidR="000E7528">
                              <w:trPr>
                                <w:trHeight w:hRule="exact" w:val="470"/>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1092</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1074</w:t>
                                  </w:r>
                                </w:p>
                              </w:tc>
                            </w:tr>
                            <w:tr w:rsidR="000E7528">
                              <w:trPr>
                                <w:trHeight w:hRule="exact" w:val="475"/>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1226</w:t>
                                  </w:r>
                                </w:p>
                              </w:tc>
                              <w:tc>
                                <w:tcPr>
                                  <w:tcW w:w="3187"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1185</w:t>
                                  </w:r>
                                </w:p>
                              </w:tc>
                            </w:tr>
                            <w:tr w:rsidR="000E7528">
                              <w:trPr>
                                <w:trHeight w:hRule="exact" w:val="470"/>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1329</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1261</w:t>
                                  </w:r>
                                </w:p>
                              </w:tc>
                            </w:tr>
                            <w:tr w:rsidR="000E7528">
                              <w:trPr>
                                <w:trHeight w:hRule="exact" w:val="475"/>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1410</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1316</w:t>
                                  </w:r>
                                </w:p>
                              </w:tc>
                            </w:tr>
                            <w:tr w:rsidR="000E7528">
                              <w:trPr>
                                <w:trHeight w:hRule="exact" w:val="470"/>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1561</w:t>
                                  </w:r>
                                </w:p>
                              </w:tc>
                              <w:tc>
                                <w:tcPr>
                                  <w:tcW w:w="3187"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1416</w:t>
                                  </w:r>
                                </w:p>
                              </w:tc>
                            </w:tr>
                            <w:tr w:rsidR="000E7528">
                              <w:trPr>
                                <w:trHeight w:hRule="exact" w:val="475"/>
                                <w:jc w:val="center"/>
                              </w:trPr>
                              <w:tc>
                                <w:tcPr>
                                  <w:tcW w:w="7512" w:type="dxa"/>
                                  <w:gridSpan w:val="3"/>
                                  <w:tcBorders>
                                    <w:top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left"/>
                                  </w:pPr>
                                  <w:r>
                                    <w:rPr>
                                      <w:rStyle w:val="213pt"/>
                                    </w:rPr>
                                    <w:t>Ю кВ</w:t>
                                  </w:r>
                                </w:p>
                              </w:tc>
                            </w:tr>
                            <w:tr w:rsidR="000E7528">
                              <w:trPr>
                                <w:trHeight w:hRule="exact" w:val="480"/>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656</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690</w:t>
                                  </w:r>
                                </w:p>
                              </w:tc>
                            </w:tr>
                            <w:tr w:rsidR="000E7528">
                              <w:trPr>
                                <w:trHeight w:hRule="exact" w:val="466"/>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754</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783</w:t>
                                  </w:r>
                                </w:p>
                              </w:tc>
                            </w:tr>
                            <w:tr w:rsidR="000E7528">
                              <w:trPr>
                                <w:trHeight w:hRule="exact" w:val="475"/>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871</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890</w:t>
                                  </w:r>
                                </w:p>
                              </w:tc>
                            </w:tr>
                            <w:tr w:rsidR="000E7528">
                              <w:trPr>
                                <w:trHeight w:hRule="exact" w:val="470"/>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995</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999</w:t>
                                  </w:r>
                                </w:p>
                              </w:tc>
                            </w:tr>
                            <w:tr w:rsidR="000E7528">
                              <w:trPr>
                                <w:trHeight w:hRule="exact" w:val="475"/>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1226</w:t>
                                  </w:r>
                                </w:p>
                              </w:tc>
                              <w:tc>
                                <w:tcPr>
                                  <w:tcW w:w="3187"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1185</w:t>
                                  </w:r>
                                </w:p>
                              </w:tc>
                            </w:tr>
                            <w:tr w:rsidR="000E7528">
                              <w:trPr>
                                <w:trHeight w:hRule="exact" w:val="470"/>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1328</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1261</w:t>
                                  </w:r>
                                </w:p>
                              </w:tc>
                            </w:tr>
                            <w:tr w:rsidR="000E7528">
                              <w:trPr>
                                <w:trHeight w:hRule="exact" w:val="470"/>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1410</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1319</w:t>
                                  </w:r>
                                </w:p>
                              </w:tc>
                            </w:tr>
                            <w:tr w:rsidR="000E7528">
                              <w:trPr>
                                <w:trHeight w:hRule="exact" w:val="475"/>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1562</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1420</w:t>
                                  </w:r>
                                </w:p>
                              </w:tc>
                            </w:tr>
                            <w:tr w:rsidR="000E7528">
                              <w:trPr>
                                <w:trHeight w:hRule="exact" w:val="490"/>
                                <w:jc w:val="center"/>
                              </w:trPr>
                              <w:tc>
                                <w:tcPr>
                                  <w:tcW w:w="7512" w:type="dxa"/>
                                  <w:gridSpan w:val="3"/>
                                  <w:tcBorders>
                                    <w:top w:val="single" w:sz="4" w:space="0" w:color="auto"/>
                                    <w:bottom w:val="single" w:sz="4" w:space="0" w:color="auto"/>
                                    <w:right w:val="single" w:sz="4" w:space="0" w:color="auto"/>
                                  </w:tcBorders>
                                  <w:shd w:val="clear" w:color="auto" w:fill="FFFFFF"/>
                                </w:tcPr>
                                <w:p w:rsidR="000E7528" w:rsidRDefault="000E7528">
                                  <w:pPr>
                                    <w:rPr>
                                      <w:sz w:val="10"/>
                                      <w:szCs w:val="10"/>
                                    </w:rPr>
                                  </w:pP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3" o:spid="_x0000_s1288" type="#_x0000_t202" style="position:absolute;margin-left:6.7pt;margin-top:24.5pt;width:375.6pt;height:500.4pt;z-index:2512762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6OctgIAALc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1195"/>
                        <w:gridCol w:w="3130"/>
                        <w:gridCol w:w="3187"/>
                      </w:tblGrid>
                      <w:tr w:rsidR="000E7528">
                        <w:trPr>
                          <w:trHeight w:hRule="exact" w:val="494"/>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tcBorders>
                            <w:shd w:val="clear" w:color="auto" w:fill="FFFFFF"/>
                            <w:vAlign w:val="center"/>
                          </w:tcPr>
                          <w:p w:rsidR="000E7528" w:rsidRDefault="000E7528">
                            <w:pPr>
                              <w:pStyle w:val="26"/>
                              <w:shd w:val="clear" w:color="auto" w:fill="auto"/>
                              <w:tabs>
                                <w:tab w:val="left" w:pos="1507"/>
                              </w:tabs>
                              <w:spacing w:before="0" w:line="288" w:lineRule="exact"/>
                              <w:jc w:val="both"/>
                            </w:pPr>
                            <w:r>
                              <w:rPr>
                                <w:rStyle w:val="213pt"/>
                              </w:rPr>
                              <w:t>1</w:t>
                            </w:r>
                            <w:r>
                              <w:rPr>
                                <w:rStyle w:val="213pt"/>
                              </w:rPr>
                              <w:tab/>
                            </w:r>
                            <w:r>
                              <w:rPr>
                                <w:rStyle w:val="213pt0"/>
                              </w:rPr>
                              <w:t>4</w:t>
                            </w:r>
                          </w:p>
                        </w:tc>
                        <w:tc>
                          <w:tcPr>
                            <w:tcW w:w="3187"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66" w:lineRule="exact"/>
                              <w:jc w:val="center"/>
                            </w:pPr>
                            <w:r>
                              <w:rPr>
                                <w:rStyle w:val="212pt1pt"/>
                              </w:rPr>
                              <w:t>5</w:t>
                            </w:r>
                          </w:p>
                        </w:tc>
                      </w:tr>
                      <w:tr w:rsidR="000E7528">
                        <w:trPr>
                          <w:trHeight w:hRule="exact" w:val="480"/>
                          <w:jc w:val="center"/>
                        </w:trPr>
                        <w:tc>
                          <w:tcPr>
                            <w:tcW w:w="7512" w:type="dxa"/>
                            <w:gridSpan w:val="3"/>
                            <w:tcBorders>
                              <w:top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left"/>
                            </w:pPr>
                            <w:r>
                              <w:rPr>
                                <w:rStyle w:val="213pt"/>
                              </w:rPr>
                              <w:t>ЮкВ</w:t>
                            </w:r>
                          </w:p>
                        </w:tc>
                      </w:tr>
                      <w:tr w:rsidR="000E7528">
                        <w:trPr>
                          <w:trHeight w:hRule="exact" w:val="475"/>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642</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679</w:t>
                            </w:r>
                          </w:p>
                        </w:tc>
                      </w:tr>
                      <w:tr w:rsidR="000E7528">
                        <w:trPr>
                          <w:trHeight w:hRule="exact" w:val="470"/>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739</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771</w:t>
                            </w:r>
                          </w:p>
                        </w:tc>
                      </w:tr>
                      <w:tr w:rsidR="000E7528">
                        <w:trPr>
                          <w:trHeight w:hRule="exact" w:val="475"/>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847</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867</w:t>
                            </w:r>
                          </w:p>
                        </w:tc>
                      </w:tr>
                      <w:tr w:rsidR="000E7528">
                        <w:trPr>
                          <w:trHeight w:hRule="exact" w:val="475"/>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968</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973</w:t>
                            </w:r>
                          </w:p>
                        </w:tc>
                      </w:tr>
                      <w:tr w:rsidR="000E7528">
                        <w:trPr>
                          <w:trHeight w:hRule="exact" w:val="470"/>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1092</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1074</w:t>
                            </w:r>
                          </w:p>
                        </w:tc>
                      </w:tr>
                      <w:tr w:rsidR="000E7528">
                        <w:trPr>
                          <w:trHeight w:hRule="exact" w:val="475"/>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1226</w:t>
                            </w:r>
                          </w:p>
                        </w:tc>
                        <w:tc>
                          <w:tcPr>
                            <w:tcW w:w="3187"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1185</w:t>
                            </w:r>
                          </w:p>
                        </w:tc>
                      </w:tr>
                      <w:tr w:rsidR="000E7528">
                        <w:trPr>
                          <w:trHeight w:hRule="exact" w:val="470"/>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1329</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1261</w:t>
                            </w:r>
                          </w:p>
                        </w:tc>
                      </w:tr>
                      <w:tr w:rsidR="000E7528">
                        <w:trPr>
                          <w:trHeight w:hRule="exact" w:val="475"/>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1410</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1316</w:t>
                            </w:r>
                          </w:p>
                        </w:tc>
                      </w:tr>
                      <w:tr w:rsidR="000E7528">
                        <w:trPr>
                          <w:trHeight w:hRule="exact" w:val="470"/>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1561</w:t>
                            </w:r>
                          </w:p>
                        </w:tc>
                        <w:tc>
                          <w:tcPr>
                            <w:tcW w:w="3187"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1416</w:t>
                            </w:r>
                          </w:p>
                        </w:tc>
                      </w:tr>
                      <w:tr w:rsidR="000E7528">
                        <w:trPr>
                          <w:trHeight w:hRule="exact" w:val="475"/>
                          <w:jc w:val="center"/>
                        </w:trPr>
                        <w:tc>
                          <w:tcPr>
                            <w:tcW w:w="7512" w:type="dxa"/>
                            <w:gridSpan w:val="3"/>
                            <w:tcBorders>
                              <w:top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left"/>
                            </w:pPr>
                            <w:r>
                              <w:rPr>
                                <w:rStyle w:val="213pt"/>
                              </w:rPr>
                              <w:t>Ю кВ</w:t>
                            </w:r>
                          </w:p>
                        </w:tc>
                      </w:tr>
                      <w:tr w:rsidR="000E7528">
                        <w:trPr>
                          <w:trHeight w:hRule="exact" w:val="480"/>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656</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690</w:t>
                            </w:r>
                          </w:p>
                        </w:tc>
                      </w:tr>
                      <w:tr w:rsidR="000E7528">
                        <w:trPr>
                          <w:trHeight w:hRule="exact" w:val="466"/>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754</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783</w:t>
                            </w:r>
                          </w:p>
                        </w:tc>
                      </w:tr>
                      <w:tr w:rsidR="000E7528">
                        <w:trPr>
                          <w:trHeight w:hRule="exact" w:val="475"/>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871</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890</w:t>
                            </w:r>
                          </w:p>
                        </w:tc>
                      </w:tr>
                      <w:tr w:rsidR="000E7528">
                        <w:trPr>
                          <w:trHeight w:hRule="exact" w:val="470"/>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995</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999</w:t>
                            </w:r>
                          </w:p>
                        </w:tc>
                      </w:tr>
                      <w:tr w:rsidR="000E7528">
                        <w:trPr>
                          <w:trHeight w:hRule="exact" w:val="475"/>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1226</w:t>
                            </w:r>
                          </w:p>
                        </w:tc>
                        <w:tc>
                          <w:tcPr>
                            <w:tcW w:w="3187"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1185</w:t>
                            </w:r>
                          </w:p>
                        </w:tc>
                      </w:tr>
                      <w:tr w:rsidR="000E7528">
                        <w:trPr>
                          <w:trHeight w:hRule="exact" w:val="470"/>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1328</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1261</w:t>
                            </w:r>
                          </w:p>
                        </w:tc>
                      </w:tr>
                      <w:tr w:rsidR="000E7528">
                        <w:trPr>
                          <w:trHeight w:hRule="exact" w:val="470"/>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1410</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1319</w:t>
                            </w:r>
                          </w:p>
                        </w:tc>
                      </w:tr>
                      <w:tr w:rsidR="000E7528">
                        <w:trPr>
                          <w:trHeight w:hRule="exact" w:val="475"/>
                          <w:jc w:val="center"/>
                        </w:trPr>
                        <w:tc>
                          <w:tcPr>
                            <w:tcW w:w="1195" w:type="dxa"/>
                            <w:tcBorders>
                              <w:top w:val="single" w:sz="4" w:space="0" w:color="auto"/>
                            </w:tcBorders>
                            <w:shd w:val="clear" w:color="auto" w:fill="FFFFFF"/>
                          </w:tcPr>
                          <w:p w:rsidR="000E7528" w:rsidRDefault="000E7528">
                            <w:pPr>
                              <w:rPr>
                                <w:sz w:val="10"/>
                                <w:szCs w:val="10"/>
                              </w:rPr>
                            </w:pPr>
                          </w:p>
                        </w:tc>
                        <w:tc>
                          <w:tcPr>
                            <w:tcW w:w="313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1562</w:t>
                            </w:r>
                          </w:p>
                        </w:tc>
                        <w:tc>
                          <w:tcPr>
                            <w:tcW w:w="3187"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1420</w:t>
                            </w:r>
                          </w:p>
                        </w:tc>
                      </w:tr>
                      <w:tr w:rsidR="000E7528">
                        <w:trPr>
                          <w:trHeight w:hRule="exact" w:val="490"/>
                          <w:jc w:val="center"/>
                        </w:trPr>
                        <w:tc>
                          <w:tcPr>
                            <w:tcW w:w="7512" w:type="dxa"/>
                            <w:gridSpan w:val="3"/>
                            <w:tcBorders>
                              <w:top w:val="single" w:sz="4" w:space="0" w:color="auto"/>
                              <w:bottom w:val="single" w:sz="4" w:space="0" w:color="auto"/>
                              <w:right w:val="single" w:sz="4" w:space="0" w:color="auto"/>
                            </w:tcBorders>
                            <w:shd w:val="clear" w:color="auto" w:fill="FFFFFF"/>
                          </w:tcPr>
                          <w:p w:rsidR="000E7528" w:rsidRDefault="000E7528">
                            <w:pPr>
                              <w:rPr>
                                <w:sz w:val="10"/>
                                <w:szCs w:val="10"/>
                              </w:rPr>
                            </w:pPr>
                          </w:p>
                        </w:tc>
                      </w:tr>
                    </w:tbl>
                    <w:p w:rsidR="000E7528" w:rsidRDefault="000E7528">
                      <w:pPr>
                        <w:rPr>
                          <w:sz w:val="2"/>
                          <w:szCs w:val="2"/>
                        </w:rPr>
                      </w:pPr>
                    </w:p>
                  </w:txbxContent>
                </v:textbox>
                <w10:wrap anchorx="margin"/>
              </v:shape>
            </w:pict>
          </mc:Fallback>
        </mc:AlternateContent>
      </w:r>
      <w:r>
        <w:rPr>
          <w:noProof/>
          <w:lang w:val="ru-RU" w:eastAsia="ru-RU" w:bidi="ar-SA"/>
        </w:rPr>
        <mc:AlternateContent>
          <mc:Choice Requires="wps">
            <w:drawing>
              <wp:anchor distT="0" distB="0" distL="63500" distR="63500" simplePos="0" relativeHeight="251277312" behindDoc="0" locked="0" layoutInCell="1" allowOverlap="1">
                <wp:simplePos x="0" y="0"/>
                <wp:positionH relativeFrom="margin">
                  <wp:posOffset>5160010</wp:posOffset>
                </wp:positionH>
                <wp:positionV relativeFrom="paragraph">
                  <wp:posOffset>4609465</wp:posOffset>
                </wp:positionV>
                <wp:extent cx="158750" cy="2429510"/>
                <wp:effectExtent l="1270" t="0" r="1905" b="3810"/>
                <wp:wrapNone/>
                <wp:docPr id="344" name="Text Box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2429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■о</w:t>
                            </w:r>
                          </w:p>
                          <w:p w:rsidR="000E7528" w:rsidRDefault="000E7528">
                            <w:pPr>
                              <w:pStyle w:val="26"/>
                              <w:shd w:val="clear" w:color="auto" w:fill="auto"/>
                              <w:spacing w:before="0"/>
                              <w:jc w:val="left"/>
                            </w:pPr>
                            <w:r>
                              <w:rPr>
                                <w:rStyle w:val="2Exact"/>
                              </w:rPr>
                              <w:t>0</w:t>
                            </w:r>
                          </w:p>
                          <w:p w:rsidR="000E7528" w:rsidRDefault="000E7528">
                            <w:pPr>
                              <w:pStyle w:val="26"/>
                              <w:shd w:val="clear" w:color="auto" w:fill="auto"/>
                              <w:spacing w:before="0"/>
                              <w:jc w:val="left"/>
                            </w:pPr>
                            <w:r>
                              <w:rPr>
                                <w:rStyle w:val="2Exact"/>
                              </w:rPr>
                              <w:t>(О</w:t>
                            </w:r>
                          </w:p>
                          <w:p w:rsidR="000E7528" w:rsidRDefault="000E7528">
                            <w:pPr>
                              <w:pStyle w:val="26"/>
                              <w:shd w:val="clear" w:color="auto" w:fill="auto"/>
                              <w:spacing w:before="0"/>
                              <w:jc w:val="left"/>
                            </w:pPr>
                            <w:r>
                              <w:rPr>
                                <w:rStyle w:val="2Exact"/>
                              </w:rPr>
                              <w:t>За</w:t>
                            </w:r>
                          </w:p>
                          <w:p w:rsidR="000E7528" w:rsidRDefault="000E7528">
                            <w:pPr>
                              <w:pStyle w:val="360"/>
                              <w:shd w:val="clear" w:color="auto" w:fill="auto"/>
                              <w:spacing w:after="204"/>
                            </w:pPr>
                            <w:r>
                              <w:t>5</w:t>
                            </w:r>
                          </w:p>
                          <w:p w:rsidR="000E7528" w:rsidRDefault="000E7528">
                            <w:pPr>
                              <w:pStyle w:val="26"/>
                              <w:shd w:val="clear" w:color="auto" w:fill="auto"/>
                              <w:spacing w:before="0"/>
                              <w:jc w:val="left"/>
                            </w:pPr>
                            <w:r>
                              <w:rPr>
                                <w:rStyle w:val="2Exact"/>
                              </w:rPr>
                              <w:t>со</w:t>
                            </w:r>
                          </w:p>
                          <w:p w:rsidR="000E7528" w:rsidRDefault="000E7528">
                            <w:pPr>
                              <w:pStyle w:val="26"/>
                              <w:shd w:val="clear" w:color="auto" w:fill="auto"/>
                              <w:spacing w:before="0"/>
                              <w:jc w:val="left"/>
                            </w:pPr>
                            <w:r>
                              <w:rPr>
                                <w:rStyle w:val="2Exact"/>
                              </w:rPr>
                              <w:t>&gt;</w:t>
                            </w:r>
                          </w:p>
                          <w:p w:rsidR="000E7528" w:rsidRDefault="000E7528">
                            <w:pPr>
                              <w:pStyle w:val="180"/>
                              <w:shd w:val="clear" w:color="auto" w:fill="auto"/>
                              <w:jc w:val="left"/>
                            </w:pPr>
                            <w:r>
                              <w:rPr>
                                <w:rStyle w:val="18Exact"/>
                                <w:b/>
                                <w:bCs/>
                              </w:rPr>
                              <w:t>1</w:t>
                            </w:r>
                          </w:p>
                          <w:p w:rsidR="000E7528" w:rsidRDefault="000E7528">
                            <w:pPr>
                              <w:pStyle w:val="26"/>
                              <w:shd w:val="clear" w:color="auto" w:fill="auto"/>
                              <w:spacing w:before="0"/>
                              <w:jc w:val="left"/>
                            </w:pPr>
                            <w:r>
                              <w:rPr>
                                <w:rStyle w:val="2Exact"/>
                              </w:rPr>
                              <w:t>сг</w:t>
                            </w:r>
                          </w:p>
                          <w:p w:rsidR="000E7528" w:rsidRDefault="000E7528">
                            <w:pPr>
                              <w:pStyle w:val="26"/>
                              <w:shd w:val="clear" w:color="auto" w:fill="auto"/>
                              <w:spacing w:before="0"/>
                              <w:jc w:val="left"/>
                            </w:pPr>
                            <w:r>
                              <w:rPr>
                                <w:rStyle w:val="2Exact"/>
                              </w:rPr>
                              <w:t>І</w:t>
                            </w:r>
                          </w:p>
                          <w:p w:rsidR="000E7528" w:rsidRDefault="000E7528">
                            <w:pPr>
                              <w:pStyle w:val="26"/>
                              <w:shd w:val="clear" w:color="auto" w:fill="auto"/>
                              <w:spacing w:before="0" w:line="139" w:lineRule="exact"/>
                              <w:jc w:val="left"/>
                            </w:pPr>
                            <w:r>
                              <w:rPr>
                                <w:rStyle w:val="2Exact"/>
                              </w:rPr>
                              <w:t>з</w:t>
                            </w:r>
                          </w:p>
                          <w:p w:rsidR="000E7528" w:rsidRDefault="000E7528">
                            <w:pPr>
                              <w:pStyle w:val="50"/>
                              <w:shd w:val="clear" w:color="auto" w:fill="auto"/>
                              <w:spacing w:before="0" w:after="0" w:line="139" w:lineRule="exact"/>
                              <w:jc w:val="left"/>
                            </w:pPr>
                            <w:r>
                              <w:rPr>
                                <w:rStyle w:val="5Exact"/>
                                <w:b/>
                                <w:bCs/>
                              </w:rPr>
                              <w:t>“О</w:t>
                            </w:r>
                          </w:p>
                          <w:p w:rsidR="000E7528" w:rsidRDefault="000E7528">
                            <w:pPr>
                              <w:pStyle w:val="26"/>
                              <w:shd w:val="clear" w:color="auto" w:fill="auto"/>
                              <w:spacing w:before="0" w:line="139" w:lineRule="exact"/>
                              <w:jc w:val="left"/>
                            </w:pPr>
                            <w:r>
                              <w:rPr>
                                <w:rStyle w:val="2Exact"/>
                              </w:rPr>
                              <w:t>&gt;</w:t>
                            </w:r>
                          </w:p>
                          <w:p w:rsidR="000E7528" w:rsidRDefault="000E7528">
                            <w:pPr>
                              <w:pStyle w:val="26"/>
                              <w:shd w:val="clear" w:color="auto" w:fill="auto"/>
                              <w:spacing w:before="0" w:after="246" w:line="139" w:lineRule="exact"/>
                              <w:jc w:val="left"/>
                            </w:pPr>
                            <w:r>
                              <w:rPr>
                                <w:rStyle w:val="2Exact"/>
                              </w:rPr>
                              <w:t>00</w:t>
                            </w:r>
                          </w:p>
                          <w:p w:rsidR="000E7528" w:rsidRDefault="000E7528">
                            <w:pPr>
                              <w:pStyle w:val="111"/>
                              <w:shd w:val="clear" w:color="auto" w:fill="auto"/>
                              <w:spacing w:before="0" w:line="232" w:lineRule="exact"/>
                              <w:ind w:firstLine="0"/>
                              <w:jc w:val="left"/>
                            </w:pPr>
                            <w:r>
                              <w:rPr>
                                <w:rStyle w:val="111ptExact"/>
                                <w:b/>
                                <w:bCs/>
                                <w:i/>
                                <w:iCs/>
                              </w:rPr>
                              <w:t>&gt;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4" o:spid="_x0000_s1289" type="#_x0000_t202" style="position:absolute;margin-left:406.3pt;margin-top:362.95pt;width:12.5pt;height:191.3pt;z-index:25127731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" filled="f" stroked="f">
                <v:textbox style="mso-fit-shape-to-text:t" inset="0,0,0,0">
                  <w:txbxContent>
                    <w:p w:rsidR="000E7528" w:rsidRDefault="000E7528">
                      <w:pPr>
                        <w:pStyle w:val="26"/>
                        <w:shd w:val="clear" w:color="auto" w:fill="auto"/>
                        <w:spacing w:before="0"/>
                        <w:jc w:val="left"/>
                      </w:pPr>
                      <w:r>
                        <w:rPr>
                          <w:rStyle w:val="2Exact"/>
                        </w:rPr>
                        <w:t>■о</w:t>
                      </w:r>
                    </w:p>
                    <w:p w:rsidR="000E7528" w:rsidRDefault="000E7528">
                      <w:pPr>
                        <w:pStyle w:val="26"/>
                        <w:shd w:val="clear" w:color="auto" w:fill="auto"/>
                        <w:spacing w:before="0"/>
                        <w:jc w:val="left"/>
                      </w:pPr>
                      <w:r>
                        <w:rPr>
                          <w:rStyle w:val="2Exact"/>
                        </w:rPr>
                        <w:t>0</w:t>
                      </w:r>
                    </w:p>
                    <w:p w:rsidR="000E7528" w:rsidRDefault="000E7528">
                      <w:pPr>
                        <w:pStyle w:val="26"/>
                        <w:shd w:val="clear" w:color="auto" w:fill="auto"/>
                        <w:spacing w:before="0"/>
                        <w:jc w:val="left"/>
                      </w:pPr>
                      <w:r>
                        <w:rPr>
                          <w:rStyle w:val="2Exact"/>
                        </w:rPr>
                        <w:t>(О</w:t>
                      </w:r>
                    </w:p>
                    <w:p w:rsidR="000E7528" w:rsidRDefault="000E7528">
                      <w:pPr>
                        <w:pStyle w:val="26"/>
                        <w:shd w:val="clear" w:color="auto" w:fill="auto"/>
                        <w:spacing w:before="0"/>
                        <w:jc w:val="left"/>
                      </w:pPr>
                      <w:r>
                        <w:rPr>
                          <w:rStyle w:val="2Exact"/>
                        </w:rPr>
                        <w:t>За</w:t>
                      </w:r>
                    </w:p>
                    <w:p w:rsidR="000E7528" w:rsidRDefault="000E7528">
                      <w:pPr>
                        <w:pStyle w:val="360"/>
                        <w:shd w:val="clear" w:color="auto" w:fill="auto"/>
                        <w:spacing w:after="204"/>
                      </w:pPr>
                      <w:r>
                        <w:t>5</w:t>
                      </w:r>
                    </w:p>
                    <w:p w:rsidR="000E7528" w:rsidRDefault="000E7528">
                      <w:pPr>
                        <w:pStyle w:val="26"/>
                        <w:shd w:val="clear" w:color="auto" w:fill="auto"/>
                        <w:spacing w:before="0"/>
                        <w:jc w:val="left"/>
                      </w:pPr>
                      <w:r>
                        <w:rPr>
                          <w:rStyle w:val="2Exact"/>
                        </w:rPr>
                        <w:t>со</w:t>
                      </w:r>
                    </w:p>
                    <w:p w:rsidR="000E7528" w:rsidRDefault="000E7528">
                      <w:pPr>
                        <w:pStyle w:val="26"/>
                        <w:shd w:val="clear" w:color="auto" w:fill="auto"/>
                        <w:spacing w:before="0"/>
                        <w:jc w:val="left"/>
                      </w:pPr>
                      <w:r>
                        <w:rPr>
                          <w:rStyle w:val="2Exact"/>
                        </w:rPr>
                        <w:t>&gt;</w:t>
                      </w:r>
                    </w:p>
                    <w:p w:rsidR="000E7528" w:rsidRDefault="000E7528">
                      <w:pPr>
                        <w:pStyle w:val="180"/>
                        <w:shd w:val="clear" w:color="auto" w:fill="auto"/>
                        <w:jc w:val="left"/>
                      </w:pPr>
                      <w:r>
                        <w:rPr>
                          <w:rStyle w:val="18Exact"/>
                          <w:b/>
                          <w:bCs/>
                        </w:rPr>
                        <w:t>1</w:t>
                      </w:r>
                    </w:p>
                    <w:p w:rsidR="000E7528" w:rsidRDefault="000E7528">
                      <w:pPr>
                        <w:pStyle w:val="26"/>
                        <w:shd w:val="clear" w:color="auto" w:fill="auto"/>
                        <w:spacing w:before="0"/>
                        <w:jc w:val="left"/>
                      </w:pPr>
                      <w:r>
                        <w:rPr>
                          <w:rStyle w:val="2Exact"/>
                        </w:rPr>
                        <w:t>сг</w:t>
                      </w:r>
                    </w:p>
                    <w:p w:rsidR="000E7528" w:rsidRDefault="000E7528">
                      <w:pPr>
                        <w:pStyle w:val="26"/>
                        <w:shd w:val="clear" w:color="auto" w:fill="auto"/>
                        <w:spacing w:before="0"/>
                        <w:jc w:val="left"/>
                      </w:pPr>
                      <w:r>
                        <w:rPr>
                          <w:rStyle w:val="2Exact"/>
                        </w:rPr>
                        <w:t>І</w:t>
                      </w:r>
                    </w:p>
                    <w:p w:rsidR="000E7528" w:rsidRDefault="000E7528">
                      <w:pPr>
                        <w:pStyle w:val="26"/>
                        <w:shd w:val="clear" w:color="auto" w:fill="auto"/>
                        <w:spacing w:before="0" w:line="139" w:lineRule="exact"/>
                        <w:jc w:val="left"/>
                      </w:pPr>
                      <w:r>
                        <w:rPr>
                          <w:rStyle w:val="2Exact"/>
                        </w:rPr>
                        <w:t>з</w:t>
                      </w:r>
                    </w:p>
                    <w:p w:rsidR="000E7528" w:rsidRDefault="000E7528">
                      <w:pPr>
                        <w:pStyle w:val="50"/>
                        <w:shd w:val="clear" w:color="auto" w:fill="auto"/>
                        <w:spacing w:before="0" w:after="0" w:line="139" w:lineRule="exact"/>
                        <w:jc w:val="left"/>
                      </w:pPr>
                      <w:r>
                        <w:rPr>
                          <w:rStyle w:val="5Exact"/>
                          <w:b/>
                          <w:bCs/>
                        </w:rPr>
                        <w:t>“О</w:t>
                      </w:r>
                    </w:p>
                    <w:p w:rsidR="000E7528" w:rsidRDefault="000E7528">
                      <w:pPr>
                        <w:pStyle w:val="26"/>
                        <w:shd w:val="clear" w:color="auto" w:fill="auto"/>
                        <w:spacing w:before="0" w:line="139" w:lineRule="exact"/>
                        <w:jc w:val="left"/>
                      </w:pPr>
                      <w:r>
                        <w:rPr>
                          <w:rStyle w:val="2Exact"/>
                        </w:rPr>
                        <w:t>&gt;</w:t>
                      </w:r>
                    </w:p>
                    <w:p w:rsidR="000E7528" w:rsidRDefault="000E7528">
                      <w:pPr>
                        <w:pStyle w:val="26"/>
                        <w:shd w:val="clear" w:color="auto" w:fill="auto"/>
                        <w:spacing w:before="0" w:after="246" w:line="139" w:lineRule="exact"/>
                        <w:jc w:val="left"/>
                      </w:pPr>
                      <w:r>
                        <w:rPr>
                          <w:rStyle w:val="2Exact"/>
                        </w:rPr>
                        <w:t>00</w:t>
                      </w:r>
                    </w:p>
                    <w:p w:rsidR="000E7528" w:rsidRDefault="000E7528">
                      <w:pPr>
                        <w:pStyle w:val="111"/>
                        <w:shd w:val="clear" w:color="auto" w:fill="auto"/>
                        <w:spacing w:before="0" w:line="232" w:lineRule="exact"/>
                        <w:ind w:firstLine="0"/>
                        <w:jc w:val="left"/>
                      </w:pPr>
                      <w:r>
                        <w:rPr>
                          <w:rStyle w:val="111ptExact"/>
                          <w:b/>
                          <w:bCs/>
                          <w:i/>
                          <w:iCs/>
                        </w:rPr>
                        <w:t>&gt;</w:t>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97"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277AAB">
      <w:pPr>
        <w:spacing w:before="35" w:after="35" w:line="240" w:lineRule="exact"/>
        <w:rPr>
          <w:sz w:val="19"/>
          <w:szCs w:val="19"/>
        </w:rPr>
      </w:pPr>
    </w:p>
    <w:p w:rsidR="00277AAB" w:rsidRDefault="00277AAB">
      <w:pPr>
        <w:rPr>
          <w:sz w:val="2"/>
          <w:szCs w:val="2"/>
        </w:rPr>
        <w:sectPr w:rsidR="00277AAB">
          <w:pgSz w:w="13255" w:h="16838"/>
          <w:pgMar w:top="992" w:right="0" w:bottom="2763" w:left="0" w:header="0" w:footer="3" w:gutter="0"/>
          <w:cols w:space="720"/>
          <w:noEndnote/>
          <w:docGrid w:linePitch="360"/>
        </w:sectPr>
      </w:pPr>
    </w:p>
    <w:p w:rsidR="00277AAB" w:rsidRDefault="00240418">
      <w:pPr>
        <w:pStyle w:val="101"/>
        <w:shd w:val="clear" w:color="auto" w:fill="auto"/>
        <w:spacing w:after="357"/>
        <w:jc w:val="left"/>
      </w:pPr>
      <w:r>
        <w:rPr>
          <w:noProof/>
          <w:lang w:val="ru-RU" w:eastAsia="ru-RU" w:bidi="ar-SA"/>
        </w:rPr>
        <w:lastRenderedPageBreak/>
        <w:drawing>
          <wp:anchor distT="0" distB="0" distL="63500" distR="63500" simplePos="0" relativeHeight="251088896" behindDoc="1" locked="0" layoutInCell="1" allowOverlap="1">
            <wp:simplePos x="0" y="0"/>
            <wp:positionH relativeFrom="margin">
              <wp:posOffset>-424180</wp:posOffset>
            </wp:positionH>
            <wp:positionV relativeFrom="margin">
              <wp:posOffset>-365760</wp:posOffset>
            </wp:positionV>
            <wp:extent cx="6766560" cy="9061450"/>
            <wp:effectExtent l="0" t="0" r="0" b="6350"/>
            <wp:wrapNone/>
            <wp:docPr id="343" name="Рисунок 315" descr="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image2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766560" cy="9061450"/>
                    </a:xfrm>
                    <a:prstGeom prst="rect">
                      <a:avLst/>
                    </a:prstGeom>
                    <a:noFill/>
                  </pic:spPr>
                </pic:pic>
              </a:graphicData>
            </a:graphic>
            <wp14:sizeRelH relativeFrom="page">
              <wp14:pctWidth>0</wp14:pctWidth>
            </wp14:sizeRelH>
            <wp14:sizeRelV relativeFrom="page">
              <wp14:pctHeight>0</wp14:pctHeight>
            </wp14:sizeRelV>
          </wp:anchor>
        </w:drawing>
      </w:r>
      <w:r w:rsidR="00AA2F3F">
        <w:t>ГЛАВА 1.3 Вибір провідників за нагрівом</w:t>
      </w:r>
    </w:p>
    <w:p w:rsidR="00277AAB" w:rsidRDefault="00AA2F3F">
      <w:pPr>
        <w:pStyle w:val="26"/>
        <w:numPr>
          <w:ilvl w:val="0"/>
          <w:numId w:val="26"/>
        </w:numPr>
        <w:shd w:val="clear" w:color="auto" w:fill="auto"/>
        <w:tabs>
          <w:tab w:val="left" w:pos="1146"/>
        </w:tabs>
        <w:spacing w:before="0"/>
        <w:ind w:left="380"/>
        <w:jc w:val="left"/>
      </w:pPr>
      <w:r>
        <w:t>У разі відхилення умов прокладання кабелю від стандартних допустимі</w:t>
      </w:r>
    </w:p>
    <w:p w:rsidR="00277AAB" w:rsidRDefault="00AA2F3F">
      <w:pPr>
        <w:pStyle w:val="26"/>
        <w:shd w:val="clear" w:color="auto" w:fill="auto"/>
        <w:spacing w:before="0"/>
      </w:pPr>
      <w:r>
        <w:t>тривалі струми жил кабелів обчислюють помножуванням значення допустимого тривалого струму, наведеного в табл. 1.3.34-1.3.39, на коригувальні коефіцієнти</w:t>
      </w:r>
    </w:p>
    <w:p w:rsidR="00277AAB" w:rsidRDefault="00AA2F3F">
      <w:pPr>
        <w:pStyle w:val="26"/>
        <w:shd w:val="clear" w:color="auto" w:fill="auto"/>
        <w:spacing w:before="0"/>
        <w:jc w:val="left"/>
      </w:pPr>
      <w:r>
        <w:t>що враховують</w:t>
      </w:r>
    </w:p>
    <w:p w:rsidR="00277AAB" w:rsidRDefault="00AA2F3F">
      <w:pPr>
        <w:pStyle w:val="26"/>
        <w:shd w:val="clear" w:color="auto" w:fill="auto"/>
        <w:spacing w:before="0"/>
      </w:pPr>
      <w:r>
        <w:t xml:space="preserve">можливе збільшення навантаження залежно від фактора навантаження </w:t>
      </w:r>
      <w:r>
        <w:rPr>
          <w:rStyle w:val="21pt0"/>
        </w:rPr>
        <w:t>т</w:t>
      </w:r>
    </w:p>
    <w:p w:rsidR="00277AAB" w:rsidRDefault="00AA2F3F">
      <w:pPr>
        <w:pStyle w:val="26"/>
        <w:shd w:val="clear" w:color="auto" w:fill="auto"/>
        <w:spacing w:before="0"/>
        <w:jc w:val="left"/>
      </w:pPr>
      <w:r>
        <w:t>(рис. 1.3.1,1.3.2);</w:t>
      </w:r>
    </w:p>
    <w:p w:rsidR="00277AAB" w:rsidRDefault="00AA2F3F">
      <w:pPr>
        <w:pStyle w:val="26"/>
        <w:shd w:val="clear" w:color="auto" w:fill="auto"/>
        <w:spacing w:before="0"/>
        <w:ind w:left="380"/>
        <w:jc w:val="left"/>
      </w:pPr>
      <w:r>
        <w:t>- схему з’єднання екранів (рис. 1.3.3, 1.3.4);</w:t>
      </w:r>
    </w:p>
    <w:p w:rsidR="00277AAB" w:rsidRDefault="00AA2F3F">
      <w:pPr>
        <w:pStyle w:val="26"/>
        <w:shd w:val="clear" w:color="auto" w:fill="auto"/>
        <w:spacing w:before="0"/>
      </w:pPr>
      <w:r>
        <w:t>відхилення від стандартних умов прокладання, наведених у табл. 1.3.33 (див. СОУ-Н МЕВ 40.1-37471933-49:2011 « Проектування кабельних ліній напругою</w:t>
      </w:r>
    </w:p>
    <w:p w:rsidR="00277AAB" w:rsidRDefault="00240418">
      <w:pPr>
        <w:pStyle w:val="26"/>
        <w:shd w:val="clear" w:color="auto" w:fill="auto"/>
        <w:spacing w:before="0"/>
        <w:jc w:val="left"/>
      </w:pPr>
      <w:r>
        <w:rPr>
          <w:noProof/>
          <w:lang w:val="ru-RU" w:eastAsia="ru-RU" w:bidi="ar-SA"/>
        </w:rPr>
        <mc:AlternateContent>
          <mc:Choice Requires="wps">
            <w:drawing>
              <wp:anchor distT="0" distB="81915" distL="792480" distR="2987040" simplePos="0" relativeHeight="251866112" behindDoc="1" locked="0" layoutInCell="1" allowOverlap="1">
                <wp:simplePos x="0" y="0"/>
                <wp:positionH relativeFrom="margin">
                  <wp:posOffset>853440</wp:posOffset>
                </wp:positionH>
                <wp:positionV relativeFrom="paragraph">
                  <wp:posOffset>1997075</wp:posOffset>
                </wp:positionV>
                <wp:extent cx="1249680" cy="335280"/>
                <wp:effectExtent l="1905" t="3175" r="0" b="4445"/>
                <wp:wrapTopAndBottom/>
                <wp:docPr id="342" name="Text 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68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spacing w:line="264" w:lineRule="exact"/>
                            </w:pPr>
                            <w:r>
                              <w:rPr>
                                <w:rStyle w:val="4Exact"/>
                              </w:rPr>
                              <w:t xml:space="preserve">Фактор навантаження </w:t>
                            </w:r>
                            <w:r>
                              <w:rPr>
                                <w:rStyle w:val="4Sylfaen10ptExact"/>
                              </w:rPr>
                              <w:t>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6" o:spid="_x0000_s1290" type="#_x0000_t202" style="position:absolute;margin-left:67.2pt;margin-top:157.25pt;width:98.4pt;height:26.4pt;z-index:-251450368;visibility:visible;mso-wrap-style:square;mso-width-percent:0;mso-height-percent:0;mso-wrap-distance-left:62.4pt;mso-wrap-distance-top:0;mso-wrap-distance-right:235.2pt;mso-wrap-distance-bottom:6.4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TmisQIAALYFAAAOAAAAZHJzL2Uyb0RvYy54bWysVG1vmzAQ/j5p/8Hyd8pLCAV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" filled="f" stroked="f">
                <v:textbox style="mso-fit-shape-to-text:t" inset="0,0,0,0">
                  <w:txbxContent>
                    <w:p w:rsidR="000E7528" w:rsidRDefault="000E7528">
                      <w:pPr>
                        <w:pStyle w:val="46"/>
                        <w:shd w:val="clear" w:color="auto" w:fill="auto"/>
                        <w:spacing w:line="264" w:lineRule="exact"/>
                      </w:pPr>
                      <w:r>
                        <w:rPr>
                          <w:rStyle w:val="4Exact"/>
                        </w:rPr>
                        <w:t xml:space="preserve">Фактор навантаження </w:t>
                      </w:r>
                      <w:r>
                        <w:rPr>
                          <w:rStyle w:val="4Sylfaen10ptExact"/>
                        </w:rPr>
                        <w:t>т</w:t>
                      </w:r>
                    </w:p>
                  </w:txbxContent>
                </v:textbox>
                <w10:wrap type="topAndBottom" anchorx="margin"/>
              </v:shape>
            </w:pict>
          </mc:Fallback>
        </mc:AlternateContent>
      </w:r>
      <w:r>
        <w:rPr>
          <w:noProof/>
          <w:lang w:val="ru-RU" w:eastAsia="ru-RU" w:bidi="ar-SA"/>
        </w:rPr>
        <mc:AlternateContent>
          <mc:Choice Requires="wps">
            <w:drawing>
              <wp:anchor distT="0" distB="75565" distL="3298190" distR="481330" simplePos="0" relativeHeight="251867136" behindDoc="1" locked="0" layoutInCell="1" allowOverlap="1">
                <wp:simplePos x="0" y="0"/>
                <wp:positionH relativeFrom="margin">
                  <wp:posOffset>3359150</wp:posOffset>
                </wp:positionH>
                <wp:positionV relativeFrom="paragraph">
                  <wp:posOffset>2002790</wp:posOffset>
                </wp:positionV>
                <wp:extent cx="1249680" cy="335280"/>
                <wp:effectExtent l="2540" t="0" r="0" b="0"/>
                <wp:wrapTopAndBottom/>
                <wp:docPr id="341" name="Text 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968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spacing w:line="264" w:lineRule="exact"/>
                            </w:pPr>
                            <w:r>
                              <w:rPr>
                                <w:rStyle w:val="4Exact"/>
                              </w:rPr>
                              <w:t xml:space="preserve">Фактор навантаження </w:t>
                            </w:r>
                            <w:r>
                              <w:rPr>
                                <w:rStyle w:val="4Sylfaen10ptExact"/>
                              </w:rPr>
                              <w:t>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7" o:spid="_x0000_s1291" type="#_x0000_t202" style="position:absolute;margin-left:264.5pt;margin-top:157.7pt;width:98.4pt;height:26.4pt;z-index:-251449344;visibility:visible;mso-wrap-style:square;mso-width-percent:0;mso-height-percent:0;mso-wrap-distance-left:259.7pt;mso-wrap-distance-top:0;mso-wrap-distance-right:37.9pt;mso-wrap-distance-bottom:5.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jFTsgIAALY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" filled="f" stroked="f">
                <v:textbox style="mso-fit-shape-to-text:t" inset="0,0,0,0">
                  <w:txbxContent>
                    <w:p w:rsidR="000E7528" w:rsidRDefault="000E7528">
                      <w:pPr>
                        <w:pStyle w:val="46"/>
                        <w:shd w:val="clear" w:color="auto" w:fill="auto"/>
                        <w:spacing w:line="264" w:lineRule="exact"/>
                      </w:pPr>
                      <w:r>
                        <w:rPr>
                          <w:rStyle w:val="4Exact"/>
                        </w:rPr>
                        <w:t xml:space="preserve">Фактор навантаження </w:t>
                      </w:r>
                      <w:r>
                        <w:rPr>
                          <w:rStyle w:val="4Sylfaen10ptExact"/>
                        </w:rPr>
                        <w:t>т</w:t>
                      </w:r>
                    </w:p>
                  </w:txbxContent>
                </v:textbox>
                <w10:wrap type="topAndBottom" anchorx="margin"/>
              </v:shape>
            </w:pict>
          </mc:Fallback>
        </mc:AlternateContent>
      </w:r>
      <w:r>
        <w:rPr>
          <w:noProof/>
          <w:lang w:val="ru-RU" w:eastAsia="ru-RU" w:bidi="ar-SA"/>
        </w:rPr>
        <mc:AlternateContent>
          <mc:Choice Requires="wps">
            <w:drawing>
              <wp:anchor distT="0" distB="37465" distL="298450" distR="2792095" simplePos="0" relativeHeight="251868160" behindDoc="1" locked="0" layoutInCell="1" allowOverlap="1">
                <wp:simplePos x="0" y="0"/>
                <wp:positionH relativeFrom="margin">
                  <wp:posOffset>359410</wp:posOffset>
                </wp:positionH>
                <wp:positionV relativeFrom="paragraph">
                  <wp:posOffset>2225675</wp:posOffset>
                </wp:positionV>
                <wp:extent cx="1938655" cy="147320"/>
                <wp:effectExtent l="3175" t="3175" r="1270" b="1905"/>
                <wp:wrapTopAndBottom/>
                <wp:docPr id="340" name="Text 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865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 xml:space="preserve">Рисунок 1.3.1 </w:t>
                            </w:r>
                            <w:r>
                              <w:rPr>
                                <w:rStyle w:val="2Exact0"/>
                              </w:rPr>
                              <w:t xml:space="preserve">- </w:t>
                            </w:r>
                            <w:r>
                              <w:rPr>
                                <w:rStyle w:val="2Exact"/>
                              </w:rPr>
                              <w:t>Коригувальний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8" o:spid="_x0000_s1292" type="#_x0000_t202" style="position:absolute;margin-left:28.3pt;margin-top:175.25pt;width:152.65pt;height:11.6pt;z-index:-251448320;visibility:visible;mso-wrap-style:square;mso-width-percent:0;mso-height-percent:0;mso-wrap-distance-left:23.5pt;mso-wrap-distance-top:0;mso-wrap-distance-right:219.85pt;mso-wrap-distance-bottom:2.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" filled="f" stroked="f">
                <v:textbox style="mso-fit-shape-to-text:t" inset="0,0,0,0">
                  <w:txbxContent>
                    <w:p w:rsidR="000E7528" w:rsidRDefault="000E7528">
                      <w:pPr>
                        <w:pStyle w:val="26"/>
                        <w:shd w:val="clear" w:color="auto" w:fill="auto"/>
                        <w:spacing w:before="0"/>
                        <w:jc w:val="left"/>
                      </w:pPr>
                      <w:r>
                        <w:rPr>
                          <w:rStyle w:val="2Exact"/>
                        </w:rPr>
                        <w:t xml:space="preserve">Рисунок 1.3.1 </w:t>
                      </w:r>
                      <w:r>
                        <w:rPr>
                          <w:rStyle w:val="2Exact0"/>
                        </w:rPr>
                        <w:t xml:space="preserve">- </w:t>
                      </w:r>
                      <w:r>
                        <w:rPr>
                          <w:rStyle w:val="2Exact"/>
                        </w:rPr>
                        <w:t>Коригувальний</w:t>
                      </w:r>
                    </w:p>
                  </w:txbxContent>
                </v:textbox>
                <w10:wrap type="topAndBottom" anchorx="margin"/>
              </v:shape>
            </w:pict>
          </mc:Fallback>
        </mc:AlternateContent>
      </w:r>
      <w:r>
        <w:rPr>
          <w:noProof/>
          <w:lang w:val="ru-RU" w:eastAsia="ru-RU" w:bidi="ar-SA"/>
        </w:rPr>
        <mc:AlternateContent>
          <mc:Choice Requires="wps">
            <w:drawing>
              <wp:anchor distT="0" distB="31750" distL="2822575" distR="267970" simplePos="0" relativeHeight="251869184" behindDoc="1" locked="0" layoutInCell="1" allowOverlap="1">
                <wp:simplePos x="0" y="0"/>
                <wp:positionH relativeFrom="margin">
                  <wp:posOffset>2883535</wp:posOffset>
                </wp:positionH>
                <wp:positionV relativeFrom="paragraph">
                  <wp:posOffset>2235200</wp:posOffset>
                </wp:positionV>
                <wp:extent cx="1938655" cy="147320"/>
                <wp:effectExtent l="3175" t="3175" r="1270" b="1905"/>
                <wp:wrapTopAndBottom/>
                <wp:docPr id="339" name="Text Box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865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Рисунок 1.3.2 - Коригувальний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19" o:spid="_x0000_s1293" type="#_x0000_t202" style="position:absolute;margin-left:227.05pt;margin-top:176pt;width:152.65pt;height:11.6pt;z-index:-251447296;visibility:visible;mso-wrap-style:square;mso-width-percent:0;mso-height-percent:0;mso-wrap-distance-left:222.25pt;mso-wrap-distance-top:0;mso-wrap-distance-right:21.1pt;mso-wrap-distance-bottom: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mtFtQ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" filled="f" stroked="f">
                <v:textbox style="mso-fit-shape-to-text:t" inset="0,0,0,0">
                  <w:txbxContent>
                    <w:p w:rsidR="000E7528" w:rsidRDefault="000E7528">
                      <w:pPr>
                        <w:pStyle w:val="26"/>
                        <w:shd w:val="clear" w:color="auto" w:fill="auto"/>
                        <w:spacing w:before="0"/>
                        <w:jc w:val="left"/>
                      </w:pPr>
                      <w:r>
                        <w:rPr>
                          <w:rStyle w:val="2Exact"/>
                        </w:rPr>
                        <w:t>Рисунок 1.3.2 - Коригувальний</w:t>
                      </w:r>
                    </w:p>
                  </w:txbxContent>
                </v:textbox>
                <w10:wrap type="topAndBottom" anchorx="margin"/>
              </v:shape>
            </w:pict>
          </mc:Fallback>
        </mc:AlternateContent>
      </w:r>
      <w:r>
        <w:rPr>
          <w:noProof/>
          <w:lang w:val="ru-RU" w:eastAsia="ru-RU" w:bidi="ar-SA"/>
        </w:rPr>
        <mc:AlternateContent>
          <mc:Choice Requires="wps">
            <w:drawing>
              <wp:anchor distT="0" distB="37465" distL="85090" distR="2584450" simplePos="0" relativeHeight="251870208" behindDoc="1" locked="0" layoutInCell="1" allowOverlap="1">
                <wp:simplePos x="0" y="0"/>
                <wp:positionH relativeFrom="margin">
                  <wp:posOffset>146050</wp:posOffset>
                </wp:positionH>
                <wp:positionV relativeFrom="paragraph">
                  <wp:posOffset>2387600</wp:posOffset>
                </wp:positionV>
                <wp:extent cx="2359025" cy="147320"/>
                <wp:effectExtent l="0" t="3175" r="3810" b="1905"/>
                <wp:wrapTopAndBottom/>
                <wp:docPr id="334" name="Text Box 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02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 xml:space="preserve">коефіцієнт до фактора навантаження </w:t>
                            </w:r>
                            <w:r>
                              <w:rPr>
                                <w:rStyle w:val="21ptExact0"/>
                              </w:rPr>
                              <w:t>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0" o:spid="_x0000_s1294" type="#_x0000_t202" style="position:absolute;margin-left:11.5pt;margin-top:188pt;width:185.75pt;height:11.6pt;z-index:-251446272;visibility:visible;mso-wrap-style:square;mso-width-percent:0;mso-height-percent:0;mso-wrap-distance-left:6.7pt;mso-wrap-distance-top:0;mso-wrap-distance-right:203.5pt;mso-wrap-distance-bottom:2.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" filled="f" stroked="f">
                <v:textbox style="mso-fit-shape-to-text:t" inset="0,0,0,0">
                  <w:txbxContent>
                    <w:p w:rsidR="000E7528" w:rsidRDefault="000E7528">
                      <w:pPr>
                        <w:pStyle w:val="26"/>
                        <w:shd w:val="clear" w:color="auto" w:fill="auto"/>
                        <w:spacing w:before="0"/>
                        <w:jc w:val="left"/>
                      </w:pPr>
                      <w:r>
                        <w:rPr>
                          <w:rStyle w:val="2Exact"/>
                        </w:rPr>
                        <w:t xml:space="preserve">коефіцієнт до фактора навантаження </w:t>
                      </w:r>
                      <w:r>
                        <w:rPr>
                          <w:rStyle w:val="21ptExact0"/>
                        </w:rPr>
                        <w:t>т</w:t>
                      </w:r>
                    </w:p>
                  </w:txbxContent>
                </v:textbox>
                <w10:wrap type="topAndBottom" anchorx="margin"/>
              </v:shape>
            </w:pict>
          </mc:Fallback>
        </mc:AlternateContent>
      </w:r>
      <w:r>
        <w:rPr>
          <w:noProof/>
          <w:lang w:val="ru-RU" w:eastAsia="ru-RU" w:bidi="ar-SA"/>
        </w:rPr>
        <mc:AlternateContent>
          <mc:Choice Requires="wps">
            <w:drawing>
              <wp:anchor distT="0" distB="31750" distL="2572385" distR="63500" simplePos="0" relativeHeight="251871232" behindDoc="1" locked="0" layoutInCell="1" allowOverlap="1">
                <wp:simplePos x="0" y="0"/>
                <wp:positionH relativeFrom="margin">
                  <wp:posOffset>2633345</wp:posOffset>
                </wp:positionH>
                <wp:positionV relativeFrom="paragraph">
                  <wp:posOffset>2393950</wp:posOffset>
                </wp:positionV>
                <wp:extent cx="2438400" cy="147320"/>
                <wp:effectExtent l="635" t="0" r="0" b="0"/>
                <wp:wrapTopAndBottom/>
                <wp:docPr id="333" name="Text 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 xml:space="preserve">коефіцієнт до фактора навантаження </w:t>
                            </w:r>
                            <w:r>
                              <w:rPr>
                                <w:rStyle w:val="21ptExact0"/>
                              </w:rPr>
                              <w:t>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1" o:spid="_x0000_s1295" type="#_x0000_t202" style="position:absolute;margin-left:207.35pt;margin-top:188.5pt;width:192pt;height:11.6pt;z-index:-251445248;visibility:visible;mso-wrap-style:square;mso-width-percent:0;mso-height-percent:0;mso-wrap-distance-left:202.55pt;mso-wrap-distance-top:0;mso-wrap-distance-right:5pt;mso-wrap-distance-bottom: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" filled="f" stroked="f">
                <v:textbox style="mso-fit-shape-to-text:t" inset="0,0,0,0">
                  <w:txbxContent>
                    <w:p w:rsidR="000E7528" w:rsidRDefault="000E7528">
                      <w:pPr>
                        <w:pStyle w:val="26"/>
                        <w:shd w:val="clear" w:color="auto" w:fill="auto"/>
                        <w:spacing w:before="0"/>
                        <w:jc w:val="left"/>
                      </w:pPr>
                      <w:r>
                        <w:rPr>
                          <w:rStyle w:val="2Exact"/>
                        </w:rPr>
                        <w:t xml:space="preserve">коефіцієнт до фактора навантаження </w:t>
                      </w:r>
                      <w:r>
                        <w:rPr>
                          <w:rStyle w:val="21ptExact0"/>
                        </w:rPr>
                        <w:t>т</w:t>
                      </w:r>
                    </w:p>
                  </w:txbxContent>
                </v:textbox>
                <w10:wrap type="topAndBottom" anchorx="margin"/>
              </v:shape>
            </w:pict>
          </mc:Fallback>
        </mc:AlternateContent>
      </w:r>
      <w:r>
        <w:rPr>
          <w:noProof/>
          <w:lang w:val="ru-RU" w:eastAsia="ru-RU" w:bidi="ar-SA"/>
        </w:rPr>
        <mc:AlternateContent>
          <mc:Choice Requires="wps">
            <w:drawing>
              <wp:anchor distT="0" distB="28575" distL="335280" distR="2834640" simplePos="0" relativeHeight="251872256" behindDoc="1" locked="0" layoutInCell="1" allowOverlap="1">
                <wp:simplePos x="0" y="0"/>
                <wp:positionH relativeFrom="margin">
                  <wp:posOffset>396240</wp:posOffset>
                </wp:positionH>
                <wp:positionV relativeFrom="paragraph">
                  <wp:posOffset>2552065</wp:posOffset>
                </wp:positionV>
                <wp:extent cx="1859280" cy="147320"/>
                <wp:effectExtent l="1905" t="0" r="0" b="0"/>
                <wp:wrapTopAndBottom/>
                <wp:docPr id="332" name="Text Box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92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кабелів з ізоляцією із зшитого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2" o:spid="_x0000_s1296" type="#_x0000_t202" style="position:absolute;margin-left:31.2pt;margin-top:200.95pt;width:146.4pt;height:11.6pt;z-index:-251444224;visibility:visible;mso-wrap-style:square;mso-width-percent:0;mso-height-percent:0;mso-wrap-distance-left:26.4pt;mso-wrap-distance-top:0;mso-wrap-distance-right:223.2pt;mso-wrap-distance-bottom:2.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" filled="f" stroked="f">
                <v:textbox style="mso-fit-shape-to-text:t" inset="0,0,0,0">
                  <w:txbxContent>
                    <w:p w:rsidR="000E7528" w:rsidRDefault="000E7528">
                      <w:pPr>
                        <w:pStyle w:val="26"/>
                        <w:shd w:val="clear" w:color="auto" w:fill="auto"/>
                        <w:spacing w:before="0"/>
                        <w:jc w:val="left"/>
                      </w:pPr>
                      <w:r>
                        <w:rPr>
                          <w:rStyle w:val="2Exact"/>
                        </w:rPr>
                        <w:t>кабелів з ізоляцією із зшитого</w:t>
                      </w:r>
                    </w:p>
                  </w:txbxContent>
                </v:textbox>
                <w10:wrap type="topAndBottom" anchorx="margin"/>
              </v:shape>
            </w:pict>
          </mc:Fallback>
        </mc:AlternateContent>
      </w:r>
      <w:r>
        <w:rPr>
          <w:noProof/>
          <w:lang w:val="ru-RU" w:eastAsia="ru-RU" w:bidi="ar-SA"/>
        </w:rPr>
        <mc:AlternateContent>
          <mc:Choice Requires="wps">
            <w:drawing>
              <wp:anchor distT="0" distB="29210" distL="2865120" distR="304800" simplePos="0" relativeHeight="251873280" behindDoc="1" locked="0" layoutInCell="1" allowOverlap="1">
                <wp:simplePos x="0" y="0"/>
                <wp:positionH relativeFrom="margin">
                  <wp:posOffset>2926080</wp:posOffset>
                </wp:positionH>
                <wp:positionV relativeFrom="paragraph">
                  <wp:posOffset>2560955</wp:posOffset>
                </wp:positionV>
                <wp:extent cx="1859280" cy="147320"/>
                <wp:effectExtent l="0" t="0" r="0" b="0"/>
                <wp:wrapTopAndBottom/>
                <wp:docPr id="331" name="Text Box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92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кабелів з ізоляцією із зшитого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3" o:spid="_x0000_s1297" type="#_x0000_t202" style="position:absolute;margin-left:230.4pt;margin-top:201.65pt;width:146.4pt;height:11.6pt;z-index:-251443200;visibility:visible;mso-wrap-style:square;mso-width-percent:0;mso-height-percent:0;mso-wrap-distance-left:225.6pt;mso-wrap-distance-top:0;mso-wrap-distance-right:24pt;mso-wrap-distance-bottom:2.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" filled="f" stroked="f">
                <v:textbox style="mso-fit-shape-to-text:t" inset="0,0,0,0">
                  <w:txbxContent>
                    <w:p w:rsidR="000E7528" w:rsidRDefault="000E7528">
                      <w:pPr>
                        <w:pStyle w:val="26"/>
                        <w:shd w:val="clear" w:color="auto" w:fill="auto"/>
                        <w:spacing w:before="0"/>
                        <w:jc w:val="left"/>
                      </w:pPr>
                      <w:r>
                        <w:rPr>
                          <w:rStyle w:val="2Exact"/>
                        </w:rPr>
                        <w:t>кабелів з ізоляцією із зшитого</w:t>
                      </w:r>
                    </w:p>
                  </w:txbxContent>
                </v:textbox>
                <w10:wrap type="topAndBottom" anchorx="margin"/>
              </v:shape>
            </w:pict>
          </mc:Fallback>
        </mc:AlternateContent>
      </w:r>
      <w:r>
        <w:rPr>
          <w:noProof/>
          <w:lang w:val="ru-RU" w:eastAsia="ru-RU" w:bidi="ar-SA"/>
        </w:rPr>
        <mc:AlternateContent>
          <mc:Choice Requires="wps">
            <w:drawing>
              <wp:anchor distT="0" distB="0" distL="85090" distR="2584450" simplePos="0" relativeHeight="251874304" behindDoc="1" locked="0" layoutInCell="1" allowOverlap="1">
                <wp:simplePos x="0" y="0"/>
                <wp:positionH relativeFrom="margin">
                  <wp:posOffset>146050</wp:posOffset>
                </wp:positionH>
                <wp:positionV relativeFrom="paragraph">
                  <wp:posOffset>2716530</wp:posOffset>
                </wp:positionV>
                <wp:extent cx="2359025" cy="147320"/>
                <wp:effectExtent l="0" t="0" r="3810" b="0"/>
                <wp:wrapTopAndBottom/>
                <wp:docPr id="330" name="Text Box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02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поліетилену напругою до 35 кВ включно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4" o:spid="_x0000_s1298" type="#_x0000_t202" style="position:absolute;margin-left:11.5pt;margin-top:213.9pt;width:185.75pt;height:11.6pt;z-index:-251442176;visibility:visible;mso-wrap-style:square;mso-width-percent:0;mso-height-percent:0;mso-wrap-distance-left:6.7pt;mso-wrap-distance-top:0;mso-wrap-distance-right:203.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" filled="f" stroked="f">
                <v:textbox style="mso-fit-shape-to-text:t" inset="0,0,0,0">
                  <w:txbxContent>
                    <w:p w:rsidR="000E7528" w:rsidRDefault="000E7528">
                      <w:pPr>
                        <w:pStyle w:val="26"/>
                        <w:shd w:val="clear" w:color="auto" w:fill="auto"/>
                        <w:spacing w:before="0"/>
                        <w:jc w:val="left"/>
                      </w:pPr>
                      <w:r>
                        <w:rPr>
                          <w:rStyle w:val="2Exact"/>
                        </w:rPr>
                        <w:t>поліетилену напругою до 35 кВ включно</w:t>
                      </w:r>
                    </w:p>
                  </w:txbxContent>
                </v:textbox>
                <w10:wrap type="topAndBottom" anchorx="margin"/>
              </v:shape>
            </w:pict>
          </mc:Fallback>
        </mc:AlternateContent>
      </w:r>
      <w:r>
        <w:rPr>
          <w:noProof/>
          <w:lang w:val="ru-RU" w:eastAsia="ru-RU" w:bidi="ar-SA"/>
        </w:rPr>
        <mc:AlternateContent>
          <mc:Choice Requires="wps">
            <w:drawing>
              <wp:anchor distT="0" distB="0" distL="2614930" distR="63500" simplePos="0" relativeHeight="251875328" behindDoc="1" locked="0" layoutInCell="1" allowOverlap="1">
                <wp:simplePos x="0" y="0"/>
                <wp:positionH relativeFrom="margin">
                  <wp:posOffset>2675890</wp:posOffset>
                </wp:positionH>
                <wp:positionV relativeFrom="paragraph">
                  <wp:posOffset>2722880</wp:posOffset>
                </wp:positionV>
                <wp:extent cx="2359025" cy="147320"/>
                <wp:effectExtent l="0" t="0" r="0" b="0"/>
                <wp:wrapTopAndBottom/>
                <wp:docPr id="329" name="Text 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02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поліетилену напругою 110 кВ і більше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5" o:spid="_x0000_s1299" type="#_x0000_t202" style="position:absolute;margin-left:210.7pt;margin-top:214.4pt;width:185.75pt;height:11.6pt;z-index:-251441152;visibility:visible;mso-wrap-style:square;mso-width-percent:0;mso-height-percent:0;mso-wrap-distance-left:205.9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" filled="f" stroked="f">
                <v:textbox style="mso-fit-shape-to-text:t" inset="0,0,0,0">
                  <w:txbxContent>
                    <w:p w:rsidR="000E7528" w:rsidRDefault="000E7528">
                      <w:pPr>
                        <w:pStyle w:val="26"/>
                        <w:shd w:val="clear" w:color="auto" w:fill="auto"/>
                        <w:spacing w:before="0"/>
                        <w:jc w:val="left"/>
                      </w:pPr>
                      <w:r>
                        <w:rPr>
                          <w:rStyle w:val="2Exact"/>
                        </w:rPr>
                        <w:t>поліетилену напругою 110 кВ і більше</w:t>
                      </w:r>
                    </w:p>
                  </w:txbxContent>
                </v:textbox>
                <w10:wrap type="topAndBottom" anchorx="margin"/>
              </v:shape>
            </w:pict>
          </mc:Fallback>
        </mc:AlternateContent>
      </w:r>
      <w:r w:rsidR="00AA2F3F">
        <w:t xml:space="preserve">до 330 </w:t>
      </w:r>
      <w:r w:rsidR="00AA2F3F">
        <w:rPr>
          <w:lang w:val="ru-RU" w:eastAsia="ru-RU" w:bidi="ru-RU"/>
        </w:rPr>
        <w:t xml:space="preserve">кВ. </w:t>
      </w:r>
      <w:r w:rsidR="00AA2F3F">
        <w:t>Настанова»).</w:t>
      </w:r>
    </w:p>
    <w:p w:rsidR="00277AAB" w:rsidRDefault="00AA2F3F">
      <w:pPr>
        <w:pStyle w:val="26"/>
        <w:shd w:val="clear" w:color="auto" w:fill="auto"/>
        <w:spacing w:before="0"/>
      </w:pPr>
      <w:r>
        <w:t xml:space="preserve">Фактор навантаження </w:t>
      </w:r>
      <w:r>
        <w:rPr>
          <w:rStyle w:val="21pt0"/>
        </w:rPr>
        <w:t>т,</w:t>
      </w:r>
      <w:r>
        <w:t xml:space="preserve"> який враховує теплову інерцію землі в разі підземного</w:t>
      </w:r>
    </w:p>
    <w:p w:rsidR="00277AAB" w:rsidRDefault="00AA2F3F">
      <w:pPr>
        <w:pStyle w:val="26"/>
        <w:shd w:val="clear" w:color="auto" w:fill="auto"/>
        <w:spacing w:before="0" w:after="500"/>
        <w:jc w:val="left"/>
      </w:pPr>
      <w:r>
        <w:t>прокладання кабелю, розраховують за формулою:</w:t>
      </w:r>
    </w:p>
    <w:p w:rsidR="00277AAB" w:rsidRDefault="00AA2F3F">
      <w:pPr>
        <w:pStyle w:val="111"/>
        <w:shd w:val="clear" w:color="auto" w:fill="auto"/>
        <w:spacing w:before="0" w:line="232" w:lineRule="exact"/>
        <w:ind w:left="3360" w:firstLine="0"/>
        <w:jc w:val="left"/>
      </w:pPr>
      <w:r>
        <w:rPr>
          <w:rStyle w:val="111pt"/>
          <w:b/>
          <w:bCs/>
          <w:i/>
          <w:iCs/>
        </w:rPr>
        <w:t>т —</w:t>
      </w:r>
    </w:p>
    <w:p w:rsidR="00277AAB" w:rsidRDefault="00AA2F3F">
      <w:pPr>
        <w:pStyle w:val="160"/>
        <w:shd w:val="clear" w:color="auto" w:fill="auto"/>
        <w:spacing w:before="0" w:after="0"/>
      </w:pPr>
      <w:r>
        <w:t>24Я</w:t>
      </w:r>
    </w:p>
    <w:p w:rsidR="00277AAB" w:rsidRDefault="00240418">
      <w:pPr>
        <w:pStyle w:val="26"/>
        <w:shd w:val="clear" w:color="auto" w:fill="auto"/>
        <w:spacing w:before="0"/>
      </w:pPr>
      <w:r>
        <w:rPr>
          <w:noProof/>
          <w:lang w:val="ru-RU" w:eastAsia="ru-RU" w:bidi="ar-SA"/>
        </w:rPr>
        <mc:AlternateContent>
          <mc:Choice Requires="wps">
            <w:drawing>
              <wp:anchor distT="20955" distB="0" distL="63500" distR="63500" simplePos="0" relativeHeight="251876352" behindDoc="1" locked="0" layoutInCell="1" allowOverlap="1">
                <wp:simplePos x="0" y="0"/>
                <wp:positionH relativeFrom="margin">
                  <wp:posOffset>396240</wp:posOffset>
                </wp:positionH>
                <wp:positionV relativeFrom="paragraph">
                  <wp:posOffset>64770</wp:posOffset>
                </wp:positionV>
                <wp:extent cx="176530" cy="105410"/>
                <wp:effectExtent l="1905" t="0" r="2540" b="635"/>
                <wp:wrapTopAndBottom/>
                <wp:docPr id="328"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11"/>
                              <w:shd w:val="clear" w:color="auto" w:fill="auto"/>
                              <w:jc w:val="left"/>
                            </w:pPr>
                            <w:r>
                              <w:rPr>
                                <w:rStyle w:val="21Exact0"/>
                              </w:rPr>
                              <w:t>шах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6" o:spid="_x0000_s1300" type="#_x0000_t202" style="position:absolute;left:0;text-align:left;margin-left:31.2pt;margin-top:5.1pt;width:13.9pt;height:8.3pt;z-index:-251440128;visibility:visible;mso-wrap-style:square;mso-width-percent:0;mso-height-percent:0;mso-wrap-distance-left:5pt;mso-wrap-distance-top:1.6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6LxtAIAALU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" filled="f" stroked="f">
                <v:textbox style="mso-fit-shape-to-text:t" inset="0,0,0,0">
                  <w:txbxContent>
                    <w:p w:rsidR="000E7528" w:rsidRDefault="000E7528">
                      <w:pPr>
                        <w:pStyle w:val="211"/>
                        <w:shd w:val="clear" w:color="auto" w:fill="auto"/>
                        <w:jc w:val="left"/>
                      </w:pPr>
                      <w:r>
                        <w:rPr>
                          <w:rStyle w:val="21Exact0"/>
                        </w:rPr>
                        <w:t>шах</w:t>
                      </w:r>
                    </w:p>
                  </w:txbxContent>
                </v:textbox>
                <w10:wrap type="topAndBottom" anchorx="margin"/>
              </v:shape>
            </w:pict>
          </mc:Fallback>
        </mc:AlternateContent>
      </w:r>
      <w:r w:rsidR="00AA2F3F">
        <w:t>де Р - максимальна потужність найбільш завантаженої доби, кВ • А;</w:t>
      </w:r>
    </w:p>
    <w:p w:rsidR="00277AAB" w:rsidRDefault="00AA2F3F">
      <w:pPr>
        <w:pStyle w:val="26"/>
        <w:shd w:val="clear" w:color="auto" w:fill="auto"/>
        <w:spacing w:before="0"/>
        <w:ind w:left="380"/>
        <w:jc w:val="left"/>
      </w:pPr>
      <w:r>
        <w:t>о</w:t>
      </w:r>
      <w:r>
        <w:rPr>
          <w:vertAlign w:val="subscript"/>
        </w:rPr>
        <w:t>;</w:t>
      </w:r>
      <w:r>
        <w:t xml:space="preserve"> </w:t>
      </w:r>
      <w:r>
        <w:rPr>
          <w:rStyle w:val="27"/>
        </w:rPr>
        <w:t xml:space="preserve">— </w:t>
      </w:r>
      <w:r>
        <w:t>потужність, споживана в /-ту годину найбільш завантаженої доби, кВ * А.</w:t>
      </w:r>
    </w:p>
    <w:p w:rsidR="00277AAB" w:rsidRDefault="00AA2F3F">
      <w:pPr>
        <w:pStyle w:val="26"/>
        <w:shd w:val="clear" w:color="auto" w:fill="auto"/>
        <w:spacing w:before="0"/>
        <w:ind w:left="380"/>
        <w:jc w:val="left"/>
      </w:pPr>
      <w:r>
        <w:t>Значення коригувальних коефіцієнтів, які враховують відхилення від стан</w:t>
      </w:r>
    </w:p>
    <w:p w:rsidR="00277AAB" w:rsidRDefault="00AA2F3F">
      <w:pPr>
        <w:pStyle w:val="26"/>
        <w:shd w:val="clear" w:color="auto" w:fill="auto"/>
        <w:spacing w:before="0"/>
      </w:pPr>
      <w:r>
        <w:t>дартних умов прокладання кабелів у частиш теплового опору землі, глибини про кладання кабелів, відстані між геометричними осями окремих кіл багатоколових</w:t>
      </w:r>
    </w:p>
    <w:p w:rsidR="00277AAB" w:rsidRDefault="00AA2F3F">
      <w:pPr>
        <w:pStyle w:val="26"/>
        <w:shd w:val="clear" w:color="auto" w:fill="auto"/>
        <w:spacing w:before="0"/>
      </w:pPr>
      <w:r>
        <w:t>КЛ, відстань між окремими кабелями одноколових КЛ тощо вибирають згідно із</w:t>
      </w:r>
    </w:p>
    <w:p w:rsidR="00277AAB" w:rsidRDefault="00AA2F3F">
      <w:pPr>
        <w:pStyle w:val="26"/>
        <w:shd w:val="clear" w:color="auto" w:fill="auto"/>
        <w:spacing w:before="0"/>
      </w:pPr>
      <w:r>
        <w:t>СОУ-Н МЕВ 40.1-37471933-49:2011 «Проектування кабельних ліній напругою до</w:t>
      </w:r>
    </w:p>
    <w:p w:rsidR="00277AAB" w:rsidRDefault="00AA2F3F">
      <w:pPr>
        <w:pStyle w:val="26"/>
        <w:shd w:val="clear" w:color="auto" w:fill="auto"/>
        <w:spacing w:before="0"/>
        <w:jc w:val="left"/>
      </w:pPr>
      <w:r>
        <w:t>330 кВ. Настанова».</w:t>
      </w:r>
    </w:p>
    <w:p w:rsidR="00277AAB" w:rsidRDefault="00AA2F3F">
      <w:pPr>
        <w:pStyle w:val="26"/>
        <w:numPr>
          <w:ilvl w:val="0"/>
          <w:numId w:val="26"/>
        </w:numPr>
        <w:shd w:val="clear" w:color="auto" w:fill="auto"/>
        <w:tabs>
          <w:tab w:val="left" w:pos="1118"/>
        </w:tabs>
        <w:spacing w:before="0"/>
        <w:ind w:left="380"/>
        <w:jc w:val="left"/>
      </w:pPr>
      <w:r>
        <w:t>Кабелі з ізоляцією із зшитого поліетилену, які прокладено в землі, здатні</w:t>
      </w:r>
    </w:p>
    <w:p w:rsidR="00277AAB" w:rsidRDefault="00240418">
      <w:pPr>
        <w:pStyle w:val="26"/>
        <w:shd w:val="clear" w:color="auto" w:fill="auto"/>
        <w:spacing w:before="0"/>
      </w:pPr>
      <w:r>
        <w:rPr>
          <w:noProof/>
          <w:lang w:val="ru-RU" w:eastAsia="ru-RU" w:bidi="ar-SA"/>
        </w:rPr>
        <mc:AlternateContent>
          <mc:Choice Requires="wps">
            <w:drawing>
              <wp:anchor distT="0" distB="34925" distL="63500" distR="63500" simplePos="0" relativeHeight="251877376" behindDoc="1" locked="0" layoutInCell="1" allowOverlap="1">
                <wp:simplePos x="0" y="0"/>
                <wp:positionH relativeFrom="margin">
                  <wp:posOffset>73025</wp:posOffset>
                </wp:positionH>
                <wp:positionV relativeFrom="paragraph">
                  <wp:posOffset>138430</wp:posOffset>
                </wp:positionV>
                <wp:extent cx="4145280" cy="147320"/>
                <wp:effectExtent l="2540" t="0" r="0" b="0"/>
                <wp:wrapTopAndBottom/>
                <wp:docPr id="327" name="Text Box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52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 xml:space="preserve">ністю землі. Залежності допустимої тривалості перевантаження </w:t>
                            </w:r>
                            <w:r>
                              <w:rPr>
                                <w:rStyle w:val="21ptExact0"/>
                              </w:rPr>
                              <w:t>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7" o:spid="_x0000_s1301" type="#_x0000_t202" style="position:absolute;left:0;text-align:left;margin-left:5.75pt;margin-top:10.9pt;width:326.4pt;height:11.6pt;z-index:-251439104;visibility:visible;mso-wrap-style:square;mso-width-percent:0;mso-height-percent:0;mso-wrap-distance-left:5pt;mso-wrap-distance-top:0;mso-wrap-distance-right:5pt;mso-wrap-distance-bottom:2.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XWxtQIAALY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" filled="f" stroked="f">
                <v:textbox style="mso-fit-shape-to-text:t" inset="0,0,0,0">
                  <w:txbxContent>
                    <w:p w:rsidR="000E7528" w:rsidRDefault="000E7528">
                      <w:pPr>
                        <w:pStyle w:val="26"/>
                        <w:shd w:val="clear" w:color="auto" w:fill="auto"/>
                        <w:spacing w:before="0"/>
                        <w:jc w:val="left"/>
                      </w:pPr>
                      <w:r>
                        <w:rPr>
                          <w:rStyle w:val="2Exact"/>
                        </w:rPr>
                        <w:t xml:space="preserve">ністю землі. Залежності допустимої тривалості перевантаження </w:t>
                      </w:r>
                      <w:r>
                        <w:rPr>
                          <w:rStyle w:val="21ptExact0"/>
                        </w:rPr>
                        <w:t>І</w:t>
                      </w:r>
                    </w:p>
                  </w:txbxContent>
                </v:textbox>
                <w10:wrap type="topAndBottom" anchorx="margin"/>
              </v:shape>
            </w:pict>
          </mc:Fallback>
        </mc:AlternateContent>
      </w:r>
      <w:r>
        <w:rPr>
          <w:noProof/>
          <w:lang w:val="ru-RU" w:eastAsia="ru-RU" w:bidi="ar-SA"/>
        </w:rPr>
        <mc:AlternateContent>
          <mc:Choice Requires="wps">
            <w:drawing>
              <wp:anchor distT="0" distB="71120" distL="63500" distR="63500" simplePos="0" relativeHeight="251878400" behindDoc="1" locked="0" layoutInCell="1" allowOverlap="1">
                <wp:simplePos x="0" y="0"/>
                <wp:positionH relativeFrom="margin">
                  <wp:posOffset>4224655</wp:posOffset>
                </wp:positionH>
                <wp:positionV relativeFrom="paragraph">
                  <wp:posOffset>189230</wp:posOffset>
                </wp:positionV>
                <wp:extent cx="121920" cy="441960"/>
                <wp:effectExtent l="1270" t="1905" r="635" b="3810"/>
                <wp:wrapTopAndBottom/>
                <wp:docPr id="326" name="Text 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441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ііер</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8" o:spid="_x0000_s1302" type="#_x0000_t202" style="position:absolute;left:0;text-align:left;margin-left:332.65pt;margin-top:14.9pt;width:9.6pt;height:34.8pt;z-index:-251438080;visibility:visible;mso-wrap-style:square;mso-width-percent:0;mso-height-percent:0;mso-wrap-distance-left:5pt;mso-wrap-distance-top:0;mso-wrap-distance-right:5pt;mso-wrap-distance-bottom:5.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LI4sw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" filled="f" stroked="f">
                <v:textbox style="mso-fit-shape-to-text:t" inset="0,0,0,0">
                  <w:txbxContent>
                    <w:p w:rsidR="000E7528" w:rsidRDefault="000E7528">
                      <w:pPr>
                        <w:pStyle w:val="46"/>
                        <w:shd w:val="clear" w:color="auto" w:fill="auto"/>
                      </w:pPr>
                      <w:r>
                        <w:rPr>
                          <w:rStyle w:val="4Exact"/>
                        </w:rPr>
                        <w:t>ііер</w:t>
                      </w:r>
                    </w:p>
                  </w:txbxContent>
                </v:textbox>
                <w10:wrap type="topAndBottom" anchorx="margin"/>
              </v:shape>
            </w:pict>
          </mc:Fallback>
        </mc:AlternateContent>
      </w:r>
      <w:r>
        <w:rPr>
          <w:noProof/>
          <w:lang w:val="ru-RU" w:eastAsia="ru-RU" w:bidi="ar-SA"/>
        </w:rPr>
        <mc:AlternateContent>
          <mc:Choice Requires="wps">
            <w:drawing>
              <wp:anchor distT="0" distB="59690" distL="63500" distR="63500" simplePos="0" relativeHeight="251879424" behindDoc="1" locked="0" layoutInCell="1" allowOverlap="1">
                <wp:simplePos x="0" y="0"/>
                <wp:positionH relativeFrom="margin">
                  <wp:posOffset>4389120</wp:posOffset>
                </wp:positionH>
                <wp:positionV relativeFrom="paragraph">
                  <wp:posOffset>150495</wp:posOffset>
                </wp:positionV>
                <wp:extent cx="701040" cy="147320"/>
                <wp:effectExtent l="3810" t="1270" r="0" b="3810"/>
                <wp:wrapTopAndBottom/>
                <wp:docPr id="325" name="Text Box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04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попередньо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29" o:spid="_x0000_s1303" type="#_x0000_t202" style="position:absolute;left:0;text-align:left;margin-left:345.6pt;margin-top:11.85pt;width:55.2pt;height:11.6pt;z-index:-251437056;visibility:visible;mso-wrap-style:square;mso-width-percent:0;mso-height-percent:0;mso-wrap-distance-left:5pt;mso-wrap-distance-top:0;mso-wrap-distance-right:5pt;mso-wrap-distance-bottom:4.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" filled="f" stroked="f">
                <v:textbox style="mso-fit-shape-to-text:t" inset="0,0,0,0">
                  <w:txbxContent>
                    <w:p w:rsidR="000E7528" w:rsidRDefault="000E7528">
                      <w:pPr>
                        <w:pStyle w:val="26"/>
                        <w:shd w:val="clear" w:color="auto" w:fill="auto"/>
                        <w:spacing w:before="0"/>
                        <w:jc w:val="left"/>
                      </w:pPr>
                      <w:r>
                        <w:rPr>
                          <w:rStyle w:val="2Exact"/>
                        </w:rPr>
                        <w:t>попередньо</w:t>
                      </w:r>
                    </w:p>
                  </w:txbxContent>
                </v:textbox>
                <w10:wrap type="topAndBottom" anchorx="margin"/>
              </v:shape>
            </w:pict>
          </mc:Fallback>
        </mc:AlternateContent>
      </w:r>
      <w:r>
        <w:rPr>
          <w:noProof/>
          <w:lang w:val="ru-RU" w:eastAsia="ru-RU" w:bidi="ar-SA"/>
        </w:rPr>
        <mc:AlternateContent>
          <mc:Choice Requires="wps">
            <w:drawing>
              <wp:anchor distT="0" distB="0" distL="63500" distR="63500" simplePos="0" relativeHeight="251880448" behindDoc="1" locked="0" layoutInCell="1" allowOverlap="1">
                <wp:simplePos x="0" y="0"/>
                <wp:positionH relativeFrom="margin">
                  <wp:posOffset>67310</wp:posOffset>
                </wp:positionH>
                <wp:positionV relativeFrom="paragraph">
                  <wp:posOffset>299720</wp:posOffset>
                </wp:positionV>
                <wp:extent cx="4121150" cy="147320"/>
                <wp:effectExtent l="0" t="0" r="0" b="0"/>
                <wp:wrapTopAndBottom/>
                <wp:docPr id="324" name="Text Box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115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 xml:space="preserve">не нагрітих електричним струмом кабелів від перевантаження </w:t>
                            </w:r>
                            <w:r>
                              <w:rPr>
                                <w:rStyle w:val="21ptExact0"/>
                              </w:rPr>
                              <w:t>III</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0" o:spid="_x0000_s1304" type="#_x0000_t202" style="position:absolute;left:0;text-align:left;margin-left:5.3pt;margin-top:23.6pt;width:324.5pt;height:11.6pt;z-index:-2514360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" filled="f" stroked="f">
                <v:textbox style="mso-fit-shape-to-text:t" inset="0,0,0,0">
                  <w:txbxContent>
                    <w:p w:rsidR="000E7528" w:rsidRDefault="000E7528">
                      <w:pPr>
                        <w:pStyle w:val="26"/>
                        <w:shd w:val="clear" w:color="auto" w:fill="auto"/>
                        <w:spacing w:before="0"/>
                        <w:jc w:val="left"/>
                      </w:pPr>
                      <w:r>
                        <w:rPr>
                          <w:rStyle w:val="2Exact"/>
                        </w:rPr>
                        <w:t xml:space="preserve">не нагрітих електричним струмом кабелів від перевантаження </w:t>
                      </w:r>
                      <w:r>
                        <w:rPr>
                          <w:rStyle w:val="21ptExact0"/>
                        </w:rPr>
                        <w:t>III</w:t>
                      </w:r>
                    </w:p>
                  </w:txbxContent>
                </v:textbox>
                <w10:wrap type="topAndBottom" anchorx="margin"/>
              </v:shape>
            </w:pict>
          </mc:Fallback>
        </mc:AlternateContent>
      </w:r>
      <w:r>
        <w:rPr>
          <w:noProof/>
          <w:lang w:val="ru-RU" w:eastAsia="ru-RU" w:bidi="ar-SA"/>
        </w:rPr>
        <mc:AlternateContent>
          <mc:Choice Requires="wps">
            <w:drawing>
              <wp:anchor distT="0" distB="248920" distL="63500" distR="63500" simplePos="0" relativeHeight="251881472" behindDoc="1" locked="0" layoutInCell="1" allowOverlap="1">
                <wp:simplePos x="0" y="0"/>
                <wp:positionH relativeFrom="margin">
                  <wp:posOffset>67310</wp:posOffset>
                </wp:positionH>
                <wp:positionV relativeFrom="paragraph">
                  <wp:posOffset>457835</wp:posOffset>
                </wp:positionV>
                <wp:extent cx="1341120" cy="147320"/>
                <wp:effectExtent l="0" t="3810" r="0" b="1270"/>
                <wp:wrapTopAndBottom/>
                <wp:docPr id="323"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12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рисунках 1.3.5-1.3.7.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1" o:spid="_x0000_s1305" type="#_x0000_t202" style="position:absolute;left:0;text-align:left;margin-left:5.3pt;margin-top:36.05pt;width:105.6pt;height:11.6pt;z-index:-251435008;visibility:visible;mso-wrap-style:square;mso-width-percent:0;mso-height-percent:0;mso-wrap-distance-left:5pt;mso-wrap-distance-top:0;mso-wrap-distance-right:5pt;mso-wrap-distance-bottom:19.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" filled="f" stroked="f">
                <v:textbox style="mso-fit-shape-to-text:t" inset="0,0,0,0">
                  <w:txbxContent>
                    <w:p w:rsidR="000E7528" w:rsidRDefault="000E7528">
                      <w:pPr>
                        <w:pStyle w:val="26"/>
                        <w:shd w:val="clear" w:color="auto" w:fill="auto"/>
                        <w:spacing w:before="0"/>
                        <w:jc w:val="left"/>
                      </w:pPr>
                      <w:r>
                        <w:rPr>
                          <w:rStyle w:val="2Exact"/>
                        </w:rPr>
                        <w:t>рисунках 1.3.5-1.3.7.</w:t>
                      </w:r>
                    </w:p>
                  </w:txbxContent>
                </v:textbox>
                <w10:wrap type="topAndBottom" anchorx="margin"/>
              </v:shape>
            </w:pict>
          </mc:Fallback>
        </mc:AlternateContent>
      </w:r>
      <w:r>
        <w:rPr>
          <w:noProof/>
          <w:lang w:val="ru-RU" w:eastAsia="ru-RU" w:bidi="ar-SA"/>
        </w:rPr>
        <mc:AlternateContent>
          <mc:Choice Requires="wps">
            <w:drawing>
              <wp:anchor distT="0" distB="340360" distL="63500" distR="63500" simplePos="0" relativeHeight="251882496" behindDoc="1" locked="0" layoutInCell="1" allowOverlap="1">
                <wp:simplePos x="0" y="0"/>
                <wp:positionH relativeFrom="margin">
                  <wp:posOffset>4169410</wp:posOffset>
                </wp:positionH>
                <wp:positionV relativeFrom="paragraph">
                  <wp:posOffset>332740</wp:posOffset>
                </wp:positionV>
                <wp:extent cx="170815" cy="294640"/>
                <wp:effectExtent l="3175" t="2540" r="0" b="0"/>
                <wp:wrapTopAndBottom/>
                <wp:docPr id="322" name="Text Box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1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ном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2" o:spid="_x0000_s1306" type="#_x0000_t202" style="position:absolute;left:0;text-align:left;margin-left:328.3pt;margin-top:26.2pt;width:13.45pt;height:23.2pt;z-index:-251433984;visibility:visible;mso-wrap-style:square;mso-width-percent:0;mso-height-percent:0;mso-wrap-distance-left:5pt;mso-wrap-distance-top:0;mso-wrap-distance-right:5pt;mso-wrap-distance-bottom:26.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" filled="f" stroked="f">
                <v:textbox style="mso-fit-shape-to-text:t" inset="0,0,0,0">
                  <w:txbxContent>
                    <w:p w:rsidR="000E7528" w:rsidRDefault="000E7528">
                      <w:pPr>
                        <w:pStyle w:val="46"/>
                        <w:shd w:val="clear" w:color="auto" w:fill="auto"/>
                      </w:pPr>
                      <w:r>
                        <w:rPr>
                          <w:rStyle w:val="4Exact"/>
                        </w:rPr>
                        <w:t>ном</w:t>
                      </w:r>
                    </w:p>
                  </w:txbxContent>
                </v:textbox>
                <w10:wrap type="topAndBottom" anchorx="margin"/>
              </v:shape>
            </w:pict>
          </mc:Fallback>
        </mc:AlternateContent>
      </w:r>
      <w:r>
        <w:rPr>
          <w:noProof/>
          <w:lang w:val="ru-RU" w:eastAsia="ru-RU" w:bidi="ar-SA"/>
        </w:rPr>
        <mc:AlternateContent>
          <mc:Choice Requires="wps">
            <w:drawing>
              <wp:anchor distT="0" distB="392430" distL="63500" distR="63500" simplePos="0" relativeHeight="251883520" behindDoc="1" locked="0" layoutInCell="1" allowOverlap="1">
                <wp:simplePos x="0" y="0"/>
                <wp:positionH relativeFrom="margin">
                  <wp:posOffset>4364990</wp:posOffset>
                </wp:positionH>
                <wp:positionV relativeFrom="paragraph">
                  <wp:posOffset>311150</wp:posOffset>
                </wp:positionV>
                <wp:extent cx="725170" cy="147320"/>
                <wp:effectExtent l="0" t="0" r="0" b="0"/>
                <wp:wrapTopAndBottom/>
                <wp:docPr id="321" name="Text Box 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17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наведено на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3" o:spid="_x0000_s1307" type="#_x0000_t202" style="position:absolute;left:0;text-align:left;margin-left:343.7pt;margin-top:24.5pt;width:57.1pt;height:11.6pt;z-index:-251432960;visibility:visible;mso-wrap-style:square;mso-width-percent:0;mso-height-percent:0;mso-wrap-distance-left:5pt;mso-wrap-distance-top:0;mso-wrap-distance-right:5pt;mso-wrap-distance-bottom:30.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" filled="f" stroked="f">
                <v:textbox style="mso-fit-shape-to-text:t" inset="0,0,0,0">
                  <w:txbxContent>
                    <w:p w:rsidR="000E7528" w:rsidRDefault="000E7528">
                      <w:pPr>
                        <w:pStyle w:val="26"/>
                        <w:shd w:val="clear" w:color="auto" w:fill="auto"/>
                        <w:spacing w:before="0"/>
                        <w:jc w:val="left"/>
                      </w:pPr>
                      <w:r>
                        <w:rPr>
                          <w:rStyle w:val="2Exact"/>
                        </w:rPr>
                        <w:t>наведено на</w:t>
                      </w:r>
                    </w:p>
                  </w:txbxContent>
                </v:textbox>
                <w10:wrap type="topAndBottom" anchorx="margin"/>
              </v:shape>
            </w:pict>
          </mc:Fallback>
        </mc:AlternateContent>
      </w:r>
      <w:r w:rsidR="00AA2F3F">
        <w:t>до короткочасного перевантаження, обумовленого теплоємністю і теплопровід</w:t>
      </w:r>
      <w:r w:rsidR="00AA2F3F">
        <w:br w:type="page"/>
      </w:r>
    </w:p>
    <w:p w:rsidR="00277AAB" w:rsidRDefault="00240418">
      <w:pPr>
        <w:pStyle w:val="50"/>
        <w:shd w:val="clear" w:color="auto" w:fill="auto"/>
        <w:spacing w:before="0" w:after="0" w:line="200" w:lineRule="exact"/>
      </w:pPr>
      <w:r>
        <w:rPr>
          <w:noProof/>
          <w:lang w:val="ru-RU" w:eastAsia="ru-RU" w:bidi="ar-SA"/>
        </w:rPr>
        <w:lastRenderedPageBreak/>
        <mc:AlternateContent>
          <mc:Choice Requires="wps">
            <w:drawing>
              <wp:anchor distT="0" distB="270510" distL="63500" distR="63500" simplePos="0" relativeHeight="251884544" behindDoc="1" locked="0" layoutInCell="1" allowOverlap="1">
                <wp:simplePos x="0" y="0"/>
                <wp:positionH relativeFrom="margin">
                  <wp:posOffset>56515</wp:posOffset>
                </wp:positionH>
                <wp:positionV relativeFrom="paragraph">
                  <wp:posOffset>-22225</wp:posOffset>
                </wp:positionV>
                <wp:extent cx="182880" cy="138430"/>
                <wp:effectExtent l="1905" t="0" r="0" b="0"/>
                <wp:wrapSquare wrapText="right"/>
                <wp:docPr id="320" name="Text 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370"/>
                              <w:shd w:val="clear" w:color="auto" w:fill="auto"/>
                            </w:pPr>
                            <w:r>
                              <w:t>52</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4" o:spid="_x0000_s1308" type="#_x0000_t202" style="position:absolute;left:0;text-align:left;margin-left:4.45pt;margin-top:-1.75pt;width:14.4pt;height:10.9pt;z-index:-251431936;visibility:visible;mso-wrap-style:square;mso-width-percent:0;mso-height-percent:0;mso-wrap-distance-left:5pt;mso-wrap-distance-top:0;mso-wrap-distance-right:5pt;mso-wrap-distance-bottom:21.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" filled="f" stroked="f">
                <v:textbox style="mso-fit-shape-to-text:t" inset="0,0,0,0">
                  <w:txbxContent>
                    <w:p w:rsidR="000E7528" w:rsidRDefault="000E7528">
                      <w:pPr>
                        <w:pStyle w:val="370"/>
                        <w:shd w:val="clear" w:color="auto" w:fill="auto"/>
                      </w:pPr>
                      <w:r>
                        <w:t>52</w:t>
                      </w:r>
                    </w:p>
                  </w:txbxContent>
                </v:textbox>
                <w10:wrap type="square" side="right" anchorx="margin"/>
              </v:shape>
            </w:pict>
          </mc:Fallback>
        </mc:AlternateContent>
      </w:r>
      <w:r>
        <w:rPr>
          <w:noProof/>
          <w:lang w:val="ru-RU" w:eastAsia="ru-RU" w:bidi="ar-SA"/>
        </w:rPr>
        <w:drawing>
          <wp:anchor distT="0" distB="0" distL="63500" distR="231775" simplePos="0" relativeHeight="251885568" behindDoc="1" locked="0" layoutInCell="1" allowOverlap="1">
            <wp:simplePos x="0" y="0"/>
            <wp:positionH relativeFrom="margin">
              <wp:posOffset>126365</wp:posOffset>
            </wp:positionH>
            <wp:positionV relativeFrom="paragraph">
              <wp:posOffset>426720</wp:posOffset>
            </wp:positionV>
            <wp:extent cx="2325370" cy="2139950"/>
            <wp:effectExtent l="0" t="0" r="0" b="0"/>
            <wp:wrapTopAndBottom/>
            <wp:docPr id="335" name="Рисунок 335" descr="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image2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25370" cy="2139950"/>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bidi="ar-SA"/>
        </w:rPr>
        <w:drawing>
          <wp:anchor distT="0" distB="0" distL="443230" distR="69850" simplePos="0" relativeHeight="251886592" behindDoc="1" locked="0" layoutInCell="1" allowOverlap="1">
            <wp:simplePos x="0" y="0"/>
            <wp:positionH relativeFrom="margin">
              <wp:posOffset>2683510</wp:posOffset>
            </wp:positionH>
            <wp:positionV relativeFrom="paragraph">
              <wp:posOffset>433070</wp:posOffset>
            </wp:positionV>
            <wp:extent cx="2325370" cy="2133600"/>
            <wp:effectExtent l="0" t="0" r="0" b="0"/>
            <wp:wrapTopAndBottom/>
            <wp:docPr id="336" name="Рисунок 336" descr="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image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25370" cy="2133600"/>
                    </a:xfrm>
                    <a:prstGeom prst="rect">
                      <a:avLst/>
                    </a:prstGeom>
                    <a:noFill/>
                  </pic:spPr>
                </pic:pic>
              </a:graphicData>
            </a:graphic>
            <wp14:sizeRelH relativeFrom="page">
              <wp14:pctWidth>0</wp14:pctWidth>
            </wp14:sizeRelH>
            <wp14:sizeRelV relativeFrom="page">
              <wp14:pctHeight>0</wp14:pctHeight>
            </wp14:sizeRelV>
          </wp:anchor>
        </w:drawing>
      </w:r>
      <w:r w:rsidR="00AA2F3F">
        <w:rPr>
          <w:rStyle w:val="5Arial8pt"/>
          <w:b/>
          <w:bCs/>
        </w:rPr>
        <w:t>РОЗДІЛ 1</w:t>
      </w:r>
      <w:r w:rsidR="00AA2F3F">
        <w:t>. ЗАГАЛЬНІ ПРАВИЛА</w:t>
      </w:r>
    </w:p>
    <w:p w:rsidR="00277AAB" w:rsidRDefault="00AA2F3F">
      <w:pPr>
        <w:pStyle w:val="381"/>
        <w:shd w:val="clear" w:color="auto" w:fill="auto"/>
        <w:tabs>
          <w:tab w:val="left" w:pos="5772"/>
        </w:tabs>
        <w:ind w:left="1860"/>
      </w:pPr>
      <w:r>
        <w:t>а)</w:t>
      </w:r>
      <w:r>
        <w:tab/>
        <w:t>б)</w:t>
      </w:r>
    </w:p>
    <w:p w:rsidR="00277AAB" w:rsidRDefault="00AA2F3F">
      <w:pPr>
        <w:pStyle w:val="381"/>
        <w:shd w:val="clear" w:color="auto" w:fill="auto"/>
        <w:ind w:left="40"/>
        <w:jc w:val="center"/>
      </w:pPr>
      <w:r>
        <w:t>а</w:t>
      </w:r>
      <w:r>
        <w:rPr>
          <w:rStyle w:val="38Sylfaen4pt"/>
        </w:rPr>
        <w:t xml:space="preserve"> </w:t>
      </w:r>
      <w:r>
        <w:rPr>
          <w:rStyle w:val="38Sylfaen4pt0"/>
        </w:rPr>
        <w:t xml:space="preserve">- </w:t>
      </w:r>
      <w:r>
        <w:t>для кабелів з мідною жилою; б</w:t>
      </w:r>
      <w:r>
        <w:rPr>
          <w:rStyle w:val="38Sylfaen4pt"/>
        </w:rPr>
        <w:t xml:space="preserve"> - </w:t>
      </w:r>
      <w:r>
        <w:t>для кабелів з алюмінієвою жилою;</w:t>
      </w:r>
    </w:p>
    <w:p w:rsidR="00277AAB" w:rsidRDefault="00AA2F3F">
      <w:pPr>
        <w:pStyle w:val="381"/>
        <w:numPr>
          <w:ilvl w:val="0"/>
          <w:numId w:val="30"/>
        </w:numPr>
        <w:shd w:val="clear" w:color="auto" w:fill="auto"/>
        <w:tabs>
          <w:tab w:val="left" w:pos="246"/>
        </w:tabs>
        <w:spacing w:line="254" w:lineRule="exact"/>
        <w:jc w:val="left"/>
      </w:pPr>
      <w:r>
        <w:rPr>
          <w:rStyle w:val="38Sylfaen4pt0"/>
        </w:rPr>
        <w:t xml:space="preserve">- </w:t>
      </w:r>
      <w:r>
        <w:t>кабелі прокладено в землі за схемою «у трикутник»; 2</w:t>
      </w:r>
      <w:r>
        <w:rPr>
          <w:rStyle w:val="38Sylfaen4pt"/>
        </w:rPr>
        <w:t xml:space="preserve"> - </w:t>
      </w:r>
      <w:r>
        <w:t>кабелі прокладено в повітрі за схемою «у трикутник»; 3</w:t>
      </w:r>
      <w:r>
        <w:rPr>
          <w:rStyle w:val="38Sylfaen4pt"/>
        </w:rPr>
        <w:t xml:space="preserve"> - </w:t>
      </w:r>
      <w:r>
        <w:t>кабелі прокладено в землі за схемою «у площині»; 4</w:t>
      </w:r>
      <w:r>
        <w:rPr>
          <w:rStyle w:val="38Sylfaen4pt"/>
        </w:rPr>
        <w:t xml:space="preserve"> - </w:t>
      </w:r>
      <w:r>
        <w:t>кабелі прокладено в повітрі за схемою «у площині»</w:t>
      </w:r>
    </w:p>
    <w:p w:rsidR="00277AAB" w:rsidRDefault="00240418">
      <w:pPr>
        <w:pStyle w:val="26"/>
        <w:shd w:val="clear" w:color="auto" w:fill="auto"/>
        <w:spacing w:before="0" w:line="259" w:lineRule="exact"/>
        <w:ind w:left="40"/>
        <w:jc w:val="center"/>
      </w:pPr>
      <w:r>
        <w:rPr>
          <w:noProof/>
          <w:lang w:val="ru-RU" w:eastAsia="ru-RU" w:bidi="ar-SA"/>
        </w:rPr>
        <w:drawing>
          <wp:anchor distT="0" distB="0" distL="445135" distR="332105" simplePos="0" relativeHeight="251887616" behindDoc="1" locked="0" layoutInCell="1" allowOverlap="1">
            <wp:simplePos x="0" y="0"/>
            <wp:positionH relativeFrom="margin">
              <wp:posOffset>516890</wp:posOffset>
            </wp:positionH>
            <wp:positionV relativeFrom="paragraph">
              <wp:posOffset>506095</wp:posOffset>
            </wp:positionV>
            <wp:extent cx="1771015" cy="1649095"/>
            <wp:effectExtent l="0" t="0" r="635" b="8255"/>
            <wp:wrapTopAndBottom/>
            <wp:docPr id="337" name="Рисунок 337" descr="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image3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71015" cy="1649095"/>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bidi="ar-SA"/>
        </w:rPr>
        <w:drawing>
          <wp:anchor distT="0" distB="0" distL="63500" distR="694690" simplePos="0" relativeHeight="251888640" behindDoc="1" locked="0" layoutInCell="1" allowOverlap="1">
            <wp:simplePos x="0" y="0"/>
            <wp:positionH relativeFrom="margin">
              <wp:posOffset>2620010</wp:posOffset>
            </wp:positionH>
            <wp:positionV relativeFrom="paragraph">
              <wp:posOffset>527050</wp:posOffset>
            </wp:positionV>
            <wp:extent cx="1764665" cy="1627505"/>
            <wp:effectExtent l="0" t="0" r="6985" b="0"/>
            <wp:wrapTopAndBottom/>
            <wp:docPr id="338" name="Рисунок 338" descr="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image3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64665" cy="1627505"/>
                    </a:xfrm>
                    <a:prstGeom prst="rect">
                      <a:avLst/>
                    </a:prstGeom>
                    <a:noFill/>
                  </pic:spPr>
                </pic:pic>
              </a:graphicData>
            </a:graphic>
            <wp14:sizeRelH relativeFrom="page">
              <wp14:pctWidth>0</wp14:pctWidth>
            </wp14:sizeRelH>
            <wp14:sizeRelV relativeFrom="page">
              <wp14:pctHeight>0</wp14:pctHeight>
            </wp14:sizeRelV>
          </wp:anchor>
        </w:drawing>
      </w:r>
      <w:r w:rsidR="00AA2F3F">
        <w:t xml:space="preserve">Рисунок 1.3.3 </w:t>
      </w:r>
      <w:r w:rsidR="00AA2F3F">
        <w:rPr>
          <w:rStyle w:val="28"/>
        </w:rPr>
        <w:t xml:space="preserve">- </w:t>
      </w:r>
      <w:r w:rsidR="00AA2F3F">
        <w:t>Коригувальний коефіцієнт до схеми з’єднання екранів кабелів</w:t>
      </w:r>
      <w:r w:rsidR="00AA2F3F">
        <w:br/>
        <w:t>з ізоляцією із зшитого поліетилену напругою до 35 кВ</w:t>
      </w:r>
    </w:p>
    <w:p w:rsidR="00277AAB" w:rsidRDefault="00AA2F3F">
      <w:pPr>
        <w:pStyle w:val="391"/>
        <w:shd w:val="clear" w:color="auto" w:fill="auto"/>
        <w:tabs>
          <w:tab w:val="left" w:pos="4327"/>
        </w:tabs>
        <w:spacing w:after="81"/>
        <w:ind w:left="1020"/>
      </w:pPr>
      <w:r>
        <w:t xml:space="preserve">Номінальний переріз </w:t>
      </w:r>
      <w:r>
        <w:rPr>
          <w:rStyle w:val="392"/>
        </w:rPr>
        <w:t xml:space="preserve">жили, </w:t>
      </w:r>
      <w:r>
        <w:rPr>
          <w:lang w:val="ru-RU" w:eastAsia="ru-RU" w:bidi="ru-RU"/>
        </w:rPr>
        <w:t>мм</w:t>
      </w:r>
      <w:r>
        <w:rPr>
          <w:lang w:val="ru-RU" w:eastAsia="ru-RU" w:bidi="ru-RU"/>
        </w:rPr>
        <w:tab/>
      </w:r>
      <w:r>
        <w:t xml:space="preserve">1 Іомінальний переріз жили, </w:t>
      </w:r>
      <w:r>
        <w:rPr>
          <w:rStyle w:val="392"/>
        </w:rPr>
        <w:t>мм</w:t>
      </w:r>
      <w:r>
        <w:rPr>
          <w:rStyle w:val="392"/>
          <w:vertAlign w:val="superscript"/>
        </w:rPr>
        <w:t>г</w:t>
      </w:r>
    </w:p>
    <w:p w:rsidR="00277AAB" w:rsidRDefault="00AA2F3F">
      <w:pPr>
        <w:pStyle w:val="381"/>
        <w:shd w:val="clear" w:color="auto" w:fill="auto"/>
        <w:tabs>
          <w:tab w:val="left" w:pos="5797"/>
        </w:tabs>
        <w:spacing w:line="312" w:lineRule="exact"/>
        <w:ind w:left="1880"/>
      </w:pPr>
      <w:r>
        <w:t>а)</w:t>
      </w:r>
      <w:r>
        <w:tab/>
        <w:t>б)</w:t>
      </w:r>
    </w:p>
    <w:p w:rsidR="00277AAB" w:rsidRDefault="00AA2F3F">
      <w:pPr>
        <w:pStyle w:val="381"/>
        <w:shd w:val="clear" w:color="auto" w:fill="auto"/>
        <w:spacing w:line="312" w:lineRule="exact"/>
        <w:ind w:left="20"/>
        <w:jc w:val="center"/>
      </w:pPr>
      <w:r>
        <w:t>а</w:t>
      </w:r>
      <w:r>
        <w:rPr>
          <w:rStyle w:val="38Sylfaen4pt"/>
        </w:rPr>
        <w:t xml:space="preserve"> - </w:t>
      </w:r>
      <w:r>
        <w:t>для кабелів з мідною жилою; б</w:t>
      </w:r>
      <w:r>
        <w:rPr>
          <w:rStyle w:val="38Sylfaen4pt"/>
        </w:rPr>
        <w:t xml:space="preserve"> </w:t>
      </w:r>
      <w:r>
        <w:rPr>
          <w:rStyle w:val="38Sylfaen4pt1"/>
        </w:rPr>
        <w:t xml:space="preserve">- </w:t>
      </w:r>
      <w:r>
        <w:t>для кабелів з алюмінієвою жилою;</w:t>
      </w:r>
    </w:p>
    <w:p w:rsidR="00277AAB" w:rsidRDefault="00AA2F3F">
      <w:pPr>
        <w:pStyle w:val="381"/>
        <w:numPr>
          <w:ilvl w:val="0"/>
          <w:numId w:val="31"/>
        </w:numPr>
        <w:shd w:val="clear" w:color="auto" w:fill="auto"/>
        <w:tabs>
          <w:tab w:val="left" w:pos="511"/>
        </w:tabs>
        <w:spacing w:after="192" w:line="264" w:lineRule="exact"/>
        <w:ind w:left="160" w:firstLine="140"/>
        <w:jc w:val="left"/>
      </w:pPr>
      <w:r>
        <w:rPr>
          <w:rStyle w:val="38Sylfaen4pt"/>
        </w:rPr>
        <w:t xml:space="preserve">- </w:t>
      </w:r>
      <w:r>
        <w:t>кабелі прокладено в землі за схемою «у площині»; 2</w:t>
      </w:r>
      <w:r>
        <w:rPr>
          <w:rStyle w:val="38Sylfaen4pt"/>
        </w:rPr>
        <w:t xml:space="preserve"> - </w:t>
      </w:r>
      <w:r>
        <w:t xml:space="preserve">кабелі прокладено в повітрі за схемою </w:t>
      </w:r>
      <w:r>
        <w:rPr>
          <w:rStyle w:val="38Sylfaen10pt0pt"/>
          <w:i/>
          <w:iCs/>
        </w:rPr>
        <w:t xml:space="preserve">«у </w:t>
      </w:r>
      <w:r>
        <w:t>площині»; 3</w:t>
      </w:r>
      <w:r>
        <w:rPr>
          <w:rStyle w:val="38Sylfaen4pt"/>
        </w:rPr>
        <w:t xml:space="preserve"> </w:t>
      </w:r>
      <w:r>
        <w:rPr>
          <w:rStyle w:val="38Sylfaen4pt1"/>
        </w:rPr>
        <w:t xml:space="preserve">- </w:t>
      </w:r>
      <w:r>
        <w:t>кабелі прокладено в землі за схемою «у трикутник»; 4</w:t>
      </w:r>
      <w:r>
        <w:rPr>
          <w:rStyle w:val="38Sylfaen4pt"/>
        </w:rPr>
        <w:t xml:space="preserve"> - </w:t>
      </w:r>
      <w:r>
        <w:t xml:space="preserve">кабелі прокладено в повітрі за схемою «у трикутник» </w:t>
      </w:r>
      <w:r>
        <w:rPr>
          <w:rStyle w:val="38105pt"/>
        </w:rPr>
        <w:t xml:space="preserve">Рисунок 1.3.4 </w:t>
      </w:r>
      <w:r>
        <w:rPr>
          <w:rStyle w:val="38105pt0"/>
        </w:rPr>
        <w:t xml:space="preserve">- </w:t>
      </w:r>
      <w:r>
        <w:rPr>
          <w:rStyle w:val="38105pt"/>
        </w:rPr>
        <w:t>Коригувальний коефіцієнт до схеми з’єднання екранів кабелів з ізоляцією із зшитого поліетилену напругою 110 кВ і більше</w:t>
      </w:r>
    </w:p>
    <w:p w:rsidR="00277AAB" w:rsidRDefault="00AA2F3F">
      <w:pPr>
        <w:pStyle w:val="26"/>
        <w:shd w:val="clear" w:color="auto" w:fill="auto"/>
        <w:spacing w:before="0" w:line="250" w:lineRule="exact"/>
        <w:ind w:firstLine="400"/>
        <w:jc w:val="both"/>
      </w:pPr>
      <w:r>
        <w:t>Допустиме перевантаження кабелю, попередньо нагрітого тривалим струмом, визначають відповідно до СОУ-Н МЕВ 40.1-37471933-49:2011 «Проектування кабельних ліній напругою до 330 кВ. Настанова»,</w:t>
      </w:r>
      <w:r>
        <w:br w:type="page"/>
      </w:r>
    </w:p>
    <w:p w:rsidR="00277AAB" w:rsidRDefault="00240418">
      <w:pPr>
        <w:pStyle w:val="381"/>
        <w:numPr>
          <w:ilvl w:val="0"/>
          <w:numId w:val="32"/>
        </w:numPr>
        <w:shd w:val="clear" w:color="auto" w:fill="auto"/>
        <w:tabs>
          <w:tab w:val="left" w:pos="1148"/>
        </w:tabs>
        <w:spacing w:after="52" w:line="244" w:lineRule="exact"/>
        <w:ind w:left="920"/>
        <w:jc w:val="left"/>
      </w:pPr>
      <w:r>
        <w:rPr>
          <w:noProof/>
          <w:lang w:val="ru-RU" w:eastAsia="ru-RU" w:bidi="ar-SA"/>
        </w:rPr>
        <w:lastRenderedPageBreak/>
        <mc:AlternateContent>
          <mc:Choice Requires="wps">
            <w:drawing>
              <wp:anchor distT="0" distB="0" distL="63500" distR="63500" simplePos="0" relativeHeight="251889664" behindDoc="1" locked="0" layoutInCell="1" allowOverlap="1">
                <wp:simplePos x="0" y="0"/>
                <wp:positionH relativeFrom="margin">
                  <wp:posOffset>2892425</wp:posOffset>
                </wp:positionH>
                <wp:positionV relativeFrom="margin">
                  <wp:posOffset>2787015</wp:posOffset>
                </wp:positionV>
                <wp:extent cx="140335" cy="147320"/>
                <wp:effectExtent l="2540" t="0" r="0" b="0"/>
                <wp:wrapSquare wrapText="bothSides"/>
                <wp:docPr id="607" name="Text 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11"/>
                              <w:shd w:val="clear" w:color="auto" w:fill="auto"/>
                              <w:spacing w:before="0" w:line="232" w:lineRule="exact"/>
                              <w:ind w:firstLine="0"/>
                              <w:jc w:val="left"/>
                            </w:pPr>
                            <w:r>
                              <w:rPr>
                                <w:rStyle w:val="11Exact"/>
                                <w:b/>
                                <w:bCs/>
                                <w:i/>
                                <w:iCs/>
                              </w:rPr>
                              <w:t>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39" o:spid="_x0000_s1309" type="#_x0000_t202" style="position:absolute;left:0;text-align:left;margin-left:227.75pt;margin-top:219.45pt;width:11.05pt;height:11.6pt;z-index:-251426816;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" filled="f" stroked="f">
                <v:textbox style="mso-fit-shape-to-text:t" inset="0,0,0,0">
                  <w:txbxContent>
                    <w:p w:rsidR="000E7528" w:rsidRDefault="000E7528">
                      <w:pPr>
                        <w:pStyle w:val="111"/>
                        <w:shd w:val="clear" w:color="auto" w:fill="auto"/>
                        <w:spacing w:before="0" w:line="232" w:lineRule="exact"/>
                        <w:ind w:firstLine="0"/>
                        <w:jc w:val="left"/>
                      </w:pPr>
                      <w:r>
                        <w:rPr>
                          <w:rStyle w:val="11Exact"/>
                          <w:b/>
                          <w:bCs/>
                          <w:i/>
                          <w:iCs/>
                        </w:rPr>
                        <w:t>1</w:t>
                      </w:r>
                    </w:p>
                  </w:txbxContent>
                </v:textbox>
                <w10:wrap type="square" anchorx="margin" anchory="margin"/>
              </v:shape>
            </w:pict>
          </mc:Fallback>
        </mc:AlternateContent>
      </w:r>
      <w:r>
        <w:rPr>
          <w:noProof/>
          <w:lang w:val="ru-RU" w:eastAsia="ru-RU" w:bidi="ar-SA"/>
        </w:rPr>
        <mc:AlternateContent>
          <mc:Choice Requires="wps">
            <w:drawing>
              <wp:anchor distT="0" distB="0" distL="63500" distR="63500" simplePos="0" relativeHeight="251890688" behindDoc="1" locked="0" layoutInCell="1" allowOverlap="1">
                <wp:simplePos x="0" y="0"/>
                <wp:positionH relativeFrom="margin">
                  <wp:posOffset>1837690</wp:posOffset>
                </wp:positionH>
                <wp:positionV relativeFrom="margin">
                  <wp:posOffset>4102735</wp:posOffset>
                </wp:positionV>
                <wp:extent cx="1746250" cy="1715770"/>
                <wp:effectExtent l="0" t="0" r="1270" b="0"/>
                <wp:wrapSquare wrapText="left"/>
                <wp:docPr id="606" name="Text Box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6250" cy="1715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696"/>
                              <w:gridCol w:w="682"/>
                              <w:gridCol w:w="682"/>
                              <w:gridCol w:w="691"/>
                            </w:tblGrid>
                            <w:tr w:rsidR="000E7528">
                              <w:trPr>
                                <w:trHeight w:hRule="exact" w:val="394"/>
                                <w:jc w:val="center"/>
                              </w:trPr>
                              <w:tc>
                                <w:tcPr>
                                  <w:tcW w:w="696" w:type="dxa"/>
                                  <w:tcBorders>
                                    <w:top w:val="single" w:sz="4" w:space="0" w:color="auto"/>
                                    <w:left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9"/>
                                <w:jc w:val="center"/>
                              </w:trPr>
                              <w:tc>
                                <w:tcPr>
                                  <w:tcW w:w="69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22" w:lineRule="exact"/>
                                    <w:jc w:val="left"/>
                                  </w:pPr>
                                  <w:r>
                                    <w:rPr>
                                      <w:rStyle w:val="210pt0"/>
                                    </w:rPr>
                                    <w:t>1</w:t>
                                  </w: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4"/>
                                <w:jc w:val="center"/>
                              </w:trPr>
                              <w:tc>
                                <w:tcPr>
                                  <w:tcW w:w="69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420" w:lineRule="exact"/>
                                    <w:jc w:val="left"/>
                                  </w:pPr>
                                  <w:r>
                                    <w:rPr>
                                      <w:rStyle w:val="219pt"/>
                                    </w:rPr>
                                    <w:t>\</w:t>
                                  </w: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0"/>
                                <w:jc w:val="center"/>
                              </w:trPr>
                              <w:tc>
                                <w:tcPr>
                                  <w:tcW w:w="69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420" w:lineRule="exact"/>
                                    <w:jc w:val="left"/>
                                  </w:pPr>
                                  <w:r>
                                    <w:rPr>
                                      <w:rStyle w:val="219pt"/>
                                    </w:rPr>
                                    <w:t>\\</w:t>
                                  </w: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84"/>
                                <w:jc w:val="center"/>
                              </w:trPr>
                              <w:tc>
                                <w:tcPr>
                                  <w:tcW w:w="696" w:type="dxa"/>
                                  <w:tcBorders>
                                    <w:top w:val="single" w:sz="4" w:space="0" w:color="auto"/>
                                    <w:left w:val="single" w:sz="4" w:space="0" w:color="auto"/>
                                  </w:tcBorders>
                                  <w:shd w:val="clear" w:color="auto" w:fill="FFFFFF"/>
                                </w:tcPr>
                                <w:p w:rsidR="000E7528" w:rsidRDefault="000E7528">
                                  <w:pPr>
                                    <w:pStyle w:val="26"/>
                                    <w:shd w:val="clear" w:color="auto" w:fill="auto"/>
                                    <w:spacing w:before="0" w:line="420" w:lineRule="exact"/>
                                    <w:jc w:val="left"/>
                                  </w:pPr>
                                  <w:r>
                                    <w:rPr>
                                      <w:rStyle w:val="219pt"/>
                                    </w:rPr>
                                    <w:t>\\</w:t>
                                  </w: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4"/>
                                <w:jc w:val="center"/>
                              </w:trPr>
                              <w:tc>
                                <w:tcPr>
                                  <w:tcW w:w="696" w:type="dxa"/>
                                  <w:tcBorders>
                                    <w:top w:val="single" w:sz="4" w:space="0" w:color="auto"/>
                                    <w:left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4" w:lineRule="exact"/>
                                    <w:jc w:val="left"/>
                                  </w:pPr>
                                  <w:r>
                                    <w:rPr>
                                      <w:rStyle w:val="2ArialNarrow95pt"/>
                                    </w:rPr>
                                    <w:t>^2</w:t>
                                  </w: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94"/>
                                <w:jc w:val="center"/>
                              </w:trPr>
                              <w:tc>
                                <w:tcPr>
                                  <w:tcW w:w="696" w:type="dxa"/>
                                  <w:tcBorders>
                                    <w:top w:val="single" w:sz="4" w:space="0" w:color="auto"/>
                                    <w:left w:val="single" w:sz="4" w:space="0" w:color="auto"/>
                                    <w:bottom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bottom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bottom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bottom w:val="single" w:sz="4" w:space="0" w:color="auto"/>
                                    <w:right w:val="single" w:sz="4" w:space="0" w:color="auto"/>
                                  </w:tcBorders>
                                  <w:shd w:val="clear" w:color="auto" w:fill="FFFFFF"/>
                                </w:tcPr>
                                <w:p w:rsidR="000E7528" w:rsidRDefault="000E7528">
                                  <w:pPr>
                                    <w:rPr>
                                      <w:sz w:val="10"/>
                                      <w:szCs w:val="10"/>
                                    </w:rPr>
                                  </w:pP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0" o:spid="_x0000_s1310" type="#_x0000_t202" style="position:absolute;left:0;text-align:left;margin-left:144.7pt;margin-top:323.05pt;width:137.5pt;height:135.1pt;z-index:-251425792;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696"/>
                        <w:gridCol w:w="682"/>
                        <w:gridCol w:w="682"/>
                        <w:gridCol w:w="691"/>
                      </w:tblGrid>
                      <w:tr w:rsidR="000E7528">
                        <w:trPr>
                          <w:trHeight w:hRule="exact" w:val="394"/>
                          <w:jc w:val="center"/>
                        </w:trPr>
                        <w:tc>
                          <w:tcPr>
                            <w:tcW w:w="696" w:type="dxa"/>
                            <w:tcBorders>
                              <w:top w:val="single" w:sz="4" w:space="0" w:color="auto"/>
                              <w:left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9"/>
                          <w:jc w:val="center"/>
                        </w:trPr>
                        <w:tc>
                          <w:tcPr>
                            <w:tcW w:w="69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22" w:lineRule="exact"/>
                              <w:jc w:val="left"/>
                            </w:pPr>
                            <w:r>
                              <w:rPr>
                                <w:rStyle w:val="210pt0"/>
                              </w:rPr>
                              <w:t>1</w:t>
                            </w: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4"/>
                          <w:jc w:val="center"/>
                        </w:trPr>
                        <w:tc>
                          <w:tcPr>
                            <w:tcW w:w="69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420" w:lineRule="exact"/>
                              <w:jc w:val="left"/>
                            </w:pPr>
                            <w:r>
                              <w:rPr>
                                <w:rStyle w:val="219pt"/>
                              </w:rPr>
                              <w:t>\</w:t>
                            </w: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0"/>
                          <w:jc w:val="center"/>
                        </w:trPr>
                        <w:tc>
                          <w:tcPr>
                            <w:tcW w:w="69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420" w:lineRule="exact"/>
                              <w:jc w:val="left"/>
                            </w:pPr>
                            <w:r>
                              <w:rPr>
                                <w:rStyle w:val="219pt"/>
                              </w:rPr>
                              <w:t>\\</w:t>
                            </w: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84"/>
                          <w:jc w:val="center"/>
                        </w:trPr>
                        <w:tc>
                          <w:tcPr>
                            <w:tcW w:w="696" w:type="dxa"/>
                            <w:tcBorders>
                              <w:top w:val="single" w:sz="4" w:space="0" w:color="auto"/>
                              <w:left w:val="single" w:sz="4" w:space="0" w:color="auto"/>
                            </w:tcBorders>
                            <w:shd w:val="clear" w:color="auto" w:fill="FFFFFF"/>
                          </w:tcPr>
                          <w:p w:rsidR="000E7528" w:rsidRDefault="000E7528">
                            <w:pPr>
                              <w:pStyle w:val="26"/>
                              <w:shd w:val="clear" w:color="auto" w:fill="auto"/>
                              <w:spacing w:before="0" w:line="420" w:lineRule="exact"/>
                              <w:jc w:val="left"/>
                            </w:pPr>
                            <w:r>
                              <w:rPr>
                                <w:rStyle w:val="219pt"/>
                              </w:rPr>
                              <w:t>\\</w:t>
                            </w: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4"/>
                          <w:jc w:val="center"/>
                        </w:trPr>
                        <w:tc>
                          <w:tcPr>
                            <w:tcW w:w="696" w:type="dxa"/>
                            <w:tcBorders>
                              <w:top w:val="single" w:sz="4" w:space="0" w:color="auto"/>
                              <w:left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4" w:lineRule="exact"/>
                              <w:jc w:val="left"/>
                            </w:pPr>
                            <w:r>
                              <w:rPr>
                                <w:rStyle w:val="2ArialNarrow95pt"/>
                              </w:rPr>
                              <w:t>^2</w:t>
                            </w:r>
                          </w:p>
                        </w:tc>
                        <w:tc>
                          <w:tcPr>
                            <w:tcW w:w="682"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94"/>
                          <w:jc w:val="center"/>
                        </w:trPr>
                        <w:tc>
                          <w:tcPr>
                            <w:tcW w:w="696" w:type="dxa"/>
                            <w:tcBorders>
                              <w:top w:val="single" w:sz="4" w:space="0" w:color="auto"/>
                              <w:left w:val="single" w:sz="4" w:space="0" w:color="auto"/>
                              <w:bottom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bottom w:val="single" w:sz="4" w:space="0" w:color="auto"/>
                            </w:tcBorders>
                            <w:shd w:val="clear" w:color="auto" w:fill="FFFFFF"/>
                          </w:tcPr>
                          <w:p w:rsidR="000E7528" w:rsidRDefault="000E7528">
                            <w:pPr>
                              <w:rPr>
                                <w:sz w:val="10"/>
                                <w:szCs w:val="10"/>
                              </w:rPr>
                            </w:pPr>
                          </w:p>
                        </w:tc>
                        <w:tc>
                          <w:tcPr>
                            <w:tcW w:w="682" w:type="dxa"/>
                            <w:tcBorders>
                              <w:top w:val="single" w:sz="4" w:space="0" w:color="auto"/>
                              <w:left w:val="single" w:sz="4" w:space="0" w:color="auto"/>
                              <w:bottom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bottom w:val="single" w:sz="4" w:space="0" w:color="auto"/>
                              <w:right w:val="single" w:sz="4" w:space="0" w:color="auto"/>
                            </w:tcBorders>
                            <w:shd w:val="clear" w:color="auto" w:fill="FFFFFF"/>
                          </w:tcPr>
                          <w:p w:rsidR="000E7528" w:rsidRDefault="000E7528">
                            <w:pPr>
                              <w:rPr>
                                <w:sz w:val="10"/>
                                <w:szCs w:val="10"/>
                              </w:rPr>
                            </w:pPr>
                          </w:p>
                        </w:tc>
                      </w:tr>
                    </w:tbl>
                    <w:p w:rsidR="000E7528" w:rsidRDefault="000E7528">
                      <w:pPr>
                        <w:rPr>
                          <w:sz w:val="2"/>
                          <w:szCs w:val="2"/>
                        </w:rPr>
                      </w:pPr>
                    </w:p>
                  </w:txbxContent>
                </v:textbox>
                <w10:wrap type="square" side="left" anchorx="margin" anchory="margin"/>
              </v:shape>
            </w:pict>
          </mc:Fallback>
        </mc:AlternateContent>
      </w:r>
      <w:r>
        <w:rPr>
          <w:noProof/>
          <w:lang w:val="ru-RU" w:eastAsia="ru-RU" w:bidi="ar-SA"/>
        </w:rPr>
        <mc:AlternateContent>
          <mc:Choice Requires="wps">
            <w:drawing>
              <wp:anchor distT="0" distB="0" distL="63500" distR="2261870" simplePos="0" relativeHeight="251891712" behindDoc="1" locked="0" layoutInCell="1" allowOverlap="1">
                <wp:simplePos x="0" y="0"/>
                <wp:positionH relativeFrom="margin">
                  <wp:posOffset>381000</wp:posOffset>
                </wp:positionH>
                <wp:positionV relativeFrom="margin">
                  <wp:posOffset>707390</wp:posOffset>
                </wp:positionV>
                <wp:extent cx="1822450" cy="2092325"/>
                <wp:effectExtent l="0" t="3810" r="635" b="0"/>
                <wp:wrapTopAndBottom/>
                <wp:docPr id="604" name="Text 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0" cy="2092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tblInd w:w="10" w:type="dxa"/>
                              <w:tblLayout w:type="fixed"/>
                              <w:tblCellMar>
                                <w:left w:w="10" w:type="dxa"/>
                                <w:right w:w="10" w:type="dxa"/>
                              </w:tblCellMar>
                              <w:tblLook w:val="0000" w:firstRow="0" w:lastRow="0" w:firstColumn="0" w:lastColumn="0" w:noHBand="0" w:noVBand="0"/>
                            </w:tblPr>
                            <w:tblGrid>
                              <w:gridCol w:w="749"/>
                              <w:gridCol w:w="691"/>
                              <w:gridCol w:w="686"/>
                              <w:gridCol w:w="744"/>
                            </w:tblGrid>
                            <w:tr w:rsidR="000E7528">
                              <w:trPr>
                                <w:trHeight w:hRule="exact" w:val="398"/>
                              </w:trPr>
                              <w:tc>
                                <w:tcPr>
                                  <w:tcW w:w="749"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tcBorders>
                                  <w:shd w:val="clear" w:color="auto" w:fill="FFFFFF"/>
                                </w:tcPr>
                                <w:p w:rsidR="000E7528" w:rsidRDefault="000E7528">
                                  <w:pPr>
                                    <w:rPr>
                                      <w:sz w:val="10"/>
                                      <w:szCs w:val="10"/>
                                    </w:rPr>
                                  </w:pPr>
                                </w:p>
                              </w:tc>
                              <w:tc>
                                <w:tcPr>
                                  <w:tcW w:w="686" w:type="dxa"/>
                                  <w:tcBorders>
                                    <w:top w:val="single" w:sz="4" w:space="0" w:color="auto"/>
                                    <w:left w:val="single" w:sz="4" w:space="0" w:color="auto"/>
                                  </w:tcBorders>
                                  <w:shd w:val="clear" w:color="auto" w:fill="FFFFFF"/>
                                </w:tcPr>
                                <w:p w:rsidR="000E7528" w:rsidRDefault="000E7528">
                                  <w:pPr>
                                    <w:rPr>
                                      <w:sz w:val="10"/>
                                      <w:szCs w:val="10"/>
                                    </w:rPr>
                                  </w:pPr>
                                </w:p>
                              </w:tc>
                              <w:tc>
                                <w:tcPr>
                                  <w:tcW w:w="74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9"/>
                              </w:trPr>
                              <w:tc>
                                <w:tcPr>
                                  <w:tcW w:w="749"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tcBorders>
                                  <w:shd w:val="clear" w:color="auto" w:fill="FFFFFF"/>
                                </w:tcPr>
                                <w:p w:rsidR="000E7528" w:rsidRDefault="000E7528">
                                  <w:pPr>
                                    <w:rPr>
                                      <w:sz w:val="10"/>
                                      <w:szCs w:val="10"/>
                                    </w:rPr>
                                  </w:pPr>
                                </w:p>
                              </w:tc>
                              <w:tc>
                                <w:tcPr>
                                  <w:tcW w:w="686" w:type="dxa"/>
                                  <w:tcBorders>
                                    <w:top w:val="single" w:sz="4" w:space="0" w:color="auto"/>
                                    <w:left w:val="single" w:sz="4" w:space="0" w:color="auto"/>
                                  </w:tcBorders>
                                  <w:shd w:val="clear" w:color="auto" w:fill="FFFFFF"/>
                                </w:tcPr>
                                <w:p w:rsidR="000E7528" w:rsidRDefault="000E7528">
                                  <w:pPr>
                                    <w:rPr>
                                      <w:sz w:val="10"/>
                                      <w:szCs w:val="10"/>
                                    </w:rPr>
                                  </w:pPr>
                                </w:p>
                              </w:tc>
                              <w:tc>
                                <w:tcPr>
                                  <w:tcW w:w="74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9"/>
                              </w:trPr>
                              <w:tc>
                                <w:tcPr>
                                  <w:tcW w:w="749"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tcBorders>
                                  <w:shd w:val="clear" w:color="auto" w:fill="FFFFFF"/>
                                </w:tcPr>
                                <w:p w:rsidR="000E7528" w:rsidRDefault="000E7528">
                                  <w:pPr>
                                    <w:rPr>
                                      <w:sz w:val="10"/>
                                      <w:szCs w:val="10"/>
                                    </w:rPr>
                                  </w:pPr>
                                </w:p>
                              </w:tc>
                              <w:tc>
                                <w:tcPr>
                                  <w:tcW w:w="686" w:type="dxa"/>
                                  <w:tcBorders>
                                    <w:top w:val="single" w:sz="4" w:space="0" w:color="auto"/>
                                    <w:left w:val="single" w:sz="4" w:space="0" w:color="auto"/>
                                  </w:tcBorders>
                                  <w:shd w:val="clear" w:color="auto" w:fill="FFFFFF"/>
                                </w:tcPr>
                                <w:p w:rsidR="000E7528" w:rsidRDefault="000E7528">
                                  <w:pPr>
                                    <w:rPr>
                                      <w:sz w:val="10"/>
                                      <w:szCs w:val="10"/>
                                    </w:rPr>
                                  </w:pPr>
                                </w:p>
                              </w:tc>
                              <w:tc>
                                <w:tcPr>
                                  <w:tcW w:w="74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9"/>
                              </w:trPr>
                              <w:tc>
                                <w:tcPr>
                                  <w:tcW w:w="74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178" w:lineRule="exact"/>
                                    <w:jc w:val="both"/>
                                  </w:pPr>
                                  <w:r>
                                    <w:rPr>
                                      <w:rStyle w:val="2Arial8pt"/>
                                    </w:rPr>
                                    <w:t>\</w:t>
                                  </w:r>
                                </w:p>
                              </w:tc>
                              <w:tc>
                                <w:tcPr>
                                  <w:tcW w:w="691" w:type="dxa"/>
                                  <w:tcBorders>
                                    <w:top w:val="single" w:sz="4" w:space="0" w:color="auto"/>
                                    <w:left w:val="single" w:sz="4" w:space="0" w:color="auto"/>
                                  </w:tcBorders>
                                  <w:shd w:val="clear" w:color="auto" w:fill="FFFFFF"/>
                                </w:tcPr>
                                <w:p w:rsidR="000E7528" w:rsidRDefault="000E7528">
                                  <w:pPr>
                                    <w:rPr>
                                      <w:sz w:val="10"/>
                                      <w:szCs w:val="10"/>
                                    </w:rPr>
                                  </w:pPr>
                                </w:p>
                              </w:tc>
                              <w:tc>
                                <w:tcPr>
                                  <w:tcW w:w="686" w:type="dxa"/>
                                  <w:tcBorders>
                                    <w:top w:val="single" w:sz="4" w:space="0" w:color="auto"/>
                                    <w:left w:val="single" w:sz="4" w:space="0" w:color="auto"/>
                                  </w:tcBorders>
                                  <w:shd w:val="clear" w:color="auto" w:fill="FFFFFF"/>
                                </w:tcPr>
                                <w:p w:rsidR="000E7528" w:rsidRDefault="000E7528">
                                  <w:pPr>
                                    <w:rPr>
                                      <w:sz w:val="10"/>
                                      <w:szCs w:val="10"/>
                                    </w:rPr>
                                  </w:pPr>
                                </w:p>
                              </w:tc>
                              <w:tc>
                                <w:tcPr>
                                  <w:tcW w:w="74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9"/>
                              </w:trPr>
                              <w:tc>
                                <w:tcPr>
                                  <w:tcW w:w="749" w:type="dxa"/>
                                  <w:tcBorders>
                                    <w:top w:val="single" w:sz="4" w:space="0" w:color="auto"/>
                                    <w:left w:val="single" w:sz="4" w:space="0" w:color="auto"/>
                                  </w:tcBorders>
                                  <w:shd w:val="clear" w:color="auto" w:fill="FFFFFF"/>
                                </w:tcPr>
                                <w:p w:rsidR="000E7528" w:rsidRDefault="000E7528">
                                  <w:pPr>
                                    <w:pStyle w:val="26"/>
                                    <w:shd w:val="clear" w:color="auto" w:fill="auto"/>
                                    <w:spacing w:before="0" w:line="178" w:lineRule="exact"/>
                                    <w:jc w:val="both"/>
                                  </w:pPr>
                                  <w:r>
                                    <w:rPr>
                                      <w:rStyle w:val="2Arial8pt"/>
                                    </w:rPr>
                                    <w:t>\</w:t>
                                  </w:r>
                                </w:p>
                              </w:tc>
                              <w:tc>
                                <w:tcPr>
                                  <w:tcW w:w="691" w:type="dxa"/>
                                  <w:tcBorders>
                                    <w:top w:val="single" w:sz="4" w:space="0" w:color="auto"/>
                                    <w:left w:val="single" w:sz="4" w:space="0" w:color="auto"/>
                                  </w:tcBorders>
                                  <w:shd w:val="clear" w:color="auto" w:fill="FFFFFF"/>
                                </w:tcPr>
                                <w:p w:rsidR="000E7528" w:rsidRDefault="000E7528">
                                  <w:pPr>
                                    <w:rPr>
                                      <w:sz w:val="10"/>
                                      <w:szCs w:val="10"/>
                                    </w:rPr>
                                  </w:pPr>
                                </w:p>
                              </w:tc>
                              <w:tc>
                                <w:tcPr>
                                  <w:tcW w:w="686" w:type="dxa"/>
                                  <w:tcBorders>
                                    <w:top w:val="single" w:sz="4" w:space="0" w:color="auto"/>
                                    <w:left w:val="single" w:sz="4" w:space="0" w:color="auto"/>
                                  </w:tcBorders>
                                  <w:shd w:val="clear" w:color="auto" w:fill="FFFFFF"/>
                                </w:tcPr>
                                <w:p w:rsidR="000E7528" w:rsidRDefault="000E7528">
                                  <w:pPr>
                                    <w:rPr>
                                      <w:sz w:val="10"/>
                                      <w:szCs w:val="10"/>
                                    </w:rPr>
                                  </w:pPr>
                                </w:p>
                              </w:tc>
                              <w:tc>
                                <w:tcPr>
                                  <w:tcW w:w="74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9"/>
                              </w:trPr>
                              <w:tc>
                                <w:tcPr>
                                  <w:tcW w:w="74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178" w:lineRule="exact"/>
                                    <w:ind w:left="260"/>
                                    <w:jc w:val="left"/>
                                  </w:pPr>
                                  <w:r>
                                    <w:rPr>
                                      <w:rStyle w:val="2Arial8pt"/>
                                    </w:rPr>
                                    <w:t>\\</w:t>
                                  </w:r>
                                </w:p>
                              </w:tc>
                              <w:tc>
                                <w:tcPr>
                                  <w:tcW w:w="691" w:type="dxa"/>
                                  <w:tcBorders>
                                    <w:top w:val="single" w:sz="4" w:space="0" w:color="auto"/>
                                    <w:left w:val="single" w:sz="4" w:space="0" w:color="auto"/>
                                  </w:tcBorders>
                                  <w:shd w:val="clear" w:color="auto" w:fill="FFFFFF"/>
                                </w:tcPr>
                                <w:p w:rsidR="000E7528" w:rsidRDefault="000E7528">
                                  <w:pPr>
                                    <w:rPr>
                                      <w:sz w:val="10"/>
                                      <w:szCs w:val="10"/>
                                    </w:rPr>
                                  </w:pPr>
                                </w:p>
                              </w:tc>
                              <w:tc>
                                <w:tcPr>
                                  <w:tcW w:w="686" w:type="dxa"/>
                                  <w:tcBorders>
                                    <w:top w:val="single" w:sz="4" w:space="0" w:color="auto"/>
                                    <w:left w:val="single" w:sz="4" w:space="0" w:color="auto"/>
                                  </w:tcBorders>
                                  <w:shd w:val="clear" w:color="auto" w:fill="FFFFFF"/>
                                </w:tcPr>
                                <w:p w:rsidR="000E7528" w:rsidRDefault="000E7528">
                                  <w:pPr>
                                    <w:rPr>
                                      <w:sz w:val="10"/>
                                      <w:szCs w:val="10"/>
                                    </w:rPr>
                                  </w:pPr>
                                </w:p>
                              </w:tc>
                              <w:tc>
                                <w:tcPr>
                                  <w:tcW w:w="74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46"/>
                              </w:trPr>
                              <w:tc>
                                <w:tcPr>
                                  <w:tcW w:w="749"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tcBorders>
                                  <w:shd w:val="clear" w:color="auto" w:fill="FFFFFF"/>
                                </w:tcPr>
                                <w:p w:rsidR="000E7528" w:rsidRDefault="000E7528">
                                  <w:pPr>
                                    <w:rPr>
                                      <w:sz w:val="10"/>
                                      <w:szCs w:val="10"/>
                                    </w:rPr>
                                  </w:pPr>
                                </w:p>
                              </w:tc>
                              <w:tc>
                                <w:tcPr>
                                  <w:tcW w:w="686" w:type="dxa"/>
                                  <w:tcBorders>
                                    <w:top w:val="single" w:sz="4" w:space="0" w:color="auto"/>
                                    <w:left w:val="single" w:sz="4" w:space="0" w:color="auto"/>
                                  </w:tcBorders>
                                  <w:shd w:val="clear" w:color="auto" w:fill="FFFFFF"/>
                                </w:tcPr>
                                <w:p w:rsidR="000E7528" w:rsidRDefault="000E7528">
                                  <w:pPr>
                                    <w:rPr>
                                      <w:sz w:val="10"/>
                                      <w:szCs w:val="10"/>
                                    </w:rPr>
                                  </w:pPr>
                                </w:p>
                              </w:tc>
                              <w:tc>
                                <w:tcPr>
                                  <w:tcW w:w="74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84"/>
                              </w:trPr>
                              <w:tc>
                                <w:tcPr>
                                  <w:tcW w:w="749" w:type="dxa"/>
                                  <w:tcBorders>
                                    <w:top w:val="single" w:sz="4" w:space="0" w:color="auto"/>
                                    <w:left w:val="single" w:sz="4" w:space="0" w:color="auto"/>
                                  </w:tcBorders>
                                  <w:shd w:val="clear" w:color="auto" w:fill="FFFFFF"/>
                                  <w:vAlign w:val="bottom"/>
                                </w:tcPr>
                                <w:p w:rsidR="000E7528" w:rsidRDefault="000E7528">
                                  <w:pPr>
                                    <w:pStyle w:val="26"/>
                                    <w:shd w:val="clear" w:color="auto" w:fill="auto"/>
                                    <w:tabs>
                                      <w:tab w:val="left" w:pos="638"/>
                                    </w:tabs>
                                    <w:spacing w:before="0" w:line="178" w:lineRule="exact"/>
                                    <w:jc w:val="both"/>
                                  </w:pPr>
                                  <w:r>
                                    <w:rPr>
                                      <w:rStyle w:val="2Arial8pt"/>
                                    </w:rPr>
                                    <w:t>і</w:t>
                                  </w:r>
                                  <w:r>
                                    <w:rPr>
                                      <w:rStyle w:val="2Arial8pt"/>
                                    </w:rPr>
                                    <w:tab/>
                                    <w:t>і</w:t>
                                  </w:r>
                                </w:p>
                              </w:tc>
                              <w:tc>
                                <w:tcPr>
                                  <w:tcW w:w="691"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178" w:lineRule="exact"/>
                                    <w:jc w:val="left"/>
                                  </w:pPr>
                                  <w:r>
                                    <w:rPr>
                                      <w:rStyle w:val="2Arial8pt"/>
                                    </w:rPr>
                                    <w:t>,5</w:t>
                                  </w:r>
                                </w:p>
                              </w:tc>
                              <w:tc>
                                <w:tcPr>
                                  <w:tcW w:w="686" w:type="dxa"/>
                                  <w:tcBorders>
                                    <w:top w:val="single" w:sz="4" w:space="0" w:color="auto"/>
                                  </w:tcBorders>
                                  <w:shd w:val="clear" w:color="auto" w:fill="FFFFFF"/>
                                  <w:vAlign w:val="bottom"/>
                                </w:tcPr>
                                <w:p w:rsidR="000E7528" w:rsidRDefault="000E7528">
                                  <w:pPr>
                                    <w:pStyle w:val="26"/>
                                    <w:shd w:val="clear" w:color="auto" w:fill="auto"/>
                                    <w:spacing w:before="0" w:line="178" w:lineRule="exact"/>
                                    <w:jc w:val="left"/>
                                  </w:pPr>
                                  <w:r>
                                    <w:rPr>
                                      <w:rStyle w:val="2Arial8pt"/>
                                    </w:rPr>
                                    <w:t>2 2</w:t>
                                  </w:r>
                                </w:p>
                              </w:tc>
                              <w:tc>
                                <w:tcPr>
                                  <w:tcW w:w="744" w:type="dxa"/>
                                  <w:tcBorders>
                                    <w:top w:val="single" w:sz="4" w:space="0" w:color="auto"/>
                                    <w:left w:val="single" w:sz="4" w:space="0" w:color="auto"/>
                                  </w:tcBorders>
                                  <w:shd w:val="clear" w:color="auto" w:fill="FFFFFF"/>
                                  <w:vAlign w:val="bottom"/>
                                </w:tcPr>
                                <w:p w:rsidR="000E7528" w:rsidRDefault="000E7528">
                                  <w:pPr>
                                    <w:pStyle w:val="26"/>
                                    <w:shd w:val="clear" w:color="auto" w:fill="auto"/>
                                    <w:tabs>
                                      <w:tab w:val="left" w:pos="643"/>
                                    </w:tabs>
                                    <w:spacing w:before="0" w:line="178" w:lineRule="exact"/>
                                    <w:jc w:val="both"/>
                                  </w:pPr>
                                  <w:r>
                                    <w:rPr>
                                      <w:rStyle w:val="2Arial8pt"/>
                                    </w:rPr>
                                    <w:t>,5</w:t>
                                  </w:r>
                                  <w:r>
                                    <w:rPr>
                                      <w:rStyle w:val="2Arial8pt"/>
                                    </w:rPr>
                                    <w:tab/>
                                    <w:t>3</w:t>
                                  </w:r>
                                </w:p>
                              </w:tc>
                            </w:tr>
                          </w:tbl>
                          <w:p w:rsidR="000E7528" w:rsidRDefault="000E7528"/>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1" o:spid="_x0000_s1311" type="#_x0000_t202" style="position:absolute;left:0;text-align:left;margin-left:30pt;margin-top:55.7pt;width:143.5pt;height:164.75pt;z-index:-251424768;visibility:visible;mso-wrap-style:square;mso-width-percent:0;mso-height-percent:0;mso-wrap-distance-left:5pt;mso-wrap-distance-top:0;mso-wrap-distance-right:178.1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" filled="f" stroked="f">
                <v:textbox style="mso-fit-shape-to-text:t" inset="0,0,0,0">
                  <w:txbxContent>
                    <w:tbl>
                      <w:tblPr>
                        <w:tblOverlap w:val="never"/>
                        <w:tblW w:w="0" w:type="auto"/>
                        <w:tblInd w:w="10" w:type="dxa"/>
                        <w:tblLayout w:type="fixed"/>
                        <w:tblCellMar>
                          <w:left w:w="10" w:type="dxa"/>
                          <w:right w:w="10" w:type="dxa"/>
                        </w:tblCellMar>
                        <w:tblLook w:val="0000" w:firstRow="0" w:lastRow="0" w:firstColumn="0" w:lastColumn="0" w:noHBand="0" w:noVBand="0"/>
                      </w:tblPr>
                      <w:tblGrid>
                        <w:gridCol w:w="749"/>
                        <w:gridCol w:w="691"/>
                        <w:gridCol w:w="686"/>
                        <w:gridCol w:w="744"/>
                      </w:tblGrid>
                      <w:tr w:rsidR="000E7528">
                        <w:trPr>
                          <w:trHeight w:hRule="exact" w:val="398"/>
                        </w:trPr>
                        <w:tc>
                          <w:tcPr>
                            <w:tcW w:w="749"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tcBorders>
                            <w:shd w:val="clear" w:color="auto" w:fill="FFFFFF"/>
                          </w:tcPr>
                          <w:p w:rsidR="000E7528" w:rsidRDefault="000E7528">
                            <w:pPr>
                              <w:rPr>
                                <w:sz w:val="10"/>
                                <w:szCs w:val="10"/>
                              </w:rPr>
                            </w:pPr>
                          </w:p>
                        </w:tc>
                        <w:tc>
                          <w:tcPr>
                            <w:tcW w:w="686" w:type="dxa"/>
                            <w:tcBorders>
                              <w:top w:val="single" w:sz="4" w:space="0" w:color="auto"/>
                              <w:left w:val="single" w:sz="4" w:space="0" w:color="auto"/>
                            </w:tcBorders>
                            <w:shd w:val="clear" w:color="auto" w:fill="FFFFFF"/>
                          </w:tcPr>
                          <w:p w:rsidR="000E7528" w:rsidRDefault="000E7528">
                            <w:pPr>
                              <w:rPr>
                                <w:sz w:val="10"/>
                                <w:szCs w:val="10"/>
                              </w:rPr>
                            </w:pPr>
                          </w:p>
                        </w:tc>
                        <w:tc>
                          <w:tcPr>
                            <w:tcW w:w="74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9"/>
                        </w:trPr>
                        <w:tc>
                          <w:tcPr>
                            <w:tcW w:w="749"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tcBorders>
                            <w:shd w:val="clear" w:color="auto" w:fill="FFFFFF"/>
                          </w:tcPr>
                          <w:p w:rsidR="000E7528" w:rsidRDefault="000E7528">
                            <w:pPr>
                              <w:rPr>
                                <w:sz w:val="10"/>
                                <w:szCs w:val="10"/>
                              </w:rPr>
                            </w:pPr>
                          </w:p>
                        </w:tc>
                        <w:tc>
                          <w:tcPr>
                            <w:tcW w:w="686" w:type="dxa"/>
                            <w:tcBorders>
                              <w:top w:val="single" w:sz="4" w:space="0" w:color="auto"/>
                              <w:left w:val="single" w:sz="4" w:space="0" w:color="auto"/>
                            </w:tcBorders>
                            <w:shd w:val="clear" w:color="auto" w:fill="FFFFFF"/>
                          </w:tcPr>
                          <w:p w:rsidR="000E7528" w:rsidRDefault="000E7528">
                            <w:pPr>
                              <w:rPr>
                                <w:sz w:val="10"/>
                                <w:szCs w:val="10"/>
                              </w:rPr>
                            </w:pPr>
                          </w:p>
                        </w:tc>
                        <w:tc>
                          <w:tcPr>
                            <w:tcW w:w="74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9"/>
                        </w:trPr>
                        <w:tc>
                          <w:tcPr>
                            <w:tcW w:w="749"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tcBorders>
                            <w:shd w:val="clear" w:color="auto" w:fill="FFFFFF"/>
                          </w:tcPr>
                          <w:p w:rsidR="000E7528" w:rsidRDefault="000E7528">
                            <w:pPr>
                              <w:rPr>
                                <w:sz w:val="10"/>
                                <w:szCs w:val="10"/>
                              </w:rPr>
                            </w:pPr>
                          </w:p>
                        </w:tc>
                        <w:tc>
                          <w:tcPr>
                            <w:tcW w:w="686" w:type="dxa"/>
                            <w:tcBorders>
                              <w:top w:val="single" w:sz="4" w:space="0" w:color="auto"/>
                              <w:left w:val="single" w:sz="4" w:space="0" w:color="auto"/>
                            </w:tcBorders>
                            <w:shd w:val="clear" w:color="auto" w:fill="FFFFFF"/>
                          </w:tcPr>
                          <w:p w:rsidR="000E7528" w:rsidRDefault="000E7528">
                            <w:pPr>
                              <w:rPr>
                                <w:sz w:val="10"/>
                                <w:szCs w:val="10"/>
                              </w:rPr>
                            </w:pPr>
                          </w:p>
                        </w:tc>
                        <w:tc>
                          <w:tcPr>
                            <w:tcW w:w="74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9"/>
                        </w:trPr>
                        <w:tc>
                          <w:tcPr>
                            <w:tcW w:w="74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178" w:lineRule="exact"/>
                              <w:jc w:val="both"/>
                            </w:pPr>
                            <w:r>
                              <w:rPr>
                                <w:rStyle w:val="2Arial8pt"/>
                              </w:rPr>
                              <w:t>\</w:t>
                            </w:r>
                          </w:p>
                        </w:tc>
                        <w:tc>
                          <w:tcPr>
                            <w:tcW w:w="691" w:type="dxa"/>
                            <w:tcBorders>
                              <w:top w:val="single" w:sz="4" w:space="0" w:color="auto"/>
                              <w:left w:val="single" w:sz="4" w:space="0" w:color="auto"/>
                            </w:tcBorders>
                            <w:shd w:val="clear" w:color="auto" w:fill="FFFFFF"/>
                          </w:tcPr>
                          <w:p w:rsidR="000E7528" w:rsidRDefault="000E7528">
                            <w:pPr>
                              <w:rPr>
                                <w:sz w:val="10"/>
                                <w:szCs w:val="10"/>
                              </w:rPr>
                            </w:pPr>
                          </w:p>
                        </w:tc>
                        <w:tc>
                          <w:tcPr>
                            <w:tcW w:w="686" w:type="dxa"/>
                            <w:tcBorders>
                              <w:top w:val="single" w:sz="4" w:space="0" w:color="auto"/>
                              <w:left w:val="single" w:sz="4" w:space="0" w:color="auto"/>
                            </w:tcBorders>
                            <w:shd w:val="clear" w:color="auto" w:fill="FFFFFF"/>
                          </w:tcPr>
                          <w:p w:rsidR="000E7528" w:rsidRDefault="000E7528">
                            <w:pPr>
                              <w:rPr>
                                <w:sz w:val="10"/>
                                <w:szCs w:val="10"/>
                              </w:rPr>
                            </w:pPr>
                          </w:p>
                        </w:tc>
                        <w:tc>
                          <w:tcPr>
                            <w:tcW w:w="74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9"/>
                        </w:trPr>
                        <w:tc>
                          <w:tcPr>
                            <w:tcW w:w="749" w:type="dxa"/>
                            <w:tcBorders>
                              <w:top w:val="single" w:sz="4" w:space="0" w:color="auto"/>
                              <w:left w:val="single" w:sz="4" w:space="0" w:color="auto"/>
                            </w:tcBorders>
                            <w:shd w:val="clear" w:color="auto" w:fill="FFFFFF"/>
                          </w:tcPr>
                          <w:p w:rsidR="000E7528" w:rsidRDefault="000E7528">
                            <w:pPr>
                              <w:pStyle w:val="26"/>
                              <w:shd w:val="clear" w:color="auto" w:fill="auto"/>
                              <w:spacing w:before="0" w:line="178" w:lineRule="exact"/>
                              <w:jc w:val="both"/>
                            </w:pPr>
                            <w:r>
                              <w:rPr>
                                <w:rStyle w:val="2Arial8pt"/>
                              </w:rPr>
                              <w:t>\</w:t>
                            </w:r>
                          </w:p>
                        </w:tc>
                        <w:tc>
                          <w:tcPr>
                            <w:tcW w:w="691" w:type="dxa"/>
                            <w:tcBorders>
                              <w:top w:val="single" w:sz="4" w:space="0" w:color="auto"/>
                              <w:left w:val="single" w:sz="4" w:space="0" w:color="auto"/>
                            </w:tcBorders>
                            <w:shd w:val="clear" w:color="auto" w:fill="FFFFFF"/>
                          </w:tcPr>
                          <w:p w:rsidR="000E7528" w:rsidRDefault="000E7528">
                            <w:pPr>
                              <w:rPr>
                                <w:sz w:val="10"/>
                                <w:szCs w:val="10"/>
                              </w:rPr>
                            </w:pPr>
                          </w:p>
                        </w:tc>
                        <w:tc>
                          <w:tcPr>
                            <w:tcW w:w="686" w:type="dxa"/>
                            <w:tcBorders>
                              <w:top w:val="single" w:sz="4" w:space="0" w:color="auto"/>
                              <w:left w:val="single" w:sz="4" w:space="0" w:color="auto"/>
                            </w:tcBorders>
                            <w:shd w:val="clear" w:color="auto" w:fill="FFFFFF"/>
                          </w:tcPr>
                          <w:p w:rsidR="000E7528" w:rsidRDefault="000E7528">
                            <w:pPr>
                              <w:rPr>
                                <w:sz w:val="10"/>
                                <w:szCs w:val="10"/>
                              </w:rPr>
                            </w:pPr>
                          </w:p>
                        </w:tc>
                        <w:tc>
                          <w:tcPr>
                            <w:tcW w:w="74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79"/>
                        </w:trPr>
                        <w:tc>
                          <w:tcPr>
                            <w:tcW w:w="74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178" w:lineRule="exact"/>
                              <w:ind w:left="260"/>
                              <w:jc w:val="left"/>
                            </w:pPr>
                            <w:r>
                              <w:rPr>
                                <w:rStyle w:val="2Arial8pt"/>
                              </w:rPr>
                              <w:t>\\</w:t>
                            </w:r>
                          </w:p>
                        </w:tc>
                        <w:tc>
                          <w:tcPr>
                            <w:tcW w:w="691" w:type="dxa"/>
                            <w:tcBorders>
                              <w:top w:val="single" w:sz="4" w:space="0" w:color="auto"/>
                              <w:left w:val="single" w:sz="4" w:space="0" w:color="auto"/>
                            </w:tcBorders>
                            <w:shd w:val="clear" w:color="auto" w:fill="FFFFFF"/>
                          </w:tcPr>
                          <w:p w:rsidR="000E7528" w:rsidRDefault="000E7528">
                            <w:pPr>
                              <w:rPr>
                                <w:sz w:val="10"/>
                                <w:szCs w:val="10"/>
                              </w:rPr>
                            </w:pPr>
                          </w:p>
                        </w:tc>
                        <w:tc>
                          <w:tcPr>
                            <w:tcW w:w="686" w:type="dxa"/>
                            <w:tcBorders>
                              <w:top w:val="single" w:sz="4" w:space="0" w:color="auto"/>
                              <w:left w:val="single" w:sz="4" w:space="0" w:color="auto"/>
                            </w:tcBorders>
                            <w:shd w:val="clear" w:color="auto" w:fill="FFFFFF"/>
                          </w:tcPr>
                          <w:p w:rsidR="000E7528" w:rsidRDefault="000E7528">
                            <w:pPr>
                              <w:rPr>
                                <w:sz w:val="10"/>
                                <w:szCs w:val="10"/>
                              </w:rPr>
                            </w:pPr>
                          </w:p>
                        </w:tc>
                        <w:tc>
                          <w:tcPr>
                            <w:tcW w:w="74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46"/>
                        </w:trPr>
                        <w:tc>
                          <w:tcPr>
                            <w:tcW w:w="749" w:type="dxa"/>
                            <w:tcBorders>
                              <w:top w:val="single" w:sz="4" w:space="0" w:color="auto"/>
                              <w:left w:val="single" w:sz="4" w:space="0" w:color="auto"/>
                            </w:tcBorders>
                            <w:shd w:val="clear" w:color="auto" w:fill="FFFFFF"/>
                          </w:tcPr>
                          <w:p w:rsidR="000E7528" w:rsidRDefault="000E7528">
                            <w:pPr>
                              <w:rPr>
                                <w:sz w:val="10"/>
                                <w:szCs w:val="10"/>
                              </w:rPr>
                            </w:pPr>
                          </w:p>
                        </w:tc>
                        <w:tc>
                          <w:tcPr>
                            <w:tcW w:w="691" w:type="dxa"/>
                            <w:tcBorders>
                              <w:top w:val="single" w:sz="4" w:space="0" w:color="auto"/>
                              <w:left w:val="single" w:sz="4" w:space="0" w:color="auto"/>
                            </w:tcBorders>
                            <w:shd w:val="clear" w:color="auto" w:fill="FFFFFF"/>
                          </w:tcPr>
                          <w:p w:rsidR="000E7528" w:rsidRDefault="000E7528">
                            <w:pPr>
                              <w:rPr>
                                <w:sz w:val="10"/>
                                <w:szCs w:val="10"/>
                              </w:rPr>
                            </w:pPr>
                          </w:p>
                        </w:tc>
                        <w:tc>
                          <w:tcPr>
                            <w:tcW w:w="686" w:type="dxa"/>
                            <w:tcBorders>
                              <w:top w:val="single" w:sz="4" w:space="0" w:color="auto"/>
                              <w:left w:val="single" w:sz="4" w:space="0" w:color="auto"/>
                            </w:tcBorders>
                            <w:shd w:val="clear" w:color="auto" w:fill="FFFFFF"/>
                          </w:tcPr>
                          <w:p w:rsidR="000E7528" w:rsidRDefault="000E7528">
                            <w:pPr>
                              <w:rPr>
                                <w:sz w:val="10"/>
                                <w:szCs w:val="10"/>
                              </w:rPr>
                            </w:pPr>
                          </w:p>
                        </w:tc>
                        <w:tc>
                          <w:tcPr>
                            <w:tcW w:w="74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84"/>
                        </w:trPr>
                        <w:tc>
                          <w:tcPr>
                            <w:tcW w:w="749" w:type="dxa"/>
                            <w:tcBorders>
                              <w:top w:val="single" w:sz="4" w:space="0" w:color="auto"/>
                              <w:left w:val="single" w:sz="4" w:space="0" w:color="auto"/>
                            </w:tcBorders>
                            <w:shd w:val="clear" w:color="auto" w:fill="FFFFFF"/>
                            <w:vAlign w:val="bottom"/>
                          </w:tcPr>
                          <w:p w:rsidR="000E7528" w:rsidRDefault="000E7528">
                            <w:pPr>
                              <w:pStyle w:val="26"/>
                              <w:shd w:val="clear" w:color="auto" w:fill="auto"/>
                              <w:tabs>
                                <w:tab w:val="left" w:pos="638"/>
                              </w:tabs>
                              <w:spacing w:before="0" w:line="178" w:lineRule="exact"/>
                              <w:jc w:val="both"/>
                            </w:pPr>
                            <w:r>
                              <w:rPr>
                                <w:rStyle w:val="2Arial8pt"/>
                              </w:rPr>
                              <w:t>і</w:t>
                            </w:r>
                            <w:r>
                              <w:rPr>
                                <w:rStyle w:val="2Arial8pt"/>
                              </w:rPr>
                              <w:tab/>
                              <w:t>і</w:t>
                            </w:r>
                          </w:p>
                        </w:tc>
                        <w:tc>
                          <w:tcPr>
                            <w:tcW w:w="691"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178" w:lineRule="exact"/>
                              <w:jc w:val="left"/>
                            </w:pPr>
                            <w:r>
                              <w:rPr>
                                <w:rStyle w:val="2Arial8pt"/>
                              </w:rPr>
                              <w:t>,5</w:t>
                            </w:r>
                          </w:p>
                        </w:tc>
                        <w:tc>
                          <w:tcPr>
                            <w:tcW w:w="686" w:type="dxa"/>
                            <w:tcBorders>
                              <w:top w:val="single" w:sz="4" w:space="0" w:color="auto"/>
                            </w:tcBorders>
                            <w:shd w:val="clear" w:color="auto" w:fill="FFFFFF"/>
                            <w:vAlign w:val="bottom"/>
                          </w:tcPr>
                          <w:p w:rsidR="000E7528" w:rsidRDefault="000E7528">
                            <w:pPr>
                              <w:pStyle w:val="26"/>
                              <w:shd w:val="clear" w:color="auto" w:fill="auto"/>
                              <w:spacing w:before="0" w:line="178" w:lineRule="exact"/>
                              <w:jc w:val="left"/>
                            </w:pPr>
                            <w:r>
                              <w:rPr>
                                <w:rStyle w:val="2Arial8pt"/>
                              </w:rPr>
                              <w:t>2 2</w:t>
                            </w:r>
                          </w:p>
                        </w:tc>
                        <w:tc>
                          <w:tcPr>
                            <w:tcW w:w="744" w:type="dxa"/>
                            <w:tcBorders>
                              <w:top w:val="single" w:sz="4" w:space="0" w:color="auto"/>
                              <w:left w:val="single" w:sz="4" w:space="0" w:color="auto"/>
                            </w:tcBorders>
                            <w:shd w:val="clear" w:color="auto" w:fill="FFFFFF"/>
                            <w:vAlign w:val="bottom"/>
                          </w:tcPr>
                          <w:p w:rsidR="000E7528" w:rsidRDefault="000E7528">
                            <w:pPr>
                              <w:pStyle w:val="26"/>
                              <w:shd w:val="clear" w:color="auto" w:fill="auto"/>
                              <w:tabs>
                                <w:tab w:val="left" w:pos="643"/>
                              </w:tabs>
                              <w:spacing w:before="0" w:line="178" w:lineRule="exact"/>
                              <w:jc w:val="both"/>
                            </w:pPr>
                            <w:r>
                              <w:rPr>
                                <w:rStyle w:val="2Arial8pt"/>
                              </w:rPr>
                              <w:t>,5</w:t>
                            </w:r>
                            <w:r>
                              <w:rPr>
                                <w:rStyle w:val="2Arial8pt"/>
                              </w:rPr>
                              <w:tab/>
                              <w:t>3</w:t>
                            </w:r>
                          </w:p>
                        </w:tc>
                      </w:tr>
                    </w:tbl>
                    <w:p w:rsidR="000E7528" w:rsidRDefault="000E7528"/>
                  </w:txbxContent>
                </v:textbox>
                <w10:wrap type="topAndBottom" anchorx="margin" anchory="margin"/>
              </v:shape>
            </w:pict>
          </mc:Fallback>
        </mc:AlternateContent>
      </w:r>
      <w:r>
        <w:rPr>
          <w:noProof/>
          <w:lang w:val="ru-RU" w:eastAsia="ru-RU" w:bidi="ar-SA"/>
        </w:rPr>
        <mc:AlternateContent>
          <mc:Choice Requires="wps">
            <w:drawing>
              <wp:anchor distT="0" distB="0" distL="63500" distR="2261870" simplePos="0" relativeHeight="251892736" behindDoc="1" locked="0" layoutInCell="1" allowOverlap="1">
                <wp:simplePos x="0" y="0"/>
                <wp:positionH relativeFrom="margin">
                  <wp:posOffset>8890</wp:posOffset>
                </wp:positionH>
                <wp:positionV relativeFrom="margin">
                  <wp:posOffset>262255</wp:posOffset>
                </wp:positionV>
                <wp:extent cx="2310130" cy="113030"/>
                <wp:effectExtent l="0" t="0" r="0" b="4445"/>
                <wp:wrapTopAndBottom/>
                <wp:docPr id="603" name="Text Box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0130" cy="113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3"/>
                              <w:shd w:val="clear" w:color="auto" w:fill="auto"/>
                            </w:pPr>
                            <w:r>
                              <w:t>ГЛАВА 1.3 Вибір провідників за нагрівом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2" o:spid="_x0000_s1312" type="#_x0000_t202" style="position:absolute;left:0;text-align:left;margin-left:.7pt;margin-top:20.65pt;width:181.9pt;height:8.9pt;z-index:-251423744;visibility:visible;mso-wrap-style:square;mso-width-percent:0;mso-height-percent:0;mso-wrap-distance-left:5pt;mso-wrap-distance-top:0;mso-wrap-distance-right:178.1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QvHsQIAALYFAAAOAAAAZHJzL2Uyb0RvYy54bWysVG1vmzAQ/j5p/8Hyd8pLCAV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" filled="f" stroked="f">
                <v:textbox style="mso-fit-shape-to-text:t" inset="0,0,0,0">
                  <w:txbxContent>
                    <w:p w:rsidR="000E7528" w:rsidRDefault="000E7528">
                      <w:pPr>
                        <w:pStyle w:val="63"/>
                        <w:shd w:val="clear" w:color="auto" w:fill="auto"/>
                      </w:pPr>
                      <w:r>
                        <w:t>ГЛАВА 1.3 Вибір провідників за нагрівом</w:t>
                      </w:r>
                    </w:p>
                  </w:txbxContent>
                </v:textbox>
                <w10:wrap type="topAndBottom" anchorx="margin" anchory="margin"/>
              </v:shape>
            </w:pict>
          </mc:Fallback>
        </mc:AlternateContent>
      </w:r>
      <w:r>
        <w:rPr>
          <w:noProof/>
          <w:lang w:val="ru-RU" w:eastAsia="ru-RU" w:bidi="ar-SA"/>
        </w:rPr>
        <mc:AlternateContent>
          <mc:Choice Requires="wps">
            <w:drawing>
              <wp:anchor distT="2310130" distB="0" distL="63500" distR="280670" simplePos="0" relativeHeight="251893760" behindDoc="1" locked="0" layoutInCell="1" allowOverlap="1">
                <wp:simplePos x="0" y="0"/>
                <wp:positionH relativeFrom="margin">
                  <wp:posOffset>4580890</wp:posOffset>
                </wp:positionH>
                <wp:positionV relativeFrom="margin">
                  <wp:posOffset>2572385</wp:posOffset>
                </wp:positionV>
                <wp:extent cx="274320" cy="167640"/>
                <wp:effectExtent l="0" t="1905" r="0" b="1905"/>
                <wp:wrapTopAndBottom/>
                <wp:docPr id="602" name="Text 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00"/>
                              <w:shd w:val="clear" w:color="auto" w:fill="auto"/>
                            </w:pPr>
                            <w:r>
                              <w:t>1/1</w:t>
                            </w:r>
                            <w:r>
                              <w:rPr>
                                <w:rStyle w:val="40Sylfaen10pt0ptExact"/>
                                <w:i/>
                                <w:iCs/>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3" o:spid="_x0000_s1313" type="#_x0000_t202" style="position:absolute;left:0;text-align:left;margin-left:360.7pt;margin-top:202.55pt;width:21.6pt;height:13.2pt;z-index:-251422720;visibility:visible;mso-wrap-style:square;mso-width-percent:0;mso-height-percent:0;mso-wrap-distance-left:5pt;mso-wrap-distance-top:181.9pt;mso-wrap-distance-right:22.1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AMmtA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" filled="f" stroked="f">
                <v:textbox style="mso-fit-shape-to-text:t" inset="0,0,0,0">
                  <w:txbxContent>
                    <w:p w:rsidR="000E7528" w:rsidRDefault="000E7528">
                      <w:pPr>
                        <w:pStyle w:val="400"/>
                        <w:shd w:val="clear" w:color="auto" w:fill="auto"/>
                      </w:pPr>
                      <w:r>
                        <w:t>1/1</w:t>
                      </w:r>
                      <w:r>
                        <w:rPr>
                          <w:rStyle w:val="40Sylfaen10pt0ptExact"/>
                          <w:i/>
                          <w:iCs/>
                        </w:rPr>
                        <w:t>.</w:t>
                      </w:r>
                    </w:p>
                  </w:txbxContent>
                </v:textbox>
                <w10:wrap type="topAndBottom" anchorx="margin" anchory="margin"/>
              </v:shape>
            </w:pict>
          </mc:Fallback>
        </mc:AlternateContent>
      </w:r>
      <w:r>
        <w:rPr>
          <w:noProof/>
          <w:lang w:val="ru-RU" w:eastAsia="ru-RU" w:bidi="ar-SA"/>
        </w:rPr>
        <mc:AlternateContent>
          <mc:Choice Requires="wps">
            <w:drawing>
              <wp:anchor distT="43815" distB="0" distL="63500" distR="2621280" simplePos="0" relativeHeight="251894784" behindDoc="1" locked="0" layoutInCell="1" allowOverlap="1">
                <wp:simplePos x="0" y="0"/>
                <wp:positionH relativeFrom="margin">
                  <wp:posOffset>69850</wp:posOffset>
                </wp:positionH>
                <wp:positionV relativeFrom="margin">
                  <wp:posOffset>2780665</wp:posOffset>
                </wp:positionV>
                <wp:extent cx="2444750" cy="1377315"/>
                <wp:effectExtent l="0" t="635" r="3810" b="3175"/>
                <wp:wrapTopAndBottom/>
                <wp:docPr id="601" name="Text 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4750" cy="1377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381"/>
                              <w:numPr>
                                <w:ilvl w:val="0"/>
                                <w:numId w:val="28"/>
                              </w:numPr>
                              <w:shd w:val="clear" w:color="auto" w:fill="auto"/>
                              <w:tabs>
                                <w:tab w:val="left" w:pos="589"/>
                              </w:tabs>
                              <w:spacing w:after="60" w:line="244" w:lineRule="exact"/>
                              <w:ind w:left="440"/>
                              <w:jc w:val="left"/>
                            </w:pPr>
                            <w:r>
                              <w:rPr>
                                <w:rStyle w:val="38Exact0"/>
                                <w:i/>
                                <w:iCs/>
                              </w:rPr>
                              <w:t xml:space="preserve">~ </w:t>
                            </w:r>
                            <w:r>
                              <w:rPr>
                                <w:rStyle w:val="38Exact"/>
                                <w:i/>
                                <w:iCs/>
                              </w:rPr>
                              <w:t>для жили перерізом 35 мм</w:t>
                            </w:r>
                            <w:r>
                              <w:rPr>
                                <w:rStyle w:val="38Exact"/>
                                <w:i/>
                                <w:iCs/>
                                <w:vertAlign w:val="superscript"/>
                              </w:rPr>
                              <w:t>2</w:t>
                            </w:r>
                            <w:r>
                              <w:rPr>
                                <w:rStyle w:val="38Exact"/>
                                <w:i/>
                                <w:iCs/>
                              </w:rPr>
                              <w:t>;</w:t>
                            </w:r>
                          </w:p>
                          <w:p w:rsidR="000E7528" w:rsidRDefault="000E7528">
                            <w:pPr>
                              <w:pStyle w:val="381"/>
                              <w:numPr>
                                <w:ilvl w:val="0"/>
                                <w:numId w:val="28"/>
                              </w:numPr>
                              <w:shd w:val="clear" w:color="auto" w:fill="auto"/>
                              <w:tabs>
                                <w:tab w:val="left" w:pos="603"/>
                              </w:tabs>
                              <w:spacing w:after="52" w:line="244" w:lineRule="exact"/>
                              <w:ind w:left="440"/>
                              <w:jc w:val="left"/>
                            </w:pPr>
                            <w:r>
                              <w:rPr>
                                <w:rStyle w:val="38Sylfaen4ptExact"/>
                              </w:rPr>
                              <w:t xml:space="preserve">- </w:t>
                            </w:r>
                            <w:r>
                              <w:rPr>
                                <w:rStyle w:val="38Exact"/>
                                <w:i/>
                                <w:iCs/>
                              </w:rPr>
                              <w:t>для жили перерізом 800 мм</w:t>
                            </w:r>
                            <w:r>
                              <w:rPr>
                                <w:rStyle w:val="38Exact1"/>
                                <w:vertAlign w:val="superscript"/>
                              </w:rPr>
                              <w:t>2</w:t>
                            </w:r>
                          </w:p>
                          <w:p w:rsidR="000E7528" w:rsidRDefault="000E7528">
                            <w:pPr>
                              <w:pStyle w:val="26"/>
                              <w:shd w:val="clear" w:color="auto" w:fill="auto"/>
                              <w:spacing w:before="0" w:after="121" w:line="254" w:lineRule="exact"/>
                              <w:ind w:right="40"/>
                              <w:jc w:val="center"/>
                            </w:pPr>
                            <w:r>
                              <w:rPr>
                                <w:rStyle w:val="2Exact"/>
                              </w:rPr>
                              <w:t>Рисунок 1.3.5 - Допустима тривалість</w:t>
                            </w:r>
                            <w:r>
                              <w:rPr>
                                <w:rStyle w:val="2Exact"/>
                              </w:rPr>
                              <w:br/>
                              <w:t>перевантаження одножильних кабелів</w:t>
                            </w:r>
                            <w:r>
                              <w:rPr>
                                <w:rStyle w:val="2Exact"/>
                              </w:rPr>
                              <w:br/>
                              <w:t>з ізоляцією із зшитого поліетилену</w:t>
                            </w:r>
                            <w:r>
                              <w:rPr>
                                <w:rStyle w:val="2Exact"/>
                              </w:rPr>
                              <w:br/>
                              <w:t xml:space="preserve">напругою до 35 </w:t>
                            </w:r>
                            <w:r>
                              <w:rPr>
                                <w:rStyle w:val="2Exact"/>
                                <w:lang w:val="ru-RU" w:eastAsia="ru-RU" w:bidi="ru-RU"/>
                              </w:rPr>
                              <w:t xml:space="preserve">кВ </w:t>
                            </w:r>
                            <w:r>
                              <w:rPr>
                                <w:rStyle w:val="2Exact"/>
                              </w:rPr>
                              <w:t>включно в разі</w:t>
                            </w:r>
                            <w:r>
                              <w:rPr>
                                <w:rStyle w:val="2Exact"/>
                              </w:rPr>
                              <w:br/>
                              <w:t>увімкнення без перегрівання жили</w:t>
                            </w:r>
                          </w:p>
                          <w:p w:rsidR="000E7528" w:rsidRDefault="000E7528">
                            <w:pPr>
                              <w:pStyle w:val="101"/>
                              <w:shd w:val="clear" w:color="auto" w:fill="auto"/>
                              <w:spacing w:after="0"/>
                              <w:ind w:left="2580"/>
                              <w:jc w:val="left"/>
                            </w:pPr>
                            <w:r>
                              <w:rPr>
                                <w:rStyle w:val="10Exact"/>
                              </w:rPr>
                              <w:t>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4" o:spid="_x0000_s1314" type="#_x0000_t202" style="position:absolute;left:0;text-align:left;margin-left:5.5pt;margin-top:218.95pt;width:192.5pt;height:108.45pt;z-index:-251421696;visibility:visible;mso-wrap-style:square;mso-width-percent:0;mso-height-percent:0;mso-wrap-distance-left:5pt;mso-wrap-distance-top:3.45pt;mso-wrap-distance-right:206.4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" filled="f" stroked="f">
                <v:textbox style="mso-fit-shape-to-text:t" inset="0,0,0,0">
                  <w:txbxContent>
                    <w:p w:rsidR="000E7528" w:rsidRDefault="000E7528">
                      <w:pPr>
                        <w:pStyle w:val="381"/>
                        <w:numPr>
                          <w:ilvl w:val="0"/>
                          <w:numId w:val="28"/>
                        </w:numPr>
                        <w:shd w:val="clear" w:color="auto" w:fill="auto"/>
                        <w:tabs>
                          <w:tab w:val="left" w:pos="589"/>
                        </w:tabs>
                        <w:spacing w:after="60" w:line="244" w:lineRule="exact"/>
                        <w:ind w:left="440"/>
                        <w:jc w:val="left"/>
                      </w:pPr>
                      <w:r>
                        <w:rPr>
                          <w:rStyle w:val="38Exact0"/>
                          <w:i/>
                          <w:iCs/>
                        </w:rPr>
                        <w:t xml:space="preserve">~ </w:t>
                      </w:r>
                      <w:r>
                        <w:rPr>
                          <w:rStyle w:val="38Exact"/>
                          <w:i/>
                          <w:iCs/>
                        </w:rPr>
                        <w:t>для жили перерізом 35 мм</w:t>
                      </w:r>
                      <w:r>
                        <w:rPr>
                          <w:rStyle w:val="38Exact"/>
                          <w:i/>
                          <w:iCs/>
                          <w:vertAlign w:val="superscript"/>
                        </w:rPr>
                        <w:t>2</w:t>
                      </w:r>
                      <w:r>
                        <w:rPr>
                          <w:rStyle w:val="38Exact"/>
                          <w:i/>
                          <w:iCs/>
                        </w:rPr>
                        <w:t>;</w:t>
                      </w:r>
                    </w:p>
                    <w:p w:rsidR="000E7528" w:rsidRDefault="000E7528">
                      <w:pPr>
                        <w:pStyle w:val="381"/>
                        <w:numPr>
                          <w:ilvl w:val="0"/>
                          <w:numId w:val="28"/>
                        </w:numPr>
                        <w:shd w:val="clear" w:color="auto" w:fill="auto"/>
                        <w:tabs>
                          <w:tab w:val="left" w:pos="603"/>
                        </w:tabs>
                        <w:spacing w:after="52" w:line="244" w:lineRule="exact"/>
                        <w:ind w:left="440"/>
                        <w:jc w:val="left"/>
                      </w:pPr>
                      <w:r>
                        <w:rPr>
                          <w:rStyle w:val="38Sylfaen4ptExact"/>
                        </w:rPr>
                        <w:t xml:space="preserve">- </w:t>
                      </w:r>
                      <w:r>
                        <w:rPr>
                          <w:rStyle w:val="38Exact"/>
                          <w:i/>
                          <w:iCs/>
                        </w:rPr>
                        <w:t>для жили перерізом 800 мм</w:t>
                      </w:r>
                      <w:r>
                        <w:rPr>
                          <w:rStyle w:val="38Exact1"/>
                          <w:vertAlign w:val="superscript"/>
                        </w:rPr>
                        <w:t>2</w:t>
                      </w:r>
                    </w:p>
                    <w:p w:rsidR="000E7528" w:rsidRDefault="000E7528">
                      <w:pPr>
                        <w:pStyle w:val="26"/>
                        <w:shd w:val="clear" w:color="auto" w:fill="auto"/>
                        <w:spacing w:before="0" w:after="121" w:line="254" w:lineRule="exact"/>
                        <w:ind w:right="40"/>
                        <w:jc w:val="center"/>
                      </w:pPr>
                      <w:r>
                        <w:rPr>
                          <w:rStyle w:val="2Exact"/>
                        </w:rPr>
                        <w:t>Рисунок 1.3.5 - Допустима тривалість</w:t>
                      </w:r>
                      <w:r>
                        <w:rPr>
                          <w:rStyle w:val="2Exact"/>
                        </w:rPr>
                        <w:br/>
                        <w:t>перевантаження одножильних кабелів</w:t>
                      </w:r>
                      <w:r>
                        <w:rPr>
                          <w:rStyle w:val="2Exact"/>
                        </w:rPr>
                        <w:br/>
                        <w:t>з ізоляцією із зшитого поліетилену</w:t>
                      </w:r>
                      <w:r>
                        <w:rPr>
                          <w:rStyle w:val="2Exact"/>
                        </w:rPr>
                        <w:br/>
                        <w:t xml:space="preserve">напругою до 35 </w:t>
                      </w:r>
                      <w:r>
                        <w:rPr>
                          <w:rStyle w:val="2Exact"/>
                          <w:lang w:val="ru-RU" w:eastAsia="ru-RU" w:bidi="ru-RU"/>
                        </w:rPr>
                        <w:t xml:space="preserve">кВ </w:t>
                      </w:r>
                      <w:r>
                        <w:rPr>
                          <w:rStyle w:val="2Exact"/>
                        </w:rPr>
                        <w:t>включно в разі</w:t>
                      </w:r>
                      <w:r>
                        <w:rPr>
                          <w:rStyle w:val="2Exact"/>
                        </w:rPr>
                        <w:br/>
                        <w:t>увімкнення без перегрівання жили</w:t>
                      </w:r>
                    </w:p>
                    <w:p w:rsidR="000E7528" w:rsidRDefault="000E7528">
                      <w:pPr>
                        <w:pStyle w:val="101"/>
                        <w:shd w:val="clear" w:color="auto" w:fill="auto"/>
                        <w:spacing w:after="0"/>
                        <w:ind w:left="2580"/>
                        <w:jc w:val="left"/>
                      </w:pPr>
                      <w:r>
                        <w:rPr>
                          <w:rStyle w:val="10Exact"/>
                        </w:rPr>
                        <w:t>7</w:t>
                      </w:r>
                    </w:p>
                  </w:txbxContent>
                </v:textbox>
                <w10:wrap type="topAndBottom" anchorx="margin" anchory="margin"/>
              </v:shape>
            </w:pict>
          </mc:Fallback>
        </mc:AlternateContent>
      </w:r>
      <w:r>
        <w:rPr>
          <w:noProof/>
          <w:lang w:val="ru-RU" w:eastAsia="ru-RU" w:bidi="ar-SA"/>
        </w:rPr>
        <mc:AlternateContent>
          <mc:Choice Requires="wps">
            <w:drawing>
              <wp:anchor distT="45720" distB="194945" distL="2645410" distR="63500" simplePos="0" relativeHeight="251895808" behindDoc="1" locked="0" layoutInCell="1" allowOverlap="1">
                <wp:simplePos x="0" y="0"/>
                <wp:positionH relativeFrom="margin">
                  <wp:posOffset>2660650</wp:posOffset>
                </wp:positionH>
                <wp:positionV relativeFrom="margin">
                  <wp:posOffset>2782570</wp:posOffset>
                </wp:positionV>
                <wp:extent cx="2444750" cy="1173480"/>
                <wp:effectExtent l="0" t="2540" r="3810" b="0"/>
                <wp:wrapTopAndBottom/>
                <wp:docPr id="600" name="Text Box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4750" cy="1173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381"/>
                              <w:shd w:val="clear" w:color="auto" w:fill="auto"/>
                              <w:spacing w:line="264" w:lineRule="exact"/>
                              <w:ind w:right="240"/>
                              <w:jc w:val="center"/>
                            </w:pPr>
                            <w:r>
                              <w:rPr>
                                <w:rStyle w:val="384ptExact"/>
                              </w:rPr>
                              <w:t>■</w:t>
                            </w:r>
                            <w:r>
                              <w:rPr>
                                <w:rStyle w:val="38Sylfaen4ptExact"/>
                              </w:rPr>
                              <w:t xml:space="preserve"> </w:t>
                            </w:r>
                            <w:r>
                              <w:rPr>
                                <w:rStyle w:val="38Exact"/>
                                <w:i/>
                                <w:iCs/>
                              </w:rPr>
                              <w:t>для жили перерізом 35 мм</w:t>
                            </w:r>
                            <w:r>
                              <w:rPr>
                                <w:rStyle w:val="38Exact"/>
                                <w:i/>
                                <w:iCs/>
                                <w:vertAlign w:val="superscript"/>
                              </w:rPr>
                              <w:t>2</w:t>
                            </w:r>
                            <w:r>
                              <w:rPr>
                                <w:rStyle w:val="38Exact"/>
                                <w:i/>
                                <w:iCs/>
                              </w:rPr>
                              <w:t>;</w:t>
                            </w:r>
                          </w:p>
                          <w:p w:rsidR="000E7528" w:rsidRDefault="000E7528">
                            <w:pPr>
                              <w:pStyle w:val="26"/>
                              <w:numPr>
                                <w:ilvl w:val="0"/>
                                <w:numId w:val="29"/>
                              </w:numPr>
                              <w:shd w:val="clear" w:color="auto" w:fill="auto"/>
                              <w:tabs>
                                <w:tab w:val="left" w:pos="485"/>
                              </w:tabs>
                              <w:spacing w:before="0" w:line="264" w:lineRule="exact"/>
                              <w:ind w:firstLine="400"/>
                              <w:jc w:val="left"/>
                            </w:pPr>
                            <w:r>
                              <w:rPr>
                                <w:rStyle w:val="211ptExact"/>
                              </w:rPr>
                              <w:t>- для жили перерізом 800 мм</w:t>
                            </w:r>
                            <w:r>
                              <w:rPr>
                                <w:rStyle w:val="211ptExact"/>
                                <w:vertAlign w:val="superscript"/>
                              </w:rPr>
                              <w:t xml:space="preserve">2 </w:t>
                            </w:r>
                            <w:r>
                              <w:rPr>
                                <w:rStyle w:val="2Exact"/>
                              </w:rPr>
                              <w:t xml:space="preserve">Рисунок 1.3.6 - Допустима тривалість перевантаження трижильних кабелів з ізоляцією із зшитого поліетилену напругою до 35 </w:t>
                            </w:r>
                            <w:r>
                              <w:rPr>
                                <w:rStyle w:val="2Exact"/>
                                <w:lang w:val="ru-RU" w:eastAsia="ru-RU" w:bidi="ru-RU"/>
                              </w:rPr>
                              <w:t xml:space="preserve">кВ </w:t>
                            </w:r>
                            <w:r>
                              <w:rPr>
                                <w:rStyle w:val="2Exact"/>
                              </w:rPr>
                              <w:t>включно в разі увімкнення без перегрівання жили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5" o:spid="_x0000_s1315" type="#_x0000_t202" style="position:absolute;left:0;text-align:left;margin-left:209.5pt;margin-top:219.1pt;width:192.5pt;height:92.4pt;z-index:-251420672;visibility:visible;mso-wrap-style:square;mso-width-percent:0;mso-height-percent:0;mso-wrap-distance-left:208.3pt;mso-wrap-distance-top:3.6pt;mso-wrap-distance-right:5pt;mso-wrap-distance-bottom:15.35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CMUtgIAALc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" filled="f" stroked="f">
                <v:textbox style="mso-fit-shape-to-text:t" inset="0,0,0,0">
                  <w:txbxContent>
                    <w:p w:rsidR="000E7528" w:rsidRDefault="000E7528">
                      <w:pPr>
                        <w:pStyle w:val="381"/>
                        <w:shd w:val="clear" w:color="auto" w:fill="auto"/>
                        <w:spacing w:line="264" w:lineRule="exact"/>
                        <w:ind w:right="240"/>
                        <w:jc w:val="center"/>
                      </w:pPr>
                      <w:r>
                        <w:rPr>
                          <w:rStyle w:val="384ptExact"/>
                        </w:rPr>
                        <w:t>■</w:t>
                      </w:r>
                      <w:r>
                        <w:rPr>
                          <w:rStyle w:val="38Sylfaen4ptExact"/>
                        </w:rPr>
                        <w:t xml:space="preserve"> </w:t>
                      </w:r>
                      <w:r>
                        <w:rPr>
                          <w:rStyle w:val="38Exact"/>
                          <w:i/>
                          <w:iCs/>
                        </w:rPr>
                        <w:t>для жили перерізом 35 мм</w:t>
                      </w:r>
                      <w:r>
                        <w:rPr>
                          <w:rStyle w:val="38Exact"/>
                          <w:i/>
                          <w:iCs/>
                          <w:vertAlign w:val="superscript"/>
                        </w:rPr>
                        <w:t>2</w:t>
                      </w:r>
                      <w:r>
                        <w:rPr>
                          <w:rStyle w:val="38Exact"/>
                          <w:i/>
                          <w:iCs/>
                        </w:rPr>
                        <w:t>;</w:t>
                      </w:r>
                    </w:p>
                    <w:p w:rsidR="000E7528" w:rsidRDefault="000E7528">
                      <w:pPr>
                        <w:pStyle w:val="26"/>
                        <w:numPr>
                          <w:ilvl w:val="0"/>
                          <w:numId w:val="29"/>
                        </w:numPr>
                        <w:shd w:val="clear" w:color="auto" w:fill="auto"/>
                        <w:tabs>
                          <w:tab w:val="left" w:pos="485"/>
                        </w:tabs>
                        <w:spacing w:before="0" w:line="264" w:lineRule="exact"/>
                        <w:ind w:firstLine="400"/>
                        <w:jc w:val="left"/>
                      </w:pPr>
                      <w:r>
                        <w:rPr>
                          <w:rStyle w:val="211ptExact"/>
                        </w:rPr>
                        <w:t>- для жили перерізом 800 мм</w:t>
                      </w:r>
                      <w:r>
                        <w:rPr>
                          <w:rStyle w:val="211ptExact"/>
                          <w:vertAlign w:val="superscript"/>
                        </w:rPr>
                        <w:t xml:space="preserve">2 </w:t>
                      </w:r>
                      <w:r>
                        <w:rPr>
                          <w:rStyle w:val="2Exact"/>
                        </w:rPr>
                        <w:t xml:space="preserve">Рисунок 1.3.6 - Допустима тривалість перевантаження трижильних кабелів з ізоляцією із зшитого поліетилену напругою до 35 </w:t>
                      </w:r>
                      <w:r>
                        <w:rPr>
                          <w:rStyle w:val="2Exact"/>
                          <w:lang w:val="ru-RU" w:eastAsia="ru-RU" w:bidi="ru-RU"/>
                        </w:rPr>
                        <w:t xml:space="preserve">кВ </w:t>
                      </w:r>
                      <w:r>
                        <w:rPr>
                          <w:rStyle w:val="2Exact"/>
                        </w:rPr>
                        <w:t>включно в разі увімкнення без перегрівання жили</w:t>
                      </w:r>
                    </w:p>
                  </w:txbxContent>
                </v:textbox>
                <w10:wrap type="topAndBottom" anchorx="margin" anchory="margin"/>
              </v:shape>
            </w:pict>
          </mc:Fallback>
        </mc:AlternateContent>
      </w:r>
      <w:r>
        <w:rPr>
          <w:noProof/>
          <w:lang w:val="ru-RU" w:eastAsia="ru-RU" w:bidi="ar-SA"/>
        </w:rPr>
        <w:drawing>
          <wp:anchor distT="0" distB="0" distL="63500" distR="63500" simplePos="0" relativeHeight="251090944" behindDoc="1" locked="0" layoutInCell="1" allowOverlap="1">
            <wp:simplePos x="0" y="0"/>
            <wp:positionH relativeFrom="margin">
              <wp:posOffset>-463550</wp:posOffset>
            </wp:positionH>
            <wp:positionV relativeFrom="margin">
              <wp:posOffset>-365760</wp:posOffset>
            </wp:positionV>
            <wp:extent cx="6766560" cy="9055735"/>
            <wp:effectExtent l="0" t="0" r="0" b="0"/>
            <wp:wrapNone/>
            <wp:docPr id="346" name="Рисунок 346" descr="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image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766560" cy="9055735"/>
                    </a:xfrm>
                    <a:prstGeom prst="rect">
                      <a:avLst/>
                    </a:prstGeom>
                    <a:noFill/>
                  </pic:spPr>
                </pic:pic>
              </a:graphicData>
            </a:graphic>
            <wp14:sizeRelH relativeFrom="page">
              <wp14:pctWidth>0</wp14:pctWidth>
            </wp14:sizeRelH>
            <wp14:sizeRelV relativeFrom="page">
              <wp14:pctHeight>0</wp14:pctHeight>
            </wp14:sizeRelV>
          </wp:anchor>
        </w:drawing>
      </w:r>
      <w:r w:rsidR="00AA2F3F">
        <w:t>- для жили перерізом 240 мм</w:t>
      </w:r>
      <w:r w:rsidR="00AA2F3F">
        <w:rPr>
          <w:vertAlign w:val="superscript"/>
        </w:rPr>
        <w:t>2</w:t>
      </w:r>
      <w:r w:rsidR="00AA2F3F">
        <w:t>; 2 - для жили перерізом 800 мм</w:t>
      </w:r>
      <w:r w:rsidR="00AA2F3F">
        <w:rPr>
          <w:vertAlign w:val="superscript"/>
        </w:rPr>
        <w:t>2</w:t>
      </w:r>
    </w:p>
    <w:p w:rsidR="00277AAB" w:rsidRDefault="00AA2F3F">
      <w:pPr>
        <w:pStyle w:val="26"/>
        <w:shd w:val="clear" w:color="auto" w:fill="auto"/>
        <w:spacing w:before="0" w:after="60" w:line="254" w:lineRule="exact"/>
        <w:ind w:left="20"/>
        <w:jc w:val="center"/>
      </w:pPr>
      <w:r>
        <w:t>Рисунок 1.3.7 - Допустима тривалість перевантаження одножильних кабелів</w:t>
      </w:r>
      <w:r>
        <w:br/>
        <w:t xml:space="preserve">з ізоляцією із зшитого поліетилену напругою 110 </w:t>
      </w:r>
      <w:r>
        <w:rPr>
          <w:lang w:val="ru-RU" w:eastAsia="ru-RU" w:bidi="ru-RU"/>
        </w:rPr>
        <w:t xml:space="preserve">кВ </w:t>
      </w:r>
      <w:r>
        <w:t>і більше в разі увімкнення</w:t>
      </w:r>
    </w:p>
    <w:p w:rsidR="00277AAB" w:rsidRDefault="00AA2F3F">
      <w:pPr>
        <w:pStyle w:val="26"/>
        <w:shd w:val="clear" w:color="auto" w:fill="auto"/>
        <w:spacing w:before="0" w:after="180" w:line="254" w:lineRule="exact"/>
        <w:ind w:left="20"/>
        <w:jc w:val="center"/>
      </w:pPr>
      <w:r>
        <w:t>без перегрівання жили</w:t>
      </w:r>
    </w:p>
    <w:p w:rsidR="00277AAB" w:rsidRDefault="00AA2F3F">
      <w:pPr>
        <w:pStyle w:val="80"/>
        <w:keepNext/>
        <w:keepLines/>
        <w:shd w:val="clear" w:color="auto" w:fill="auto"/>
        <w:spacing w:before="0" w:after="60" w:line="254" w:lineRule="exact"/>
        <w:ind w:left="20"/>
      </w:pPr>
      <w:bookmarkStart w:id="102" w:name="bookmark70"/>
      <w:r>
        <w:t>ДОПУСТИМІ ТРИВАЛІ СТРУМИ ДЛЯ САМОУТРИМНИХ</w:t>
      </w:r>
      <w:r>
        <w:br/>
        <w:t>І ЗАХИЩЕНИХ ПРОВОДІВ</w:t>
      </w:r>
      <w:bookmarkEnd w:id="102"/>
    </w:p>
    <w:p w:rsidR="00277AAB" w:rsidRDefault="00AA2F3F">
      <w:pPr>
        <w:pStyle w:val="26"/>
        <w:numPr>
          <w:ilvl w:val="0"/>
          <w:numId w:val="33"/>
        </w:numPr>
        <w:shd w:val="clear" w:color="auto" w:fill="auto"/>
        <w:tabs>
          <w:tab w:val="left" w:pos="1087"/>
        </w:tabs>
        <w:spacing w:before="0" w:line="254" w:lineRule="exact"/>
        <w:ind w:firstLine="460"/>
        <w:jc w:val="both"/>
      </w:pPr>
      <w:r>
        <w:t>Допустимі температури нагріву жил самоутримних ізольованих про</w:t>
      </w:r>
      <w:r>
        <w:softHyphen/>
        <w:t>водів (СІП) і захищених проводів не повинні перевищувати значень, наведених у табл. 1.3.2, якщо інше не встановлено документацією виробника провідниково- кабельної продукції.</w:t>
      </w:r>
      <w:r>
        <w:br w:type="page"/>
      </w:r>
    </w:p>
    <w:p w:rsidR="00277AAB" w:rsidRDefault="00AA2F3F">
      <w:pPr>
        <w:pStyle w:val="50"/>
        <w:shd w:val="clear" w:color="auto" w:fill="auto"/>
        <w:spacing w:before="0" w:after="377" w:line="200" w:lineRule="exact"/>
      </w:pPr>
      <w:r>
        <w:rPr>
          <w:rStyle w:val="5Arial8pt"/>
          <w:b/>
          <w:bCs/>
        </w:rPr>
        <w:lastRenderedPageBreak/>
        <w:t xml:space="preserve">РОЗДІЛ 1. </w:t>
      </w:r>
      <w:r>
        <w:t>ЗАГАЛЬНІ ПРАВИЛА</w:t>
      </w:r>
    </w:p>
    <w:p w:rsidR="00277AAB" w:rsidRDefault="00AA2F3F">
      <w:pPr>
        <w:pStyle w:val="26"/>
        <w:numPr>
          <w:ilvl w:val="0"/>
          <w:numId w:val="33"/>
        </w:numPr>
        <w:shd w:val="clear" w:color="auto" w:fill="auto"/>
        <w:tabs>
          <w:tab w:val="left" w:pos="1071"/>
        </w:tabs>
        <w:spacing w:before="0" w:line="254" w:lineRule="exact"/>
        <w:ind w:firstLine="400"/>
        <w:jc w:val="both"/>
      </w:pPr>
      <w:r>
        <w:rPr>
          <w:rStyle w:val="27"/>
        </w:rPr>
        <w:t xml:space="preserve">Допустимі </w:t>
      </w:r>
      <w:r>
        <w:t xml:space="preserve">тривалі струми жил СІП </w:t>
      </w:r>
      <w:r>
        <w:rPr>
          <w:rStyle w:val="27"/>
        </w:rPr>
        <w:t xml:space="preserve">і </w:t>
      </w:r>
      <w:r>
        <w:t>захищених проводів (за нормаль</w:t>
      </w:r>
      <w:r>
        <w:softHyphen/>
        <w:t xml:space="preserve">ного режиму </w:t>
      </w:r>
      <w:r>
        <w:rPr>
          <w:rStyle w:val="27"/>
        </w:rPr>
        <w:t xml:space="preserve">роботи </w:t>
      </w:r>
      <w:r>
        <w:t xml:space="preserve">і завантаження 100 </w:t>
      </w:r>
      <w:r>
        <w:rPr>
          <w:rStyle w:val="27"/>
        </w:rPr>
        <w:t xml:space="preserve">%) </w:t>
      </w:r>
      <w:r>
        <w:t xml:space="preserve">не </w:t>
      </w:r>
      <w:r>
        <w:rPr>
          <w:rStyle w:val="27"/>
        </w:rPr>
        <w:t xml:space="preserve">повинні перевищувати значень, </w:t>
      </w:r>
      <w:r>
        <w:t xml:space="preserve">наведених у </w:t>
      </w:r>
      <w:r>
        <w:rPr>
          <w:rStyle w:val="27"/>
        </w:rPr>
        <w:t xml:space="preserve">табл. </w:t>
      </w:r>
      <w:r>
        <w:t xml:space="preserve">1,3.40, </w:t>
      </w:r>
      <w:r>
        <w:rPr>
          <w:rStyle w:val="27"/>
        </w:rPr>
        <w:t xml:space="preserve">якщо </w:t>
      </w:r>
      <w:r>
        <w:t xml:space="preserve">інше </w:t>
      </w:r>
      <w:r>
        <w:rPr>
          <w:rStyle w:val="27"/>
        </w:rPr>
        <w:t xml:space="preserve">не </w:t>
      </w:r>
      <w:r>
        <w:t>встановлено документацією виробника провідниково-кабельної продукції. Допустимі тривалі струми визначено для під</w:t>
      </w:r>
      <w:r>
        <w:softHyphen/>
        <w:t>вішування проводів в умовах:</w:t>
      </w:r>
    </w:p>
    <w:p w:rsidR="00277AAB" w:rsidRDefault="00AA2F3F">
      <w:pPr>
        <w:pStyle w:val="26"/>
        <w:numPr>
          <w:ilvl w:val="0"/>
          <w:numId w:val="34"/>
        </w:numPr>
        <w:shd w:val="clear" w:color="auto" w:fill="auto"/>
        <w:tabs>
          <w:tab w:val="left" w:pos="655"/>
        </w:tabs>
        <w:spacing w:before="0" w:line="254" w:lineRule="exact"/>
        <w:ind w:firstLine="400"/>
        <w:jc w:val="both"/>
      </w:pPr>
      <w:r>
        <w:t>температура повітря становить +25 °С;</w:t>
      </w:r>
    </w:p>
    <w:p w:rsidR="00277AAB" w:rsidRDefault="00AA2F3F">
      <w:pPr>
        <w:pStyle w:val="26"/>
        <w:numPr>
          <w:ilvl w:val="0"/>
          <w:numId w:val="34"/>
        </w:numPr>
        <w:shd w:val="clear" w:color="auto" w:fill="auto"/>
        <w:tabs>
          <w:tab w:val="left" w:pos="655"/>
        </w:tabs>
        <w:spacing w:before="0" w:line="254" w:lineRule="exact"/>
        <w:ind w:firstLine="400"/>
        <w:jc w:val="both"/>
      </w:pPr>
      <w:r>
        <w:t>швидкість вітру становить 0,6 м/с;</w:t>
      </w:r>
    </w:p>
    <w:p w:rsidR="00277AAB" w:rsidRDefault="00AA2F3F">
      <w:pPr>
        <w:pStyle w:val="26"/>
        <w:numPr>
          <w:ilvl w:val="0"/>
          <w:numId w:val="34"/>
        </w:numPr>
        <w:shd w:val="clear" w:color="auto" w:fill="auto"/>
        <w:tabs>
          <w:tab w:val="left" w:pos="655"/>
        </w:tabs>
        <w:spacing w:before="0" w:line="254" w:lineRule="exact"/>
        <w:ind w:firstLine="400"/>
        <w:jc w:val="both"/>
      </w:pPr>
      <w:r>
        <w:rPr>
          <w:rStyle w:val="27"/>
        </w:rPr>
        <w:t xml:space="preserve">інтенсивність </w:t>
      </w:r>
      <w:r>
        <w:t xml:space="preserve">сонячної радіації </w:t>
      </w:r>
      <w:r>
        <w:rPr>
          <w:rStyle w:val="27"/>
        </w:rPr>
        <w:t xml:space="preserve">становить </w:t>
      </w:r>
      <w:r>
        <w:t xml:space="preserve">1000 </w:t>
      </w:r>
      <w:r>
        <w:rPr>
          <w:rStyle w:val="27"/>
        </w:rPr>
        <w:t>Вт/м</w:t>
      </w:r>
      <w:r>
        <w:rPr>
          <w:rStyle w:val="27"/>
          <w:vertAlign w:val="superscript"/>
        </w:rPr>
        <w:t>2</w:t>
      </w:r>
      <w:r>
        <w:rPr>
          <w:rStyle w:val="27"/>
        </w:rPr>
        <w:t>,</w:t>
      </w:r>
    </w:p>
    <w:p w:rsidR="00277AAB" w:rsidRDefault="00AA2F3F">
      <w:pPr>
        <w:pStyle w:val="26"/>
        <w:numPr>
          <w:ilvl w:val="0"/>
          <w:numId w:val="33"/>
        </w:numPr>
        <w:shd w:val="clear" w:color="auto" w:fill="auto"/>
        <w:tabs>
          <w:tab w:val="left" w:pos="1076"/>
        </w:tabs>
        <w:spacing w:before="0" w:line="254" w:lineRule="exact"/>
        <w:ind w:firstLine="400"/>
        <w:jc w:val="both"/>
      </w:pPr>
      <w:r>
        <w:t xml:space="preserve">У разі </w:t>
      </w:r>
      <w:r>
        <w:rPr>
          <w:rStyle w:val="27"/>
        </w:rPr>
        <w:t xml:space="preserve">підвішування </w:t>
      </w:r>
      <w:r>
        <w:t xml:space="preserve">СІП і захищених проводів у </w:t>
      </w:r>
      <w:r>
        <w:rPr>
          <w:rStyle w:val="27"/>
        </w:rPr>
        <w:t xml:space="preserve">середовищі, </w:t>
      </w:r>
      <w:r>
        <w:t xml:space="preserve">температура якого відрізняється </w:t>
      </w:r>
      <w:r>
        <w:rPr>
          <w:rStyle w:val="27"/>
        </w:rPr>
        <w:t xml:space="preserve">від </w:t>
      </w:r>
      <w:r>
        <w:t>наведеної в 1,3.33, значення допустимих тривалих стру</w:t>
      </w:r>
      <w:r>
        <w:softHyphen/>
        <w:t xml:space="preserve">мів жил проводів </w:t>
      </w:r>
      <w:r>
        <w:rPr>
          <w:rStyle w:val="27"/>
        </w:rPr>
        <w:t xml:space="preserve">потрібно помножувати </w:t>
      </w:r>
      <w:r>
        <w:t>на коригувальні коефіцієнти, наведені в табл. 1.3.41.</w:t>
      </w:r>
    </w:p>
    <w:p w:rsidR="00277AAB" w:rsidRDefault="00AA2F3F">
      <w:pPr>
        <w:pStyle w:val="aa"/>
        <w:framePr w:w="7958" w:wrap="notBeside" w:vAnchor="text" w:hAnchor="text" w:xAlign="center" w:y="1"/>
        <w:shd w:val="clear" w:color="auto" w:fill="auto"/>
        <w:jc w:val="left"/>
      </w:pPr>
      <w:r>
        <w:t>Таблиця 1.3.40 - Допустимий тривалий струм для алюмінієвих самоутримних ізольованих проводів (СІП) і захищених проводів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50"/>
        <w:gridCol w:w="1406"/>
        <w:gridCol w:w="1531"/>
        <w:gridCol w:w="1723"/>
        <w:gridCol w:w="1747"/>
      </w:tblGrid>
      <w:tr w:rsidR="00277AAB">
        <w:trPr>
          <w:trHeight w:hRule="exact" w:val="336"/>
          <w:jc w:val="center"/>
        </w:trPr>
        <w:tc>
          <w:tcPr>
            <w:tcW w:w="1550"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50" w:lineRule="exact"/>
              <w:jc w:val="left"/>
            </w:pPr>
            <w:r>
              <w:t>Номінальний</w:t>
            </w:r>
          </w:p>
          <w:p w:rsidR="00277AAB" w:rsidRDefault="00AA2F3F">
            <w:pPr>
              <w:pStyle w:val="26"/>
              <w:framePr w:w="7958" w:wrap="notBeside" w:vAnchor="text" w:hAnchor="text" w:xAlign="center" w:y="1"/>
              <w:shd w:val="clear" w:color="auto" w:fill="auto"/>
              <w:spacing w:before="0" w:line="250" w:lineRule="exact"/>
              <w:jc w:val="center"/>
            </w:pPr>
            <w:r>
              <w:t>переріз</w:t>
            </w:r>
          </w:p>
          <w:p w:rsidR="00277AAB" w:rsidRDefault="00AA2F3F">
            <w:pPr>
              <w:pStyle w:val="26"/>
              <w:framePr w:w="7958" w:wrap="notBeside" w:vAnchor="text" w:hAnchor="text" w:xAlign="center" w:y="1"/>
              <w:shd w:val="clear" w:color="auto" w:fill="auto"/>
              <w:spacing w:before="0" w:line="250" w:lineRule="exact"/>
              <w:jc w:val="center"/>
            </w:pPr>
            <w:r>
              <w:t xml:space="preserve">основних </w:t>
            </w:r>
            <w:r>
              <w:rPr>
                <w:rStyle w:val="27"/>
              </w:rPr>
              <w:t xml:space="preserve">жил, </w:t>
            </w:r>
            <w:r>
              <w:t>мм</w:t>
            </w:r>
            <w:r>
              <w:rPr>
                <w:vertAlign w:val="superscript"/>
              </w:rPr>
              <w:t>!</w:t>
            </w:r>
          </w:p>
        </w:tc>
        <w:tc>
          <w:tcPr>
            <w:tcW w:w="6407"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Допустимий струм, А, не більше</w:t>
            </w:r>
          </w:p>
        </w:tc>
      </w:tr>
      <w:tr w:rsidR="00277AAB">
        <w:trPr>
          <w:trHeight w:hRule="exact" w:val="816"/>
          <w:jc w:val="center"/>
        </w:trPr>
        <w:tc>
          <w:tcPr>
            <w:tcW w:w="1550"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2937" w:type="dxa"/>
            <w:gridSpan w:val="2"/>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50" w:lineRule="exact"/>
              <w:ind w:left="520" w:hanging="320"/>
              <w:jc w:val="left"/>
            </w:pPr>
            <w:r>
              <w:t>самоутримних ізольованих проводів на напругу до 1 кВ з ізоляцією із</w:t>
            </w:r>
          </w:p>
        </w:tc>
        <w:tc>
          <w:tcPr>
            <w:tcW w:w="3470"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50" w:lineRule="exact"/>
              <w:jc w:val="center"/>
            </w:pPr>
            <w:r>
              <w:t>захищених проводів 3 ізоляцією із силанольно зшитого поліетилену в мережах напругою</w:t>
            </w:r>
          </w:p>
        </w:tc>
      </w:tr>
      <w:tr w:rsidR="00277AAB">
        <w:trPr>
          <w:trHeight w:hRule="exact" w:val="830"/>
          <w:jc w:val="center"/>
        </w:trPr>
        <w:tc>
          <w:tcPr>
            <w:tcW w:w="1550"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40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50" w:lineRule="exact"/>
              <w:jc w:val="center"/>
            </w:pPr>
            <w:r>
              <w:t>термоплас</w:t>
            </w:r>
            <w:r>
              <w:softHyphen/>
            </w:r>
          </w:p>
          <w:p w:rsidR="00277AAB" w:rsidRDefault="00AA2F3F">
            <w:pPr>
              <w:pStyle w:val="26"/>
              <w:framePr w:w="7958" w:wrap="notBeside" w:vAnchor="text" w:hAnchor="text" w:xAlign="center" w:y="1"/>
              <w:shd w:val="clear" w:color="auto" w:fill="auto"/>
              <w:spacing w:before="0" w:line="250" w:lineRule="exact"/>
              <w:jc w:val="center"/>
            </w:pPr>
            <w:r>
              <w:t>тичного</w:t>
            </w:r>
          </w:p>
          <w:p w:rsidR="00277AAB" w:rsidRDefault="00AA2F3F">
            <w:pPr>
              <w:pStyle w:val="26"/>
              <w:framePr w:w="7958" w:wrap="notBeside" w:vAnchor="text" w:hAnchor="text" w:xAlign="center" w:y="1"/>
              <w:shd w:val="clear" w:color="auto" w:fill="auto"/>
              <w:spacing w:before="0" w:line="250" w:lineRule="exact"/>
              <w:ind w:left="160"/>
              <w:jc w:val="left"/>
            </w:pPr>
            <w:r>
              <w:t>поліетилену</w:t>
            </w:r>
          </w:p>
        </w:tc>
        <w:tc>
          <w:tcPr>
            <w:tcW w:w="153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54" w:lineRule="exact"/>
              <w:jc w:val="center"/>
            </w:pPr>
            <w:r>
              <w:t>силанольно</w:t>
            </w:r>
          </w:p>
          <w:p w:rsidR="00277AAB" w:rsidRDefault="00AA2F3F">
            <w:pPr>
              <w:pStyle w:val="26"/>
              <w:framePr w:w="7958" w:wrap="notBeside" w:vAnchor="text" w:hAnchor="text" w:xAlign="center" w:y="1"/>
              <w:shd w:val="clear" w:color="auto" w:fill="auto"/>
              <w:spacing w:before="0" w:line="254" w:lineRule="exact"/>
              <w:jc w:val="center"/>
            </w:pPr>
            <w:r>
              <w:t>зшитого</w:t>
            </w:r>
          </w:p>
          <w:p w:rsidR="00277AAB" w:rsidRDefault="00AA2F3F">
            <w:pPr>
              <w:pStyle w:val="26"/>
              <w:framePr w:w="7958" w:wrap="notBeside" w:vAnchor="text" w:hAnchor="text" w:xAlign="center" w:y="1"/>
              <w:shd w:val="clear" w:color="auto" w:fill="auto"/>
              <w:spacing w:before="0" w:line="254" w:lineRule="exact"/>
              <w:ind w:left="220"/>
              <w:jc w:val="left"/>
            </w:pPr>
            <w:r>
              <w:t>поліетилену</w:t>
            </w:r>
          </w:p>
        </w:tc>
        <w:tc>
          <w:tcPr>
            <w:tcW w:w="17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 xml:space="preserve">20 </w:t>
            </w:r>
            <w:r>
              <w:rPr>
                <w:lang w:val="ru-RU" w:eastAsia="ru-RU" w:bidi="ru-RU"/>
              </w:rPr>
              <w:t>кВ</w:t>
            </w:r>
          </w:p>
        </w:tc>
        <w:tc>
          <w:tcPr>
            <w:tcW w:w="17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 xml:space="preserve">35 </w:t>
            </w:r>
            <w:r>
              <w:rPr>
                <w:lang w:val="ru-RU" w:eastAsia="ru-RU" w:bidi="ru-RU"/>
              </w:rPr>
              <w:t>кВ</w:t>
            </w:r>
          </w:p>
        </w:tc>
      </w:tr>
      <w:tr w:rsidR="00277AAB">
        <w:trPr>
          <w:trHeight w:hRule="exact" w:val="322"/>
          <w:jc w:val="center"/>
        </w:trPr>
        <w:tc>
          <w:tcPr>
            <w:tcW w:w="1550"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w:t>
            </w:r>
          </w:p>
        </w:tc>
        <w:tc>
          <w:tcPr>
            <w:tcW w:w="140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65</w:t>
            </w:r>
          </w:p>
        </w:tc>
        <w:tc>
          <w:tcPr>
            <w:tcW w:w="153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90</w:t>
            </w:r>
          </w:p>
        </w:tc>
        <w:tc>
          <w:tcPr>
            <w:tcW w:w="17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c"/>
              </w:rPr>
              <w:t>-</w:t>
            </w:r>
          </w:p>
        </w:tc>
        <w:tc>
          <w:tcPr>
            <w:tcW w:w="17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c"/>
              </w:rPr>
              <w:t>-</w:t>
            </w:r>
          </w:p>
        </w:tc>
      </w:tr>
      <w:tr w:rsidR="00277AAB">
        <w:trPr>
          <w:trHeight w:hRule="exact" w:val="302"/>
          <w:jc w:val="center"/>
        </w:trPr>
        <w:tc>
          <w:tcPr>
            <w:tcW w:w="1550"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16</w:t>
            </w:r>
          </w:p>
        </w:tc>
        <w:tc>
          <w:tcPr>
            <w:tcW w:w="140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75</w:t>
            </w:r>
          </w:p>
        </w:tc>
        <w:tc>
          <w:tcPr>
            <w:tcW w:w="153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100</w:t>
            </w:r>
          </w:p>
        </w:tc>
        <w:tc>
          <w:tcPr>
            <w:tcW w:w="17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w:t>
            </w:r>
          </w:p>
        </w:tc>
        <w:tc>
          <w:tcPr>
            <w:tcW w:w="17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w:t>
            </w:r>
          </w:p>
        </w:tc>
      </w:tr>
      <w:tr w:rsidR="00277AAB">
        <w:trPr>
          <w:trHeight w:hRule="exact" w:val="307"/>
          <w:jc w:val="center"/>
        </w:trPr>
        <w:tc>
          <w:tcPr>
            <w:tcW w:w="1550"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25</w:t>
            </w:r>
          </w:p>
        </w:tc>
        <w:tc>
          <w:tcPr>
            <w:tcW w:w="140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95</w:t>
            </w:r>
          </w:p>
        </w:tc>
        <w:tc>
          <w:tcPr>
            <w:tcW w:w="153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130</w:t>
            </w:r>
          </w:p>
        </w:tc>
        <w:tc>
          <w:tcPr>
            <w:tcW w:w="17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w:t>
            </w:r>
          </w:p>
        </w:tc>
        <w:tc>
          <w:tcPr>
            <w:tcW w:w="17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w:t>
            </w:r>
          </w:p>
        </w:tc>
      </w:tr>
      <w:tr w:rsidR="00277AAB">
        <w:trPr>
          <w:trHeight w:hRule="exact" w:val="302"/>
          <w:jc w:val="center"/>
        </w:trPr>
        <w:tc>
          <w:tcPr>
            <w:tcW w:w="1550"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35</w:t>
            </w:r>
          </w:p>
        </w:tc>
        <w:tc>
          <w:tcPr>
            <w:tcW w:w="140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115</w:t>
            </w:r>
          </w:p>
        </w:tc>
        <w:tc>
          <w:tcPr>
            <w:tcW w:w="153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160</w:t>
            </w:r>
          </w:p>
        </w:tc>
        <w:tc>
          <w:tcPr>
            <w:tcW w:w="17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200</w:t>
            </w:r>
          </w:p>
        </w:tc>
        <w:tc>
          <w:tcPr>
            <w:tcW w:w="17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220</w:t>
            </w:r>
          </w:p>
        </w:tc>
      </w:tr>
      <w:tr w:rsidR="00277AAB">
        <w:trPr>
          <w:trHeight w:hRule="exact" w:val="307"/>
          <w:jc w:val="center"/>
        </w:trPr>
        <w:tc>
          <w:tcPr>
            <w:tcW w:w="1550"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50</w:t>
            </w:r>
          </w:p>
        </w:tc>
        <w:tc>
          <w:tcPr>
            <w:tcW w:w="140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140</w:t>
            </w:r>
          </w:p>
        </w:tc>
        <w:tc>
          <w:tcPr>
            <w:tcW w:w="153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195</w:t>
            </w:r>
          </w:p>
        </w:tc>
        <w:tc>
          <w:tcPr>
            <w:tcW w:w="17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245</w:t>
            </w:r>
          </w:p>
        </w:tc>
        <w:tc>
          <w:tcPr>
            <w:tcW w:w="17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270</w:t>
            </w:r>
          </w:p>
        </w:tc>
      </w:tr>
      <w:tr w:rsidR="00277AAB">
        <w:trPr>
          <w:trHeight w:hRule="exact" w:val="307"/>
          <w:jc w:val="center"/>
        </w:trPr>
        <w:tc>
          <w:tcPr>
            <w:tcW w:w="1550"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70</w:t>
            </w:r>
          </w:p>
        </w:tc>
        <w:tc>
          <w:tcPr>
            <w:tcW w:w="140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180</w:t>
            </w:r>
          </w:p>
        </w:tc>
        <w:tc>
          <w:tcPr>
            <w:tcW w:w="153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240</w:t>
            </w:r>
          </w:p>
        </w:tc>
        <w:tc>
          <w:tcPr>
            <w:tcW w:w="17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310</w:t>
            </w:r>
          </w:p>
        </w:tc>
        <w:tc>
          <w:tcPr>
            <w:tcW w:w="17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340</w:t>
            </w:r>
          </w:p>
        </w:tc>
      </w:tr>
      <w:tr w:rsidR="00277AAB">
        <w:trPr>
          <w:trHeight w:hRule="exact" w:val="307"/>
          <w:jc w:val="center"/>
        </w:trPr>
        <w:tc>
          <w:tcPr>
            <w:tcW w:w="1550"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95</w:t>
            </w:r>
          </w:p>
        </w:tc>
        <w:tc>
          <w:tcPr>
            <w:tcW w:w="140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220</w:t>
            </w:r>
          </w:p>
        </w:tc>
        <w:tc>
          <w:tcPr>
            <w:tcW w:w="153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300</w:t>
            </w:r>
          </w:p>
        </w:tc>
        <w:tc>
          <w:tcPr>
            <w:tcW w:w="17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370</w:t>
            </w:r>
          </w:p>
        </w:tc>
        <w:tc>
          <w:tcPr>
            <w:tcW w:w="17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400</w:t>
            </w:r>
          </w:p>
        </w:tc>
      </w:tr>
      <w:tr w:rsidR="00277AAB">
        <w:trPr>
          <w:trHeight w:hRule="exact" w:val="312"/>
          <w:jc w:val="center"/>
        </w:trPr>
        <w:tc>
          <w:tcPr>
            <w:tcW w:w="1550"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120</w:t>
            </w:r>
          </w:p>
        </w:tc>
        <w:tc>
          <w:tcPr>
            <w:tcW w:w="140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250</w:t>
            </w:r>
          </w:p>
        </w:tc>
        <w:tc>
          <w:tcPr>
            <w:tcW w:w="153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340</w:t>
            </w:r>
          </w:p>
        </w:tc>
        <w:tc>
          <w:tcPr>
            <w:tcW w:w="17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430</w:t>
            </w:r>
          </w:p>
        </w:tc>
        <w:tc>
          <w:tcPr>
            <w:tcW w:w="17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460</w:t>
            </w:r>
          </w:p>
        </w:tc>
      </w:tr>
      <w:tr w:rsidR="00277AAB">
        <w:trPr>
          <w:trHeight w:hRule="exact" w:val="298"/>
          <w:jc w:val="center"/>
        </w:trPr>
        <w:tc>
          <w:tcPr>
            <w:tcW w:w="1550"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150</w:t>
            </w:r>
          </w:p>
        </w:tc>
        <w:tc>
          <w:tcPr>
            <w:tcW w:w="140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380" w:lineRule="exact"/>
              <w:jc w:val="center"/>
            </w:pPr>
            <w:r>
              <w:rPr>
                <w:rStyle w:val="2Arial17pt"/>
              </w:rPr>
              <w:t>-</w:t>
            </w:r>
          </w:p>
        </w:tc>
        <w:tc>
          <w:tcPr>
            <w:tcW w:w="153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380</w:t>
            </w:r>
          </w:p>
        </w:tc>
        <w:tc>
          <w:tcPr>
            <w:tcW w:w="1723"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485</w:t>
            </w:r>
          </w:p>
        </w:tc>
        <w:tc>
          <w:tcPr>
            <w:tcW w:w="17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520</w:t>
            </w:r>
          </w:p>
        </w:tc>
      </w:tr>
      <w:tr w:rsidR="00277AAB">
        <w:trPr>
          <w:trHeight w:hRule="exact" w:val="307"/>
          <w:jc w:val="center"/>
        </w:trPr>
        <w:tc>
          <w:tcPr>
            <w:tcW w:w="1550"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185</w:t>
            </w:r>
          </w:p>
        </w:tc>
        <w:tc>
          <w:tcPr>
            <w:tcW w:w="140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9"/>
              </w:rPr>
              <w:t>-</w:t>
            </w:r>
          </w:p>
        </w:tc>
        <w:tc>
          <w:tcPr>
            <w:tcW w:w="153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436</w:t>
            </w:r>
          </w:p>
        </w:tc>
        <w:tc>
          <w:tcPr>
            <w:tcW w:w="172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560</w:t>
            </w:r>
          </w:p>
        </w:tc>
        <w:tc>
          <w:tcPr>
            <w:tcW w:w="17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600</w:t>
            </w:r>
          </w:p>
        </w:tc>
      </w:tr>
      <w:tr w:rsidR="00277AAB">
        <w:trPr>
          <w:trHeight w:hRule="exact" w:val="360"/>
          <w:jc w:val="center"/>
        </w:trPr>
        <w:tc>
          <w:tcPr>
            <w:tcW w:w="155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240</w:t>
            </w:r>
          </w:p>
        </w:tc>
        <w:tc>
          <w:tcPr>
            <w:tcW w:w="140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w:t>
            </w:r>
          </w:p>
        </w:tc>
        <w:tc>
          <w:tcPr>
            <w:tcW w:w="153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515</w:t>
            </w:r>
          </w:p>
        </w:tc>
        <w:tc>
          <w:tcPr>
            <w:tcW w:w="1723"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600</w:t>
            </w:r>
          </w:p>
        </w:tc>
        <w:tc>
          <w:tcPr>
            <w:tcW w:w="1747"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670</w:t>
            </w:r>
          </w:p>
        </w:tc>
      </w:tr>
    </w:tbl>
    <w:p w:rsidR="00277AAB" w:rsidRDefault="00277AAB">
      <w:pPr>
        <w:framePr w:w="7958" w:wrap="notBeside" w:vAnchor="text" w:hAnchor="text" w:xAlign="center" w:y="1"/>
        <w:rPr>
          <w:sz w:val="2"/>
          <w:szCs w:val="2"/>
        </w:rPr>
      </w:pPr>
    </w:p>
    <w:p w:rsidR="00277AAB" w:rsidRDefault="00277AAB">
      <w:pPr>
        <w:rPr>
          <w:sz w:val="2"/>
          <w:szCs w:val="2"/>
        </w:rPr>
      </w:pPr>
    </w:p>
    <w:p w:rsidR="00277AAB" w:rsidRDefault="00AA2F3F">
      <w:pPr>
        <w:pStyle w:val="aa"/>
        <w:framePr w:w="7934" w:wrap="notBeside" w:vAnchor="text" w:hAnchor="text" w:xAlign="center" w:y="1"/>
        <w:shd w:val="clear" w:color="auto" w:fill="auto"/>
        <w:spacing w:line="259" w:lineRule="exact"/>
        <w:jc w:val="left"/>
      </w:pPr>
      <w:r>
        <w:t>Таблиця 1.3.41 - Коригувальні коефіцієнти для допустимих струмів само утримних ізольованих проводів і захищених проводів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493"/>
        <w:gridCol w:w="768"/>
        <w:gridCol w:w="518"/>
        <w:gridCol w:w="514"/>
        <w:gridCol w:w="514"/>
        <w:gridCol w:w="518"/>
        <w:gridCol w:w="509"/>
        <w:gridCol w:w="514"/>
        <w:gridCol w:w="518"/>
        <w:gridCol w:w="518"/>
        <w:gridCol w:w="514"/>
        <w:gridCol w:w="514"/>
        <w:gridCol w:w="523"/>
      </w:tblGrid>
      <w:tr w:rsidR="00277AAB">
        <w:trPr>
          <w:trHeight w:hRule="exact" w:val="341"/>
          <w:jc w:val="center"/>
        </w:trPr>
        <w:tc>
          <w:tcPr>
            <w:tcW w:w="1493"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50" w:lineRule="exact"/>
              <w:jc w:val="center"/>
            </w:pPr>
            <w:r>
              <w:t xml:space="preserve">Температура струмо </w:t>
            </w:r>
            <w:r>
              <w:rPr>
                <w:rStyle w:val="275pt"/>
              </w:rPr>
              <w:t xml:space="preserve">БІДНОЇ </w:t>
            </w:r>
            <w:r>
              <w:t>жили, °С</w:t>
            </w:r>
          </w:p>
        </w:tc>
        <w:tc>
          <w:tcPr>
            <w:tcW w:w="6442" w:type="dxa"/>
            <w:gridSpan w:val="1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Коригувальні коефіцієнти за температури повітря, °С</w:t>
            </w:r>
          </w:p>
        </w:tc>
      </w:tr>
      <w:tr w:rsidR="00277AAB">
        <w:trPr>
          <w:trHeight w:hRule="exact" w:val="571"/>
          <w:jc w:val="center"/>
        </w:trPr>
        <w:tc>
          <w:tcPr>
            <w:tcW w:w="1493"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76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45" w:lineRule="exact"/>
              <w:jc w:val="center"/>
            </w:pPr>
            <w:r>
              <w:t>-5 і нижче</w:t>
            </w:r>
          </w:p>
        </w:tc>
        <w:tc>
          <w:tcPr>
            <w:tcW w:w="51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20"/>
              <w:jc w:val="left"/>
            </w:pPr>
            <w:r>
              <w:t>0</w:t>
            </w:r>
          </w:p>
        </w:tc>
        <w:tc>
          <w:tcPr>
            <w:tcW w:w="51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20"/>
              <w:jc w:val="left"/>
            </w:pPr>
            <w:r>
              <w:t>5</w:t>
            </w:r>
          </w:p>
        </w:tc>
        <w:tc>
          <w:tcPr>
            <w:tcW w:w="51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60"/>
              <w:jc w:val="left"/>
            </w:pPr>
            <w:r>
              <w:t>10</w:t>
            </w:r>
          </w:p>
        </w:tc>
        <w:tc>
          <w:tcPr>
            <w:tcW w:w="51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60"/>
              <w:jc w:val="left"/>
            </w:pPr>
            <w:r>
              <w:t>15</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60"/>
              <w:jc w:val="left"/>
            </w:pPr>
            <w:r>
              <w:t>20</w:t>
            </w:r>
          </w:p>
        </w:tc>
        <w:tc>
          <w:tcPr>
            <w:tcW w:w="51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60"/>
              <w:jc w:val="left"/>
            </w:pPr>
            <w:r>
              <w:t>25</w:t>
            </w:r>
          </w:p>
        </w:tc>
        <w:tc>
          <w:tcPr>
            <w:tcW w:w="51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166" w:lineRule="exact"/>
              <w:ind w:left="160"/>
              <w:jc w:val="left"/>
            </w:pPr>
            <w:r>
              <w:rPr>
                <w:rStyle w:val="275pt"/>
              </w:rPr>
              <w:t>зо</w:t>
            </w:r>
          </w:p>
        </w:tc>
        <w:tc>
          <w:tcPr>
            <w:tcW w:w="51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60"/>
              <w:jc w:val="left"/>
            </w:pPr>
            <w:r>
              <w:t>35</w:t>
            </w:r>
          </w:p>
        </w:tc>
        <w:tc>
          <w:tcPr>
            <w:tcW w:w="51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40"/>
              <w:jc w:val="left"/>
            </w:pPr>
            <w:r>
              <w:t>40</w:t>
            </w:r>
          </w:p>
        </w:tc>
        <w:tc>
          <w:tcPr>
            <w:tcW w:w="51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60"/>
              <w:jc w:val="left"/>
            </w:pPr>
            <w:r>
              <w:t>45</w:t>
            </w:r>
          </w:p>
        </w:tc>
        <w:tc>
          <w:tcPr>
            <w:tcW w:w="52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60"/>
              <w:jc w:val="left"/>
            </w:pPr>
            <w:r>
              <w:t>50</w:t>
            </w:r>
          </w:p>
        </w:tc>
      </w:tr>
      <w:tr w:rsidR="00277AAB">
        <w:trPr>
          <w:trHeight w:hRule="exact" w:val="322"/>
          <w:jc w:val="center"/>
        </w:trPr>
        <w:tc>
          <w:tcPr>
            <w:tcW w:w="149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90</w:t>
            </w:r>
          </w:p>
        </w:tc>
        <w:tc>
          <w:tcPr>
            <w:tcW w:w="76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20"/>
              <w:jc w:val="left"/>
            </w:pPr>
            <w:r>
              <w:t>1,21</w:t>
            </w:r>
          </w:p>
        </w:tc>
        <w:tc>
          <w:tcPr>
            <w:tcW w:w="51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1,18</w:t>
            </w:r>
          </w:p>
        </w:tc>
        <w:tc>
          <w:tcPr>
            <w:tcW w:w="51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1,14</w:t>
            </w:r>
          </w:p>
        </w:tc>
        <w:tc>
          <w:tcPr>
            <w:tcW w:w="51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1,11</w:t>
            </w:r>
          </w:p>
        </w:tc>
        <w:tc>
          <w:tcPr>
            <w:tcW w:w="51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1,07</w:t>
            </w:r>
          </w:p>
        </w:tc>
        <w:tc>
          <w:tcPr>
            <w:tcW w:w="509"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1,04</w:t>
            </w:r>
          </w:p>
        </w:tc>
        <w:tc>
          <w:tcPr>
            <w:tcW w:w="51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1,00</w:t>
            </w:r>
          </w:p>
        </w:tc>
        <w:tc>
          <w:tcPr>
            <w:tcW w:w="51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0,96</w:t>
            </w:r>
          </w:p>
        </w:tc>
        <w:tc>
          <w:tcPr>
            <w:tcW w:w="51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0,92</w:t>
            </w:r>
          </w:p>
        </w:tc>
        <w:tc>
          <w:tcPr>
            <w:tcW w:w="51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0,88</w:t>
            </w:r>
          </w:p>
        </w:tc>
        <w:tc>
          <w:tcPr>
            <w:tcW w:w="51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0,83</w:t>
            </w:r>
          </w:p>
        </w:tc>
        <w:tc>
          <w:tcPr>
            <w:tcW w:w="52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0,78</w:t>
            </w:r>
          </w:p>
        </w:tc>
      </w:tr>
      <w:tr w:rsidR="00277AAB">
        <w:trPr>
          <w:trHeight w:hRule="exact" w:val="365"/>
          <w:jc w:val="center"/>
        </w:trPr>
        <w:tc>
          <w:tcPr>
            <w:tcW w:w="149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70</w:t>
            </w:r>
          </w:p>
        </w:tc>
        <w:tc>
          <w:tcPr>
            <w:tcW w:w="76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20"/>
              <w:jc w:val="left"/>
            </w:pPr>
            <w:r>
              <w:t>1,29</w:t>
            </w:r>
          </w:p>
        </w:tc>
        <w:tc>
          <w:tcPr>
            <w:tcW w:w="51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1,24</w:t>
            </w:r>
          </w:p>
        </w:tc>
        <w:tc>
          <w:tcPr>
            <w:tcW w:w="51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1,20</w:t>
            </w:r>
          </w:p>
        </w:tc>
        <w:tc>
          <w:tcPr>
            <w:tcW w:w="51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ІД 5</w:t>
            </w:r>
          </w:p>
        </w:tc>
        <w:tc>
          <w:tcPr>
            <w:tcW w:w="51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1,11</w:t>
            </w:r>
          </w:p>
        </w:tc>
        <w:tc>
          <w:tcPr>
            <w:tcW w:w="50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1,05</w:t>
            </w:r>
          </w:p>
        </w:tc>
        <w:tc>
          <w:tcPr>
            <w:tcW w:w="51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1,00</w:t>
            </w:r>
          </w:p>
        </w:tc>
        <w:tc>
          <w:tcPr>
            <w:tcW w:w="51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0,94</w:t>
            </w:r>
          </w:p>
        </w:tc>
        <w:tc>
          <w:tcPr>
            <w:tcW w:w="51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0,88</w:t>
            </w:r>
          </w:p>
        </w:tc>
        <w:tc>
          <w:tcPr>
            <w:tcW w:w="51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0,81</w:t>
            </w:r>
          </w:p>
        </w:tc>
        <w:tc>
          <w:tcPr>
            <w:tcW w:w="51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0,74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0,67</w:t>
            </w:r>
          </w:p>
        </w:tc>
      </w:tr>
    </w:tbl>
    <w:p w:rsidR="00277AAB" w:rsidRDefault="00277AAB">
      <w:pPr>
        <w:framePr w:w="7934" w:wrap="notBeside" w:vAnchor="text" w:hAnchor="text" w:xAlign="center" w:y="1"/>
        <w:rPr>
          <w:sz w:val="2"/>
          <w:szCs w:val="2"/>
        </w:rPr>
      </w:pPr>
    </w:p>
    <w:p w:rsidR="00277AAB" w:rsidRDefault="00AA2F3F">
      <w:pPr>
        <w:rPr>
          <w:sz w:val="2"/>
          <w:szCs w:val="2"/>
        </w:rPr>
      </w:pPr>
      <w:r>
        <w:br w:type="page"/>
      </w:r>
    </w:p>
    <w:p w:rsidR="00277AAB" w:rsidRDefault="00240418">
      <w:pPr>
        <w:pStyle w:val="101"/>
        <w:shd w:val="clear" w:color="auto" w:fill="auto"/>
        <w:spacing w:after="257"/>
        <w:jc w:val="left"/>
      </w:pPr>
      <w:r>
        <w:rPr>
          <w:noProof/>
          <w:lang w:val="ru-RU" w:eastAsia="ru-RU" w:bidi="ar-SA"/>
        </w:rPr>
        <w:lastRenderedPageBreak/>
        <w:drawing>
          <wp:anchor distT="0" distB="0" distL="63500" distR="63500" simplePos="0" relativeHeight="251092992" behindDoc="1" locked="0" layoutInCell="1" allowOverlap="1">
            <wp:simplePos x="0" y="0"/>
            <wp:positionH relativeFrom="margin">
              <wp:posOffset>-457835</wp:posOffset>
            </wp:positionH>
            <wp:positionV relativeFrom="margin">
              <wp:posOffset>-365760</wp:posOffset>
            </wp:positionV>
            <wp:extent cx="6766560" cy="9055735"/>
            <wp:effectExtent l="0" t="0" r="0" b="0"/>
            <wp:wrapNone/>
            <wp:docPr id="347" name="Рисунок 347" descr="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image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766560" cy="9055735"/>
                    </a:xfrm>
                    <a:prstGeom prst="rect">
                      <a:avLst/>
                    </a:prstGeom>
                    <a:noFill/>
                  </pic:spPr>
                </pic:pic>
              </a:graphicData>
            </a:graphic>
            <wp14:sizeRelH relativeFrom="page">
              <wp14:pctWidth>0</wp14:pctWidth>
            </wp14:sizeRelH>
            <wp14:sizeRelV relativeFrom="page">
              <wp14:pctHeight>0</wp14:pctHeight>
            </wp14:sizeRelV>
          </wp:anchor>
        </w:drawing>
      </w:r>
      <w:r w:rsidR="00AA2F3F">
        <w:t>ГЛАВА 1.3 Вибір провідників за нагрівом</w:t>
      </w:r>
    </w:p>
    <w:p w:rsidR="00277AAB" w:rsidRDefault="00AA2F3F">
      <w:pPr>
        <w:pStyle w:val="26"/>
        <w:shd w:val="clear" w:color="auto" w:fill="auto"/>
        <w:spacing w:before="0" w:after="122" w:line="332" w:lineRule="exact"/>
        <w:jc w:val="left"/>
      </w:pPr>
      <w:r>
        <w:t xml:space="preserve">ДОПУСТИМІ ТРИВАЛІ СТРУМИ ДЛЯ НЕІЗОЛЬОВАНИХ ПРОВОДІВ </w:t>
      </w:r>
      <w:r>
        <w:rPr>
          <w:rStyle w:val="215pt"/>
        </w:rPr>
        <w:t>І шин</w:t>
      </w:r>
    </w:p>
    <w:p w:rsidR="00277AAB" w:rsidRDefault="00AA2F3F">
      <w:pPr>
        <w:pStyle w:val="26"/>
        <w:numPr>
          <w:ilvl w:val="0"/>
          <w:numId w:val="33"/>
        </w:numPr>
        <w:shd w:val="clear" w:color="auto" w:fill="auto"/>
        <w:tabs>
          <w:tab w:val="left" w:pos="1086"/>
        </w:tabs>
        <w:spacing w:before="0" w:line="254" w:lineRule="exact"/>
        <w:ind w:firstLine="460"/>
        <w:jc w:val="both"/>
      </w:pPr>
      <w:r>
        <w:t>Допустимі температури нагріву неізольованих проводів! шин не повинні перевищувати значень, наведених у табл. 1.3.3, якщо інше не встановлено доку</w:t>
      </w:r>
      <w:r>
        <w:softHyphen/>
        <w:t>ментацією виробника провідниково-кабельної продукції.</w:t>
      </w:r>
    </w:p>
    <w:p w:rsidR="00277AAB" w:rsidRDefault="00AA2F3F">
      <w:pPr>
        <w:pStyle w:val="26"/>
        <w:numPr>
          <w:ilvl w:val="0"/>
          <w:numId w:val="33"/>
        </w:numPr>
        <w:shd w:val="clear" w:color="auto" w:fill="auto"/>
        <w:tabs>
          <w:tab w:val="left" w:pos="1110"/>
        </w:tabs>
        <w:spacing w:before="0" w:line="254" w:lineRule="exact"/>
        <w:ind w:firstLine="460"/>
        <w:jc w:val="both"/>
      </w:pPr>
      <w:r>
        <w:t>Допустимі тривалі струми неізольованих проводів і шин не повинні перевищувати значень, наведених у табл. 1.3.42-1.3.48, якщо інше не встановлено документацією виробника провідниково-кабельної продукції. Допустимі тривалі струми визначено для температури повітря +25 °С, вітер відсутній.</w:t>
      </w:r>
    </w:p>
    <w:p w:rsidR="00277AAB" w:rsidRDefault="00AA2F3F">
      <w:pPr>
        <w:pStyle w:val="26"/>
        <w:shd w:val="clear" w:color="auto" w:fill="auto"/>
        <w:spacing w:before="0" w:after="78" w:line="254" w:lineRule="exact"/>
        <w:ind w:firstLine="460"/>
        <w:jc w:val="both"/>
      </w:pPr>
      <w:r>
        <w:t>Для порожнистих алюмінієвих проводів марок ПА500 і ПА600 допустимий тривалий струм слід приймати:</w:t>
      </w:r>
    </w:p>
    <w:p w:rsidR="00277AAB" w:rsidRDefault="00AA2F3F">
      <w:pPr>
        <w:pStyle w:val="26"/>
        <w:shd w:val="clear" w:color="auto" w:fill="auto"/>
        <w:tabs>
          <w:tab w:val="left" w:leader="dot" w:pos="4209"/>
          <w:tab w:val="left" w:pos="5889"/>
        </w:tabs>
        <w:spacing w:before="0" w:after="60"/>
        <w:ind w:firstLine="460"/>
        <w:jc w:val="both"/>
      </w:pPr>
      <w:r>
        <w:t>Марка проводу</w:t>
      </w:r>
      <w:r>
        <w:tab/>
        <w:t>ПА500</w:t>
      </w:r>
      <w:r>
        <w:tab/>
        <w:t>ПА600</w:t>
      </w:r>
    </w:p>
    <w:p w:rsidR="00277AAB" w:rsidRDefault="00AA2F3F">
      <w:pPr>
        <w:pStyle w:val="26"/>
        <w:shd w:val="clear" w:color="auto" w:fill="auto"/>
        <w:tabs>
          <w:tab w:val="left" w:leader="dot" w:pos="4209"/>
          <w:tab w:val="left" w:pos="5889"/>
        </w:tabs>
        <w:spacing w:before="0"/>
        <w:ind w:firstLine="460"/>
        <w:jc w:val="both"/>
      </w:pPr>
      <w:r>
        <w:t>Струм, А</w:t>
      </w:r>
      <w:r>
        <w:tab/>
        <w:t>1340</w:t>
      </w:r>
      <w:r>
        <w:tab/>
        <w:t>1680</w:t>
      </w:r>
    </w:p>
    <w:p w:rsidR="00277AAB" w:rsidRDefault="00AA2F3F">
      <w:pPr>
        <w:pStyle w:val="aa"/>
        <w:framePr w:w="7930" w:wrap="notBeside" w:vAnchor="text" w:hAnchor="text" w:xAlign="center" w:y="1"/>
        <w:shd w:val="clear" w:color="auto" w:fill="auto"/>
        <w:spacing w:line="250" w:lineRule="exact"/>
      </w:pPr>
      <w:r>
        <w:t xml:space="preserve">Таблиця 1.3.42 - Допустимі тривалі струми для неізольованих проводів за </w:t>
      </w:r>
      <w:r>
        <w:rPr>
          <w:lang w:val="ru-RU" w:eastAsia="ru-RU" w:bidi="ru-RU"/>
        </w:rPr>
        <w:t xml:space="preserve">ГОСТ </w:t>
      </w:r>
      <w:r>
        <w:t xml:space="preserve">839-80 </w:t>
      </w:r>
      <w:r>
        <w:rPr>
          <w:lang w:val="ru-RU" w:eastAsia="ru-RU" w:bidi="ru-RU"/>
        </w:rPr>
        <w:t xml:space="preserve">«Провода неизолированные </w:t>
      </w:r>
      <w:r>
        <w:t xml:space="preserve">для </w:t>
      </w:r>
      <w:r>
        <w:rPr>
          <w:lang w:val="ru-RU" w:eastAsia="ru-RU" w:bidi="ru-RU"/>
        </w:rPr>
        <w:t xml:space="preserve">воздушных линий электропередачи. Технические условия </w:t>
      </w:r>
      <w:r>
        <w:rPr>
          <w:rStyle w:val="af1"/>
          <w:lang w:val="ru-RU" w:eastAsia="ru-RU" w:bidi="ru-RU"/>
        </w:rPr>
        <w:t>»</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68"/>
        <w:gridCol w:w="1301"/>
        <w:gridCol w:w="960"/>
        <w:gridCol w:w="1138"/>
        <w:gridCol w:w="614"/>
        <w:gridCol w:w="960"/>
        <w:gridCol w:w="648"/>
        <w:gridCol w:w="941"/>
      </w:tblGrid>
      <w:tr w:rsidR="00277AAB">
        <w:trPr>
          <w:trHeight w:hRule="exact" w:val="346"/>
          <w:jc w:val="center"/>
        </w:trPr>
        <w:tc>
          <w:tcPr>
            <w:tcW w:w="1368" w:type="dxa"/>
            <w:vMerge w:val="restart"/>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50" w:lineRule="exact"/>
              <w:jc w:val="left"/>
            </w:pPr>
            <w:r>
              <w:t>Номінальний</w:t>
            </w:r>
          </w:p>
          <w:p w:rsidR="00277AAB" w:rsidRDefault="00AA2F3F">
            <w:pPr>
              <w:pStyle w:val="26"/>
              <w:framePr w:w="7930" w:wrap="notBeside" w:vAnchor="text" w:hAnchor="text" w:xAlign="center" w:y="1"/>
              <w:shd w:val="clear" w:color="auto" w:fill="auto"/>
              <w:spacing w:before="0" w:line="250" w:lineRule="exact"/>
              <w:jc w:val="center"/>
            </w:pPr>
            <w:r>
              <w:t>переріз,</w:t>
            </w:r>
          </w:p>
          <w:p w:rsidR="00277AAB" w:rsidRDefault="00AA2F3F">
            <w:pPr>
              <w:pStyle w:val="26"/>
              <w:framePr w:w="7930" w:wrap="notBeside" w:vAnchor="text" w:hAnchor="text" w:xAlign="center" w:y="1"/>
              <w:shd w:val="clear" w:color="auto" w:fill="auto"/>
              <w:spacing w:before="0" w:line="250" w:lineRule="exact"/>
              <w:jc w:val="center"/>
            </w:pPr>
            <w:r>
              <w:t>мм</w:t>
            </w:r>
            <w:r>
              <w:rPr>
                <w:vertAlign w:val="superscript"/>
              </w:rPr>
              <w:t>2</w:t>
            </w:r>
          </w:p>
        </w:tc>
        <w:tc>
          <w:tcPr>
            <w:tcW w:w="6562" w:type="dxa"/>
            <w:gridSpan w:val="7"/>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Струм, А, для проводів марок</w:t>
            </w:r>
          </w:p>
        </w:tc>
      </w:tr>
      <w:tr w:rsidR="00277AAB">
        <w:trPr>
          <w:trHeight w:hRule="exact" w:val="312"/>
          <w:jc w:val="center"/>
        </w:trPr>
        <w:tc>
          <w:tcPr>
            <w:tcW w:w="1368"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3399" w:type="dxa"/>
            <w:gridSpan w:val="3"/>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АС, АСКС, АСК, АСКП</w:t>
            </w:r>
          </w:p>
        </w:tc>
        <w:tc>
          <w:tcPr>
            <w:tcW w:w="6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220"/>
              <w:jc w:val="left"/>
            </w:pPr>
            <w:r>
              <w:t>М</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left"/>
            </w:pPr>
            <w:r>
              <w:t>АІАКП</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240"/>
              <w:jc w:val="left"/>
            </w:pPr>
            <w:r>
              <w:t>М</w:t>
            </w:r>
          </w:p>
        </w:tc>
        <w:tc>
          <w:tcPr>
            <w:tcW w:w="9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left"/>
            </w:pPr>
            <w:r>
              <w:t>АІАКП</w:t>
            </w:r>
          </w:p>
        </w:tc>
      </w:tr>
      <w:tr w:rsidR="00277AAB">
        <w:trPr>
          <w:trHeight w:hRule="exact" w:val="816"/>
          <w:jc w:val="center"/>
        </w:trPr>
        <w:tc>
          <w:tcPr>
            <w:tcW w:w="1368"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301"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50" w:lineRule="exact"/>
              <w:ind w:left="140" w:firstLine="220"/>
              <w:jc w:val="left"/>
            </w:pPr>
            <w:r>
              <w:t>Переріз (алюміній/ сталь), мм</w:t>
            </w:r>
            <w:r>
              <w:rPr>
                <w:vertAlign w:val="superscript"/>
              </w:rPr>
              <w:t>2</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50" w:lineRule="exact"/>
              <w:ind w:left="200"/>
              <w:jc w:val="left"/>
            </w:pPr>
            <w:r>
              <w:rPr>
                <w:rStyle w:val="275pt"/>
              </w:rPr>
              <w:t>ЗЗОВНІ</w:t>
            </w:r>
          </w:p>
          <w:p w:rsidR="00277AAB" w:rsidRDefault="00AA2F3F">
            <w:pPr>
              <w:pStyle w:val="26"/>
              <w:framePr w:w="7930" w:wrap="notBeside" w:vAnchor="text" w:hAnchor="text" w:xAlign="center" w:y="1"/>
              <w:shd w:val="clear" w:color="auto" w:fill="auto"/>
              <w:spacing w:before="0" w:line="250" w:lineRule="exact"/>
              <w:ind w:left="200"/>
              <w:jc w:val="left"/>
            </w:pPr>
            <w:r>
              <w:t>примі</w:t>
            </w:r>
            <w:r>
              <w:softHyphen/>
            </w:r>
          </w:p>
          <w:p w:rsidR="00277AAB" w:rsidRDefault="00AA2F3F">
            <w:pPr>
              <w:pStyle w:val="26"/>
              <w:framePr w:w="7930" w:wrap="notBeside" w:vAnchor="text" w:hAnchor="text" w:xAlign="center" w:y="1"/>
              <w:shd w:val="clear" w:color="auto" w:fill="auto"/>
              <w:spacing w:before="0" w:line="250" w:lineRule="exact"/>
              <w:jc w:val="center"/>
            </w:pPr>
            <w:r>
              <w:t>щень</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50" w:lineRule="exact"/>
              <w:jc w:val="left"/>
            </w:pPr>
            <w:r>
              <w:t>усередині</w:t>
            </w:r>
          </w:p>
          <w:p w:rsidR="00277AAB" w:rsidRDefault="00AA2F3F">
            <w:pPr>
              <w:pStyle w:val="26"/>
              <w:framePr w:w="7930" w:wrap="notBeside" w:vAnchor="text" w:hAnchor="text" w:xAlign="center" w:y="1"/>
              <w:shd w:val="clear" w:color="auto" w:fill="auto"/>
              <w:spacing w:before="0" w:line="250" w:lineRule="exact"/>
              <w:jc w:val="center"/>
            </w:pPr>
            <w:r>
              <w:t>примі</w:t>
            </w:r>
            <w:r>
              <w:softHyphen/>
            </w:r>
          </w:p>
          <w:p w:rsidR="00277AAB" w:rsidRDefault="00AA2F3F">
            <w:pPr>
              <w:pStyle w:val="26"/>
              <w:framePr w:w="7930" w:wrap="notBeside" w:vAnchor="text" w:hAnchor="text" w:xAlign="center" w:y="1"/>
              <w:shd w:val="clear" w:color="auto" w:fill="auto"/>
              <w:spacing w:before="0" w:line="250" w:lineRule="exact"/>
              <w:jc w:val="center"/>
            </w:pPr>
            <w:r>
              <w:t>щень</w:t>
            </w:r>
          </w:p>
        </w:tc>
        <w:tc>
          <w:tcPr>
            <w:tcW w:w="1574" w:type="dxa"/>
            <w:gridSpan w:val="2"/>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after="80" w:line="166" w:lineRule="exact"/>
              <w:jc w:val="center"/>
            </w:pPr>
            <w:r>
              <w:rPr>
                <w:rStyle w:val="275pt"/>
              </w:rPr>
              <w:t>ЗЗОВНІ</w:t>
            </w:r>
          </w:p>
          <w:p w:rsidR="00277AAB" w:rsidRDefault="00AA2F3F">
            <w:pPr>
              <w:pStyle w:val="26"/>
              <w:framePr w:w="7930" w:wrap="notBeside" w:vAnchor="text" w:hAnchor="text" w:xAlign="center" w:y="1"/>
              <w:shd w:val="clear" w:color="auto" w:fill="auto"/>
              <w:spacing w:before="80"/>
              <w:jc w:val="center"/>
            </w:pPr>
            <w:r>
              <w:t>приміщень</w:t>
            </w:r>
          </w:p>
        </w:tc>
        <w:tc>
          <w:tcPr>
            <w:tcW w:w="1589" w:type="dxa"/>
            <w:gridSpan w:val="2"/>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усередині</w:t>
            </w:r>
          </w:p>
          <w:p w:rsidR="00277AAB" w:rsidRDefault="00AA2F3F">
            <w:pPr>
              <w:pStyle w:val="26"/>
              <w:framePr w:w="7930" w:wrap="notBeside" w:vAnchor="text" w:hAnchor="text" w:xAlign="center" w:y="1"/>
              <w:shd w:val="clear" w:color="auto" w:fill="auto"/>
              <w:spacing w:before="0"/>
              <w:jc w:val="center"/>
            </w:pPr>
            <w:r>
              <w:t>приміщень</w:t>
            </w:r>
          </w:p>
        </w:tc>
      </w:tr>
      <w:tr w:rsidR="00277AAB">
        <w:trPr>
          <w:trHeight w:hRule="exact" w:val="326"/>
          <w:jc w:val="center"/>
        </w:trPr>
        <w:tc>
          <w:tcPr>
            <w:tcW w:w="136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10</w:t>
            </w:r>
          </w:p>
        </w:tc>
        <w:tc>
          <w:tcPr>
            <w:tcW w:w="1301"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10/1,8</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84</w:t>
            </w:r>
          </w:p>
        </w:tc>
        <w:tc>
          <w:tcPr>
            <w:tcW w:w="113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53</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160"/>
              <w:jc w:val="left"/>
            </w:pPr>
            <w:r>
              <w:t>95</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9"/>
              </w:rPr>
              <w:t>-</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80"/>
              <w:jc w:val="left"/>
            </w:pPr>
            <w:r>
              <w:t>60</w:t>
            </w:r>
          </w:p>
        </w:tc>
        <w:tc>
          <w:tcPr>
            <w:tcW w:w="94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r>
      <w:tr w:rsidR="00277AAB">
        <w:trPr>
          <w:trHeight w:hRule="exact" w:val="326"/>
          <w:jc w:val="center"/>
        </w:trPr>
        <w:tc>
          <w:tcPr>
            <w:tcW w:w="136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16</w:t>
            </w:r>
          </w:p>
        </w:tc>
        <w:tc>
          <w:tcPr>
            <w:tcW w:w="1301"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16/2,7</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111</w:t>
            </w:r>
          </w:p>
        </w:tc>
        <w:tc>
          <w:tcPr>
            <w:tcW w:w="113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79</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160"/>
              <w:jc w:val="left"/>
            </w:pPr>
            <w:r>
              <w:t>133</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105</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180"/>
              <w:jc w:val="left"/>
            </w:pPr>
            <w:r>
              <w:t>102</w:t>
            </w:r>
          </w:p>
        </w:tc>
        <w:tc>
          <w:tcPr>
            <w:tcW w:w="94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75</w:t>
            </w:r>
          </w:p>
        </w:tc>
      </w:tr>
      <w:tr w:rsidR="00277AAB">
        <w:trPr>
          <w:trHeight w:hRule="exact" w:val="326"/>
          <w:jc w:val="center"/>
        </w:trPr>
        <w:tc>
          <w:tcPr>
            <w:tcW w:w="136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25</w:t>
            </w:r>
          </w:p>
        </w:tc>
        <w:tc>
          <w:tcPr>
            <w:tcW w:w="1301"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25/4,2</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142</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109</w:t>
            </w:r>
          </w:p>
        </w:tc>
        <w:tc>
          <w:tcPr>
            <w:tcW w:w="6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60"/>
              <w:jc w:val="left"/>
            </w:pPr>
            <w:r>
              <w:t>183</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136</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80"/>
              <w:jc w:val="left"/>
            </w:pPr>
            <w:r>
              <w:t>137</w:t>
            </w:r>
          </w:p>
        </w:tc>
        <w:tc>
          <w:tcPr>
            <w:tcW w:w="9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106</w:t>
            </w:r>
          </w:p>
        </w:tc>
      </w:tr>
      <w:tr w:rsidR="00277AAB">
        <w:trPr>
          <w:trHeight w:hRule="exact" w:val="326"/>
          <w:jc w:val="center"/>
        </w:trPr>
        <w:tc>
          <w:tcPr>
            <w:tcW w:w="136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35</w:t>
            </w:r>
          </w:p>
        </w:tc>
        <w:tc>
          <w:tcPr>
            <w:tcW w:w="1301"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35/6,2</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175</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135</w:t>
            </w:r>
          </w:p>
        </w:tc>
        <w:tc>
          <w:tcPr>
            <w:tcW w:w="6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60"/>
              <w:jc w:val="left"/>
            </w:pPr>
            <w:r>
              <w:t>223</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170</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80"/>
              <w:jc w:val="left"/>
            </w:pPr>
            <w:r>
              <w:t>173</w:t>
            </w:r>
          </w:p>
        </w:tc>
        <w:tc>
          <w:tcPr>
            <w:tcW w:w="9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130</w:t>
            </w:r>
          </w:p>
        </w:tc>
      </w:tr>
      <w:tr w:rsidR="00277AAB">
        <w:trPr>
          <w:trHeight w:hRule="exact" w:val="326"/>
          <w:jc w:val="center"/>
        </w:trPr>
        <w:tc>
          <w:tcPr>
            <w:tcW w:w="136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50</w:t>
            </w:r>
          </w:p>
        </w:tc>
        <w:tc>
          <w:tcPr>
            <w:tcW w:w="1301"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50/8</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210</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165</w:t>
            </w:r>
          </w:p>
        </w:tc>
        <w:tc>
          <w:tcPr>
            <w:tcW w:w="6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60"/>
              <w:jc w:val="left"/>
            </w:pPr>
            <w:r>
              <w:t>275</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215</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80"/>
              <w:jc w:val="left"/>
            </w:pPr>
            <w:r>
              <w:t>219</w:t>
            </w:r>
          </w:p>
        </w:tc>
        <w:tc>
          <w:tcPr>
            <w:tcW w:w="9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165</w:t>
            </w:r>
          </w:p>
        </w:tc>
      </w:tr>
      <w:tr w:rsidR="00277AAB">
        <w:trPr>
          <w:trHeight w:hRule="exact" w:val="331"/>
          <w:jc w:val="center"/>
        </w:trPr>
        <w:tc>
          <w:tcPr>
            <w:tcW w:w="136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70</w:t>
            </w:r>
          </w:p>
        </w:tc>
        <w:tc>
          <w:tcPr>
            <w:tcW w:w="1301"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70/11</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265</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210</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160"/>
              <w:jc w:val="left"/>
            </w:pPr>
            <w:r>
              <w:t>337</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265</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80"/>
              <w:jc w:val="left"/>
            </w:pPr>
            <w:r>
              <w:t>268</w:t>
            </w:r>
          </w:p>
        </w:tc>
        <w:tc>
          <w:tcPr>
            <w:tcW w:w="9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210</w:t>
            </w:r>
          </w:p>
        </w:tc>
      </w:tr>
      <w:tr w:rsidR="00277AAB">
        <w:trPr>
          <w:trHeight w:hRule="exact" w:val="326"/>
          <w:jc w:val="center"/>
        </w:trPr>
        <w:tc>
          <w:tcPr>
            <w:tcW w:w="136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95</w:t>
            </w:r>
          </w:p>
        </w:tc>
        <w:tc>
          <w:tcPr>
            <w:tcW w:w="1301"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95/16</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330</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260</w:t>
            </w:r>
          </w:p>
        </w:tc>
        <w:tc>
          <w:tcPr>
            <w:tcW w:w="6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60"/>
              <w:jc w:val="left"/>
            </w:pPr>
            <w:r>
              <w:t>422</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320</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80"/>
              <w:jc w:val="left"/>
            </w:pPr>
            <w:r>
              <w:t>341</w:t>
            </w:r>
          </w:p>
        </w:tc>
        <w:tc>
          <w:tcPr>
            <w:tcW w:w="9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255</w:t>
            </w:r>
          </w:p>
        </w:tc>
      </w:tr>
      <w:tr w:rsidR="00277AAB">
        <w:trPr>
          <w:trHeight w:hRule="exact" w:val="326"/>
          <w:jc w:val="center"/>
        </w:trPr>
        <w:tc>
          <w:tcPr>
            <w:tcW w:w="1368" w:type="dxa"/>
            <w:vMerge w:val="restart"/>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120</w:t>
            </w:r>
          </w:p>
        </w:tc>
        <w:tc>
          <w:tcPr>
            <w:tcW w:w="1301"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120/19</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390</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313</w:t>
            </w:r>
          </w:p>
        </w:tc>
        <w:tc>
          <w:tcPr>
            <w:tcW w:w="6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60"/>
              <w:jc w:val="left"/>
            </w:pPr>
            <w:r>
              <w:t>485</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375</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80"/>
              <w:jc w:val="left"/>
            </w:pPr>
            <w:r>
              <w:t>395</w:t>
            </w:r>
          </w:p>
        </w:tc>
        <w:tc>
          <w:tcPr>
            <w:tcW w:w="9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300</w:t>
            </w:r>
          </w:p>
        </w:tc>
      </w:tr>
      <w:tr w:rsidR="00277AAB">
        <w:trPr>
          <w:trHeight w:hRule="exact" w:val="331"/>
          <w:jc w:val="center"/>
        </w:trPr>
        <w:tc>
          <w:tcPr>
            <w:tcW w:w="1368"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301"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120/27</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375</w:t>
            </w:r>
          </w:p>
        </w:tc>
        <w:tc>
          <w:tcPr>
            <w:tcW w:w="113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8"/>
              </w:rPr>
              <w:t>-</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9"/>
              </w:rPr>
              <w:t>-</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8"/>
              </w:rPr>
              <w:t>-</w:t>
            </w:r>
          </w:p>
        </w:tc>
        <w:tc>
          <w:tcPr>
            <w:tcW w:w="94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d"/>
              </w:rPr>
              <w:t>-</w:t>
            </w:r>
          </w:p>
        </w:tc>
      </w:tr>
      <w:tr w:rsidR="00277AAB">
        <w:trPr>
          <w:trHeight w:hRule="exact" w:val="322"/>
          <w:jc w:val="center"/>
        </w:trPr>
        <w:tc>
          <w:tcPr>
            <w:tcW w:w="1368" w:type="dxa"/>
            <w:vMerge w:val="restart"/>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150</w:t>
            </w:r>
          </w:p>
        </w:tc>
        <w:tc>
          <w:tcPr>
            <w:tcW w:w="1301"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150/19</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450</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365</w:t>
            </w:r>
          </w:p>
        </w:tc>
        <w:tc>
          <w:tcPr>
            <w:tcW w:w="6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60"/>
              <w:jc w:val="left"/>
            </w:pPr>
            <w:r>
              <w:t>570</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440</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80"/>
              <w:jc w:val="left"/>
            </w:pPr>
            <w:r>
              <w:t>465</w:t>
            </w:r>
          </w:p>
        </w:tc>
        <w:tc>
          <w:tcPr>
            <w:tcW w:w="9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355</w:t>
            </w:r>
          </w:p>
        </w:tc>
      </w:tr>
      <w:tr w:rsidR="00277AAB">
        <w:trPr>
          <w:trHeight w:hRule="exact" w:val="326"/>
          <w:jc w:val="center"/>
        </w:trPr>
        <w:tc>
          <w:tcPr>
            <w:tcW w:w="1368"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301"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150/24</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450</w:t>
            </w:r>
          </w:p>
        </w:tc>
        <w:tc>
          <w:tcPr>
            <w:tcW w:w="113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365</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94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8"/>
              </w:rPr>
              <w:t>-</w:t>
            </w:r>
          </w:p>
        </w:tc>
      </w:tr>
      <w:tr w:rsidR="00277AAB">
        <w:trPr>
          <w:trHeight w:hRule="exact" w:val="326"/>
          <w:jc w:val="center"/>
        </w:trPr>
        <w:tc>
          <w:tcPr>
            <w:tcW w:w="1368"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301"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150/34</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450</w:t>
            </w:r>
          </w:p>
        </w:tc>
        <w:tc>
          <w:tcPr>
            <w:tcW w:w="113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94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r>
      <w:tr w:rsidR="00277AAB">
        <w:trPr>
          <w:trHeight w:hRule="exact" w:val="326"/>
          <w:jc w:val="center"/>
        </w:trPr>
        <w:tc>
          <w:tcPr>
            <w:tcW w:w="1368" w:type="dxa"/>
            <w:vMerge w:val="restart"/>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185</w:t>
            </w:r>
          </w:p>
        </w:tc>
        <w:tc>
          <w:tcPr>
            <w:tcW w:w="1301"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185/24</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520</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430</w:t>
            </w:r>
          </w:p>
        </w:tc>
        <w:tc>
          <w:tcPr>
            <w:tcW w:w="6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60"/>
              <w:jc w:val="left"/>
            </w:pPr>
            <w:r>
              <w:t>650</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500</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80"/>
              <w:jc w:val="left"/>
            </w:pPr>
            <w:r>
              <w:t>540</w:t>
            </w:r>
          </w:p>
        </w:tc>
        <w:tc>
          <w:tcPr>
            <w:tcW w:w="9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410</w:t>
            </w:r>
          </w:p>
        </w:tc>
      </w:tr>
      <w:tr w:rsidR="00277AAB">
        <w:trPr>
          <w:trHeight w:hRule="exact" w:val="326"/>
          <w:jc w:val="center"/>
        </w:trPr>
        <w:tc>
          <w:tcPr>
            <w:tcW w:w="1368"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301"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185/29</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510</w:t>
            </w:r>
          </w:p>
        </w:tc>
        <w:tc>
          <w:tcPr>
            <w:tcW w:w="113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425</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9"/>
              </w:rPr>
              <w:t>-</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94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r>
      <w:tr w:rsidR="00277AAB">
        <w:trPr>
          <w:trHeight w:hRule="exact" w:val="326"/>
          <w:jc w:val="center"/>
        </w:trPr>
        <w:tc>
          <w:tcPr>
            <w:tcW w:w="1368"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301"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185/43</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515</w:t>
            </w:r>
          </w:p>
        </w:tc>
        <w:tc>
          <w:tcPr>
            <w:tcW w:w="113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7"/>
              </w:rPr>
              <w:t>-</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94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e"/>
              </w:rPr>
              <w:t>-</w:t>
            </w:r>
          </w:p>
        </w:tc>
      </w:tr>
      <w:tr w:rsidR="00277AAB">
        <w:trPr>
          <w:trHeight w:hRule="exact" w:val="331"/>
          <w:jc w:val="center"/>
        </w:trPr>
        <w:tc>
          <w:tcPr>
            <w:tcW w:w="1368" w:type="dxa"/>
            <w:vMerge w:val="restart"/>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240</w:t>
            </w:r>
          </w:p>
        </w:tc>
        <w:tc>
          <w:tcPr>
            <w:tcW w:w="1301"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240/32</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605</w:t>
            </w:r>
          </w:p>
        </w:tc>
        <w:tc>
          <w:tcPr>
            <w:tcW w:w="113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505</w:t>
            </w:r>
          </w:p>
        </w:tc>
        <w:tc>
          <w:tcPr>
            <w:tcW w:w="61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60"/>
              <w:jc w:val="left"/>
            </w:pPr>
            <w:r>
              <w:t>760</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590</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80"/>
              <w:jc w:val="left"/>
            </w:pPr>
            <w:r>
              <w:t>685</w:t>
            </w:r>
          </w:p>
        </w:tc>
        <w:tc>
          <w:tcPr>
            <w:tcW w:w="9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490</w:t>
            </w:r>
          </w:p>
        </w:tc>
      </w:tr>
      <w:tr w:rsidR="00277AAB">
        <w:trPr>
          <w:trHeight w:hRule="exact" w:val="326"/>
          <w:jc w:val="center"/>
        </w:trPr>
        <w:tc>
          <w:tcPr>
            <w:tcW w:w="1368"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301"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240/39</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610</w:t>
            </w:r>
          </w:p>
        </w:tc>
        <w:tc>
          <w:tcPr>
            <w:tcW w:w="113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505</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7"/>
              </w:rPr>
              <w:t>-</w:t>
            </w:r>
          </w:p>
        </w:tc>
        <w:tc>
          <w:tcPr>
            <w:tcW w:w="94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r>
      <w:tr w:rsidR="00277AAB">
        <w:trPr>
          <w:trHeight w:hRule="exact" w:val="365"/>
          <w:jc w:val="center"/>
        </w:trPr>
        <w:tc>
          <w:tcPr>
            <w:tcW w:w="1368"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301"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240/56</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610</w:t>
            </w:r>
          </w:p>
        </w:tc>
        <w:tc>
          <w:tcPr>
            <w:tcW w:w="113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fd"/>
              </w:rPr>
              <w:t>-</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w:t>
            </w:r>
          </w:p>
        </w:tc>
        <w:tc>
          <w:tcPr>
            <w:tcW w:w="94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9"/>
              </w:rPr>
              <w:t>-</w:t>
            </w:r>
          </w:p>
        </w:tc>
      </w:tr>
    </w:tbl>
    <w:p w:rsidR="00277AAB" w:rsidRDefault="00277AAB">
      <w:pPr>
        <w:framePr w:w="7930" w:wrap="notBeside" w:vAnchor="text" w:hAnchor="text" w:xAlign="center" w:y="1"/>
        <w:rPr>
          <w:sz w:val="2"/>
          <w:szCs w:val="2"/>
        </w:rPr>
      </w:pPr>
    </w:p>
    <w:p w:rsidR="00277AAB" w:rsidRDefault="00AA2F3F">
      <w:pPr>
        <w:rPr>
          <w:sz w:val="2"/>
          <w:szCs w:val="2"/>
        </w:rPr>
      </w:pPr>
      <w:r>
        <w:br w:type="page"/>
      </w:r>
    </w:p>
    <w:p w:rsidR="00277AAB" w:rsidRDefault="00AA2F3F">
      <w:pPr>
        <w:pStyle w:val="50"/>
        <w:shd w:val="clear" w:color="auto" w:fill="auto"/>
        <w:tabs>
          <w:tab w:val="left" w:leader="underscore" w:pos="4718"/>
        </w:tabs>
        <w:spacing w:before="0" w:after="380" w:line="200" w:lineRule="exact"/>
        <w:jc w:val="both"/>
      </w:pPr>
      <w:r>
        <w:rPr>
          <w:rStyle w:val="5Arial8pt"/>
          <w:b/>
          <w:bCs/>
        </w:rPr>
        <w:lastRenderedPageBreak/>
        <w:t xml:space="preserve">50 </w:t>
      </w:r>
      <w:r>
        <w:rPr>
          <w:rStyle w:val="5Arial8pt"/>
          <w:b/>
          <w:bCs/>
        </w:rPr>
        <w:tab/>
        <w:t xml:space="preserve"> РОЗДІЛ 1. </w:t>
      </w:r>
      <w:r>
        <w:t>ЗАГАЛЬНІ ПРАВИЛА</w:t>
      </w:r>
    </w:p>
    <w:p w:rsidR="00277AAB" w:rsidRDefault="00AA2F3F">
      <w:pPr>
        <w:pStyle w:val="2f2"/>
        <w:framePr w:w="7939" w:wrap="notBeside" w:vAnchor="text" w:hAnchor="text" w:xAlign="center" w:y="1"/>
        <w:shd w:val="clear" w:color="auto" w:fill="auto"/>
        <w:spacing w:line="232" w:lineRule="exact"/>
        <w:jc w:val="left"/>
      </w:pPr>
      <w:r>
        <w:t>Кінець таблиці 1.3.42</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73"/>
        <w:gridCol w:w="1296"/>
        <w:gridCol w:w="960"/>
        <w:gridCol w:w="1142"/>
        <w:gridCol w:w="614"/>
        <w:gridCol w:w="960"/>
        <w:gridCol w:w="648"/>
        <w:gridCol w:w="946"/>
      </w:tblGrid>
      <w:tr w:rsidR="00277AAB">
        <w:trPr>
          <w:trHeight w:hRule="exact" w:val="370"/>
          <w:jc w:val="center"/>
        </w:trPr>
        <w:tc>
          <w:tcPr>
            <w:tcW w:w="1373"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50" w:lineRule="exact"/>
              <w:jc w:val="left"/>
            </w:pPr>
            <w:r>
              <w:t>Номінальний</w:t>
            </w:r>
          </w:p>
          <w:p w:rsidR="00277AAB" w:rsidRDefault="00AA2F3F">
            <w:pPr>
              <w:pStyle w:val="26"/>
              <w:framePr w:w="7939" w:wrap="notBeside" w:vAnchor="text" w:hAnchor="text" w:xAlign="center" w:y="1"/>
              <w:shd w:val="clear" w:color="auto" w:fill="auto"/>
              <w:spacing w:before="0" w:line="250" w:lineRule="exact"/>
              <w:jc w:val="center"/>
            </w:pPr>
            <w:r>
              <w:t>переріз,</w:t>
            </w:r>
          </w:p>
          <w:p w:rsidR="00277AAB" w:rsidRDefault="00AA2F3F">
            <w:pPr>
              <w:pStyle w:val="26"/>
              <w:framePr w:w="7939" w:wrap="notBeside" w:vAnchor="text" w:hAnchor="text" w:xAlign="center" w:y="1"/>
              <w:shd w:val="clear" w:color="auto" w:fill="auto"/>
              <w:spacing w:before="0" w:line="250" w:lineRule="exact"/>
              <w:jc w:val="center"/>
            </w:pPr>
            <w:r>
              <w:t>мм</w:t>
            </w:r>
            <w:r>
              <w:rPr>
                <w:vertAlign w:val="superscript"/>
              </w:rPr>
              <w:t>2</w:t>
            </w:r>
          </w:p>
        </w:tc>
        <w:tc>
          <w:tcPr>
            <w:tcW w:w="6566" w:type="dxa"/>
            <w:gridSpan w:val="7"/>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Струм, А, для проводів марок</w:t>
            </w:r>
          </w:p>
        </w:tc>
      </w:tr>
      <w:tr w:rsidR="00277AAB">
        <w:trPr>
          <w:trHeight w:hRule="exact" w:val="346"/>
          <w:jc w:val="center"/>
        </w:trPr>
        <w:tc>
          <w:tcPr>
            <w:tcW w:w="1373"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3398" w:type="dxa"/>
            <w:gridSpan w:val="3"/>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АС, АСКС, АСК, АСКП</w:t>
            </w:r>
          </w:p>
        </w:tc>
        <w:tc>
          <w:tcPr>
            <w:tcW w:w="61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20"/>
              <w:jc w:val="left"/>
            </w:pPr>
            <w:r>
              <w:t>М</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АіАКП</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40"/>
              <w:jc w:val="left"/>
            </w:pPr>
            <w:r>
              <w:t>м</w:t>
            </w:r>
          </w:p>
        </w:tc>
        <w:tc>
          <w:tcPr>
            <w:tcW w:w="94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АіАКП</w:t>
            </w:r>
          </w:p>
        </w:tc>
      </w:tr>
      <w:tr w:rsidR="00277AAB">
        <w:trPr>
          <w:trHeight w:hRule="exact" w:val="806"/>
          <w:jc w:val="center"/>
        </w:trPr>
        <w:tc>
          <w:tcPr>
            <w:tcW w:w="1373"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29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50" w:lineRule="exact"/>
              <w:ind w:left="140" w:firstLine="200"/>
              <w:jc w:val="left"/>
            </w:pPr>
            <w:r>
              <w:t>Переріз (алюміній/ сталь), мм</w:t>
            </w:r>
            <w:r>
              <w:rPr>
                <w:vertAlign w:val="superscript"/>
              </w:rPr>
              <w:t>2</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50" w:lineRule="exact"/>
              <w:ind w:left="220"/>
              <w:jc w:val="left"/>
            </w:pPr>
            <w:r>
              <w:rPr>
                <w:rStyle w:val="275pt"/>
              </w:rPr>
              <w:t>ЗЗОВНІ</w:t>
            </w:r>
          </w:p>
          <w:p w:rsidR="00277AAB" w:rsidRDefault="00AA2F3F">
            <w:pPr>
              <w:pStyle w:val="26"/>
              <w:framePr w:w="7939" w:wrap="notBeside" w:vAnchor="text" w:hAnchor="text" w:xAlign="center" w:y="1"/>
              <w:shd w:val="clear" w:color="auto" w:fill="auto"/>
              <w:spacing w:before="0" w:line="250" w:lineRule="exact"/>
              <w:ind w:left="220"/>
              <w:jc w:val="left"/>
            </w:pPr>
            <w:r>
              <w:t>примі</w:t>
            </w:r>
            <w:r>
              <w:softHyphen/>
            </w:r>
          </w:p>
          <w:p w:rsidR="00277AAB" w:rsidRDefault="00AA2F3F">
            <w:pPr>
              <w:pStyle w:val="26"/>
              <w:framePr w:w="7939" w:wrap="notBeside" w:vAnchor="text" w:hAnchor="text" w:xAlign="center" w:y="1"/>
              <w:shd w:val="clear" w:color="auto" w:fill="auto"/>
              <w:spacing w:before="0" w:line="250" w:lineRule="exact"/>
              <w:jc w:val="center"/>
            </w:pPr>
            <w:r>
              <w:t>щень</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50" w:lineRule="exact"/>
              <w:jc w:val="left"/>
            </w:pPr>
            <w:r>
              <w:t>усередині</w:t>
            </w:r>
          </w:p>
          <w:p w:rsidR="00277AAB" w:rsidRDefault="00AA2F3F">
            <w:pPr>
              <w:pStyle w:val="26"/>
              <w:framePr w:w="7939" w:wrap="notBeside" w:vAnchor="text" w:hAnchor="text" w:xAlign="center" w:y="1"/>
              <w:shd w:val="clear" w:color="auto" w:fill="auto"/>
              <w:spacing w:before="0" w:line="250" w:lineRule="exact"/>
              <w:jc w:val="center"/>
            </w:pPr>
            <w:r>
              <w:t>примі</w:t>
            </w:r>
            <w:r>
              <w:softHyphen/>
            </w:r>
          </w:p>
          <w:p w:rsidR="00277AAB" w:rsidRDefault="00AA2F3F">
            <w:pPr>
              <w:pStyle w:val="26"/>
              <w:framePr w:w="7939" w:wrap="notBeside" w:vAnchor="text" w:hAnchor="text" w:xAlign="center" w:y="1"/>
              <w:shd w:val="clear" w:color="auto" w:fill="auto"/>
              <w:spacing w:before="0" w:line="250" w:lineRule="exact"/>
              <w:jc w:val="center"/>
            </w:pPr>
            <w:r>
              <w:t>щень</w:t>
            </w:r>
          </w:p>
        </w:tc>
        <w:tc>
          <w:tcPr>
            <w:tcW w:w="1574" w:type="dxa"/>
            <w:gridSpan w:val="2"/>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after="80" w:line="166" w:lineRule="exact"/>
              <w:jc w:val="center"/>
            </w:pPr>
            <w:r>
              <w:rPr>
                <w:rStyle w:val="275pt"/>
              </w:rPr>
              <w:t>ЗЗОВНІ</w:t>
            </w:r>
          </w:p>
          <w:p w:rsidR="00277AAB" w:rsidRDefault="00AA2F3F">
            <w:pPr>
              <w:pStyle w:val="26"/>
              <w:framePr w:w="7939" w:wrap="notBeside" w:vAnchor="text" w:hAnchor="text" w:xAlign="center" w:y="1"/>
              <w:shd w:val="clear" w:color="auto" w:fill="auto"/>
              <w:spacing w:before="80"/>
              <w:jc w:val="center"/>
            </w:pPr>
            <w:r>
              <w:t>приміщень</w:t>
            </w:r>
          </w:p>
        </w:tc>
        <w:tc>
          <w:tcPr>
            <w:tcW w:w="1594" w:type="dxa"/>
            <w:gridSpan w:val="2"/>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усередині</w:t>
            </w:r>
          </w:p>
          <w:p w:rsidR="00277AAB" w:rsidRDefault="00AA2F3F">
            <w:pPr>
              <w:pStyle w:val="26"/>
              <w:framePr w:w="7939" w:wrap="notBeside" w:vAnchor="text" w:hAnchor="text" w:xAlign="center" w:y="1"/>
              <w:shd w:val="clear" w:color="auto" w:fill="auto"/>
              <w:spacing w:before="0"/>
              <w:jc w:val="center"/>
            </w:pPr>
            <w:r>
              <w:t>приміщень</w:t>
            </w:r>
          </w:p>
        </w:tc>
      </w:tr>
      <w:tr w:rsidR="00277AAB">
        <w:trPr>
          <w:trHeight w:hRule="exact" w:val="312"/>
          <w:jc w:val="center"/>
        </w:trPr>
        <w:tc>
          <w:tcPr>
            <w:tcW w:w="1373"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300</w:t>
            </w:r>
          </w:p>
        </w:tc>
        <w:tc>
          <w:tcPr>
            <w:tcW w:w="129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140" w:firstLine="200"/>
              <w:jc w:val="left"/>
            </w:pPr>
            <w:r>
              <w:t>300/39</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710</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600</w:t>
            </w:r>
          </w:p>
        </w:tc>
        <w:tc>
          <w:tcPr>
            <w:tcW w:w="61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880</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680</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180"/>
              <w:jc w:val="left"/>
            </w:pPr>
            <w:r>
              <w:t>740</w:t>
            </w:r>
          </w:p>
        </w:tc>
        <w:tc>
          <w:tcPr>
            <w:tcW w:w="94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570</w:t>
            </w:r>
          </w:p>
        </w:tc>
      </w:tr>
      <w:tr w:rsidR="00277AAB">
        <w:trPr>
          <w:trHeight w:hRule="exact" w:val="307"/>
          <w:jc w:val="center"/>
        </w:trPr>
        <w:tc>
          <w:tcPr>
            <w:tcW w:w="1373"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29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140" w:firstLine="200"/>
              <w:jc w:val="left"/>
            </w:pPr>
            <w:r>
              <w:t>300/48</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690</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585</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166" w:lineRule="exact"/>
              <w:jc w:val="center"/>
            </w:pPr>
            <w:r>
              <w:rPr>
                <w:rStyle w:val="275pt1"/>
              </w:rPr>
              <w:t>-</w:t>
            </w:r>
          </w:p>
        </w:tc>
        <w:tc>
          <w:tcPr>
            <w:tcW w:w="94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7"/>
              </w:rPr>
              <w:t>-</w:t>
            </w:r>
          </w:p>
        </w:tc>
      </w:tr>
      <w:tr w:rsidR="00277AAB">
        <w:trPr>
          <w:trHeight w:hRule="exact" w:val="302"/>
          <w:jc w:val="center"/>
        </w:trPr>
        <w:tc>
          <w:tcPr>
            <w:tcW w:w="1373"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29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140" w:firstLine="200"/>
              <w:jc w:val="left"/>
            </w:pPr>
            <w:r>
              <w:t>300/66</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680</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c"/>
              </w:rPr>
              <w:t>-</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c"/>
              </w:rPr>
              <w:t>-</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c"/>
              </w:rPr>
              <w:t>-</w:t>
            </w:r>
          </w:p>
        </w:tc>
        <w:tc>
          <w:tcPr>
            <w:tcW w:w="648"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94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c"/>
              </w:rPr>
              <w:t>-</w:t>
            </w:r>
          </w:p>
        </w:tc>
      </w:tr>
      <w:tr w:rsidR="00277AAB">
        <w:trPr>
          <w:trHeight w:hRule="exact" w:val="302"/>
          <w:jc w:val="center"/>
        </w:trPr>
        <w:tc>
          <w:tcPr>
            <w:tcW w:w="1373"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330</w:t>
            </w:r>
          </w:p>
        </w:tc>
        <w:tc>
          <w:tcPr>
            <w:tcW w:w="129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140" w:firstLine="200"/>
              <w:jc w:val="left"/>
            </w:pPr>
            <w:r>
              <w:t>330/27</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730</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7"/>
              </w:rPr>
              <w:t>-</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94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r>
      <w:tr w:rsidR="00277AAB">
        <w:trPr>
          <w:trHeight w:hRule="exact" w:val="312"/>
          <w:jc w:val="center"/>
        </w:trPr>
        <w:tc>
          <w:tcPr>
            <w:tcW w:w="1373"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400</w:t>
            </w:r>
          </w:p>
        </w:tc>
        <w:tc>
          <w:tcPr>
            <w:tcW w:w="129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140" w:firstLine="200"/>
              <w:jc w:val="left"/>
            </w:pPr>
            <w:r>
              <w:t>400/22</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830</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713</w:t>
            </w:r>
          </w:p>
        </w:tc>
        <w:tc>
          <w:tcPr>
            <w:tcW w:w="61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1050</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815</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180"/>
              <w:jc w:val="left"/>
            </w:pPr>
            <w:r>
              <w:t>895</w:t>
            </w:r>
          </w:p>
        </w:tc>
        <w:tc>
          <w:tcPr>
            <w:tcW w:w="94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690</w:t>
            </w:r>
          </w:p>
        </w:tc>
      </w:tr>
      <w:tr w:rsidR="00277AAB">
        <w:trPr>
          <w:trHeight w:hRule="exact" w:val="307"/>
          <w:jc w:val="center"/>
        </w:trPr>
        <w:tc>
          <w:tcPr>
            <w:tcW w:w="1373"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29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140" w:firstLine="200"/>
              <w:jc w:val="left"/>
            </w:pPr>
            <w:r>
              <w:t>400/51</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825</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705</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94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r>
      <w:tr w:rsidR="00277AAB">
        <w:trPr>
          <w:trHeight w:hRule="exact" w:val="298"/>
          <w:jc w:val="center"/>
        </w:trPr>
        <w:tc>
          <w:tcPr>
            <w:tcW w:w="1373"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29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140" w:firstLine="200"/>
              <w:jc w:val="left"/>
            </w:pPr>
            <w:r>
              <w:t>400/64</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860</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166" w:lineRule="exact"/>
              <w:jc w:val="center"/>
            </w:pPr>
            <w:r>
              <w:rPr>
                <w:rStyle w:val="275pt"/>
              </w:rPr>
              <w:t>-</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166" w:lineRule="exact"/>
              <w:jc w:val="center"/>
            </w:pPr>
            <w:r>
              <w:rPr>
                <w:rStyle w:val="275pt"/>
              </w:rPr>
              <w:t>-</w:t>
            </w:r>
          </w:p>
        </w:tc>
        <w:tc>
          <w:tcPr>
            <w:tcW w:w="94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fc"/>
              </w:rPr>
              <w:t>-</w:t>
            </w:r>
          </w:p>
        </w:tc>
      </w:tr>
      <w:tr w:rsidR="00277AAB">
        <w:trPr>
          <w:trHeight w:hRule="exact" w:val="312"/>
          <w:jc w:val="center"/>
        </w:trPr>
        <w:tc>
          <w:tcPr>
            <w:tcW w:w="1373"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500</w:t>
            </w:r>
          </w:p>
        </w:tc>
        <w:tc>
          <w:tcPr>
            <w:tcW w:w="129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140" w:firstLine="200"/>
              <w:jc w:val="left"/>
            </w:pPr>
            <w:r>
              <w:t>500/27</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960</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830</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9"/>
              </w:rPr>
              <w:t>-</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980</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166" w:lineRule="exact"/>
              <w:jc w:val="center"/>
            </w:pPr>
            <w:r>
              <w:rPr>
                <w:rStyle w:val="275pt1"/>
              </w:rPr>
              <w:t>-</w:t>
            </w:r>
          </w:p>
        </w:tc>
        <w:tc>
          <w:tcPr>
            <w:tcW w:w="94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820</w:t>
            </w:r>
          </w:p>
        </w:tc>
      </w:tr>
      <w:tr w:rsidR="00277AAB">
        <w:trPr>
          <w:trHeight w:hRule="exact" w:val="312"/>
          <w:jc w:val="center"/>
        </w:trPr>
        <w:tc>
          <w:tcPr>
            <w:tcW w:w="1373"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29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140" w:firstLine="200"/>
              <w:jc w:val="left"/>
            </w:pPr>
            <w:r>
              <w:t>500/64</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945</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815</w:t>
            </w:r>
          </w:p>
        </w:tc>
        <w:tc>
          <w:tcPr>
            <w:tcW w:w="614"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96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94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r>
      <w:tr w:rsidR="00277AAB">
        <w:trPr>
          <w:trHeight w:hRule="exact" w:val="302"/>
          <w:jc w:val="center"/>
        </w:trPr>
        <w:tc>
          <w:tcPr>
            <w:tcW w:w="1373"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600</w:t>
            </w:r>
          </w:p>
        </w:tc>
        <w:tc>
          <w:tcPr>
            <w:tcW w:w="129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140" w:firstLine="200"/>
              <w:jc w:val="left"/>
            </w:pPr>
            <w:r>
              <w:t>600/72</w:t>
            </w:r>
          </w:p>
        </w:tc>
        <w:tc>
          <w:tcPr>
            <w:tcW w:w="96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1050</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920</w:t>
            </w:r>
          </w:p>
        </w:tc>
        <w:tc>
          <w:tcPr>
            <w:tcW w:w="61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96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1100</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7"/>
              </w:rPr>
              <w:t>-</w:t>
            </w:r>
          </w:p>
        </w:tc>
        <w:tc>
          <w:tcPr>
            <w:tcW w:w="94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955</w:t>
            </w:r>
          </w:p>
        </w:tc>
      </w:tr>
      <w:tr w:rsidR="00277AAB">
        <w:trPr>
          <w:trHeight w:hRule="exact" w:val="322"/>
          <w:jc w:val="center"/>
        </w:trPr>
        <w:tc>
          <w:tcPr>
            <w:tcW w:w="137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700</w:t>
            </w:r>
          </w:p>
        </w:tc>
        <w:tc>
          <w:tcPr>
            <w:tcW w:w="129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140" w:firstLine="200"/>
              <w:jc w:val="left"/>
            </w:pPr>
            <w:r>
              <w:t>700/86</w:t>
            </w:r>
          </w:p>
        </w:tc>
        <w:tc>
          <w:tcPr>
            <w:tcW w:w="960"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1180</w:t>
            </w:r>
          </w:p>
        </w:tc>
        <w:tc>
          <w:tcPr>
            <w:tcW w:w="114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1040</w:t>
            </w:r>
          </w:p>
        </w:tc>
        <w:tc>
          <w:tcPr>
            <w:tcW w:w="61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96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64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rPr>
                <w:rStyle w:val="27"/>
              </w:rPr>
              <w:t>-</w:t>
            </w:r>
          </w:p>
        </w:tc>
        <w:tc>
          <w:tcPr>
            <w:tcW w:w="946"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2f2"/>
        <w:framePr w:w="7949" w:wrap="notBeside" w:vAnchor="text" w:hAnchor="text" w:xAlign="center" w:y="1"/>
        <w:shd w:val="clear" w:color="auto" w:fill="auto"/>
        <w:spacing w:line="254" w:lineRule="exact"/>
        <w:jc w:val="left"/>
      </w:pPr>
      <w:r>
        <w:t>Таблиця 1.3.43 - Допустимий тривалий струм для неізольованих бронзових і сталебронзових проводів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238"/>
        <w:gridCol w:w="1200"/>
        <w:gridCol w:w="1195"/>
        <w:gridCol w:w="1810"/>
        <w:gridCol w:w="1176"/>
        <w:gridCol w:w="1330"/>
      </w:tblGrid>
      <w:tr w:rsidR="00277AAB">
        <w:trPr>
          <w:trHeight w:hRule="exact" w:val="571"/>
          <w:jc w:val="center"/>
        </w:trPr>
        <w:tc>
          <w:tcPr>
            <w:tcW w:w="1238"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Провід</w:t>
            </w:r>
          </w:p>
        </w:tc>
        <w:tc>
          <w:tcPr>
            <w:tcW w:w="120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Марка</w:t>
            </w:r>
          </w:p>
          <w:p w:rsidR="00277AAB" w:rsidRDefault="00AA2F3F">
            <w:pPr>
              <w:pStyle w:val="26"/>
              <w:framePr w:w="7949" w:wrap="notBeside" w:vAnchor="text" w:hAnchor="text" w:xAlign="center" w:y="1"/>
              <w:shd w:val="clear" w:color="auto" w:fill="auto"/>
              <w:spacing w:before="0"/>
              <w:jc w:val="center"/>
            </w:pPr>
            <w:r>
              <w:t>проводу</w:t>
            </w:r>
          </w:p>
        </w:tc>
        <w:tc>
          <w:tcPr>
            <w:tcW w:w="1195"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Струм</w:t>
            </w:r>
            <w:r>
              <w:rPr>
                <w:vertAlign w:val="superscript"/>
              </w:rPr>
              <w:t>11</w:t>
            </w:r>
            <w:r>
              <w:t>, А</w:t>
            </w:r>
          </w:p>
        </w:tc>
        <w:tc>
          <w:tcPr>
            <w:tcW w:w="181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Провід</w:t>
            </w:r>
          </w:p>
        </w:tc>
        <w:tc>
          <w:tcPr>
            <w:tcW w:w="1176"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80"/>
              <w:jc w:val="left"/>
            </w:pPr>
            <w:r>
              <w:t>Марка</w:t>
            </w:r>
          </w:p>
          <w:p w:rsidR="00277AAB" w:rsidRDefault="00AA2F3F">
            <w:pPr>
              <w:pStyle w:val="26"/>
              <w:framePr w:w="7949" w:wrap="notBeside" w:vAnchor="text" w:hAnchor="text" w:xAlign="center" w:y="1"/>
              <w:shd w:val="clear" w:color="auto" w:fill="auto"/>
              <w:spacing w:before="0"/>
              <w:ind w:left="280"/>
              <w:jc w:val="left"/>
            </w:pPr>
            <w:r>
              <w:t>проводу</w:t>
            </w:r>
          </w:p>
        </w:tc>
        <w:tc>
          <w:tcPr>
            <w:tcW w:w="133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00"/>
              <w:jc w:val="left"/>
            </w:pPr>
            <w:r>
              <w:t>Струм</w:t>
            </w:r>
            <w:r>
              <w:rPr>
                <w:vertAlign w:val="superscript"/>
              </w:rPr>
              <w:t>11</w:t>
            </w:r>
            <w:r>
              <w:t>, А</w:t>
            </w:r>
          </w:p>
        </w:tc>
      </w:tr>
      <w:tr w:rsidR="00277AAB">
        <w:trPr>
          <w:trHeight w:hRule="exact" w:val="307"/>
          <w:jc w:val="center"/>
        </w:trPr>
        <w:tc>
          <w:tcPr>
            <w:tcW w:w="1238"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left"/>
            </w:pPr>
            <w:r>
              <w:t>Бронзовий</w:t>
            </w:r>
          </w:p>
        </w:tc>
        <w:tc>
          <w:tcPr>
            <w:tcW w:w="120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Б-50</w:t>
            </w:r>
          </w:p>
        </w:tc>
        <w:tc>
          <w:tcPr>
            <w:tcW w:w="119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215</w:t>
            </w:r>
          </w:p>
        </w:tc>
        <w:tc>
          <w:tcPr>
            <w:tcW w:w="181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Бронзовий</w:t>
            </w:r>
          </w:p>
        </w:tc>
        <w:tc>
          <w:tcPr>
            <w:tcW w:w="1176"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80"/>
              <w:jc w:val="left"/>
            </w:pPr>
            <w:r>
              <w:t>Б-240</w:t>
            </w:r>
          </w:p>
        </w:tc>
        <w:tc>
          <w:tcPr>
            <w:tcW w:w="133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600</w:t>
            </w:r>
          </w:p>
        </w:tc>
      </w:tr>
      <w:tr w:rsidR="00277AAB">
        <w:trPr>
          <w:trHeight w:hRule="exact" w:val="312"/>
          <w:jc w:val="center"/>
        </w:trPr>
        <w:tc>
          <w:tcPr>
            <w:tcW w:w="1238"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Те саме</w:t>
            </w:r>
          </w:p>
        </w:tc>
        <w:tc>
          <w:tcPr>
            <w:tcW w:w="120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Б-70</w:t>
            </w:r>
          </w:p>
        </w:tc>
        <w:tc>
          <w:tcPr>
            <w:tcW w:w="119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265</w:t>
            </w:r>
          </w:p>
        </w:tc>
        <w:tc>
          <w:tcPr>
            <w:tcW w:w="181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Те саме</w:t>
            </w:r>
          </w:p>
        </w:tc>
        <w:tc>
          <w:tcPr>
            <w:tcW w:w="1176"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80"/>
              <w:jc w:val="left"/>
            </w:pPr>
            <w:r>
              <w:t>Б-300</w:t>
            </w:r>
          </w:p>
        </w:tc>
        <w:tc>
          <w:tcPr>
            <w:tcW w:w="133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700</w:t>
            </w:r>
          </w:p>
        </w:tc>
      </w:tr>
      <w:tr w:rsidR="00277AAB">
        <w:trPr>
          <w:trHeight w:hRule="exact" w:val="307"/>
          <w:jc w:val="center"/>
        </w:trPr>
        <w:tc>
          <w:tcPr>
            <w:tcW w:w="1238"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 «</w:t>
            </w:r>
          </w:p>
        </w:tc>
        <w:tc>
          <w:tcPr>
            <w:tcW w:w="120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Б 95</w:t>
            </w:r>
          </w:p>
        </w:tc>
        <w:tc>
          <w:tcPr>
            <w:tcW w:w="119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330</w:t>
            </w:r>
          </w:p>
        </w:tc>
        <w:tc>
          <w:tcPr>
            <w:tcW w:w="181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160"/>
              <w:jc w:val="left"/>
            </w:pPr>
            <w:r>
              <w:t>Сталебронзовий</w:t>
            </w:r>
          </w:p>
        </w:tc>
        <w:tc>
          <w:tcPr>
            <w:tcW w:w="1176"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80"/>
              <w:jc w:val="left"/>
            </w:pPr>
            <w:r>
              <w:t>БС-185</w:t>
            </w:r>
          </w:p>
        </w:tc>
        <w:tc>
          <w:tcPr>
            <w:tcW w:w="133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515</w:t>
            </w:r>
          </w:p>
        </w:tc>
      </w:tr>
      <w:tr w:rsidR="00277AAB">
        <w:trPr>
          <w:trHeight w:hRule="exact" w:val="312"/>
          <w:jc w:val="center"/>
        </w:trPr>
        <w:tc>
          <w:tcPr>
            <w:tcW w:w="1238"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64" w:lineRule="exact"/>
              <w:jc w:val="center"/>
            </w:pPr>
            <w:r>
              <w:t xml:space="preserve">« </w:t>
            </w:r>
            <w:r>
              <w:rPr>
                <w:rStyle w:val="2Sylfaen10pt0pt"/>
              </w:rPr>
              <w:t>«</w:t>
            </w:r>
          </w:p>
        </w:tc>
        <w:tc>
          <w:tcPr>
            <w:tcW w:w="120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Б-120</w:t>
            </w:r>
          </w:p>
        </w:tc>
        <w:tc>
          <w:tcPr>
            <w:tcW w:w="119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380</w:t>
            </w:r>
          </w:p>
        </w:tc>
        <w:tc>
          <w:tcPr>
            <w:tcW w:w="181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Те саме</w:t>
            </w:r>
          </w:p>
        </w:tc>
        <w:tc>
          <w:tcPr>
            <w:tcW w:w="1176"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80"/>
              <w:jc w:val="left"/>
            </w:pPr>
            <w:r>
              <w:t>БС-240</w:t>
            </w:r>
          </w:p>
        </w:tc>
        <w:tc>
          <w:tcPr>
            <w:tcW w:w="133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640</w:t>
            </w:r>
          </w:p>
        </w:tc>
      </w:tr>
      <w:tr w:rsidR="00277AAB">
        <w:trPr>
          <w:trHeight w:hRule="exact" w:val="312"/>
          <w:jc w:val="center"/>
        </w:trPr>
        <w:tc>
          <w:tcPr>
            <w:tcW w:w="1238"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88" w:lineRule="exact"/>
              <w:jc w:val="center"/>
            </w:pPr>
            <w:r>
              <w:rPr>
                <w:rStyle w:val="24pt"/>
              </w:rPr>
              <w:t>&lt;і &lt;&lt;</w:t>
            </w:r>
          </w:p>
        </w:tc>
        <w:tc>
          <w:tcPr>
            <w:tcW w:w="120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Б-150</w:t>
            </w:r>
          </w:p>
        </w:tc>
        <w:tc>
          <w:tcPr>
            <w:tcW w:w="1195"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430</w:t>
            </w:r>
          </w:p>
        </w:tc>
        <w:tc>
          <w:tcPr>
            <w:tcW w:w="181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&lt;&lt; «</w:t>
            </w:r>
          </w:p>
        </w:tc>
        <w:tc>
          <w:tcPr>
            <w:tcW w:w="1176"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80"/>
              <w:jc w:val="left"/>
            </w:pPr>
            <w:r>
              <w:t>БС-300</w:t>
            </w:r>
          </w:p>
        </w:tc>
        <w:tc>
          <w:tcPr>
            <w:tcW w:w="133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750</w:t>
            </w:r>
          </w:p>
        </w:tc>
      </w:tr>
      <w:tr w:rsidR="00277AAB">
        <w:trPr>
          <w:trHeight w:hRule="exact" w:val="312"/>
          <w:jc w:val="center"/>
        </w:trPr>
        <w:tc>
          <w:tcPr>
            <w:tcW w:w="1238"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 &lt;&lt;</w:t>
            </w:r>
          </w:p>
        </w:tc>
        <w:tc>
          <w:tcPr>
            <w:tcW w:w="120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Б-185</w:t>
            </w:r>
          </w:p>
        </w:tc>
        <w:tc>
          <w:tcPr>
            <w:tcW w:w="1195"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500</w:t>
            </w:r>
          </w:p>
        </w:tc>
        <w:tc>
          <w:tcPr>
            <w:tcW w:w="181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 «</w:t>
            </w:r>
          </w:p>
        </w:tc>
        <w:tc>
          <w:tcPr>
            <w:tcW w:w="1176"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80"/>
              <w:jc w:val="left"/>
            </w:pPr>
            <w:r>
              <w:t>БС-400</w:t>
            </w:r>
          </w:p>
        </w:tc>
        <w:tc>
          <w:tcPr>
            <w:tcW w:w="133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890</w:t>
            </w:r>
          </w:p>
        </w:tc>
      </w:tr>
      <w:tr w:rsidR="00277AAB">
        <w:trPr>
          <w:trHeight w:hRule="exact" w:val="293"/>
          <w:jc w:val="center"/>
        </w:trPr>
        <w:tc>
          <w:tcPr>
            <w:tcW w:w="1238"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106" w:lineRule="exact"/>
              <w:jc w:val="center"/>
            </w:pPr>
            <w:r>
              <w:rPr>
                <w:rStyle w:val="2Sylfaen4pt"/>
              </w:rPr>
              <w:t>-</w:t>
            </w:r>
          </w:p>
        </w:tc>
        <w:tc>
          <w:tcPr>
            <w:tcW w:w="120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9"/>
              </w:rPr>
              <w:t>-</w:t>
            </w:r>
          </w:p>
        </w:tc>
        <w:tc>
          <w:tcPr>
            <w:tcW w:w="1195"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7"/>
              </w:rPr>
              <w:t>-</w:t>
            </w:r>
          </w:p>
        </w:tc>
        <w:tc>
          <w:tcPr>
            <w:tcW w:w="181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 «</w:t>
            </w:r>
          </w:p>
        </w:tc>
        <w:tc>
          <w:tcPr>
            <w:tcW w:w="1176"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80"/>
              <w:jc w:val="left"/>
            </w:pPr>
            <w:r>
              <w:t>БС-500</w:t>
            </w:r>
          </w:p>
        </w:tc>
        <w:tc>
          <w:tcPr>
            <w:tcW w:w="133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980</w:t>
            </w:r>
          </w:p>
        </w:tc>
      </w:tr>
      <w:tr w:rsidR="00277AAB">
        <w:trPr>
          <w:trHeight w:hRule="exact" w:val="307"/>
          <w:jc w:val="center"/>
        </w:trPr>
        <w:tc>
          <w:tcPr>
            <w:tcW w:w="7949" w:type="dxa"/>
            <w:gridSpan w:val="6"/>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460"/>
              <w:jc w:val="left"/>
            </w:pPr>
            <w:r>
              <w:rPr>
                <w:vertAlign w:val="superscript"/>
              </w:rPr>
              <w:t>11</w:t>
            </w:r>
            <w:r>
              <w:t xml:space="preserve"> Струми наведено для бронзи з питомим опором р,</w:t>
            </w:r>
            <w:r>
              <w:rPr>
                <w:vertAlign w:val="subscript"/>
              </w:rPr>
              <w:t>п</w:t>
            </w:r>
            <w:r>
              <w:t xml:space="preserve"> = 0,03 Ом • мм</w:t>
            </w:r>
            <w:r>
              <w:rPr>
                <w:vertAlign w:val="superscript"/>
              </w:rPr>
              <w:t>2</w:t>
            </w:r>
            <w:r>
              <w:t>/м.</w:t>
            </w:r>
          </w:p>
        </w:tc>
      </w:tr>
    </w:tbl>
    <w:p w:rsidR="00277AAB" w:rsidRDefault="00277AAB">
      <w:pPr>
        <w:framePr w:w="7949" w:wrap="notBeside" w:vAnchor="text" w:hAnchor="text" w:xAlign="center" w:y="1"/>
        <w:rPr>
          <w:sz w:val="2"/>
          <w:szCs w:val="2"/>
        </w:rPr>
      </w:pPr>
    </w:p>
    <w:p w:rsidR="00277AAB" w:rsidRDefault="00277AAB">
      <w:pPr>
        <w:rPr>
          <w:sz w:val="2"/>
          <w:szCs w:val="2"/>
        </w:rPr>
      </w:pPr>
    </w:p>
    <w:p w:rsidR="00277AAB" w:rsidRDefault="00AA2F3F">
      <w:pPr>
        <w:pStyle w:val="2f2"/>
        <w:framePr w:w="7934" w:wrap="notBeside" w:vAnchor="text" w:hAnchor="text" w:xAlign="center" w:y="1"/>
        <w:shd w:val="clear" w:color="auto" w:fill="auto"/>
        <w:spacing w:line="254" w:lineRule="exact"/>
        <w:jc w:val="left"/>
      </w:pPr>
      <w:r>
        <w:t>Таблиця 1.3.44 - Допустимий тривалий струм для неізольованих сталевих проводів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82"/>
        <w:gridCol w:w="1982"/>
        <w:gridCol w:w="1978"/>
        <w:gridCol w:w="1992"/>
      </w:tblGrid>
      <w:tr w:rsidR="00277AAB">
        <w:trPr>
          <w:trHeight w:hRule="exact" w:val="346"/>
          <w:jc w:val="center"/>
        </w:trPr>
        <w:tc>
          <w:tcPr>
            <w:tcW w:w="1982"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Марка проводу</w:t>
            </w:r>
          </w:p>
        </w:tc>
        <w:tc>
          <w:tcPr>
            <w:tcW w:w="1982"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Струм,А</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Марка проводу</w:t>
            </w:r>
          </w:p>
        </w:tc>
        <w:tc>
          <w:tcPr>
            <w:tcW w:w="199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Струм, А</w:t>
            </w:r>
          </w:p>
        </w:tc>
      </w:tr>
      <w:tr w:rsidR="00277AAB">
        <w:trPr>
          <w:trHeight w:hRule="exact" w:val="336"/>
          <w:jc w:val="center"/>
        </w:trPr>
        <w:tc>
          <w:tcPr>
            <w:tcW w:w="1982"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ПСО-3</w:t>
            </w:r>
          </w:p>
        </w:tc>
        <w:tc>
          <w:tcPr>
            <w:tcW w:w="1982"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23</w:t>
            </w:r>
          </w:p>
        </w:tc>
        <w:tc>
          <w:tcPr>
            <w:tcW w:w="197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ПС-25</w:t>
            </w:r>
          </w:p>
        </w:tc>
        <w:tc>
          <w:tcPr>
            <w:tcW w:w="199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60</w:t>
            </w:r>
          </w:p>
        </w:tc>
      </w:tr>
      <w:tr w:rsidR="00277AAB">
        <w:trPr>
          <w:trHeight w:hRule="exact" w:val="331"/>
          <w:jc w:val="center"/>
        </w:trPr>
        <w:tc>
          <w:tcPr>
            <w:tcW w:w="1982"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ПСО-3,5</w:t>
            </w:r>
          </w:p>
        </w:tc>
        <w:tc>
          <w:tcPr>
            <w:tcW w:w="1982"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26</w:t>
            </w:r>
          </w:p>
        </w:tc>
        <w:tc>
          <w:tcPr>
            <w:tcW w:w="197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ПС-35</w:t>
            </w:r>
          </w:p>
        </w:tc>
        <w:tc>
          <w:tcPr>
            <w:tcW w:w="199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75</w:t>
            </w:r>
          </w:p>
        </w:tc>
      </w:tr>
      <w:tr w:rsidR="00277AAB">
        <w:trPr>
          <w:trHeight w:hRule="exact" w:val="307"/>
          <w:jc w:val="center"/>
        </w:trPr>
        <w:tc>
          <w:tcPr>
            <w:tcW w:w="1982"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ПСО-4</w:t>
            </w:r>
          </w:p>
        </w:tc>
        <w:tc>
          <w:tcPr>
            <w:tcW w:w="1982"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ЗО</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ПС-50</w:t>
            </w:r>
          </w:p>
        </w:tc>
        <w:tc>
          <w:tcPr>
            <w:tcW w:w="199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90</w:t>
            </w:r>
          </w:p>
        </w:tc>
      </w:tr>
      <w:tr w:rsidR="00277AAB">
        <w:trPr>
          <w:trHeight w:hRule="exact" w:val="307"/>
          <w:jc w:val="center"/>
        </w:trPr>
        <w:tc>
          <w:tcPr>
            <w:tcW w:w="1982"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ПСО-5</w:t>
            </w:r>
          </w:p>
        </w:tc>
        <w:tc>
          <w:tcPr>
            <w:tcW w:w="1982"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35</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ПС 70</w:t>
            </w:r>
          </w:p>
        </w:tc>
        <w:tc>
          <w:tcPr>
            <w:tcW w:w="199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125</w:t>
            </w:r>
          </w:p>
        </w:tc>
      </w:tr>
      <w:tr w:rsidR="00277AAB">
        <w:trPr>
          <w:trHeight w:hRule="exact" w:val="317"/>
          <w:jc w:val="center"/>
        </w:trPr>
        <w:tc>
          <w:tcPr>
            <w:tcW w:w="198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w:t>
            </w:r>
          </w:p>
        </w:tc>
        <w:tc>
          <w:tcPr>
            <w:tcW w:w="198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w:t>
            </w:r>
          </w:p>
        </w:tc>
        <w:tc>
          <w:tcPr>
            <w:tcW w:w="197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ПС-95</w:t>
            </w:r>
          </w:p>
        </w:tc>
        <w:tc>
          <w:tcPr>
            <w:tcW w:w="1992"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135</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56"/>
        <w:framePr w:w="8112" w:wrap="notBeside" w:vAnchor="text" w:hAnchor="text" w:xAlign="center" w:y="1"/>
        <w:shd w:val="clear" w:color="auto" w:fill="auto"/>
        <w:spacing w:line="332" w:lineRule="exact"/>
        <w:ind w:firstLine="0"/>
      </w:pPr>
      <w:r>
        <w:rPr>
          <w:rStyle w:val="513pt"/>
          <w:b/>
          <w:bCs/>
        </w:rPr>
        <w:lastRenderedPageBreak/>
        <w:t xml:space="preserve">Таблиця </w:t>
      </w:r>
      <w:r>
        <w:t>1.3.45 - Допустимий тривалий струм для шин к]</w:t>
      </w:r>
    </w:p>
    <w:tbl>
      <w:tblPr>
        <w:tblOverlap w:val="never"/>
        <w:tblW w:w="0" w:type="auto"/>
        <w:jc w:val="center"/>
        <w:tblLayout w:type="fixed"/>
        <w:tblCellMar>
          <w:left w:w="10" w:type="dxa"/>
          <w:right w:w="10" w:type="dxa"/>
        </w:tblCellMar>
        <w:tblLook w:val="0000" w:firstRow="0" w:lastRow="0" w:firstColumn="0" w:lastColumn="0" w:noHBand="0" w:noVBand="0"/>
      </w:tblPr>
      <w:tblGrid>
        <w:gridCol w:w="816"/>
        <w:gridCol w:w="1483"/>
        <w:gridCol w:w="1498"/>
        <w:gridCol w:w="1507"/>
        <w:gridCol w:w="989"/>
        <w:gridCol w:w="1498"/>
        <w:gridCol w:w="322"/>
      </w:tblGrid>
      <w:tr w:rsidR="00277AAB">
        <w:trPr>
          <w:trHeight w:hRule="exact" w:val="389"/>
          <w:jc w:val="center"/>
        </w:trPr>
        <w:tc>
          <w:tcPr>
            <w:tcW w:w="3797" w:type="dxa"/>
            <w:gridSpan w:val="3"/>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Струми в круглих шинах, А</w:t>
            </w:r>
          </w:p>
        </w:tc>
        <w:tc>
          <w:tcPr>
            <w:tcW w:w="2496" w:type="dxa"/>
            <w:gridSpan w:val="2"/>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Мідні труби</w:t>
            </w:r>
          </w:p>
        </w:tc>
        <w:tc>
          <w:tcPr>
            <w:tcW w:w="1820" w:type="dxa"/>
            <w:gridSpan w:val="2"/>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20"/>
              <w:jc w:val="left"/>
            </w:pPr>
            <w:r>
              <w:rPr>
                <w:rStyle w:val="213pt"/>
              </w:rPr>
              <w:t>Алюмінієві т]</w:t>
            </w:r>
          </w:p>
        </w:tc>
      </w:tr>
      <w:tr w:rsidR="00277AAB">
        <w:trPr>
          <w:trHeight w:hRule="exact" w:val="1368"/>
          <w:jc w:val="center"/>
        </w:trPr>
        <w:tc>
          <w:tcPr>
            <w:tcW w:w="816"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307" w:lineRule="exact"/>
              <w:ind w:left="160"/>
              <w:jc w:val="left"/>
            </w:pPr>
            <w:r>
              <w:rPr>
                <w:rStyle w:val="213pt"/>
              </w:rPr>
              <w:t>Діа</w:t>
            </w:r>
            <w:r>
              <w:rPr>
                <w:rStyle w:val="213pt"/>
              </w:rPr>
              <w:softHyphen/>
            </w:r>
          </w:p>
          <w:p w:rsidR="00277AAB" w:rsidRDefault="00AA2F3F">
            <w:pPr>
              <w:pStyle w:val="26"/>
              <w:framePr w:w="8112" w:wrap="notBeside" w:vAnchor="text" w:hAnchor="text" w:xAlign="center" w:y="1"/>
              <w:shd w:val="clear" w:color="auto" w:fill="auto"/>
              <w:spacing w:before="0" w:line="307" w:lineRule="exact"/>
              <w:ind w:left="160"/>
              <w:jc w:val="left"/>
            </w:pPr>
            <w:r>
              <w:rPr>
                <w:rStyle w:val="213pt"/>
              </w:rPr>
              <w:t>метр,</w:t>
            </w:r>
          </w:p>
          <w:p w:rsidR="00277AAB" w:rsidRDefault="00AA2F3F">
            <w:pPr>
              <w:pStyle w:val="26"/>
              <w:framePr w:w="8112" w:wrap="notBeside" w:vAnchor="text" w:hAnchor="text" w:xAlign="center" w:y="1"/>
              <w:shd w:val="clear" w:color="auto" w:fill="auto"/>
              <w:spacing w:before="0" w:line="307" w:lineRule="exact"/>
              <w:ind w:left="300"/>
              <w:jc w:val="left"/>
            </w:pPr>
            <w:r>
              <w:rPr>
                <w:rStyle w:val="213pt"/>
              </w:rPr>
              <w:t>мм</w:t>
            </w:r>
          </w:p>
        </w:tc>
        <w:tc>
          <w:tcPr>
            <w:tcW w:w="1483"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мідних</w:t>
            </w:r>
          </w:p>
        </w:tc>
        <w:tc>
          <w:tcPr>
            <w:tcW w:w="1498"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алюмініє</w:t>
            </w:r>
            <w:r>
              <w:rPr>
                <w:rStyle w:val="213pt"/>
              </w:rPr>
              <w:softHyphen/>
            </w:r>
          </w:p>
          <w:p w:rsidR="00277AAB" w:rsidRDefault="00AA2F3F">
            <w:pPr>
              <w:pStyle w:val="26"/>
              <w:framePr w:w="8112" w:wrap="notBeside" w:vAnchor="text" w:hAnchor="text" w:xAlign="center" w:y="1"/>
              <w:shd w:val="clear" w:color="auto" w:fill="auto"/>
              <w:spacing w:before="0" w:line="288" w:lineRule="exact"/>
              <w:jc w:val="center"/>
            </w:pPr>
            <w:r>
              <w:rPr>
                <w:rStyle w:val="213pt"/>
              </w:rPr>
              <w:t>вих</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307" w:lineRule="exact"/>
              <w:jc w:val="center"/>
            </w:pPr>
            <w:r>
              <w:rPr>
                <w:rStyle w:val="213pt"/>
              </w:rPr>
              <w:t>Внутрішній і зовнішній діаметри, мм</w:t>
            </w:r>
          </w:p>
        </w:tc>
        <w:tc>
          <w:tcPr>
            <w:tcW w:w="989"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288" w:lineRule="exact"/>
              <w:jc w:val="left"/>
            </w:pPr>
            <w:r>
              <w:rPr>
                <w:rStyle w:val="213pt"/>
              </w:rPr>
              <w:t>Струм,</w:t>
            </w:r>
          </w:p>
          <w:p w:rsidR="00277AAB" w:rsidRDefault="00AA2F3F">
            <w:pPr>
              <w:pStyle w:val="26"/>
              <w:framePr w:w="8112" w:wrap="notBeside" w:vAnchor="text" w:hAnchor="text" w:xAlign="center" w:y="1"/>
              <w:shd w:val="clear" w:color="auto" w:fill="auto"/>
              <w:spacing w:before="0" w:line="288" w:lineRule="exact"/>
              <w:jc w:val="center"/>
            </w:pPr>
            <w:r>
              <w:rPr>
                <w:rStyle w:val="213pt"/>
              </w:rPr>
              <w:t>А</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307" w:lineRule="exact"/>
              <w:jc w:val="center"/>
            </w:pPr>
            <w:r>
              <w:rPr>
                <w:rStyle w:val="213pt"/>
              </w:rPr>
              <w:t>Внутрішній і зовнішній діаметри, мм</w:t>
            </w:r>
          </w:p>
        </w:tc>
        <w:tc>
          <w:tcPr>
            <w:tcW w:w="322"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288" w:lineRule="exact"/>
            </w:pPr>
            <w:r>
              <w:rPr>
                <w:rStyle w:val="213pt"/>
              </w:rPr>
              <w:t>О</w:t>
            </w:r>
          </w:p>
        </w:tc>
      </w:tr>
      <w:tr w:rsidR="00277AAB">
        <w:trPr>
          <w:trHeight w:hRule="exact" w:val="379"/>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6</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155/155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120/120</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12/15</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340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13/16</w:t>
            </w:r>
          </w:p>
        </w:tc>
        <w:tc>
          <w:tcPr>
            <w:tcW w:w="322" w:type="dxa"/>
            <w:tcBorders>
              <w:top w:val="single" w:sz="4" w:space="0" w:color="auto"/>
              <w:left w:val="single" w:sz="4" w:space="0" w:color="auto"/>
            </w:tcBorders>
            <w:shd w:val="clear" w:color="auto" w:fill="FFFFFF"/>
          </w:tcPr>
          <w:p w:rsidR="00277AAB" w:rsidRDefault="00277AAB">
            <w:pPr>
              <w:framePr w:w="8112" w:wrap="notBeside" w:vAnchor="text" w:hAnchor="text" w:xAlign="center" w:y="1"/>
              <w:rPr>
                <w:sz w:val="10"/>
                <w:szCs w:val="10"/>
              </w:rPr>
            </w:pPr>
          </w:p>
        </w:tc>
      </w:tr>
      <w:tr w:rsidR="00277AAB">
        <w:trPr>
          <w:trHeight w:hRule="exact" w:val="394"/>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7</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195/195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150/150</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14/18</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460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17/20</w:t>
            </w:r>
          </w:p>
        </w:tc>
        <w:tc>
          <w:tcPr>
            <w:tcW w:w="322" w:type="dxa"/>
            <w:tcBorders>
              <w:top w:val="single" w:sz="4" w:space="0" w:color="auto"/>
              <w:left w:val="single" w:sz="4" w:space="0" w:color="auto"/>
            </w:tcBorders>
            <w:shd w:val="clear" w:color="auto" w:fill="FFFFFF"/>
          </w:tcPr>
          <w:p w:rsidR="00277AAB" w:rsidRDefault="00277AAB">
            <w:pPr>
              <w:framePr w:w="8112" w:wrap="notBeside" w:vAnchor="text" w:hAnchor="text" w:xAlign="center" w:y="1"/>
              <w:rPr>
                <w:sz w:val="10"/>
                <w:szCs w:val="10"/>
              </w:rPr>
            </w:pPr>
          </w:p>
        </w:tc>
      </w:tr>
      <w:tr w:rsidR="00277AAB">
        <w:trPr>
          <w:trHeight w:hRule="exact" w:val="374"/>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8</w:t>
            </w:r>
          </w:p>
        </w:tc>
        <w:tc>
          <w:tcPr>
            <w:tcW w:w="1483"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235/235</w:t>
            </w:r>
          </w:p>
        </w:tc>
        <w:tc>
          <w:tcPr>
            <w:tcW w:w="1498"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180/180</w:t>
            </w:r>
          </w:p>
        </w:tc>
        <w:tc>
          <w:tcPr>
            <w:tcW w:w="1507"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288" w:lineRule="exact"/>
              <w:jc w:val="center"/>
            </w:pPr>
            <w:r>
              <w:rPr>
                <w:rStyle w:val="213pt"/>
              </w:rPr>
              <w:t>16/20</w:t>
            </w:r>
          </w:p>
        </w:tc>
        <w:tc>
          <w:tcPr>
            <w:tcW w:w="989"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505</w:t>
            </w:r>
          </w:p>
        </w:tc>
        <w:tc>
          <w:tcPr>
            <w:tcW w:w="1498"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288" w:lineRule="exact"/>
              <w:jc w:val="center"/>
            </w:pPr>
            <w:r>
              <w:rPr>
                <w:rStyle w:val="213pt"/>
              </w:rPr>
              <w:t>18/22</w:t>
            </w:r>
          </w:p>
        </w:tc>
        <w:tc>
          <w:tcPr>
            <w:tcW w:w="322" w:type="dxa"/>
            <w:tcBorders>
              <w:top w:val="single" w:sz="4" w:space="0" w:color="auto"/>
              <w:left w:val="single" w:sz="4" w:space="0" w:color="auto"/>
            </w:tcBorders>
            <w:shd w:val="clear" w:color="auto" w:fill="FFFFFF"/>
          </w:tcPr>
          <w:p w:rsidR="00277AAB" w:rsidRDefault="00277AAB">
            <w:pPr>
              <w:framePr w:w="8112" w:wrap="notBeside" w:vAnchor="text" w:hAnchor="text" w:xAlign="center" w:y="1"/>
              <w:rPr>
                <w:sz w:val="10"/>
                <w:szCs w:val="10"/>
              </w:rPr>
            </w:pPr>
          </w:p>
        </w:tc>
      </w:tr>
      <w:tr w:rsidR="00277AAB">
        <w:trPr>
          <w:trHeight w:hRule="exact" w:val="374"/>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10</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320/320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245/245</w:t>
            </w:r>
          </w:p>
        </w:tc>
        <w:tc>
          <w:tcPr>
            <w:tcW w:w="1507" w:type="dxa"/>
            <w:tcBorders>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18/22</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555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27/30</w:t>
            </w:r>
          </w:p>
        </w:tc>
        <w:tc>
          <w:tcPr>
            <w:tcW w:w="322" w:type="dxa"/>
            <w:tcBorders>
              <w:top w:val="single" w:sz="4" w:space="0" w:color="auto"/>
              <w:left w:val="single" w:sz="4" w:space="0" w:color="auto"/>
            </w:tcBorders>
            <w:shd w:val="clear" w:color="auto" w:fill="FFFFFF"/>
          </w:tcPr>
          <w:p w:rsidR="00277AAB" w:rsidRDefault="00277AAB">
            <w:pPr>
              <w:framePr w:w="8112" w:wrap="notBeside" w:vAnchor="text" w:hAnchor="text" w:xAlign="center" w:y="1"/>
              <w:rPr>
                <w:sz w:val="10"/>
                <w:szCs w:val="10"/>
              </w:rPr>
            </w:pPr>
          </w:p>
        </w:tc>
      </w:tr>
      <w:tr w:rsidR="00277AAB">
        <w:trPr>
          <w:trHeight w:hRule="exact" w:val="408"/>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12</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415/415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320/320</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20/24</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600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26/30</w:t>
            </w:r>
          </w:p>
        </w:tc>
        <w:tc>
          <w:tcPr>
            <w:tcW w:w="322" w:type="dxa"/>
            <w:tcBorders>
              <w:top w:val="single" w:sz="4" w:space="0" w:color="auto"/>
              <w:left w:val="single" w:sz="4" w:space="0" w:color="auto"/>
            </w:tcBorders>
            <w:shd w:val="clear" w:color="auto" w:fill="FFFFFF"/>
          </w:tcPr>
          <w:p w:rsidR="00277AAB" w:rsidRDefault="00277AAB">
            <w:pPr>
              <w:framePr w:w="8112" w:wrap="notBeside" w:vAnchor="text" w:hAnchor="text" w:xAlign="center" w:y="1"/>
              <w:rPr>
                <w:sz w:val="10"/>
                <w:szCs w:val="10"/>
              </w:rPr>
            </w:pPr>
          </w:p>
        </w:tc>
      </w:tr>
      <w:tr w:rsidR="00277AAB">
        <w:trPr>
          <w:trHeight w:hRule="exact" w:val="370"/>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14</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505/505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390/390</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22/26</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650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25/30</w:t>
            </w:r>
          </w:p>
        </w:tc>
        <w:tc>
          <w:tcPr>
            <w:tcW w:w="322" w:type="dxa"/>
            <w:tcBorders>
              <w:top w:val="single" w:sz="4" w:space="0" w:color="auto"/>
              <w:left w:val="single" w:sz="4" w:space="0" w:color="auto"/>
            </w:tcBorders>
            <w:shd w:val="clear" w:color="auto" w:fill="FFFFFF"/>
          </w:tcPr>
          <w:p w:rsidR="00277AAB" w:rsidRDefault="00277AAB">
            <w:pPr>
              <w:framePr w:w="8112" w:wrap="notBeside" w:vAnchor="text" w:hAnchor="text" w:xAlign="center" w:y="1"/>
              <w:rPr>
                <w:sz w:val="10"/>
                <w:szCs w:val="10"/>
              </w:rPr>
            </w:pPr>
          </w:p>
        </w:tc>
      </w:tr>
      <w:tr w:rsidR="00277AAB">
        <w:trPr>
          <w:trHeight w:hRule="exact" w:val="379"/>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15</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565/565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435/435</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25/30</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830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36/40</w:t>
            </w:r>
          </w:p>
        </w:tc>
        <w:tc>
          <w:tcPr>
            <w:tcW w:w="322" w:type="dxa"/>
            <w:tcBorders>
              <w:top w:val="single" w:sz="4" w:space="0" w:color="auto"/>
              <w:left w:val="single" w:sz="4" w:space="0" w:color="auto"/>
            </w:tcBorders>
            <w:shd w:val="clear" w:color="auto" w:fill="FFFFFF"/>
          </w:tcPr>
          <w:p w:rsidR="00277AAB" w:rsidRDefault="00277AAB">
            <w:pPr>
              <w:framePr w:w="8112" w:wrap="notBeside" w:vAnchor="text" w:hAnchor="text" w:xAlign="center" w:y="1"/>
              <w:rPr>
                <w:sz w:val="10"/>
                <w:szCs w:val="10"/>
              </w:rPr>
            </w:pPr>
          </w:p>
        </w:tc>
      </w:tr>
      <w:tr w:rsidR="00277AAB">
        <w:trPr>
          <w:trHeight w:hRule="exact" w:val="379"/>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16</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610/615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475/475</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29/34</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925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35/40</w:t>
            </w:r>
          </w:p>
        </w:tc>
        <w:tc>
          <w:tcPr>
            <w:tcW w:w="322" w:type="dxa"/>
            <w:tcBorders>
              <w:top w:val="single" w:sz="4" w:space="0" w:color="auto"/>
              <w:left w:val="single" w:sz="4" w:space="0" w:color="auto"/>
            </w:tcBorders>
            <w:shd w:val="clear" w:color="auto" w:fill="FFFFFF"/>
          </w:tcPr>
          <w:p w:rsidR="00277AAB" w:rsidRDefault="00277AAB">
            <w:pPr>
              <w:framePr w:w="8112" w:wrap="notBeside" w:vAnchor="text" w:hAnchor="text" w:xAlign="center" w:y="1"/>
              <w:rPr>
                <w:sz w:val="10"/>
                <w:szCs w:val="10"/>
              </w:rPr>
            </w:pPr>
          </w:p>
        </w:tc>
      </w:tr>
      <w:tr w:rsidR="00277AAB">
        <w:trPr>
          <w:trHeight w:hRule="exact" w:val="374"/>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18</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720/725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560/560</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35/40</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1100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40/45</w:t>
            </w:r>
          </w:p>
        </w:tc>
        <w:tc>
          <w:tcPr>
            <w:tcW w:w="322" w:type="dxa"/>
            <w:tcBorders>
              <w:top w:val="single" w:sz="4" w:space="0" w:color="auto"/>
              <w:left w:val="single" w:sz="4" w:space="0" w:color="auto"/>
            </w:tcBorders>
            <w:shd w:val="clear" w:color="auto" w:fill="FFFFFF"/>
          </w:tcPr>
          <w:p w:rsidR="00277AAB" w:rsidRDefault="00277AAB">
            <w:pPr>
              <w:framePr w:w="8112" w:wrap="notBeside" w:vAnchor="text" w:hAnchor="text" w:xAlign="center" w:y="1"/>
              <w:rPr>
                <w:sz w:val="10"/>
                <w:szCs w:val="10"/>
              </w:rPr>
            </w:pPr>
          </w:p>
        </w:tc>
      </w:tr>
      <w:tr w:rsidR="00277AAB">
        <w:trPr>
          <w:trHeight w:hRule="exact" w:val="374"/>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19</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780/785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605/610</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40/45</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1200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45/50</w:t>
            </w:r>
          </w:p>
        </w:tc>
        <w:tc>
          <w:tcPr>
            <w:tcW w:w="322"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pPr>
            <w:r>
              <w:rPr>
                <w:rStyle w:val="213pt"/>
              </w:rPr>
              <w:t>]</w:t>
            </w:r>
          </w:p>
        </w:tc>
      </w:tr>
      <w:tr w:rsidR="00277AAB">
        <w:trPr>
          <w:trHeight w:hRule="exact" w:val="379"/>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20</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835/840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650/655</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45/50</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1330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50/55</w:t>
            </w:r>
          </w:p>
        </w:tc>
        <w:tc>
          <w:tcPr>
            <w:tcW w:w="322"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pPr>
            <w:r>
              <w:rPr>
                <w:rStyle w:val="213pt"/>
              </w:rPr>
              <w:t>]</w:t>
            </w:r>
          </w:p>
        </w:tc>
      </w:tr>
      <w:tr w:rsidR="00277AAB">
        <w:trPr>
          <w:trHeight w:hRule="exact" w:val="374"/>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21</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900/905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695/700</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49/55</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1580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54/60</w:t>
            </w:r>
          </w:p>
        </w:tc>
        <w:tc>
          <w:tcPr>
            <w:tcW w:w="322"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pPr>
            <w:r>
              <w:rPr>
                <w:rStyle w:val="213pt"/>
              </w:rPr>
              <w:t>1</w:t>
            </w:r>
          </w:p>
        </w:tc>
      </w:tr>
      <w:tr w:rsidR="00277AAB">
        <w:trPr>
          <w:trHeight w:hRule="exact" w:val="374"/>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22</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955/965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740/745</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53/60</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1860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64/70</w:t>
            </w:r>
          </w:p>
        </w:tc>
        <w:tc>
          <w:tcPr>
            <w:tcW w:w="322"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pPr>
            <w:r>
              <w:t>1</w:t>
            </w:r>
          </w:p>
        </w:tc>
      </w:tr>
      <w:tr w:rsidR="00277AAB">
        <w:trPr>
          <w:trHeight w:hRule="exact" w:val="384"/>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25</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left"/>
            </w:pPr>
            <w:r>
              <w:rPr>
                <w:rStyle w:val="213pt"/>
              </w:rPr>
              <w:t>1140/1165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885/900</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62/70</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2295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74/80</w:t>
            </w:r>
          </w:p>
        </w:tc>
        <w:tc>
          <w:tcPr>
            <w:tcW w:w="322"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pPr>
            <w:r>
              <w:t>1</w:t>
            </w:r>
          </w:p>
        </w:tc>
      </w:tr>
      <w:tr w:rsidR="00277AAB">
        <w:trPr>
          <w:trHeight w:hRule="exact" w:val="370"/>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27</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left"/>
            </w:pPr>
            <w:r>
              <w:rPr>
                <w:rStyle w:val="213pt"/>
              </w:rPr>
              <w:t>1270/1290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80"/>
              <w:jc w:val="left"/>
            </w:pPr>
            <w:r>
              <w:rPr>
                <w:rStyle w:val="213pt"/>
              </w:rPr>
              <w:t>980/1000</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72/80</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2610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72/80</w:t>
            </w:r>
          </w:p>
        </w:tc>
        <w:tc>
          <w:tcPr>
            <w:tcW w:w="322" w:type="dxa"/>
            <w:tcBorders>
              <w:top w:val="single" w:sz="4" w:space="0" w:color="auto"/>
            </w:tcBorders>
            <w:shd w:val="clear" w:color="auto" w:fill="FFFFFF"/>
          </w:tcPr>
          <w:p w:rsidR="00277AAB" w:rsidRDefault="00277AAB">
            <w:pPr>
              <w:framePr w:w="8112" w:wrap="notBeside" w:vAnchor="text" w:hAnchor="text" w:xAlign="center" w:y="1"/>
              <w:rPr>
                <w:sz w:val="10"/>
                <w:szCs w:val="10"/>
              </w:rPr>
            </w:pPr>
          </w:p>
        </w:tc>
      </w:tr>
      <w:tr w:rsidR="00277AAB">
        <w:trPr>
          <w:trHeight w:hRule="exact" w:val="384"/>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28</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left"/>
            </w:pPr>
            <w:r>
              <w:rPr>
                <w:rStyle w:val="213pt"/>
              </w:rPr>
              <w:t>1325/1360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140"/>
              <w:jc w:val="left"/>
            </w:pPr>
            <w:r>
              <w:rPr>
                <w:rStyle w:val="213pt"/>
              </w:rPr>
              <w:t>1025/1050</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75/85</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3070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75/85</w:t>
            </w:r>
          </w:p>
        </w:tc>
        <w:tc>
          <w:tcPr>
            <w:tcW w:w="322"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66" w:lineRule="exact"/>
            </w:pPr>
            <w:r>
              <w:rPr>
                <w:rStyle w:val="212pt0"/>
                <w:lang w:val="ru-RU" w:eastAsia="ru-RU" w:bidi="ru-RU"/>
              </w:rPr>
              <w:t>л</w:t>
            </w:r>
          </w:p>
        </w:tc>
      </w:tr>
      <w:tr w:rsidR="00277AAB">
        <w:trPr>
          <w:trHeight w:hRule="exact" w:val="374"/>
          <w:jc w:val="center"/>
        </w:trPr>
        <w:tc>
          <w:tcPr>
            <w:tcW w:w="816" w:type="dxa"/>
            <w:vMerge w:val="restart"/>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after="80" w:line="288" w:lineRule="exact"/>
              <w:ind w:left="300"/>
              <w:jc w:val="left"/>
            </w:pPr>
            <w:r>
              <w:rPr>
                <w:rStyle w:val="213pt"/>
              </w:rPr>
              <w:t>ЗО</w:t>
            </w:r>
          </w:p>
          <w:p w:rsidR="00277AAB" w:rsidRDefault="00AA2F3F">
            <w:pPr>
              <w:pStyle w:val="26"/>
              <w:framePr w:w="8112" w:wrap="notBeside" w:vAnchor="text" w:hAnchor="text" w:xAlign="center" w:y="1"/>
              <w:shd w:val="clear" w:color="auto" w:fill="auto"/>
              <w:spacing w:before="80" w:line="288" w:lineRule="exact"/>
              <w:ind w:left="300"/>
              <w:jc w:val="left"/>
            </w:pPr>
            <w:r>
              <w:rPr>
                <w:rStyle w:val="213pt"/>
              </w:rPr>
              <w:t>35</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left"/>
            </w:pPr>
            <w:r>
              <w:rPr>
                <w:rStyle w:val="213pt"/>
              </w:rPr>
              <w:t>1450/1490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140"/>
              <w:jc w:val="left"/>
            </w:pPr>
            <w:r>
              <w:rPr>
                <w:rStyle w:val="213pt"/>
              </w:rPr>
              <w:t>1120/1155</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90/95</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2460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center"/>
            </w:pPr>
            <w:r>
              <w:rPr>
                <w:rStyle w:val="213pt"/>
              </w:rPr>
              <w:t>90/95</w:t>
            </w:r>
          </w:p>
        </w:tc>
        <w:tc>
          <w:tcPr>
            <w:tcW w:w="322"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pPr>
            <w:r>
              <w:t>1</w:t>
            </w:r>
          </w:p>
        </w:tc>
      </w:tr>
      <w:tr w:rsidR="00277AAB">
        <w:trPr>
          <w:trHeight w:hRule="exact" w:val="374"/>
          <w:jc w:val="center"/>
        </w:trPr>
        <w:tc>
          <w:tcPr>
            <w:tcW w:w="816" w:type="dxa"/>
            <w:vMerge/>
            <w:tcBorders>
              <w:left w:val="single" w:sz="4" w:space="0" w:color="auto"/>
            </w:tcBorders>
            <w:shd w:val="clear" w:color="auto" w:fill="FFFFFF"/>
            <w:vAlign w:val="bottom"/>
          </w:tcPr>
          <w:p w:rsidR="00277AAB" w:rsidRDefault="00277AAB">
            <w:pPr>
              <w:framePr w:w="8112" w:wrap="notBeside" w:vAnchor="text" w:hAnchor="text" w:xAlign="center" w:y="1"/>
            </w:pP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left"/>
            </w:pPr>
            <w:r>
              <w:rPr>
                <w:rStyle w:val="213pt"/>
              </w:rPr>
              <w:t>1770/1865</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140"/>
              <w:jc w:val="left"/>
            </w:pPr>
            <w:r>
              <w:rPr>
                <w:rStyle w:val="213pt"/>
              </w:rPr>
              <w:t>1370/1450</w:t>
            </w:r>
          </w:p>
        </w:tc>
        <w:tc>
          <w:tcPr>
            <w:tcW w:w="1507"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40"/>
              <w:jc w:val="left"/>
            </w:pPr>
            <w:r>
              <w:rPr>
                <w:rStyle w:val="213pt"/>
              </w:rPr>
              <w:t>95/100</w:t>
            </w:r>
          </w:p>
        </w:tc>
        <w:tc>
          <w:tcPr>
            <w:tcW w:w="989"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260"/>
              <w:jc w:val="left"/>
            </w:pPr>
            <w:r>
              <w:rPr>
                <w:rStyle w:val="213pt"/>
              </w:rPr>
              <w:t>3060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40"/>
              <w:jc w:val="left"/>
            </w:pPr>
            <w:r>
              <w:rPr>
                <w:rStyle w:val="213pt"/>
              </w:rPr>
              <w:t>90/100</w:t>
            </w:r>
          </w:p>
        </w:tc>
        <w:tc>
          <w:tcPr>
            <w:tcW w:w="322"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pPr>
            <w:r>
              <w:rPr>
                <w:rStyle w:val="213pt"/>
              </w:rPr>
              <w:t>£</w:t>
            </w:r>
          </w:p>
        </w:tc>
      </w:tr>
      <w:tr w:rsidR="00277AAB">
        <w:trPr>
          <w:trHeight w:hRule="exact" w:val="384"/>
          <w:jc w:val="center"/>
        </w:trPr>
        <w:tc>
          <w:tcPr>
            <w:tcW w:w="816"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38</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left"/>
            </w:pPr>
            <w:r>
              <w:rPr>
                <w:rStyle w:val="213pt"/>
              </w:rPr>
              <w:t>1960/2100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140"/>
              <w:jc w:val="left"/>
            </w:pPr>
            <w:r>
              <w:rPr>
                <w:rStyle w:val="213pt"/>
              </w:rPr>
              <w:t>1510/1620</w:t>
            </w:r>
          </w:p>
        </w:tc>
        <w:tc>
          <w:tcPr>
            <w:tcW w:w="1507"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88" w:lineRule="exact"/>
              <w:jc w:val="center"/>
            </w:pPr>
            <w:r>
              <w:rPr>
                <w:rStyle w:val="24pt0"/>
              </w:rPr>
              <w:t>-</w:t>
            </w:r>
          </w:p>
        </w:tc>
        <w:tc>
          <w:tcPr>
            <w:tcW w:w="989"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88" w:lineRule="exact"/>
              <w:jc w:val="center"/>
            </w:pPr>
            <w:r>
              <w:rPr>
                <w:rStyle w:val="24pt1"/>
              </w:rPr>
              <w:t>-</w:t>
            </w:r>
          </w:p>
        </w:tc>
        <w:tc>
          <w:tcPr>
            <w:tcW w:w="1498"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88" w:lineRule="exact"/>
              <w:jc w:val="center"/>
            </w:pPr>
            <w:r>
              <w:rPr>
                <w:rStyle w:val="24pt0"/>
              </w:rPr>
              <w:t>-</w:t>
            </w:r>
          </w:p>
        </w:tc>
        <w:tc>
          <w:tcPr>
            <w:tcW w:w="322" w:type="dxa"/>
            <w:tcBorders>
              <w:top w:val="single" w:sz="4" w:space="0" w:color="auto"/>
              <w:left w:val="single" w:sz="4" w:space="0" w:color="auto"/>
            </w:tcBorders>
            <w:shd w:val="clear" w:color="auto" w:fill="FFFFFF"/>
          </w:tcPr>
          <w:p w:rsidR="00277AAB" w:rsidRDefault="00277AAB">
            <w:pPr>
              <w:framePr w:w="8112" w:wrap="notBeside" w:vAnchor="text" w:hAnchor="text" w:xAlign="center" w:y="1"/>
              <w:rPr>
                <w:sz w:val="10"/>
                <w:szCs w:val="10"/>
              </w:rPr>
            </w:pPr>
          </w:p>
        </w:tc>
      </w:tr>
      <w:tr w:rsidR="00277AAB">
        <w:trPr>
          <w:trHeight w:hRule="exact" w:val="374"/>
          <w:jc w:val="center"/>
        </w:trPr>
        <w:tc>
          <w:tcPr>
            <w:tcW w:w="816" w:type="dxa"/>
            <w:vMerge w:val="restart"/>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after="80" w:line="288" w:lineRule="exact"/>
              <w:ind w:left="300"/>
              <w:jc w:val="left"/>
            </w:pPr>
            <w:r>
              <w:rPr>
                <w:rStyle w:val="213pt"/>
              </w:rPr>
              <w:t>40</w:t>
            </w:r>
          </w:p>
          <w:p w:rsidR="00277AAB" w:rsidRDefault="00AA2F3F">
            <w:pPr>
              <w:pStyle w:val="26"/>
              <w:framePr w:w="8112" w:wrap="notBeside" w:vAnchor="text" w:hAnchor="text" w:xAlign="center" w:y="1"/>
              <w:shd w:val="clear" w:color="auto" w:fill="auto"/>
              <w:spacing w:before="80" w:line="288" w:lineRule="exact"/>
              <w:ind w:left="300"/>
              <w:jc w:val="left"/>
            </w:pPr>
            <w:r>
              <w:rPr>
                <w:rStyle w:val="213pt"/>
              </w:rPr>
              <w:t>42</w:t>
            </w: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left"/>
            </w:pPr>
            <w:r>
              <w:rPr>
                <w:rStyle w:val="213pt"/>
              </w:rPr>
              <w:t>2080/2260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140"/>
              <w:jc w:val="left"/>
            </w:pPr>
            <w:r>
              <w:rPr>
                <w:rStyle w:val="213pt"/>
              </w:rPr>
              <w:t>1610/1750</w:t>
            </w:r>
          </w:p>
        </w:tc>
        <w:tc>
          <w:tcPr>
            <w:tcW w:w="1507"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88" w:lineRule="exact"/>
              <w:jc w:val="center"/>
            </w:pPr>
            <w:r>
              <w:rPr>
                <w:rStyle w:val="24pt0"/>
              </w:rPr>
              <w:t>-</w:t>
            </w:r>
          </w:p>
        </w:tc>
        <w:tc>
          <w:tcPr>
            <w:tcW w:w="989"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88" w:lineRule="exact"/>
              <w:jc w:val="center"/>
            </w:pPr>
            <w:r>
              <w:rPr>
                <w:rStyle w:val="24pt2"/>
              </w:rPr>
              <w:t>-</w:t>
            </w:r>
          </w:p>
        </w:tc>
        <w:tc>
          <w:tcPr>
            <w:tcW w:w="1498"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88" w:lineRule="exact"/>
              <w:jc w:val="center"/>
            </w:pPr>
            <w:r>
              <w:rPr>
                <w:rStyle w:val="24pt3"/>
              </w:rPr>
              <w:t>-</w:t>
            </w:r>
          </w:p>
        </w:tc>
        <w:tc>
          <w:tcPr>
            <w:tcW w:w="322" w:type="dxa"/>
            <w:tcBorders>
              <w:top w:val="single" w:sz="4" w:space="0" w:color="auto"/>
              <w:left w:val="single" w:sz="4" w:space="0" w:color="auto"/>
            </w:tcBorders>
            <w:shd w:val="clear" w:color="auto" w:fill="FFFFFF"/>
          </w:tcPr>
          <w:p w:rsidR="00277AAB" w:rsidRDefault="00277AAB">
            <w:pPr>
              <w:framePr w:w="8112" w:wrap="notBeside" w:vAnchor="text" w:hAnchor="text" w:xAlign="center" w:y="1"/>
              <w:rPr>
                <w:sz w:val="10"/>
                <w:szCs w:val="10"/>
              </w:rPr>
            </w:pPr>
          </w:p>
        </w:tc>
      </w:tr>
      <w:tr w:rsidR="00277AAB">
        <w:trPr>
          <w:trHeight w:hRule="exact" w:val="374"/>
          <w:jc w:val="center"/>
        </w:trPr>
        <w:tc>
          <w:tcPr>
            <w:tcW w:w="816" w:type="dxa"/>
            <w:vMerge/>
            <w:tcBorders>
              <w:left w:val="single" w:sz="4" w:space="0" w:color="auto"/>
            </w:tcBorders>
            <w:shd w:val="clear" w:color="auto" w:fill="FFFFFF"/>
            <w:vAlign w:val="bottom"/>
          </w:tcPr>
          <w:p w:rsidR="00277AAB" w:rsidRDefault="00277AAB">
            <w:pPr>
              <w:framePr w:w="8112" w:wrap="notBeside" w:vAnchor="text" w:hAnchor="text" w:xAlign="center" w:y="1"/>
            </w:pPr>
          </w:p>
        </w:tc>
        <w:tc>
          <w:tcPr>
            <w:tcW w:w="1483"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jc w:val="left"/>
            </w:pPr>
            <w:r>
              <w:rPr>
                <w:rStyle w:val="213pt"/>
              </w:rPr>
              <w:t>2200/2430</w:t>
            </w:r>
          </w:p>
        </w:tc>
        <w:tc>
          <w:tcPr>
            <w:tcW w:w="1498" w:type="dxa"/>
            <w:tcBorders>
              <w:top w:val="single" w:sz="4" w:space="0" w:color="auto"/>
              <w:left w:val="single" w:sz="4" w:space="0" w:color="auto"/>
            </w:tcBorders>
            <w:shd w:val="clear" w:color="auto" w:fill="FFFFFF"/>
            <w:vAlign w:val="bottom"/>
          </w:tcPr>
          <w:p w:rsidR="00277AAB" w:rsidRDefault="00AA2F3F">
            <w:pPr>
              <w:pStyle w:val="26"/>
              <w:framePr w:w="8112" w:wrap="notBeside" w:vAnchor="text" w:hAnchor="text" w:xAlign="center" w:y="1"/>
              <w:shd w:val="clear" w:color="auto" w:fill="auto"/>
              <w:spacing w:before="0" w:line="288" w:lineRule="exact"/>
              <w:ind w:left="140"/>
              <w:jc w:val="left"/>
            </w:pPr>
            <w:r>
              <w:rPr>
                <w:rStyle w:val="213pt"/>
              </w:rPr>
              <w:t>1700/1870</w:t>
            </w:r>
          </w:p>
        </w:tc>
        <w:tc>
          <w:tcPr>
            <w:tcW w:w="1507"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88" w:lineRule="exact"/>
              <w:jc w:val="center"/>
            </w:pPr>
            <w:r>
              <w:rPr>
                <w:rStyle w:val="24pt0"/>
              </w:rPr>
              <w:t>-</w:t>
            </w:r>
          </w:p>
        </w:tc>
        <w:tc>
          <w:tcPr>
            <w:tcW w:w="989"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88" w:lineRule="exact"/>
              <w:jc w:val="center"/>
            </w:pPr>
            <w:r>
              <w:rPr>
                <w:rStyle w:val="24pt0"/>
              </w:rPr>
              <w:t>-</w:t>
            </w:r>
          </w:p>
        </w:tc>
        <w:tc>
          <w:tcPr>
            <w:tcW w:w="1498" w:type="dxa"/>
            <w:tcBorders>
              <w:top w:val="single" w:sz="4" w:space="0" w:color="auto"/>
              <w:left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88" w:lineRule="exact"/>
              <w:jc w:val="center"/>
            </w:pPr>
            <w:r>
              <w:rPr>
                <w:rStyle w:val="24pt0"/>
              </w:rPr>
              <w:t>-</w:t>
            </w:r>
          </w:p>
        </w:tc>
        <w:tc>
          <w:tcPr>
            <w:tcW w:w="322" w:type="dxa"/>
            <w:tcBorders>
              <w:top w:val="single" w:sz="4" w:space="0" w:color="auto"/>
              <w:left w:val="single" w:sz="4" w:space="0" w:color="auto"/>
            </w:tcBorders>
            <w:shd w:val="clear" w:color="auto" w:fill="FFFFFF"/>
          </w:tcPr>
          <w:p w:rsidR="00277AAB" w:rsidRDefault="00277AAB">
            <w:pPr>
              <w:framePr w:w="8112" w:wrap="notBeside" w:vAnchor="text" w:hAnchor="text" w:xAlign="center" w:y="1"/>
              <w:rPr>
                <w:sz w:val="10"/>
                <w:szCs w:val="10"/>
              </w:rPr>
            </w:pPr>
          </w:p>
        </w:tc>
      </w:tr>
      <w:tr w:rsidR="00277AAB">
        <w:trPr>
          <w:trHeight w:hRule="exact" w:val="389"/>
          <w:jc w:val="center"/>
        </w:trPr>
        <w:tc>
          <w:tcPr>
            <w:tcW w:w="81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288" w:lineRule="exact"/>
              <w:ind w:left="300"/>
              <w:jc w:val="left"/>
            </w:pPr>
            <w:r>
              <w:rPr>
                <w:rStyle w:val="213pt"/>
              </w:rPr>
              <w:t>45</w:t>
            </w:r>
          </w:p>
        </w:tc>
        <w:tc>
          <w:tcPr>
            <w:tcW w:w="148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288" w:lineRule="exact"/>
              <w:jc w:val="left"/>
            </w:pPr>
            <w:r>
              <w:rPr>
                <w:rStyle w:val="213pt"/>
              </w:rPr>
              <w:t>2380/2670</w:t>
            </w:r>
          </w:p>
        </w:tc>
        <w:tc>
          <w:tcPr>
            <w:tcW w:w="149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288" w:lineRule="exact"/>
              <w:ind w:left="140"/>
              <w:jc w:val="left"/>
            </w:pPr>
            <w:r>
              <w:rPr>
                <w:rStyle w:val="213pt"/>
              </w:rPr>
              <w:t>1850/2060</w:t>
            </w:r>
          </w:p>
        </w:tc>
        <w:tc>
          <w:tcPr>
            <w:tcW w:w="150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88" w:lineRule="exact"/>
              <w:jc w:val="center"/>
            </w:pPr>
            <w:r>
              <w:rPr>
                <w:rStyle w:val="24pt0"/>
              </w:rPr>
              <w:t>-</w:t>
            </w:r>
          </w:p>
        </w:tc>
        <w:tc>
          <w:tcPr>
            <w:tcW w:w="98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88" w:lineRule="exact"/>
              <w:jc w:val="center"/>
            </w:pPr>
            <w:r>
              <w:rPr>
                <w:rStyle w:val="24pt0"/>
              </w:rPr>
              <w:t>--</w:t>
            </w:r>
          </w:p>
        </w:tc>
        <w:tc>
          <w:tcPr>
            <w:tcW w:w="149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112" w:wrap="notBeside" w:vAnchor="text" w:hAnchor="text" w:xAlign="center" w:y="1"/>
              <w:shd w:val="clear" w:color="auto" w:fill="auto"/>
              <w:spacing w:before="0" w:line="88" w:lineRule="exact"/>
              <w:jc w:val="center"/>
            </w:pPr>
            <w:r>
              <w:rPr>
                <w:rStyle w:val="24pt4"/>
              </w:rPr>
              <w:t>-</w:t>
            </w:r>
          </w:p>
        </w:tc>
        <w:tc>
          <w:tcPr>
            <w:tcW w:w="322" w:type="dxa"/>
            <w:tcBorders>
              <w:top w:val="single" w:sz="4" w:space="0" w:color="auto"/>
              <w:left w:val="single" w:sz="4" w:space="0" w:color="auto"/>
              <w:bottom w:val="single" w:sz="4" w:space="0" w:color="auto"/>
            </w:tcBorders>
            <w:shd w:val="clear" w:color="auto" w:fill="FFFFFF"/>
          </w:tcPr>
          <w:p w:rsidR="00277AAB" w:rsidRDefault="00277AAB">
            <w:pPr>
              <w:framePr w:w="8112" w:wrap="notBeside" w:vAnchor="text" w:hAnchor="text" w:xAlign="center" w:y="1"/>
              <w:rPr>
                <w:sz w:val="10"/>
                <w:szCs w:val="10"/>
              </w:rPr>
            </w:pPr>
          </w:p>
        </w:tc>
      </w:tr>
    </w:tbl>
    <w:p w:rsidR="00277AAB" w:rsidRDefault="00AA2F3F">
      <w:pPr>
        <w:pStyle w:val="49"/>
        <w:framePr w:w="8112" w:wrap="notBeside" w:vAnchor="text" w:hAnchor="text" w:xAlign="center" w:y="1"/>
        <w:shd w:val="clear" w:color="auto" w:fill="auto"/>
        <w:spacing w:line="288" w:lineRule="exact"/>
      </w:pPr>
      <w:r>
        <w:t>Примітка. У чисельнику наведено навантаження за змінного ст]</w:t>
      </w:r>
    </w:p>
    <w:p w:rsidR="00277AAB" w:rsidRDefault="00277AAB">
      <w:pPr>
        <w:framePr w:w="8112"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type w:val="continuous"/>
          <w:pgSz w:w="13255" w:h="16838"/>
          <w:pgMar w:top="992" w:right="2164" w:bottom="2763" w:left="2164" w:header="0" w:footer="3" w:gutter="815"/>
          <w:cols w:space="720"/>
          <w:noEndnote/>
          <w:rtlGutter/>
          <w:docGrid w:linePitch="360"/>
        </w:sectPr>
      </w:pP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730"/>
        <w:gridCol w:w="1325"/>
        <w:gridCol w:w="1358"/>
        <w:gridCol w:w="1522"/>
        <w:gridCol w:w="1526"/>
        <w:gridCol w:w="1344"/>
      </w:tblGrid>
      <w:tr w:rsidR="00277AAB">
        <w:trPr>
          <w:trHeight w:hRule="exact" w:val="394"/>
        </w:trPr>
        <w:tc>
          <w:tcPr>
            <w:tcW w:w="730" w:type="dxa"/>
            <w:vMerge w:val="restart"/>
            <w:tcBorders>
              <w:top w:val="single" w:sz="4" w:space="0" w:color="auto"/>
            </w:tcBorders>
            <w:shd w:val="clear" w:color="auto" w:fill="FFFFFF"/>
          </w:tcPr>
          <w:p w:rsidR="00277AAB" w:rsidRDefault="00AA2F3F">
            <w:pPr>
              <w:pStyle w:val="26"/>
              <w:framePr w:w="7805" w:h="10109" w:hSpace="8468" w:wrap="notBeside" w:vAnchor="text" w:hAnchor="text" w:y="500"/>
              <w:shd w:val="clear" w:color="auto" w:fill="auto"/>
              <w:spacing w:before="0" w:after="420" w:line="288" w:lineRule="exact"/>
              <w:jc w:val="left"/>
            </w:pPr>
            <w:r>
              <w:rPr>
                <w:rStyle w:val="213pt"/>
              </w:rPr>
              <w:lastRenderedPageBreak/>
              <w:t>Руби</w:t>
            </w:r>
          </w:p>
          <w:p w:rsidR="00277AAB" w:rsidRDefault="00AA2F3F">
            <w:pPr>
              <w:pStyle w:val="26"/>
              <w:framePr w:w="7805" w:h="10109" w:hSpace="8468" w:wrap="notBeside" w:vAnchor="text" w:hAnchor="text" w:y="500"/>
              <w:shd w:val="clear" w:color="auto" w:fill="auto"/>
              <w:spacing w:before="420" w:line="288" w:lineRule="exact"/>
              <w:jc w:val="left"/>
            </w:pPr>
            <w:r>
              <w:rPr>
                <w:rStyle w:val="213pt"/>
              </w:rPr>
              <w:t>грум,</w:t>
            </w:r>
          </w:p>
          <w:p w:rsidR="00277AAB" w:rsidRDefault="00AA2F3F">
            <w:pPr>
              <w:pStyle w:val="26"/>
              <w:framePr w:w="7805" w:h="10109" w:hSpace="8468" w:wrap="notBeside" w:vAnchor="text" w:hAnchor="text" w:y="500"/>
              <w:shd w:val="clear" w:color="auto" w:fill="auto"/>
              <w:spacing w:before="0" w:line="288" w:lineRule="exact"/>
              <w:ind w:left="160"/>
              <w:jc w:val="left"/>
            </w:pPr>
            <w:r>
              <w:rPr>
                <w:rStyle w:val="213pt"/>
              </w:rPr>
              <w:t>А</w:t>
            </w:r>
          </w:p>
        </w:tc>
        <w:tc>
          <w:tcPr>
            <w:tcW w:w="7075" w:type="dxa"/>
            <w:gridSpan w:val="5"/>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Сталеві труби</w:t>
            </w:r>
          </w:p>
        </w:tc>
      </w:tr>
      <w:tr w:rsidR="00277AAB">
        <w:trPr>
          <w:trHeight w:hRule="exact" w:val="374"/>
        </w:trPr>
        <w:tc>
          <w:tcPr>
            <w:tcW w:w="730" w:type="dxa"/>
            <w:vMerge/>
            <w:shd w:val="clear" w:color="auto" w:fill="FFFFFF"/>
          </w:tcPr>
          <w:p w:rsidR="00277AAB" w:rsidRDefault="00277AAB">
            <w:pPr>
              <w:framePr w:w="7805" w:h="10109" w:hSpace="8468" w:wrap="notBeside" w:vAnchor="text" w:hAnchor="text" w:y="500"/>
            </w:pPr>
          </w:p>
        </w:tc>
        <w:tc>
          <w:tcPr>
            <w:tcW w:w="1325" w:type="dxa"/>
            <w:vMerge w:val="restart"/>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302" w:lineRule="exact"/>
              <w:ind w:left="140"/>
              <w:jc w:val="left"/>
            </w:pPr>
            <w:r>
              <w:rPr>
                <w:rStyle w:val="213pt"/>
              </w:rPr>
              <w:t>Умовний</w:t>
            </w:r>
          </w:p>
          <w:p w:rsidR="00277AAB" w:rsidRDefault="00AA2F3F">
            <w:pPr>
              <w:pStyle w:val="26"/>
              <w:framePr w:w="7805" w:h="10109" w:hSpace="8468" w:wrap="notBeside" w:vAnchor="text" w:hAnchor="text" w:y="500"/>
              <w:shd w:val="clear" w:color="auto" w:fill="auto"/>
              <w:spacing w:before="0" w:line="302" w:lineRule="exact"/>
              <w:ind w:left="240"/>
              <w:jc w:val="left"/>
            </w:pPr>
            <w:r>
              <w:rPr>
                <w:rStyle w:val="213pt"/>
              </w:rPr>
              <w:t>прохід,</w:t>
            </w:r>
          </w:p>
          <w:p w:rsidR="00277AAB" w:rsidRDefault="00AA2F3F">
            <w:pPr>
              <w:pStyle w:val="26"/>
              <w:framePr w:w="7805" w:h="10109" w:hSpace="8468" w:wrap="notBeside" w:vAnchor="text" w:hAnchor="text" w:y="500"/>
              <w:shd w:val="clear" w:color="auto" w:fill="auto"/>
              <w:spacing w:before="0" w:line="302" w:lineRule="exact"/>
              <w:jc w:val="center"/>
            </w:pPr>
            <w:r>
              <w:rPr>
                <w:rStyle w:val="213pt"/>
              </w:rPr>
              <w:t>мм</w:t>
            </w:r>
          </w:p>
        </w:tc>
        <w:tc>
          <w:tcPr>
            <w:tcW w:w="1358" w:type="dxa"/>
            <w:tcBorders>
              <w:top w:val="single" w:sz="4" w:space="0" w:color="auto"/>
              <w:left w:val="single" w:sz="4" w:space="0" w:color="auto"/>
            </w:tcBorders>
            <w:shd w:val="clear" w:color="auto" w:fill="FFFFFF"/>
          </w:tcPr>
          <w:p w:rsidR="00277AAB" w:rsidRDefault="00277AAB">
            <w:pPr>
              <w:framePr w:w="7805" w:h="10109" w:hSpace="8468" w:wrap="notBeside" w:vAnchor="text" w:hAnchor="text" w:y="500"/>
              <w:rPr>
                <w:sz w:val="10"/>
                <w:szCs w:val="10"/>
              </w:rPr>
            </w:pPr>
          </w:p>
        </w:tc>
        <w:tc>
          <w:tcPr>
            <w:tcW w:w="1522" w:type="dxa"/>
            <w:tcBorders>
              <w:top w:val="single" w:sz="4" w:space="0" w:color="auto"/>
            </w:tcBorders>
            <w:shd w:val="clear" w:color="auto" w:fill="FFFFFF"/>
          </w:tcPr>
          <w:p w:rsidR="00277AAB" w:rsidRDefault="00277AAB">
            <w:pPr>
              <w:framePr w:w="7805" w:h="10109" w:hSpace="8468" w:wrap="notBeside" w:vAnchor="text" w:hAnchor="text" w:y="500"/>
              <w:rPr>
                <w:sz w:val="10"/>
                <w:szCs w:val="10"/>
              </w:rPr>
            </w:pPr>
          </w:p>
        </w:tc>
        <w:tc>
          <w:tcPr>
            <w:tcW w:w="2870"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Змінний струм, А</w:t>
            </w:r>
          </w:p>
        </w:tc>
      </w:tr>
      <w:tr w:rsidR="00277AAB">
        <w:trPr>
          <w:trHeight w:hRule="exact" w:val="994"/>
        </w:trPr>
        <w:tc>
          <w:tcPr>
            <w:tcW w:w="730" w:type="dxa"/>
            <w:vMerge/>
            <w:shd w:val="clear" w:color="auto" w:fill="FFFFFF"/>
          </w:tcPr>
          <w:p w:rsidR="00277AAB" w:rsidRDefault="00277AAB">
            <w:pPr>
              <w:framePr w:w="7805" w:h="10109" w:hSpace="8468" w:wrap="notBeside" w:vAnchor="text" w:hAnchor="text" w:y="500"/>
            </w:pPr>
          </w:p>
        </w:tc>
        <w:tc>
          <w:tcPr>
            <w:tcW w:w="1325" w:type="dxa"/>
            <w:vMerge/>
            <w:tcBorders>
              <w:left w:val="single" w:sz="4" w:space="0" w:color="auto"/>
            </w:tcBorders>
            <w:shd w:val="clear" w:color="auto" w:fill="FFFFFF"/>
            <w:vAlign w:val="center"/>
          </w:tcPr>
          <w:p w:rsidR="00277AAB" w:rsidRDefault="00277AAB">
            <w:pPr>
              <w:framePr w:w="7805" w:h="10109" w:hSpace="8468" w:wrap="notBeside" w:vAnchor="text" w:hAnchor="text" w:y="500"/>
            </w:pPr>
          </w:p>
        </w:tc>
        <w:tc>
          <w:tcPr>
            <w:tcW w:w="1358" w:type="dxa"/>
            <w:tcBorders>
              <w:left w:val="single" w:sz="4" w:space="0" w:color="auto"/>
            </w:tcBorders>
            <w:shd w:val="clear" w:color="auto" w:fill="FFFFFF"/>
          </w:tcPr>
          <w:p w:rsidR="00277AAB" w:rsidRDefault="00AA2F3F">
            <w:pPr>
              <w:pStyle w:val="26"/>
              <w:framePr w:w="7805" w:h="10109" w:hSpace="8468" w:wrap="notBeside" w:vAnchor="text" w:hAnchor="text" w:y="500"/>
              <w:shd w:val="clear" w:color="auto" w:fill="auto"/>
              <w:spacing w:before="0" w:line="312" w:lineRule="exact"/>
              <w:jc w:val="center"/>
            </w:pPr>
            <w:r>
              <w:rPr>
                <w:rStyle w:val="213pt"/>
              </w:rPr>
              <w:t>Товщина стінки, мм</w:t>
            </w:r>
          </w:p>
        </w:tc>
        <w:tc>
          <w:tcPr>
            <w:tcW w:w="1522" w:type="dxa"/>
            <w:tcBorders>
              <w:left w:val="single" w:sz="4" w:space="0" w:color="auto"/>
            </w:tcBorders>
            <w:shd w:val="clear" w:color="auto" w:fill="FFFFFF"/>
          </w:tcPr>
          <w:p w:rsidR="00277AAB" w:rsidRDefault="00AA2F3F">
            <w:pPr>
              <w:pStyle w:val="26"/>
              <w:framePr w:w="7805" w:h="10109" w:hSpace="8468" w:wrap="notBeside" w:vAnchor="text" w:hAnchor="text" w:y="500"/>
              <w:shd w:val="clear" w:color="auto" w:fill="auto"/>
              <w:spacing w:before="0" w:line="312" w:lineRule="exact"/>
              <w:jc w:val="center"/>
            </w:pPr>
            <w:r>
              <w:rPr>
                <w:rStyle w:val="213pt"/>
              </w:rPr>
              <w:t>Зовнішній діаметр, мм</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307" w:lineRule="exact"/>
              <w:jc w:val="center"/>
            </w:pPr>
            <w:r>
              <w:rPr>
                <w:rStyle w:val="213pt"/>
              </w:rPr>
              <w:t>без поз</w:t>
            </w:r>
            <w:r>
              <w:rPr>
                <w:rStyle w:val="213pt"/>
              </w:rPr>
              <w:softHyphen/>
              <w:t>довжнього розрізу</w:t>
            </w:r>
          </w:p>
        </w:tc>
        <w:tc>
          <w:tcPr>
            <w:tcW w:w="134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307" w:lineRule="exact"/>
              <w:ind w:left="160" w:firstLine="220"/>
              <w:jc w:val="left"/>
            </w:pPr>
            <w:r>
              <w:rPr>
                <w:rStyle w:val="213pt"/>
              </w:rPr>
              <w:t>з поз</w:t>
            </w:r>
            <w:r>
              <w:rPr>
                <w:rStyle w:val="213pt"/>
              </w:rPr>
              <w:softHyphen/>
              <w:t>довжнім розрізом</w:t>
            </w:r>
          </w:p>
        </w:tc>
      </w:tr>
      <w:tr w:rsidR="00277AAB">
        <w:trPr>
          <w:trHeight w:hRule="exact" w:val="379"/>
        </w:trPr>
        <w:tc>
          <w:tcPr>
            <w:tcW w:w="730" w:type="dxa"/>
            <w:tcBorders>
              <w:top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288" w:lineRule="exact"/>
              <w:jc w:val="left"/>
            </w:pPr>
            <w:r>
              <w:rPr>
                <w:rStyle w:val="213pt"/>
              </w:rPr>
              <w:t>295</w:t>
            </w:r>
          </w:p>
        </w:tc>
        <w:tc>
          <w:tcPr>
            <w:tcW w:w="1325"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8</w:t>
            </w:r>
          </w:p>
        </w:tc>
        <w:tc>
          <w:tcPr>
            <w:tcW w:w="1358"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2,8</w:t>
            </w:r>
          </w:p>
        </w:tc>
        <w:tc>
          <w:tcPr>
            <w:tcW w:w="1522"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13,5</w:t>
            </w:r>
          </w:p>
        </w:tc>
        <w:tc>
          <w:tcPr>
            <w:tcW w:w="1526"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75</w:t>
            </w:r>
          </w:p>
        </w:tc>
        <w:tc>
          <w:tcPr>
            <w:tcW w:w="134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5"/>
              </w:rPr>
              <w:t>„</w:t>
            </w:r>
          </w:p>
        </w:tc>
      </w:tr>
      <w:tr w:rsidR="00277AAB">
        <w:trPr>
          <w:trHeight w:hRule="exact" w:val="394"/>
        </w:trPr>
        <w:tc>
          <w:tcPr>
            <w:tcW w:w="730" w:type="dxa"/>
            <w:tcBorders>
              <w:top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288" w:lineRule="exact"/>
              <w:jc w:val="left"/>
            </w:pPr>
            <w:r>
              <w:rPr>
                <w:rStyle w:val="213pt"/>
              </w:rPr>
              <w:t>345</w:t>
            </w:r>
          </w:p>
        </w:tc>
        <w:tc>
          <w:tcPr>
            <w:tcW w:w="1325"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10</w:t>
            </w:r>
          </w:p>
        </w:tc>
        <w:tc>
          <w:tcPr>
            <w:tcW w:w="1358"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2,8</w:t>
            </w:r>
          </w:p>
        </w:tc>
        <w:tc>
          <w:tcPr>
            <w:tcW w:w="1522"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17,0</w:t>
            </w:r>
          </w:p>
        </w:tc>
        <w:tc>
          <w:tcPr>
            <w:tcW w:w="1526"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90</w:t>
            </w:r>
          </w:p>
        </w:tc>
        <w:tc>
          <w:tcPr>
            <w:tcW w:w="134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6"/>
              </w:rPr>
              <w:t>-</w:t>
            </w:r>
          </w:p>
        </w:tc>
      </w:tr>
      <w:tr w:rsidR="00277AAB">
        <w:trPr>
          <w:trHeight w:hRule="exact" w:val="374"/>
        </w:trPr>
        <w:tc>
          <w:tcPr>
            <w:tcW w:w="730" w:type="dxa"/>
            <w:tcBorders>
              <w:top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left"/>
            </w:pPr>
            <w:r>
              <w:rPr>
                <w:rStyle w:val="213pt"/>
              </w:rPr>
              <w:t>425</w:t>
            </w:r>
          </w:p>
        </w:tc>
        <w:tc>
          <w:tcPr>
            <w:tcW w:w="1325"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15</w:t>
            </w:r>
          </w:p>
        </w:tc>
        <w:tc>
          <w:tcPr>
            <w:tcW w:w="1358"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3,2</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21,3</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118</w:t>
            </w:r>
          </w:p>
        </w:tc>
        <w:tc>
          <w:tcPr>
            <w:tcW w:w="134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r>
      <w:tr w:rsidR="00277AAB">
        <w:trPr>
          <w:trHeight w:hRule="exact" w:val="379"/>
        </w:trPr>
        <w:tc>
          <w:tcPr>
            <w:tcW w:w="730" w:type="dxa"/>
            <w:tcBorders>
              <w:top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288" w:lineRule="exact"/>
              <w:jc w:val="left"/>
            </w:pPr>
            <w:r>
              <w:rPr>
                <w:rStyle w:val="213pt"/>
              </w:rPr>
              <w:t>500</w:t>
            </w:r>
          </w:p>
        </w:tc>
        <w:tc>
          <w:tcPr>
            <w:tcW w:w="1325"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20</w:t>
            </w:r>
          </w:p>
        </w:tc>
        <w:tc>
          <w:tcPr>
            <w:tcW w:w="1358"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3,2</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26,8</w:t>
            </w:r>
          </w:p>
        </w:tc>
        <w:tc>
          <w:tcPr>
            <w:tcW w:w="1526"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145</w:t>
            </w:r>
          </w:p>
        </w:tc>
        <w:tc>
          <w:tcPr>
            <w:tcW w:w="134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r>
      <w:tr w:rsidR="00277AAB">
        <w:trPr>
          <w:trHeight w:hRule="exact" w:val="398"/>
        </w:trPr>
        <w:tc>
          <w:tcPr>
            <w:tcW w:w="730" w:type="dxa"/>
            <w:tcBorders>
              <w:top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left"/>
            </w:pPr>
            <w:r>
              <w:rPr>
                <w:rStyle w:val="213pt"/>
              </w:rPr>
              <w:t>575</w:t>
            </w:r>
          </w:p>
        </w:tc>
        <w:tc>
          <w:tcPr>
            <w:tcW w:w="1325"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25</w:t>
            </w:r>
          </w:p>
        </w:tc>
        <w:tc>
          <w:tcPr>
            <w:tcW w:w="1358"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4,0</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33,5</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180</w:t>
            </w:r>
          </w:p>
        </w:tc>
        <w:tc>
          <w:tcPr>
            <w:tcW w:w="134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r>
      <w:tr w:rsidR="00277AAB">
        <w:trPr>
          <w:trHeight w:hRule="exact" w:val="379"/>
        </w:trPr>
        <w:tc>
          <w:tcPr>
            <w:tcW w:w="730" w:type="dxa"/>
            <w:tcBorders>
              <w:top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left"/>
            </w:pPr>
            <w:r>
              <w:rPr>
                <w:rStyle w:val="213pt"/>
              </w:rPr>
              <w:t>640</w:t>
            </w:r>
          </w:p>
        </w:tc>
        <w:tc>
          <w:tcPr>
            <w:tcW w:w="1325"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32</w:t>
            </w:r>
          </w:p>
        </w:tc>
        <w:tc>
          <w:tcPr>
            <w:tcW w:w="1358"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4,0</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42,3</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220</w:t>
            </w:r>
          </w:p>
        </w:tc>
        <w:tc>
          <w:tcPr>
            <w:tcW w:w="134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r>
      <w:tr w:rsidR="00277AAB">
        <w:trPr>
          <w:trHeight w:hRule="exact" w:val="379"/>
        </w:trPr>
        <w:tc>
          <w:tcPr>
            <w:tcW w:w="730" w:type="dxa"/>
            <w:tcBorders>
              <w:top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left"/>
            </w:pPr>
            <w:r>
              <w:rPr>
                <w:rStyle w:val="213pt"/>
              </w:rPr>
              <w:t>765</w:t>
            </w:r>
          </w:p>
        </w:tc>
        <w:tc>
          <w:tcPr>
            <w:tcW w:w="1325"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40</w:t>
            </w:r>
          </w:p>
        </w:tc>
        <w:tc>
          <w:tcPr>
            <w:tcW w:w="1358"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4,0</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48,0</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255</w:t>
            </w:r>
          </w:p>
        </w:tc>
        <w:tc>
          <w:tcPr>
            <w:tcW w:w="1344" w:type="dxa"/>
            <w:tcBorders>
              <w:top w:val="single" w:sz="4" w:space="0" w:color="auto"/>
              <w:left w:val="single" w:sz="4" w:space="0" w:color="auto"/>
              <w:right w:val="single" w:sz="4" w:space="0" w:color="auto"/>
            </w:tcBorders>
            <w:shd w:val="clear" w:color="auto" w:fill="FFFFFF"/>
          </w:tcPr>
          <w:p w:rsidR="00277AAB" w:rsidRDefault="00277AAB">
            <w:pPr>
              <w:framePr w:w="7805" w:h="10109" w:hSpace="8468" w:wrap="notBeside" w:vAnchor="text" w:hAnchor="text" w:y="500"/>
              <w:rPr>
                <w:sz w:val="10"/>
                <w:szCs w:val="10"/>
              </w:rPr>
            </w:pPr>
          </w:p>
        </w:tc>
      </w:tr>
      <w:tr w:rsidR="00277AAB">
        <w:trPr>
          <w:trHeight w:hRule="exact" w:val="374"/>
        </w:trPr>
        <w:tc>
          <w:tcPr>
            <w:tcW w:w="730" w:type="dxa"/>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left"/>
            </w:pPr>
            <w:r>
              <w:rPr>
                <w:rStyle w:val="213pt"/>
              </w:rPr>
              <w:t>850</w:t>
            </w:r>
          </w:p>
        </w:tc>
        <w:tc>
          <w:tcPr>
            <w:tcW w:w="1325"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50</w:t>
            </w:r>
          </w:p>
        </w:tc>
        <w:tc>
          <w:tcPr>
            <w:tcW w:w="1358" w:type="dxa"/>
            <w:tcBorders>
              <w:top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4,5</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60,0</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320</w:t>
            </w:r>
          </w:p>
        </w:tc>
        <w:tc>
          <w:tcPr>
            <w:tcW w:w="134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r>
      <w:tr w:rsidR="00277AAB">
        <w:trPr>
          <w:trHeight w:hRule="exact" w:val="370"/>
        </w:trPr>
        <w:tc>
          <w:tcPr>
            <w:tcW w:w="730" w:type="dxa"/>
            <w:tcBorders>
              <w:top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left"/>
            </w:pPr>
            <w:r>
              <w:rPr>
                <w:rStyle w:val="213pt"/>
              </w:rPr>
              <w:t>935</w:t>
            </w:r>
          </w:p>
        </w:tc>
        <w:tc>
          <w:tcPr>
            <w:tcW w:w="1325"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65</w:t>
            </w:r>
          </w:p>
        </w:tc>
        <w:tc>
          <w:tcPr>
            <w:tcW w:w="1358" w:type="dxa"/>
            <w:tcBorders>
              <w:top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4,5</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75,5</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390</w:t>
            </w:r>
          </w:p>
        </w:tc>
        <w:tc>
          <w:tcPr>
            <w:tcW w:w="134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r>
      <w:tr w:rsidR="00277AAB">
        <w:trPr>
          <w:trHeight w:hRule="exact" w:val="379"/>
        </w:trPr>
        <w:tc>
          <w:tcPr>
            <w:tcW w:w="730" w:type="dxa"/>
            <w:tcBorders>
              <w:top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ind w:left="160"/>
              <w:jc w:val="left"/>
            </w:pPr>
            <w:r>
              <w:rPr>
                <w:rStyle w:val="213pt"/>
              </w:rPr>
              <w:t>040</w:t>
            </w:r>
          </w:p>
        </w:tc>
        <w:tc>
          <w:tcPr>
            <w:tcW w:w="1325"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80</w:t>
            </w:r>
          </w:p>
        </w:tc>
        <w:tc>
          <w:tcPr>
            <w:tcW w:w="1358" w:type="dxa"/>
            <w:tcBorders>
              <w:top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4,5</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88,5</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455</w:t>
            </w:r>
          </w:p>
        </w:tc>
        <w:tc>
          <w:tcPr>
            <w:tcW w:w="134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r>
      <w:tr w:rsidR="00277AAB">
        <w:trPr>
          <w:trHeight w:hRule="exact" w:val="379"/>
        </w:trPr>
        <w:tc>
          <w:tcPr>
            <w:tcW w:w="730" w:type="dxa"/>
            <w:tcBorders>
              <w:top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left"/>
            </w:pPr>
            <w:r>
              <w:rPr>
                <w:rStyle w:val="213pt"/>
              </w:rPr>
              <w:t>.150</w:t>
            </w:r>
          </w:p>
        </w:tc>
        <w:tc>
          <w:tcPr>
            <w:tcW w:w="1325"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100</w:t>
            </w:r>
          </w:p>
        </w:tc>
        <w:tc>
          <w:tcPr>
            <w:tcW w:w="1358"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5,0</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114</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670</w:t>
            </w:r>
          </w:p>
        </w:tc>
        <w:tc>
          <w:tcPr>
            <w:tcW w:w="134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770</w:t>
            </w:r>
          </w:p>
        </w:tc>
      </w:tr>
      <w:tr w:rsidR="00277AAB">
        <w:trPr>
          <w:trHeight w:hRule="exact" w:val="374"/>
        </w:trPr>
        <w:tc>
          <w:tcPr>
            <w:tcW w:w="730" w:type="dxa"/>
            <w:tcBorders>
              <w:top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left"/>
            </w:pPr>
            <w:r>
              <w:rPr>
                <w:rStyle w:val="213pt"/>
              </w:rPr>
              <w:t>.340</w:t>
            </w:r>
          </w:p>
        </w:tc>
        <w:tc>
          <w:tcPr>
            <w:tcW w:w="1325"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125</w:t>
            </w:r>
          </w:p>
        </w:tc>
        <w:tc>
          <w:tcPr>
            <w:tcW w:w="1358"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5,5</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140</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800</w:t>
            </w:r>
          </w:p>
        </w:tc>
        <w:tc>
          <w:tcPr>
            <w:tcW w:w="134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890</w:t>
            </w:r>
          </w:p>
        </w:tc>
      </w:tr>
      <w:tr w:rsidR="00277AAB">
        <w:trPr>
          <w:trHeight w:hRule="exact" w:val="379"/>
        </w:trPr>
        <w:tc>
          <w:tcPr>
            <w:tcW w:w="730" w:type="dxa"/>
            <w:tcBorders>
              <w:top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left"/>
            </w:pPr>
            <w:r>
              <w:rPr>
                <w:rStyle w:val="213pt"/>
              </w:rPr>
              <w:t>.545</w:t>
            </w:r>
          </w:p>
        </w:tc>
        <w:tc>
          <w:tcPr>
            <w:tcW w:w="1325"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150</w:t>
            </w:r>
          </w:p>
        </w:tc>
        <w:tc>
          <w:tcPr>
            <w:tcW w:w="1358"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5,5</w:t>
            </w:r>
          </w:p>
        </w:tc>
        <w:tc>
          <w:tcPr>
            <w:tcW w:w="1522"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165</w:t>
            </w:r>
          </w:p>
        </w:tc>
        <w:tc>
          <w:tcPr>
            <w:tcW w:w="1526" w:type="dxa"/>
            <w:tcBorders>
              <w:top w:val="single" w:sz="4" w:space="0" w:color="auto"/>
              <w:lef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900</w:t>
            </w:r>
          </w:p>
        </w:tc>
        <w:tc>
          <w:tcPr>
            <w:tcW w:w="134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805" w:h="10109" w:hSpace="8468" w:wrap="notBeside" w:vAnchor="text" w:hAnchor="text" w:y="500"/>
              <w:shd w:val="clear" w:color="auto" w:fill="auto"/>
              <w:spacing w:before="0" w:line="288" w:lineRule="exact"/>
              <w:jc w:val="center"/>
            </w:pPr>
            <w:r>
              <w:rPr>
                <w:rStyle w:val="213pt"/>
              </w:rPr>
              <w:t>1000</w:t>
            </w:r>
          </w:p>
        </w:tc>
      </w:tr>
      <w:tr w:rsidR="00277AAB">
        <w:trPr>
          <w:trHeight w:hRule="exact" w:val="379"/>
        </w:trPr>
        <w:tc>
          <w:tcPr>
            <w:tcW w:w="730" w:type="dxa"/>
            <w:tcBorders>
              <w:top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288" w:lineRule="exact"/>
              <w:jc w:val="left"/>
            </w:pPr>
            <w:r>
              <w:rPr>
                <w:rStyle w:val="213pt"/>
              </w:rPr>
              <w:t>.770</w:t>
            </w:r>
          </w:p>
        </w:tc>
        <w:tc>
          <w:tcPr>
            <w:tcW w:w="1325"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8"/>
              </w:rPr>
              <w:t>—</w:t>
            </w:r>
          </w:p>
        </w:tc>
        <w:tc>
          <w:tcPr>
            <w:tcW w:w="1358"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522"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9"/>
              </w:rPr>
              <w:t>-</w:t>
            </w:r>
          </w:p>
        </w:tc>
        <w:tc>
          <w:tcPr>
            <w:tcW w:w="1526"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a"/>
              </w:rPr>
              <w:t>-</w:t>
            </w:r>
          </w:p>
        </w:tc>
        <w:tc>
          <w:tcPr>
            <w:tcW w:w="134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6"/>
              </w:rPr>
              <w:t>—</w:t>
            </w:r>
          </w:p>
        </w:tc>
      </w:tr>
      <w:tr w:rsidR="00277AAB">
        <w:trPr>
          <w:trHeight w:hRule="exact" w:val="370"/>
        </w:trPr>
        <w:tc>
          <w:tcPr>
            <w:tcW w:w="730" w:type="dxa"/>
            <w:tcBorders>
              <w:top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288" w:lineRule="exact"/>
              <w:jc w:val="left"/>
            </w:pPr>
            <w:r>
              <w:rPr>
                <w:rStyle w:val="213pt"/>
              </w:rPr>
              <w:t>!035</w:t>
            </w:r>
          </w:p>
        </w:tc>
        <w:tc>
          <w:tcPr>
            <w:tcW w:w="1325" w:type="dxa"/>
            <w:tcBorders>
              <w:top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358"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8"/>
              </w:rPr>
              <w:t>-</w:t>
            </w:r>
          </w:p>
        </w:tc>
        <w:tc>
          <w:tcPr>
            <w:tcW w:w="1522"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526"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8"/>
              </w:rPr>
              <w:t>-</w:t>
            </w:r>
          </w:p>
        </w:tc>
        <w:tc>
          <w:tcPr>
            <w:tcW w:w="134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8"/>
              </w:rPr>
              <w:t>-</w:t>
            </w:r>
          </w:p>
        </w:tc>
      </w:tr>
      <w:tr w:rsidR="00277AAB">
        <w:trPr>
          <w:trHeight w:hRule="exact" w:val="379"/>
        </w:trPr>
        <w:tc>
          <w:tcPr>
            <w:tcW w:w="730" w:type="dxa"/>
            <w:tcBorders>
              <w:top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288" w:lineRule="exact"/>
              <w:jc w:val="left"/>
            </w:pPr>
            <w:r>
              <w:rPr>
                <w:rStyle w:val="213pt"/>
              </w:rPr>
              <w:t>!400</w:t>
            </w:r>
          </w:p>
        </w:tc>
        <w:tc>
          <w:tcPr>
            <w:tcW w:w="1325"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8"/>
              </w:rPr>
              <w:t>-</w:t>
            </w:r>
          </w:p>
        </w:tc>
        <w:tc>
          <w:tcPr>
            <w:tcW w:w="1358"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b"/>
              </w:rPr>
              <w:t>-</w:t>
            </w:r>
          </w:p>
        </w:tc>
        <w:tc>
          <w:tcPr>
            <w:tcW w:w="1522"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526" w:type="dxa"/>
            <w:tcBorders>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b"/>
              </w:rPr>
              <w:t>-</w:t>
            </w:r>
          </w:p>
        </w:tc>
        <w:tc>
          <w:tcPr>
            <w:tcW w:w="1344" w:type="dxa"/>
            <w:tcBorders>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c"/>
              </w:rPr>
              <w:t>_</w:t>
            </w:r>
          </w:p>
        </w:tc>
      </w:tr>
      <w:tr w:rsidR="00277AAB">
        <w:trPr>
          <w:trHeight w:hRule="exact" w:val="379"/>
        </w:trPr>
        <w:tc>
          <w:tcPr>
            <w:tcW w:w="730" w:type="dxa"/>
            <w:tcBorders>
              <w:top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288" w:lineRule="exact"/>
              <w:jc w:val="left"/>
            </w:pPr>
            <w:r>
              <w:rPr>
                <w:rStyle w:val="213pt"/>
              </w:rPr>
              <w:t>925</w:t>
            </w:r>
          </w:p>
        </w:tc>
        <w:tc>
          <w:tcPr>
            <w:tcW w:w="1325"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6"/>
              </w:rPr>
              <w:t>-</w:t>
            </w:r>
          </w:p>
        </w:tc>
        <w:tc>
          <w:tcPr>
            <w:tcW w:w="1358"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522"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526"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d"/>
              </w:rPr>
              <w:t>-</w:t>
            </w:r>
          </w:p>
        </w:tc>
        <w:tc>
          <w:tcPr>
            <w:tcW w:w="134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d"/>
              </w:rPr>
              <w:t>“</w:t>
            </w:r>
          </w:p>
        </w:tc>
      </w:tr>
      <w:tr w:rsidR="00277AAB">
        <w:trPr>
          <w:trHeight w:hRule="exact" w:val="374"/>
        </w:trPr>
        <w:tc>
          <w:tcPr>
            <w:tcW w:w="730" w:type="dxa"/>
            <w:tcBorders>
              <w:top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288" w:lineRule="exact"/>
              <w:jc w:val="left"/>
            </w:pPr>
            <w:r>
              <w:rPr>
                <w:rStyle w:val="213pt"/>
              </w:rPr>
              <w:t>1840</w:t>
            </w:r>
          </w:p>
        </w:tc>
        <w:tc>
          <w:tcPr>
            <w:tcW w:w="1325"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358"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e"/>
              </w:rPr>
              <w:t>-</w:t>
            </w:r>
          </w:p>
        </w:tc>
        <w:tc>
          <w:tcPr>
            <w:tcW w:w="1522"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526"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34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r>
      <w:tr w:rsidR="00277AAB">
        <w:trPr>
          <w:trHeight w:hRule="exact" w:val="384"/>
        </w:trPr>
        <w:tc>
          <w:tcPr>
            <w:tcW w:w="730" w:type="dxa"/>
            <w:tcBorders>
              <w:top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ind w:left="160"/>
              <w:jc w:val="left"/>
            </w:pPr>
            <w:r>
              <w:rPr>
                <w:rStyle w:val="24pt7"/>
              </w:rPr>
              <w:t>-</w:t>
            </w:r>
          </w:p>
        </w:tc>
        <w:tc>
          <w:tcPr>
            <w:tcW w:w="1325"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358"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522"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8"/>
              </w:rPr>
              <w:t>-</w:t>
            </w:r>
          </w:p>
        </w:tc>
        <w:tc>
          <w:tcPr>
            <w:tcW w:w="1526"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34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r>
      <w:tr w:rsidR="00277AAB">
        <w:trPr>
          <w:trHeight w:hRule="exact" w:val="374"/>
        </w:trPr>
        <w:tc>
          <w:tcPr>
            <w:tcW w:w="730" w:type="dxa"/>
            <w:tcBorders>
              <w:top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ind w:left="160"/>
              <w:jc w:val="left"/>
            </w:pPr>
            <w:r>
              <w:rPr>
                <w:rStyle w:val="24pt5"/>
              </w:rPr>
              <w:t>_</w:t>
            </w:r>
          </w:p>
        </w:tc>
        <w:tc>
          <w:tcPr>
            <w:tcW w:w="1325"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b"/>
              </w:rPr>
              <w:t>-</w:t>
            </w:r>
          </w:p>
        </w:tc>
        <w:tc>
          <w:tcPr>
            <w:tcW w:w="1358"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b"/>
              </w:rPr>
              <w:t>-</w:t>
            </w:r>
          </w:p>
        </w:tc>
        <w:tc>
          <w:tcPr>
            <w:tcW w:w="1522"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6"/>
              </w:rPr>
              <w:t>-</w:t>
            </w:r>
          </w:p>
        </w:tc>
        <w:tc>
          <w:tcPr>
            <w:tcW w:w="1526"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34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8"/>
              </w:rPr>
              <w:t>-</w:t>
            </w:r>
          </w:p>
        </w:tc>
      </w:tr>
      <w:tr w:rsidR="00277AAB">
        <w:trPr>
          <w:trHeight w:hRule="exact" w:val="370"/>
        </w:trPr>
        <w:tc>
          <w:tcPr>
            <w:tcW w:w="730" w:type="dxa"/>
            <w:tcBorders>
              <w:top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ind w:left="160"/>
              <w:jc w:val="left"/>
            </w:pPr>
            <w:r>
              <w:rPr>
                <w:rStyle w:val="24pt7"/>
              </w:rPr>
              <w:t>-</w:t>
            </w:r>
          </w:p>
        </w:tc>
        <w:tc>
          <w:tcPr>
            <w:tcW w:w="1325"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358"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522"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526" w:type="dxa"/>
            <w:tcBorders>
              <w:top w:val="single" w:sz="4" w:space="0" w:color="auto"/>
              <w:lef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34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r>
      <w:tr w:rsidR="00277AAB">
        <w:trPr>
          <w:trHeight w:hRule="exact" w:val="398"/>
        </w:trPr>
        <w:tc>
          <w:tcPr>
            <w:tcW w:w="730" w:type="dxa"/>
            <w:tcBorders>
              <w:top w:val="single" w:sz="4" w:space="0" w:color="auto"/>
              <w:bottom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ind w:left="160"/>
              <w:jc w:val="left"/>
            </w:pPr>
            <w:r>
              <w:rPr>
                <w:rStyle w:val="24pt7"/>
              </w:rPr>
              <w:t>-</w:t>
            </w:r>
          </w:p>
        </w:tc>
        <w:tc>
          <w:tcPr>
            <w:tcW w:w="132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5"/>
              </w:rPr>
              <w:t>_</w:t>
            </w:r>
          </w:p>
        </w:tc>
        <w:tc>
          <w:tcPr>
            <w:tcW w:w="135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52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c>
          <w:tcPr>
            <w:tcW w:w="152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6"/>
              </w:rPr>
              <w:t>-</w:t>
            </w:r>
          </w:p>
        </w:tc>
        <w:tc>
          <w:tcPr>
            <w:tcW w:w="1344"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805" w:h="10109" w:hSpace="8468" w:wrap="notBeside" w:vAnchor="text" w:hAnchor="text" w:y="500"/>
              <w:shd w:val="clear" w:color="auto" w:fill="auto"/>
              <w:spacing w:before="0" w:line="88" w:lineRule="exact"/>
              <w:jc w:val="center"/>
            </w:pPr>
            <w:r>
              <w:rPr>
                <w:rStyle w:val="24pt7"/>
              </w:rPr>
              <w:t>-</w:t>
            </w:r>
          </w:p>
        </w:tc>
      </w:tr>
    </w:tbl>
    <w:p w:rsidR="00277AAB" w:rsidRDefault="00AA2F3F">
      <w:pPr>
        <w:pStyle w:val="56"/>
        <w:framePr w:w="4013" w:h="390" w:wrap="notBeside" w:vAnchor="text" w:hAnchor="text" w:y="-54"/>
        <w:shd w:val="clear" w:color="auto" w:fill="auto"/>
        <w:spacing w:line="332" w:lineRule="exact"/>
        <w:ind w:firstLine="0"/>
      </w:pPr>
      <w:r>
        <w:t>зуглого і трубчастого перерізів</w:t>
      </w:r>
    </w:p>
    <w:p w:rsidR="00277AAB" w:rsidRDefault="00AA2F3F">
      <w:pPr>
        <w:pStyle w:val="49"/>
        <w:framePr w:w="4262" w:h="346" w:wrap="notBeside" w:vAnchor="text" w:hAnchor="text" w:y="10628"/>
        <w:shd w:val="clear" w:color="auto" w:fill="auto"/>
        <w:spacing w:line="288" w:lineRule="exact"/>
      </w:pPr>
      <w:r>
        <w:t>руму, у знаменнику - за постійного.</w:t>
      </w:r>
    </w:p>
    <w:p w:rsidR="00277AAB" w:rsidRDefault="00AA2F3F">
      <w:pPr>
        <w:pStyle w:val="78"/>
        <w:framePr w:w="314" w:h="4757" w:hRule="exact" w:hSpace="7080" w:wrap="notBeside" w:vAnchor="text" w:hAnchor="text" w:x="8255" w:y="25"/>
        <w:shd w:val="clear" w:color="auto" w:fill="auto"/>
        <w:textDirection w:val="tbRl"/>
      </w:pPr>
      <w:r>
        <w:t>ГЛАВА 1,3 Вибір провідників за нагрівом</w:t>
      </w:r>
    </w:p>
    <w:p w:rsidR="00277AAB" w:rsidRDefault="00277AAB">
      <w:pPr>
        <w:rPr>
          <w:sz w:val="2"/>
          <w:szCs w:val="2"/>
        </w:rPr>
      </w:pPr>
    </w:p>
    <w:p w:rsidR="00277AAB" w:rsidRDefault="00277AAB">
      <w:pPr>
        <w:rPr>
          <w:sz w:val="2"/>
          <w:szCs w:val="2"/>
        </w:rPr>
        <w:sectPr w:rsidR="00277AAB">
          <w:pgSz w:w="13255" w:h="16838"/>
          <w:pgMar w:top="2878" w:right="1336" w:bottom="2878" w:left="1336" w:header="0" w:footer="3" w:gutter="2016"/>
          <w:cols w:space="720"/>
          <w:noEndnote/>
          <w:rtlGutter/>
          <w:docGrid w:linePitch="360"/>
        </w:sectPr>
      </w:pPr>
    </w:p>
    <w:p w:rsidR="00277AAB" w:rsidRDefault="00AA2F3F">
      <w:pPr>
        <w:pStyle w:val="56"/>
        <w:framePr w:w="8150" w:wrap="notBeside" w:vAnchor="text" w:hAnchor="text" w:xAlign="center" w:y="1"/>
        <w:shd w:val="clear" w:color="auto" w:fill="auto"/>
        <w:spacing w:line="332" w:lineRule="exact"/>
        <w:ind w:firstLine="0"/>
      </w:pPr>
      <w:r>
        <w:rPr>
          <w:rStyle w:val="513pt"/>
          <w:b/>
          <w:bCs/>
        </w:rPr>
        <w:lastRenderedPageBreak/>
        <w:t xml:space="preserve">Таблиця 1.3.46 </w:t>
      </w:r>
      <w:r>
        <w:t xml:space="preserve">- Допустимий тривалий струм </w:t>
      </w:r>
      <w:r>
        <w:rPr>
          <w:rStyle w:val="513pt"/>
          <w:b/>
          <w:bCs/>
        </w:rPr>
        <w:t xml:space="preserve">для </w:t>
      </w:r>
      <w:r>
        <w:t xml:space="preserve">шин </w:t>
      </w:r>
      <w:r>
        <w:rPr>
          <w:rStyle w:val="513pt"/>
          <w:b/>
          <w:bCs/>
        </w:rPr>
        <w:t>пр</w:t>
      </w:r>
    </w:p>
    <w:tbl>
      <w:tblPr>
        <w:tblOverlap w:val="never"/>
        <w:tblW w:w="0" w:type="auto"/>
        <w:jc w:val="center"/>
        <w:tblLayout w:type="fixed"/>
        <w:tblCellMar>
          <w:left w:w="10" w:type="dxa"/>
          <w:right w:w="10" w:type="dxa"/>
        </w:tblCellMar>
        <w:tblLook w:val="0000" w:firstRow="0" w:lastRow="0" w:firstColumn="0" w:lastColumn="0" w:noHBand="0" w:noVBand="0"/>
      </w:tblPr>
      <w:tblGrid>
        <w:gridCol w:w="1435"/>
        <w:gridCol w:w="1488"/>
        <w:gridCol w:w="1474"/>
        <w:gridCol w:w="1459"/>
        <w:gridCol w:w="1454"/>
        <w:gridCol w:w="840"/>
      </w:tblGrid>
      <w:tr w:rsidR="00277AAB">
        <w:trPr>
          <w:trHeight w:hRule="exact" w:val="370"/>
          <w:jc w:val="center"/>
        </w:trPr>
        <w:tc>
          <w:tcPr>
            <w:tcW w:w="1435" w:type="dxa"/>
            <w:vMerge w:val="restart"/>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288" w:lineRule="exact"/>
              <w:ind w:left="240"/>
              <w:jc w:val="left"/>
            </w:pPr>
            <w:r>
              <w:rPr>
                <w:rStyle w:val="213pt"/>
              </w:rPr>
              <w:t>Розміри,</w:t>
            </w:r>
          </w:p>
          <w:p w:rsidR="00277AAB" w:rsidRDefault="00AA2F3F">
            <w:pPr>
              <w:pStyle w:val="26"/>
              <w:framePr w:w="8150" w:wrap="notBeside" w:vAnchor="text" w:hAnchor="text" w:xAlign="center" w:y="1"/>
              <w:shd w:val="clear" w:color="auto" w:fill="auto"/>
              <w:spacing w:before="0" w:line="288" w:lineRule="exact"/>
              <w:jc w:val="center"/>
            </w:pPr>
            <w:r>
              <w:rPr>
                <w:rStyle w:val="213pt"/>
              </w:rPr>
              <w:t>мм</w:t>
            </w:r>
          </w:p>
        </w:tc>
        <w:tc>
          <w:tcPr>
            <w:tcW w:w="5875" w:type="dxa"/>
            <w:gridSpan w:val="4"/>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center"/>
            </w:pPr>
            <w:r>
              <w:rPr>
                <w:rStyle w:val="213pt"/>
              </w:rPr>
              <w:t>МІДНІ шини</w:t>
            </w:r>
          </w:p>
        </w:tc>
        <w:tc>
          <w:tcPr>
            <w:tcW w:w="840" w:type="dxa"/>
            <w:tcBorders>
              <w:top w:val="single" w:sz="4" w:space="0" w:color="auto"/>
              <w:left w:val="single" w:sz="4" w:space="0" w:color="auto"/>
            </w:tcBorders>
            <w:shd w:val="clear" w:color="auto" w:fill="FFFFFF"/>
          </w:tcPr>
          <w:p w:rsidR="00277AAB" w:rsidRDefault="00277AAB">
            <w:pPr>
              <w:framePr w:w="8150" w:wrap="notBeside" w:vAnchor="text" w:hAnchor="text" w:xAlign="center" w:y="1"/>
              <w:rPr>
                <w:sz w:val="10"/>
                <w:szCs w:val="10"/>
              </w:rPr>
            </w:pPr>
          </w:p>
        </w:tc>
      </w:tr>
      <w:tr w:rsidR="00277AAB">
        <w:trPr>
          <w:trHeight w:hRule="exact" w:val="360"/>
          <w:jc w:val="center"/>
        </w:trPr>
        <w:tc>
          <w:tcPr>
            <w:tcW w:w="1435" w:type="dxa"/>
            <w:vMerge/>
            <w:tcBorders>
              <w:left w:val="single" w:sz="4" w:space="0" w:color="auto"/>
            </w:tcBorders>
            <w:shd w:val="clear" w:color="auto" w:fill="FFFFFF"/>
            <w:vAlign w:val="center"/>
          </w:tcPr>
          <w:p w:rsidR="00277AAB" w:rsidRDefault="00277AAB">
            <w:pPr>
              <w:framePr w:w="8150" w:wrap="notBeside" w:vAnchor="text" w:hAnchor="text" w:xAlign="center" w:y="1"/>
            </w:pPr>
          </w:p>
        </w:tc>
        <w:tc>
          <w:tcPr>
            <w:tcW w:w="6715" w:type="dxa"/>
            <w:gridSpan w:val="5"/>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Струм, А, залежно від кількості смуг н;</w:t>
            </w:r>
          </w:p>
        </w:tc>
      </w:tr>
      <w:tr w:rsidR="00277AAB">
        <w:trPr>
          <w:trHeight w:hRule="exact" w:val="360"/>
          <w:jc w:val="center"/>
        </w:trPr>
        <w:tc>
          <w:tcPr>
            <w:tcW w:w="1435" w:type="dxa"/>
            <w:vMerge/>
            <w:tcBorders>
              <w:left w:val="single" w:sz="4" w:space="0" w:color="auto"/>
            </w:tcBorders>
            <w:shd w:val="clear" w:color="auto" w:fill="FFFFFF"/>
            <w:vAlign w:val="center"/>
          </w:tcPr>
          <w:p w:rsidR="00277AAB" w:rsidRDefault="00277AAB">
            <w:pPr>
              <w:framePr w:w="8150" w:wrap="notBeside" w:vAnchor="text" w:hAnchor="text" w:xAlign="center" w:y="1"/>
            </w:pP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center"/>
            </w:pPr>
            <w:r>
              <w:rPr>
                <w:rStyle w:val="213pt"/>
              </w:rPr>
              <w:t>1</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center"/>
            </w:pPr>
            <w:r>
              <w:rPr>
                <w:rStyle w:val="213pt"/>
              </w:rPr>
              <w:t>2</w:t>
            </w:r>
          </w:p>
        </w:tc>
        <w:tc>
          <w:tcPr>
            <w:tcW w:w="1459"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288" w:lineRule="exact"/>
              <w:jc w:val="center"/>
            </w:pPr>
            <w:r>
              <w:rPr>
                <w:rStyle w:val="213pt"/>
              </w:rPr>
              <w:t>3</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288" w:lineRule="exact"/>
              <w:jc w:val="center"/>
            </w:pPr>
            <w:r>
              <w:rPr>
                <w:rStyle w:val="213pt"/>
              </w:rPr>
              <w:t>4</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1</w:t>
            </w:r>
          </w:p>
        </w:tc>
      </w:tr>
      <w:tr w:rsidR="00277AAB">
        <w:trPr>
          <w:trHeight w:hRule="exact" w:val="360"/>
          <w:jc w:val="center"/>
        </w:trPr>
        <w:tc>
          <w:tcPr>
            <w:tcW w:w="1435"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288" w:lineRule="exact"/>
              <w:jc w:val="center"/>
            </w:pPr>
            <w:r>
              <w:rPr>
                <w:rStyle w:val="213pt"/>
              </w:rPr>
              <w:t>15x3</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center"/>
            </w:pPr>
            <w:r>
              <w:rPr>
                <w:rStyle w:val="213pt"/>
              </w:rPr>
              <w:t>210</w:t>
            </w:r>
          </w:p>
        </w:tc>
        <w:tc>
          <w:tcPr>
            <w:tcW w:w="147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
              </w:rPr>
              <w:t>—</w:t>
            </w:r>
          </w:p>
        </w:tc>
        <w:tc>
          <w:tcPr>
            <w:tcW w:w="1459"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16</w:t>
            </w:r>
          </w:p>
        </w:tc>
      </w:tr>
      <w:tr w:rsidR="00277AAB">
        <w:trPr>
          <w:trHeight w:hRule="exact" w:val="365"/>
          <w:jc w:val="center"/>
        </w:trPr>
        <w:tc>
          <w:tcPr>
            <w:tcW w:w="1435"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288" w:lineRule="exact"/>
              <w:jc w:val="center"/>
            </w:pPr>
            <w:r>
              <w:rPr>
                <w:rStyle w:val="213pt"/>
              </w:rPr>
              <w:t>20x3</w:t>
            </w:r>
          </w:p>
        </w:tc>
        <w:tc>
          <w:tcPr>
            <w:tcW w:w="1488"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288" w:lineRule="exact"/>
              <w:jc w:val="center"/>
            </w:pPr>
            <w:r>
              <w:rPr>
                <w:rStyle w:val="213pt"/>
              </w:rPr>
              <w:t>275</w:t>
            </w:r>
          </w:p>
        </w:tc>
        <w:tc>
          <w:tcPr>
            <w:tcW w:w="147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1459"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1"/>
              </w:rPr>
              <w:t>-</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21</w:t>
            </w:r>
          </w:p>
        </w:tc>
      </w:tr>
      <w:tr w:rsidR="00277AAB">
        <w:trPr>
          <w:trHeight w:hRule="exact" w:val="360"/>
          <w:jc w:val="center"/>
        </w:trPr>
        <w:tc>
          <w:tcPr>
            <w:tcW w:w="1435"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288" w:lineRule="exact"/>
              <w:jc w:val="center"/>
            </w:pPr>
            <w:r>
              <w:rPr>
                <w:rStyle w:val="213pt"/>
              </w:rPr>
              <w:t>25x3</w:t>
            </w:r>
          </w:p>
        </w:tc>
        <w:tc>
          <w:tcPr>
            <w:tcW w:w="1488"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288" w:lineRule="exact"/>
              <w:jc w:val="center"/>
            </w:pPr>
            <w:r>
              <w:rPr>
                <w:rStyle w:val="213pt"/>
              </w:rPr>
              <w:t>340</w:t>
            </w:r>
          </w:p>
        </w:tc>
        <w:tc>
          <w:tcPr>
            <w:tcW w:w="147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1"/>
              </w:rPr>
              <w:t>—</w:t>
            </w:r>
          </w:p>
        </w:tc>
        <w:tc>
          <w:tcPr>
            <w:tcW w:w="1459"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2"/>
              </w:rPr>
              <w:t>—</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26</w:t>
            </w:r>
          </w:p>
        </w:tc>
      </w:tr>
      <w:tr w:rsidR="00277AAB">
        <w:trPr>
          <w:trHeight w:hRule="exact" w:val="355"/>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center"/>
            </w:pPr>
            <w:r>
              <w:rPr>
                <w:rStyle w:val="213pt"/>
              </w:rPr>
              <w:t>30x4</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center"/>
            </w:pPr>
            <w:r>
              <w:rPr>
                <w:rStyle w:val="213pt"/>
              </w:rPr>
              <w:t>475</w:t>
            </w:r>
          </w:p>
        </w:tc>
        <w:tc>
          <w:tcPr>
            <w:tcW w:w="147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3"/>
              </w:rPr>
              <w:t>-</w:t>
            </w:r>
          </w:p>
        </w:tc>
        <w:tc>
          <w:tcPr>
            <w:tcW w:w="1459"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4"/>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365/</w:t>
            </w:r>
          </w:p>
        </w:tc>
      </w:tr>
      <w:tr w:rsidR="00277AAB">
        <w:trPr>
          <w:trHeight w:hRule="exact" w:val="365"/>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center"/>
            </w:pPr>
            <w:r>
              <w:rPr>
                <w:rStyle w:val="213pt"/>
              </w:rPr>
              <w:t>40x4</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center"/>
            </w:pPr>
            <w:r>
              <w:rPr>
                <w:rStyle w:val="213pt"/>
              </w:rPr>
              <w:t>625</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300"/>
              <w:jc w:val="left"/>
            </w:pPr>
            <w:r>
              <w:rPr>
                <w:rStyle w:val="213pt"/>
              </w:rPr>
              <w:t>-/1090</w:t>
            </w:r>
          </w:p>
        </w:tc>
        <w:tc>
          <w:tcPr>
            <w:tcW w:w="1459"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48</w:t>
            </w:r>
          </w:p>
        </w:tc>
      </w:tr>
      <w:tr w:rsidR="00277AAB">
        <w:trPr>
          <w:trHeight w:hRule="exact" w:val="360"/>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center"/>
            </w:pPr>
            <w:r>
              <w:rPr>
                <w:rStyle w:val="213pt"/>
              </w:rPr>
              <w:t>40x5</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260"/>
              <w:jc w:val="left"/>
            </w:pPr>
            <w:r>
              <w:rPr>
                <w:rStyle w:val="213pt"/>
              </w:rPr>
              <w:t>700/705</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300"/>
              <w:jc w:val="left"/>
            </w:pPr>
            <w:r>
              <w:rPr>
                <w:rStyle w:val="213pt"/>
              </w:rPr>
              <w:t>-/1250</w:t>
            </w:r>
          </w:p>
        </w:tc>
        <w:tc>
          <w:tcPr>
            <w:tcW w:w="1459"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1"/>
              </w:rPr>
              <w:t>-</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540/</w:t>
            </w:r>
          </w:p>
        </w:tc>
      </w:tr>
      <w:tr w:rsidR="00277AAB">
        <w:trPr>
          <w:trHeight w:hRule="exact" w:val="355"/>
          <w:jc w:val="center"/>
        </w:trPr>
        <w:tc>
          <w:tcPr>
            <w:tcW w:w="1435" w:type="dxa"/>
            <w:tcBorders>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center"/>
            </w:pPr>
            <w:r>
              <w:rPr>
                <w:rStyle w:val="213pt"/>
              </w:rPr>
              <w:t>50x5</w:t>
            </w:r>
          </w:p>
        </w:tc>
        <w:tc>
          <w:tcPr>
            <w:tcW w:w="1488" w:type="dxa"/>
            <w:tcBorders>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260"/>
              <w:jc w:val="left"/>
            </w:pPr>
            <w:r>
              <w:rPr>
                <w:rStyle w:val="213pt"/>
              </w:rPr>
              <w:t>860/870</w:t>
            </w:r>
          </w:p>
        </w:tc>
        <w:tc>
          <w:tcPr>
            <w:tcW w:w="1474" w:type="dxa"/>
            <w:tcBorders>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300"/>
              <w:jc w:val="left"/>
            </w:pPr>
            <w:r>
              <w:rPr>
                <w:rStyle w:val="213pt"/>
              </w:rPr>
              <w:t>-/1525</w:t>
            </w:r>
          </w:p>
        </w:tc>
        <w:tc>
          <w:tcPr>
            <w:tcW w:w="1459" w:type="dxa"/>
            <w:tcBorders>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300"/>
              <w:jc w:val="left"/>
            </w:pPr>
            <w:r>
              <w:rPr>
                <w:rStyle w:val="213pt"/>
              </w:rPr>
              <w:t>-/1895</w:t>
            </w:r>
          </w:p>
        </w:tc>
        <w:tc>
          <w:tcPr>
            <w:tcW w:w="1454" w:type="dxa"/>
            <w:tcBorders>
              <w:left w:val="single" w:sz="4" w:space="0" w:color="auto"/>
            </w:tcBorders>
            <w:shd w:val="clear" w:color="auto" w:fill="FFFFFF"/>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665/</w:t>
            </w:r>
          </w:p>
        </w:tc>
      </w:tr>
      <w:tr w:rsidR="00277AAB">
        <w:trPr>
          <w:trHeight w:hRule="exact" w:val="370"/>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380"/>
              <w:jc w:val="left"/>
            </w:pPr>
            <w:r>
              <w:rPr>
                <w:rStyle w:val="213pt"/>
              </w:rPr>
              <w:t>100x5</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1550/1600</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2075/2705</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2650/3285</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1190/</w:t>
            </w:r>
          </w:p>
        </w:tc>
      </w:tr>
      <w:tr w:rsidR="00277AAB">
        <w:trPr>
          <w:trHeight w:hRule="exact" w:val="355"/>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center"/>
            </w:pPr>
            <w:r>
              <w:rPr>
                <w:rStyle w:val="213pt"/>
              </w:rPr>
              <w:t>50x6</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260"/>
              <w:jc w:val="left"/>
            </w:pPr>
            <w:r>
              <w:rPr>
                <w:rStyle w:val="213pt"/>
              </w:rPr>
              <w:t>955/960</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300"/>
              <w:jc w:val="left"/>
            </w:pPr>
            <w:r>
              <w:rPr>
                <w:rStyle w:val="213pt"/>
              </w:rPr>
              <w:t>-/1700</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300"/>
              <w:jc w:val="left"/>
            </w:pPr>
            <w:r>
              <w:rPr>
                <w:rStyle w:val="213pt"/>
              </w:rPr>
              <w:t>-/2145</w:t>
            </w:r>
          </w:p>
        </w:tc>
        <w:tc>
          <w:tcPr>
            <w:tcW w:w="1454" w:type="dxa"/>
            <w:tcBorders>
              <w:top w:val="single" w:sz="4" w:space="0" w:color="auto"/>
              <w:left w:val="single" w:sz="4" w:space="0" w:color="auto"/>
            </w:tcBorders>
            <w:shd w:val="clear" w:color="auto" w:fill="FFFFFF"/>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740/</w:t>
            </w:r>
          </w:p>
        </w:tc>
      </w:tr>
      <w:tr w:rsidR="00277AAB">
        <w:trPr>
          <w:trHeight w:hRule="exact" w:val="360"/>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center"/>
            </w:pPr>
            <w:r>
              <w:rPr>
                <w:rStyle w:val="213pt"/>
              </w:rPr>
              <w:t>60x6</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1125/1145</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1740/1990</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2240/2495</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870/</w:t>
            </w:r>
          </w:p>
        </w:tc>
      </w:tr>
      <w:tr w:rsidR="00277AAB">
        <w:trPr>
          <w:trHeight w:hRule="exact" w:val="360"/>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center"/>
            </w:pPr>
            <w:r>
              <w:rPr>
                <w:rStyle w:val="213pt"/>
              </w:rPr>
              <w:t>80x6</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1480/1510</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2110/2630</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2720/3220</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1"/>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1150/</w:t>
            </w:r>
          </w:p>
        </w:tc>
      </w:tr>
      <w:tr w:rsidR="00277AAB">
        <w:trPr>
          <w:trHeight w:hRule="exact" w:val="360"/>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380"/>
              <w:jc w:val="left"/>
            </w:pPr>
            <w:r>
              <w:rPr>
                <w:rStyle w:val="213pt"/>
              </w:rPr>
              <w:t>100x6</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1810/1875</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2470/3245</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3170/3940</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1425/</w:t>
            </w:r>
          </w:p>
        </w:tc>
      </w:tr>
      <w:tr w:rsidR="00277AAB">
        <w:trPr>
          <w:trHeight w:hRule="exact" w:val="360"/>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center"/>
            </w:pPr>
            <w:r>
              <w:rPr>
                <w:rStyle w:val="213pt"/>
              </w:rPr>
              <w:t>60x8</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1320/1345</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2160/2485</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2790/3020</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1025/</w:t>
            </w:r>
          </w:p>
        </w:tc>
      </w:tr>
      <w:tr w:rsidR="00277AAB">
        <w:trPr>
          <w:trHeight w:hRule="exact" w:val="360"/>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center"/>
            </w:pPr>
            <w:r>
              <w:rPr>
                <w:rStyle w:val="213pt"/>
              </w:rPr>
              <w:t>80x8</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1690/1755</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2620/3095</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3370/3850</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1320/</w:t>
            </w:r>
          </w:p>
        </w:tc>
      </w:tr>
      <w:tr w:rsidR="00277AAB">
        <w:trPr>
          <w:trHeight w:hRule="exact" w:val="360"/>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380"/>
              <w:jc w:val="left"/>
            </w:pPr>
            <w:r>
              <w:rPr>
                <w:rStyle w:val="213pt"/>
              </w:rPr>
              <w:t>100x8</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2080/2180</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3060/3810</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3930/4690</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1625/</w:t>
            </w:r>
          </w:p>
        </w:tc>
      </w:tr>
      <w:tr w:rsidR="00277AAB">
        <w:trPr>
          <w:trHeight w:hRule="exact" w:val="360"/>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380"/>
              <w:jc w:val="left"/>
            </w:pPr>
            <w:r>
              <w:rPr>
                <w:rStyle w:val="213pt"/>
              </w:rPr>
              <w:t>120x8</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2400/2600</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3400/4400</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4340/5600</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1900/</w:t>
            </w:r>
          </w:p>
        </w:tc>
      </w:tr>
      <w:tr w:rsidR="00277AAB">
        <w:trPr>
          <w:trHeight w:hRule="exact" w:val="355"/>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380"/>
              <w:jc w:val="left"/>
            </w:pPr>
            <w:r>
              <w:rPr>
                <w:rStyle w:val="213pt"/>
              </w:rPr>
              <w:t>40x10</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1000/1085</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1415/1850</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1805/2350</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795/'</w:t>
            </w:r>
          </w:p>
        </w:tc>
      </w:tr>
      <w:tr w:rsidR="00277AAB">
        <w:trPr>
          <w:trHeight w:hRule="exact" w:val="370"/>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380"/>
              <w:jc w:val="left"/>
            </w:pPr>
            <w:r>
              <w:rPr>
                <w:rStyle w:val="213pt"/>
              </w:rPr>
              <w:t>50x10</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1225/1270</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2135/2270</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2750/2950</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965/'</w:t>
            </w:r>
          </w:p>
        </w:tc>
      </w:tr>
      <w:tr w:rsidR="00277AAB">
        <w:trPr>
          <w:trHeight w:hRule="exact" w:val="360"/>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380"/>
              <w:jc w:val="left"/>
            </w:pPr>
            <w:r>
              <w:rPr>
                <w:rStyle w:val="213pt"/>
              </w:rPr>
              <w:t>60x10</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1475/1525</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2560/2725</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3300/3530</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1155/</w:t>
            </w:r>
          </w:p>
        </w:tc>
      </w:tr>
      <w:tr w:rsidR="00277AAB">
        <w:trPr>
          <w:trHeight w:hRule="exact" w:val="360"/>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380"/>
              <w:jc w:val="left"/>
            </w:pPr>
            <w:r>
              <w:rPr>
                <w:rStyle w:val="213pt"/>
              </w:rPr>
              <w:t>80x10</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1900/1990</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3100/3510</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3990/4450</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1480/</w:t>
            </w:r>
          </w:p>
        </w:tc>
      </w:tr>
      <w:tr w:rsidR="00277AAB">
        <w:trPr>
          <w:trHeight w:hRule="exact" w:val="360"/>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240"/>
              <w:jc w:val="left"/>
            </w:pPr>
            <w:r>
              <w:rPr>
                <w:rStyle w:val="213pt"/>
              </w:rPr>
              <w:t>100x10</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2310/2470</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3610/4325</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4650/5385</w:t>
            </w:r>
          </w:p>
        </w:tc>
        <w:tc>
          <w:tcPr>
            <w:tcW w:w="145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5300/6060</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1820/</w:t>
            </w:r>
          </w:p>
        </w:tc>
      </w:tr>
      <w:tr w:rsidR="00277AAB">
        <w:trPr>
          <w:trHeight w:hRule="exact" w:val="355"/>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240"/>
              <w:jc w:val="left"/>
            </w:pPr>
            <w:r>
              <w:rPr>
                <w:rStyle w:val="213pt"/>
              </w:rPr>
              <w:t>120x10</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2650/2950</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4100/5000</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5200/6250</w:t>
            </w:r>
          </w:p>
        </w:tc>
        <w:tc>
          <w:tcPr>
            <w:tcW w:w="145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5900/6800</w:t>
            </w:r>
          </w:p>
        </w:tc>
        <w:tc>
          <w:tcPr>
            <w:tcW w:w="840"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pPr>
            <w:r>
              <w:rPr>
                <w:rStyle w:val="213pt"/>
              </w:rPr>
              <w:t>2070/:</w:t>
            </w:r>
          </w:p>
        </w:tc>
      </w:tr>
      <w:tr w:rsidR="00277AAB">
        <w:trPr>
          <w:trHeight w:hRule="exact" w:val="365"/>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240"/>
              <w:jc w:val="left"/>
            </w:pPr>
            <w:r>
              <w:rPr>
                <w:rStyle w:val="213pt"/>
              </w:rPr>
              <w:t>60x12,5</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1845/1905</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3195/3405</w:t>
            </w:r>
          </w:p>
        </w:tc>
        <w:tc>
          <w:tcPr>
            <w:tcW w:w="1459"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tcPr>
          <w:p w:rsidR="00277AAB" w:rsidRDefault="00277AAB">
            <w:pPr>
              <w:framePr w:w="8150" w:wrap="notBeside" w:vAnchor="text" w:hAnchor="text" w:xAlign="center" w:y="1"/>
              <w:rPr>
                <w:sz w:val="10"/>
                <w:szCs w:val="10"/>
              </w:rPr>
            </w:pPr>
          </w:p>
        </w:tc>
      </w:tr>
      <w:tr w:rsidR="00277AAB">
        <w:trPr>
          <w:trHeight w:hRule="exact" w:val="355"/>
          <w:jc w:val="center"/>
        </w:trPr>
        <w:tc>
          <w:tcPr>
            <w:tcW w:w="1435"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ind w:left="240"/>
              <w:jc w:val="left"/>
            </w:pPr>
            <w:r>
              <w:rPr>
                <w:rStyle w:val="213pt"/>
              </w:rPr>
              <w:t>80x12,5</w:t>
            </w:r>
          </w:p>
        </w:tc>
        <w:tc>
          <w:tcPr>
            <w:tcW w:w="1488"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2375/2490</w:t>
            </w:r>
          </w:p>
        </w:tc>
        <w:tc>
          <w:tcPr>
            <w:tcW w:w="1474" w:type="dxa"/>
            <w:tcBorders>
              <w:top w:val="single" w:sz="4" w:space="0" w:color="auto"/>
              <w:left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3875/4390</w:t>
            </w:r>
          </w:p>
        </w:tc>
        <w:tc>
          <w:tcPr>
            <w:tcW w:w="1459"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1454" w:type="dxa"/>
            <w:tcBorders>
              <w:top w:val="single" w:sz="4" w:space="0" w:color="auto"/>
              <w:left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840" w:type="dxa"/>
            <w:tcBorders>
              <w:top w:val="single" w:sz="4" w:space="0" w:color="auto"/>
              <w:left w:val="single" w:sz="4" w:space="0" w:color="auto"/>
            </w:tcBorders>
            <w:shd w:val="clear" w:color="auto" w:fill="FFFFFF"/>
          </w:tcPr>
          <w:p w:rsidR="00277AAB" w:rsidRDefault="00277AAB">
            <w:pPr>
              <w:framePr w:w="8150" w:wrap="notBeside" w:vAnchor="text" w:hAnchor="text" w:xAlign="center" w:y="1"/>
              <w:rPr>
                <w:sz w:val="10"/>
                <w:szCs w:val="10"/>
              </w:rPr>
            </w:pPr>
          </w:p>
        </w:tc>
      </w:tr>
      <w:tr w:rsidR="00277AAB">
        <w:trPr>
          <w:trHeight w:hRule="exact" w:val="379"/>
          <w:jc w:val="center"/>
        </w:trPr>
        <w:tc>
          <w:tcPr>
            <w:tcW w:w="1435"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100x12,5</w:t>
            </w:r>
          </w:p>
        </w:tc>
        <w:tc>
          <w:tcPr>
            <w:tcW w:w="148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2890/3090</w:t>
            </w:r>
          </w:p>
        </w:tc>
        <w:tc>
          <w:tcPr>
            <w:tcW w:w="147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8150" w:wrap="notBeside" w:vAnchor="text" w:hAnchor="text" w:xAlign="center" w:y="1"/>
              <w:shd w:val="clear" w:color="auto" w:fill="auto"/>
              <w:spacing w:before="0" w:line="288" w:lineRule="exact"/>
              <w:jc w:val="left"/>
            </w:pPr>
            <w:r>
              <w:rPr>
                <w:rStyle w:val="213pt"/>
              </w:rPr>
              <w:t>4515/5410</w:t>
            </w:r>
          </w:p>
        </w:tc>
        <w:tc>
          <w:tcPr>
            <w:tcW w:w="145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0"/>
              </w:rPr>
              <w:t>-</w:t>
            </w:r>
          </w:p>
        </w:tc>
        <w:tc>
          <w:tcPr>
            <w:tcW w:w="145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150" w:wrap="notBeside" w:vAnchor="text" w:hAnchor="text" w:xAlign="center" w:y="1"/>
              <w:shd w:val="clear" w:color="auto" w:fill="auto"/>
              <w:spacing w:before="0" w:line="94" w:lineRule="exact"/>
              <w:jc w:val="center"/>
            </w:pPr>
            <w:r>
              <w:rPr>
                <w:rStyle w:val="2Consolas4pt1"/>
              </w:rPr>
              <w:t>—</w:t>
            </w:r>
          </w:p>
        </w:tc>
        <w:tc>
          <w:tcPr>
            <w:tcW w:w="840" w:type="dxa"/>
            <w:tcBorders>
              <w:top w:val="single" w:sz="4" w:space="0" w:color="auto"/>
              <w:left w:val="single" w:sz="4" w:space="0" w:color="auto"/>
              <w:bottom w:val="single" w:sz="4" w:space="0" w:color="auto"/>
            </w:tcBorders>
            <w:shd w:val="clear" w:color="auto" w:fill="FFFFFF"/>
          </w:tcPr>
          <w:p w:rsidR="00277AAB" w:rsidRDefault="00277AAB">
            <w:pPr>
              <w:framePr w:w="8150" w:wrap="notBeside" w:vAnchor="text" w:hAnchor="text" w:xAlign="center" w:y="1"/>
              <w:rPr>
                <w:sz w:val="10"/>
                <w:szCs w:val="10"/>
              </w:rPr>
            </w:pPr>
          </w:p>
        </w:tc>
      </w:tr>
    </w:tbl>
    <w:p w:rsidR="00277AAB" w:rsidRDefault="00AA2F3F">
      <w:pPr>
        <w:pStyle w:val="84"/>
        <w:framePr w:w="8150" w:wrap="notBeside" w:vAnchor="text" w:hAnchor="text" w:xAlign="center" w:y="1"/>
        <w:shd w:val="clear" w:color="auto" w:fill="auto"/>
      </w:pPr>
      <w:r>
        <w:t>Примітка. У чисельнику наведено значення змінного струму, у</w:t>
      </w:r>
    </w:p>
    <w:p w:rsidR="00277AAB" w:rsidRDefault="00277AAB">
      <w:pPr>
        <w:framePr w:w="8150"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2614" w:right="1206" w:bottom="2614" w:left="1206" w:header="0" w:footer="3" w:gutter="2275"/>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80" w:after="80" w:line="240" w:lineRule="exact"/>
        <w:rPr>
          <w:sz w:val="19"/>
          <w:szCs w:val="19"/>
        </w:rPr>
      </w:pPr>
    </w:p>
    <w:p w:rsidR="00277AAB" w:rsidRDefault="00277AAB">
      <w:pPr>
        <w:rPr>
          <w:sz w:val="2"/>
          <w:szCs w:val="2"/>
        </w:rPr>
        <w:sectPr w:rsidR="00277AAB">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278336" behindDoc="0" locked="0" layoutInCell="1" allowOverlap="1">
                <wp:simplePos x="0" y="0"/>
                <wp:positionH relativeFrom="margin">
                  <wp:posOffset>85090</wp:posOffset>
                </wp:positionH>
                <wp:positionV relativeFrom="paragraph">
                  <wp:posOffset>311150</wp:posOffset>
                </wp:positionV>
                <wp:extent cx="4925695" cy="6607175"/>
                <wp:effectExtent l="0" t="0" r="0" b="3175"/>
                <wp:wrapNone/>
                <wp:docPr id="599"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5695" cy="660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tblInd w:w="10" w:type="dxa"/>
                              <w:tblLayout w:type="fixed"/>
                              <w:tblCellMar>
                                <w:left w:w="10" w:type="dxa"/>
                                <w:right w:w="10" w:type="dxa"/>
                              </w:tblCellMar>
                              <w:tblLook w:val="0000" w:firstRow="0" w:lastRow="0" w:firstColumn="0" w:lastColumn="0" w:noHBand="0" w:noVBand="0"/>
                            </w:tblPr>
                            <w:tblGrid>
                              <w:gridCol w:w="686"/>
                              <w:gridCol w:w="1483"/>
                              <w:gridCol w:w="1507"/>
                              <w:gridCol w:w="1526"/>
                              <w:gridCol w:w="1234"/>
                              <w:gridCol w:w="1320"/>
                            </w:tblGrid>
                            <w:tr w:rsidR="000E7528">
                              <w:trPr>
                                <w:trHeight w:hRule="exact" w:val="379"/>
                              </w:trPr>
                              <w:tc>
                                <w:tcPr>
                                  <w:tcW w:w="5202" w:type="dxa"/>
                                  <w:gridSpan w:val="4"/>
                                  <w:tcBorders>
                                    <w:top w:val="single" w:sz="4" w:space="0" w:color="auto"/>
                                  </w:tcBorders>
                                  <w:shd w:val="clear" w:color="auto" w:fill="FFFFFF"/>
                                  <w:vAlign w:val="bottom"/>
                                </w:tcPr>
                                <w:p w:rsidR="000E7528" w:rsidRDefault="000E7528">
                                  <w:pPr>
                                    <w:pStyle w:val="26"/>
                                    <w:shd w:val="clear" w:color="auto" w:fill="auto"/>
                                    <w:spacing w:before="0" w:line="288" w:lineRule="exact"/>
                                    <w:ind w:left="1200"/>
                                    <w:jc w:val="left"/>
                                  </w:pPr>
                                  <w:r>
                                    <w:rPr>
                                      <w:rStyle w:val="213pt"/>
                                    </w:rPr>
                                    <w:t xml:space="preserve">Алюмінієві </w:t>
                                  </w:r>
                                  <w:r>
                                    <w:rPr>
                                      <w:rStyle w:val="285pt"/>
                                    </w:rPr>
                                    <w:t>ШИНИ</w:t>
                                  </w:r>
                                </w:p>
                              </w:tc>
                              <w:tc>
                                <w:tcPr>
                                  <w:tcW w:w="2554" w:type="dxa"/>
                                  <w:gridSpan w:val="2"/>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 xml:space="preserve">Сталеві </w:t>
                                  </w:r>
                                  <w:r>
                                    <w:rPr>
                                      <w:rStyle w:val="285pt0"/>
                                    </w:rPr>
                                    <w:t>шини</w:t>
                                  </w:r>
                                </w:p>
                              </w:tc>
                            </w:tr>
                            <w:tr w:rsidR="000E7528">
                              <w:trPr>
                                <w:trHeight w:hRule="exact" w:val="355"/>
                              </w:trPr>
                              <w:tc>
                                <w:tcPr>
                                  <w:tcW w:w="5202" w:type="dxa"/>
                                  <w:gridSpan w:val="4"/>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85pt1"/>
                                    </w:rPr>
                                    <w:t>і</w:t>
                                  </w:r>
                                  <w:r>
                                    <w:rPr>
                                      <w:rStyle w:val="285pt0"/>
                                    </w:rPr>
                                    <w:t xml:space="preserve"> один </w:t>
                                  </w:r>
                                  <w:r>
                                    <w:rPr>
                                      <w:rStyle w:val="213pt"/>
                                    </w:rPr>
                                    <w:t>полюс або одну фазу</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180"/>
                                    <w:jc w:val="left"/>
                                  </w:pPr>
                                  <w:r>
                                    <w:rPr>
                                      <w:rStyle w:val="213pt"/>
                                    </w:rPr>
                                    <w:t>Розміри,</w:t>
                                  </w:r>
                                </w:p>
                              </w:tc>
                              <w:tc>
                                <w:tcPr>
                                  <w:tcW w:w="1320" w:type="dxa"/>
                                  <w:vMerge w:val="restart"/>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ind w:left="200"/>
                                    <w:jc w:val="left"/>
                                  </w:pPr>
                                  <w:r>
                                    <w:rPr>
                                      <w:rStyle w:val="213pt"/>
                                    </w:rPr>
                                    <w:t>Струм, А</w:t>
                                  </w:r>
                                </w:p>
                              </w:tc>
                            </w:tr>
                            <w:tr w:rsidR="000E7528">
                              <w:trPr>
                                <w:trHeight w:hRule="exact" w:val="365"/>
                              </w:trPr>
                              <w:tc>
                                <w:tcPr>
                                  <w:tcW w:w="686" w:type="dxa"/>
                                  <w:tcBorders>
                                    <w:top w:val="single" w:sz="4" w:space="0" w:color="auto"/>
                                  </w:tcBorders>
                                  <w:shd w:val="clear" w:color="auto" w:fill="FFFFFF"/>
                                </w:tcPr>
                                <w:p w:rsidR="000E7528" w:rsidRDefault="000E7528">
                                  <w:pPr>
                                    <w:rPr>
                                      <w:sz w:val="10"/>
                                      <w:szCs w:val="10"/>
                                    </w:rPr>
                                  </w:pP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1"/>
                                    </w:rPr>
                                    <w:t>2</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1"/>
                                    </w:rPr>
                                    <w:t>3</w:t>
                                  </w:r>
                                </w:p>
                              </w:tc>
                              <w:tc>
                                <w:tcPr>
                                  <w:tcW w:w="152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700"/>
                                    <w:jc w:val="left"/>
                                  </w:pPr>
                                  <w:r>
                                    <w:rPr>
                                      <w:rStyle w:val="213pt1"/>
                                    </w:rPr>
                                    <w:t>4</w:t>
                                  </w:r>
                                </w:p>
                              </w:tc>
                              <w:tc>
                                <w:tcPr>
                                  <w:tcW w:w="1234" w:type="dxa"/>
                                  <w:tcBorders>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мм</w:t>
                                  </w:r>
                                </w:p>
                              </w:tc>
                              <w:tc>
                                <w:tcPr>
                                  <w:tcW w:w="1320" w:type="dxa"/>
                                  <w:vMerge/>
                                  <w:tcBorders>
                                    <w:left w:val="single" w:sz="4" w:space="0" w:color="auto"/>
                                    <w:right w:val="single" w:sz="4" w:space="0" w:color="auto"/>
                                  </w:tcBorders>
                                  <w:shd w:val="clear" w:color="auto" w:fill="FFFFFF"/>
                                  <w:vAlign w:val="center"/>
                                </w:tcPr>
                                <w:p w:rsidR="000E7528" w:rsidRDefault="000E7528"/>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5</w:t>
                                  </w:r>
                                </w:p>
                              </w:tc>
                              <w:tc>
                                <w:tcPr>
                                  <w:tcW w:w="148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jc w:val="center"/>
                                  </w:pPr>
                                  <w:r>
                                    <w:rPr>
                                      <w:rStyle w:val="285pt"/>
                                    </w:rPr>
                                    <w:t>-</w:t>
                                  </w:r>
                                </w:p>
                              </w:tc>
                              <w:tc>
                                <w:tcPr>
                                  <w:tcW w:w="1507"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jc w:val="center"/>
                                  </w:pPr>
                                  <w:r>
                                    <w:rPr>
                                      <w:rStyle w:val="285pt"/>
                                    </w:rPr>
                                    <w:t>-</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16x2,5</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55/70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5</w:t>
                                  </w:r>
                                </w:p>
                              </w:tc>
                              <w:tc>
                                <w:tcPr>
                                  <w:tcW w:w="148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jc w:val="center"/>
                                  </w:pPr>
                                  <w:r>
                                    <w:rPr>
                                      <w:rStyle w:val="285pt"/>
                                    </w:rPr>
                                    <w:t>-</w:t>
                                  </w:r>
                                </w:p>
                              </w:tc>
                              <w:tc>
                                <w:tcPr>
                                  <w:tcW w:w="1507"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20"/>
                                    <w:jc w:val="left"/>
                                  </w:pPr>
                                  <w:r>
                                    <w:rPr>
                                      <w:rStyle w:val="285pt"/>
                                    </w:rPr>
                                    <w:t>-</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20x2,5</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60/90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5</w:t>
                                  </w:r>
                                </w:p>
                              </w:tc>
                              <w:tc>
                                <w:tcPr>
                                  <w:tcW w:w="148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jc w:val="center"/>
                                  </w:pPr>
                                  <w:r>
                                    <w:rPr>
                                      <w:rStyle w:val="285pt2"/>
                                    </w:rPr>
                                    <w:t>-</w:t>
                                  </w:r>
                                </w:p>
                              </w:tc>
                              <w:tc>
                                <w:tcPr>
                                  <w:tcW w:w="1507"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jc w:val="center"/>
                                  </w:pPr>
                                  <w:r>
                                    <w:rPr>
                                      <w:rStyle w:val="285pt"/>
                                    </w:rPr>
                                    <w:t>—</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3"/>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25x2,5</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75/110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370</w:t>
                                  </w:r>
                                </w:p>
                              </w:tc>
                              <w:tc>
                                <w:tcPr>
                                  <w:tcW w:w="148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jc w:val="center"/>
                                  </w:pPr>
                                  <w:r>
                                    <w:rPr>
                                      <w:rStyle w:val="285pt2"/>
                                    </w:rPr>
                                    <w:t>-</w:t>
                                  </w:r>
                                </w:p>
                              </w:tc>
                              <w:tc>
                                <w:tcPr>
                                  <w:tcW w:w="1507"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20"/>
                                    <w:jc w:val="left"/>
                                  </w:pPr>
                                  <w:r>
                                    <w:rPr>
                                      <w:rStyle w:val="285pt"/>
                                    </w:rPr>
                                    <w:t>-</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20x3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65/100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340"/>
                                    <w:jc w:val="left"/>
                                  </w:pPr>
                                  <w:r>
                                    <w:rPr>
                                      <w:rStyle w:val="213pt1"/>
                                    </w:rPr>
                                    <w:t>- /855</w:t>
                                  </w:r>
                                </w:p>
                              </w:tc>
                              <w:tc>
                                <w:tcPr>
                                  <w:tcW w:w="1507"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jc w:val="center"/>
                                  </w:pPr>
                                  <w:r>
                                    <w:rPr>
                                      <w:rStyle w:val="285pt"/>
                                    </w:rPr>
                                    <w:t>-</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ind w:left="280"/>
                                    <w:jc w:val="left"/>
                                  </w:pPr>
                                  <w:r>
                                    <w:rPr>
                                      <w:rStyle w:val="213pt1"/>
                                    </w:rPr>
                                    <w:t>25x3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80/120</w:t>
                                  </w:r>
                                </w:p>
                              </w:tc>
                            </w:tr>
                            <w:tr w:rsidR="000E7528">
                              <w:trPr>
                                <w:trHeight w:hRule="exact" w:val="365"/>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545</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340"/>
                                    <w:jc w:val="left"/>
                                  </w:pPr>
                                  <w:r>
                                    <w:rPr>
                                      <w:rStyle w:val="213pt1"/>
                                    </w:rPr>
                                    <w:t>-/965</w:t>
                                  </w:r>
                                </w:p>
                              </w:tc>
                              <w:tc>
                                <w:tcPr>
                                  <w:tcW w:w="1507"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jc w:val="center"/>
                                  </w:pPr>
                                  <w:r>
                                    <w:rPr>
                                      <w:rStyle w:val="285pt"/>
                                    </w:rPr>
                                    <w:t>-</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30x3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95/140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670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340"/>
                                    <w:jc w:val="left"/>
                                  </w:pPr>
                                  <w:r>
                                    <w:rPr>
                                      <w:rStyle w:val="213pt1"/>
                                    </w:rPr>
                                    <w:t>-/1180</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320"/>
                                    <w:jc w:val="left"/>
                                  </w:pPr>
                                  <w:r>
                                    <w:rPr>
                                      <w:rStyle w:val="213pt1"/>
                                    </w:rPr>
                                    <w:t>-/1470</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2"/>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40x3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125/190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1220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1615/2100</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2085/2553</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50x3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155/230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745</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340"/>
                                    <w:jc w:val="left"/>
                                  </w:pPr>
                                  <w:r>
                                    <w:rPr>
                                      <w:rStyle w:val="213pt1"/>
                                    </w:rPr>
                                    <w:t>-/1315</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320"/>
                                    <w:jc w:val="left"/>
                                  </w:pPr>
                                  <w:r>
                                    <w:rPr>
                                      <w:rStyle w:val="213pt1"/>
                                    </w:rPr>
                                    <w:t>-/1655</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60x3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185/280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880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1350/1555</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1720/1940</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4"/>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70x3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215/320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1170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1630/2055</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2100/2460</w:t>
                                  </w:r>
                                </w:p>
                              </w:tc>
                              <w:tc>
                                <w:tcPr>
                                  <w:tcW w:w="1526" w:type="dxa"/>
                                  <w:tcBorders>
                                    <w:top w:val="single" w:sz="4" w:space="0" w:color="auto"/>
                                    <w:left w:val="single" w:sz="4" w:space="0" w:color="auto"/>
                                  </w:tcBorders>
                                  <w:shd w:val="clear" w:color="auto" w:fill="FFFFFF"/>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75x3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230/345</w:t>
                                  </w:r>
                                </w:p>
                              </w:tc>
                            </w:tr>
                            <w:tr w:rsidR="000E7528">
                              <w:trPr>
                                <w:trHeight w:hRule="exact" w:val="355"/>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1455</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1935/2515</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2500/3040</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80x3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245/365</w:t>
                                  </w:r>
                                </w:p>
                              </w:tc>
                            </w:tr>
                            <w:tr w:rsidR="000E7528">
                              <w:trPr>
                                <w:trHeight w:hRule="exact" w:val="365"/>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1040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1680/1840</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2180/2330</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90x3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275/410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1355</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2040/2400</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2620/2975</w:t>
                                  </w:r>
                                </w:p>
                              </w:tc>
                              <w:tc>
                                <w:tcPr>
                                  <w:tcW w:w="1526" w:type="dxa"/>
                                  <w:tcBorders>
                                    <w:top w:val="single" w:sz="4" w:space="0" w:color="auto"/>
                                    <w:left w:val="single" w:sz="4" w:space="0" w:color="auto"/>
                                  </w:tcBorders>
                                  <w:shd w:val="clear" w:color="auto" w:fill="FFFFFF"/>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100x3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305/460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1690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2390/2945</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3050/3620</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20x4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70/115</w:t>
                                  </w:r>
                                </w:p>
                              </w:tc>
                            </w:tr>
                            <w:tr w:rsidR="000E7528">
                              <w:trPr>
                                <w:trHeight w:hRule="exact" w:val="365"/>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2040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2650/3350</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3380/4250</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22x4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75/125</w:t>
                                  </w:r>
                                </w:p>
                              </w:tc>
                            </w:tr>
                            <w:tr w:rsidR="000E7528">
                              <w:trPr>
                                <w:trHeight w:hRule="exact" w:val="355"/>
                              </w:trPr>
                              <w:tc>
                                <w:tcPr>
                                  <w:tcW w:w="686" w:type="dxa"/>
                                  <w:shd w:val="clear" w:color="auto" w:fill="FFFFFF"/>
                                  <w:vAlign w:val="bottom"/>
                                </w:tcPr>
                                <w:p w:rsidR="000E7528" w:rsidRDefault="000E7528">
                                  <w:pPr>
                                    <w:pStyle w:val="26"/>
                                    <w:shd w:val="clear" w:color="auto" w:fill="auto"/>
                                    <w:spacing w:before="0" w:line="288" w:lineRule="exact"/>
                                    <w:jc w:val="left"/>
                                  </w:pPr>
                                  <w:r>
                                    <w:rPr>
                                      <w:rStyle w:val="213pt1"/>
                                    </w:rPr>
                                    <w:t>850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1105/1395</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1405/1770</w:t>
                                  </w:r>
                                </w:p>
                              </w:tc>
                              <w:tc>
                                <w:tcPr>
                                  <w:tcW w:w="1526" w:type="dxa"/>
                                  <w:tcBorders>
                                    <w:top w:val="single" w:sz="4" w:space="0" w:color="auto"/>
                                    <w:left w:val="single" w:sz="4" w:space="0" w:color="auto"/>
                                  </w:tcBorders>
                                  <w:shd w:val="clear" w:color="auto" w:fill="FFFFFF"/>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25x4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85/140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985</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1675/1755</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2205/2265</w:t>
                                  </w:r>
                                </w:p>
                              </w:tc>
                              <w:tc>
                                <w:tcPr>
                                  <w:tcW w:w="1526" w:type="dxa"/>
                                  <w:tcBorders>
                                    <w:top w:val="single" w:sz="4" w:space="0" w:color="auto"/>
                                    <w:left w:val="single" w:sz="4" w:space="0" w:color="auto"/>
                                  </w:tcBorders>
                                  <w:shd w:val="clear" w:color="auto" w:fill="FFFFFF"/>
                                </w:tcPr>
                                <w:p w:rsidR="000E7528" w:rsidRDefault="000E7528">
                                  <w:pPr>
                                    <w:pStyle w:val="26"/>
                                    <w:shd w:val="clear" w:color="auto" w:fill="auto"/>
                                    <w:spacing w:before="0" w:line="188" w:lineRule="exact"/>
                                    <w:ind w:left="700"/>
                                    <w:jc w:val="left"/>
                                  </w:pPr>
                                  <w:r>
                                    <w:rPr>
                                      <w:rStyle w:val="285pt2"/>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30x4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100/165</w:t>
                                  </w:r>
                                </w:p>
                              </w:tc>
                            </w:tr>
                            <w:tr w:rsidR="000E7528">
                              <w:trPr>
                                <w:trHeight w:hRule="exact" w:val="365"/>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1180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2010/2110</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2650/2720</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40x4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130/220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1540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2410/2735</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3100/3440</w:t>
                                  </w:r>
                                </w:p>
                              </w:tc>
                              <w:tc>
                                <w:tcPr>
                                  <w:tcW w:w="152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50x4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165/270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1910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2860/3350</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3650/4160</w:t>
                                  </w:r>
                                </w:p>
                              </w:tc>
                              <w:tc>
                                <w:tcPr>
                                  <w:tcW w:w="152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4150/4400</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60x4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195/325</w:t>
                                  </w:r>
                                </w:p>
                              </w:tc>
                            </w:tr>
                            <w:tr w:rsidR="000E7528">
                              <w:trPr>
                                <w:trHeight w:hRule="exact" w:val="355"/>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2300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3200/3900</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4100/4860</w:t>
                                  </w:r>
                                </w:p>
                              </w:tc>
                              <w:tc>
                                <w:tcPr>
                                  <w:tcW w:w="152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4650/5200</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70x4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225/375</w:t>
                                  </w:r>
                                </w:p>
                              </w:tc>
                            </w:tr>
                            <w:tr w:rsidR="000E7528">
                              <w:trPr>
                                <w:trHeight w:hRule="exact" w:val="365"/>
                              </w:trPr>
                              <w:tc>
                                <w:tcPr>
                                  <w:tcW w:w="686" w:type="dxa"/>
                                  <w:tcBorders>
                                    <w:top w:val="single" w:sz="4" w:space="0" w:color="auto"/>
                                  </w:tcBorders>
                                  <w:shd w:val="clear" w:color="auto" w:fill="FFFFFF"/>
                                </w:tcPr>
                                <w:p w:rsidR="000E7528" w:rsidRDefault="000E7528">
                                  <w:pPr>
                                    <w:rPr>
                                      <w:sz w:val="10"/>
                                      <w:szCs w:val="10"/>
                                    </w:rPr>
                                  </w:pPr>
                                </w:p>
                              </w:tc>
                              <w:tc>
                                <w:tcPr>
                                  <w:tcW w:w="1483" w:type="dxa"/>
                                  <w:tcBorders>
                                    <w:top w:val="single" w:sz="4" w:space="0" w:color="auto"/>
                                    <w:left w:val="single" w:sz="4" w:space="0" w:color="auto"/>
                                  </w:tcBorders>
                                  <w:shd w:val="clear" w:color="auto" w:fill="FFFFFF"/>
                                </w:tcPr>
                                <w:p w:rsidR="000E7528" w:rsidRDefault="000E7528">
                                  <w:pPr>
                                    <w:rPr>
                                      <w:sz w:val="10"/>
                                      <w:szCs w:val="10"/>
                                    </w:rPr>
                                  </w:pPr>
                                </w:p>
                              </w:tc>
                              <w:tc>
                                <w:tcPr>
                                  <w:tcW w:w="1507" w:type="dxa"/>
                                  <w:tcBorders>
                                    <w:top w:val="single" w:sz="4" w:space="0" w:color="auto"/>
                                    <w:left w:val="single" w:sz="4" w:space="0" w:color="auto"/>
                                  </w:tcBorders>
                                  <w:shd w:val="clear" w:color="auto" w:fill="FFFFFF"/>
                                </w:tcPr>
                                <w:p w:rsidR="000E7528" w:rsidRDefault="000E7528">
                                  <w:pPr>
                                    <w:rPr>
                                      <w:sz w:val="10"/>
                                      <w:szCs w:val="10"/>
                                    </w:rPr>
                                  </w:pPr>
                                </w:p>
                              </w:tc>
                              <w:tc>
                                <w:tcPr>
                                  <w:tcW w:w="1526" w:type="dxa"/>
                                  <w:tcBorders>
                                    <w:top w:val="single" w:sz="4" w:space="0" w:color="auto"/>
                                    <w:left w:val="single" w:sz="4" w:space="0" w:color="auto"/>
                                  </w:tcBorders>
                                  <w:shd w:val="clear" w:color="auto" w:fill="FFFFFF"/>
                                </w:tcPr>
                                <w:p w:rsidR="000E7528" w:rsidRDefault="000E7528">
                                  <w:pPr>
                                    <w:rPr>
                                      <w:sz w:val="10"/>
                                      <w:szCs w:val="10"/>
                                    </w:rPr>
                                  </w:pP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80x4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260/430</w:t>
                                  </w:r>
                                </w:p>
                              </w:tc>
                            </w:tr>
                            <w:tr w:rsidR="000E7528">
                              <w:trPr>
                                <w:trHeight w:hRule="exact" w:val="355"/>
                              </w:trPr>
                              <w:tc>
                                <w:tcPr>
                                  <w:tcW w:w="686" w:type="dxa"/>
                                  <w:shd w:val="clear" w:color="auto" w:fill="FFFFFF"/>
                                </w:tcPr>
                                <w:p w:rsidR="000E7528" w:rsidRDefault="000E7528">
                                  <w:pPr>
                                    <w:rPr>
                                      <w:sz w:val="10"/>
                                      <w:szCs w:val="10"/>
                                    </w:rPr>
                                  </w:pPr>
                                </w:p>
                              </w:tc>
                              <w:tc>
                                <w:tcPr>
                                  <w:tcW w:w="1483" w:type="dxa"/>
                                  <w:tcBorders>
                                    <w:top w:val="single" w:sz="4" w:space="0" w:color="auto"/>
                                    <w:left w:val="single" w:sz="4" w:space="0" w:color="auto"/>
                                  </w:tcBorders>
                                  <w:shd w:val="clear" w:color="auto" w:fill="FFFFFF"/>
                                </w:tcPr>
                                <w:p w:rsidR="000E7528" w:rsidRDefault="000E7528">
                                  <w:pPr>
                                    <w:rPr>
                                      <w:sz w:val="10"/>
                                      <w:szCs w:val="10"/>
                                    </w:rPr>
                                  </w:pPr>
                                </w:p>
                              </w:tc>
                              <w:tc>
                                <w:tcPr>
                                  <w:tcW w:w="1507" w:type="dxa"/>
                                  <w:tcBorders>
                                    <w:top w:val="single" w:sz="4" w:space="0" w:color="auto"/>
                                    <w:left w:val="single" w:sz="4" w:space="0" w:color="auto"/>
                                  </w:tcBorders>
                                  <w:shd w:val="clear" w:color="auto" w:fill="FFFFFF"/>
                                </w:tcPr>
                                <w:p w:rsidR="000E7528" w:rsidRDefault="000E7528">
                                  <w:pPr>
                                    <w:rPr>
                                      <w:sz w:val="10"/>
                                      <w:szCs w:val="10"/>
                                    </w:rPr>
                                  </w:pPr>
                                </w:p>
                              </w:tc>
                              <w:tc>
                                <w:tcPr>
                                  <w:tcW w:w="1526" w:type="dxa"/>
                                  <w:tcBorders>
                                    <w:top w:val="single" w:sz="4" w:space="0" w:color="auto"/>
                                    <w:left w:val="single" w:sz="4" w:space="0" w:color="auto"/>
                                  </w:tcBorders>
                                  <w:shd w:val="clear" w:color="auto" w:fill="FFFFFF"/>
                                </w:tcPr>
                                <w:p w:rsidR="000E7528" w:rsidRDefault="000E7528">
                                  <w:pPr>
                                    <w:rPr>
                                      <w:sz w:val="10"/>
                                      <w:szCs w:val="10"/>
                                    </w:rPr>
                                  </w:pP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90x4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290/480</w:t>
                                  </w:r>
                                </w:p>
                              </w:tc>
                            </w:tr>
                            <w:tr w:rsidR="000E7528">
                              <w:trPr>
                                <w:trHeight w:hRule="exact" w:val="379"/>
                              </w:trPr>
                              <w:tc>
                                <w:tcPr>
                                  <w:tcW w:w="686" w:type="dxa"/>
                                  <w:tcBorders>
                                    <w:top w:val="single" w:sz="4" w:space="0" w:color="auto"/>
                                    <w:bottom w:val="single" w:sz="4" w:space="0" w:color="auto"/>
                                  </w:tcBorders>
                                  <w:shd w:val="clear" w:color="auto" w:fill="FFFFFF"/>
                                </w:tcPr>
                                <w:p w:rsidR="000E7528" w:rsidRDefault="000E7528">
                                  <w:pPr>
                                    <w:rPr>
                                      <w:sz w:val="10"/>
                                      <w:szCs w:val="10"/>
                                    </w:rPr>
                                  </w:pPr>
                                </w:p>
                              </w:tc>
                              <w:tc>
                                <w:tcPr>
                                  <w:tcW w:w="1483" w:type="dxa"/>
                                  <w:tcBorders>
                                    <w:top w:val="single" w:sz="4" w:space="0" w:color="auto"/>
                                    <w:left w:val="single" w:sz="4" w:space="0" w:color="auto"/>
                                    <w:bottom w:val="single" w:sz="4" w:space="0" w:color="auto"/>
                                  </w:tcBorders>
                                  <w:shd w:val="clear" w:color="auto" w:fill="FFFFFF"/>
                                </w:tcPr>
                                <w:p w:rsidR="000E7528" w:rsidRDefault="000E7528">
                                  <w:pPr>
                                    <w:rPr>
                                      <w:sz w:val="10"/>
                                      <w:szCs w:val="10"/>
                                    </w:rPr>
                                  </w:pPr>
                                </w:p>
                              </w:tc>
                              <w:tc>
                                <w:tcPr>
                                  <w:tcW w:w="1507" w:type="dxa"/>
                                  <w:tcBorders>
                                    <w:top w:val="single" w:sz="4" w:space="0" w:color="auto"/>
                                    <w:left w:val="single" w:sz="4" w:space="0" w:color="auto"/>
                                    <w:bottom w:val="single" w:sz="4" w:space="0" w:color="auto"/>
                                  </w:tcBorders>
                                  <w:shd w:val="clear" w:color="auto" w:fill="FFFFFF"/>
                                </w:tcPr>
                                <w:p w:rsidR="000E7528" w:rsidRDefault="000E7528">
                                  <w:pPr>
                                    <w:rPr>
                                      <w:sz w:val="10"/>
                                      <w:szCs w:val="10"/>
                                    </w:rPr>
                                  </w:pPr>
                                </w:p>
                              </w:tc>
                              <w:tc>
                                <w:tcPr>
                                  <w:tcW w:w="1526" w:type="dxa"/>
                                  <w:tcBorders>
                                    <w:top w:val="single" w:sz="4" w:space="0" w:color="auto"/>
                                    <w:left w:val="single" w:sz="4" w:space="0" w:color="auto"/>
                                    <w:bottom w:val="single" w:sz="4" w:space="0" w:color="auto"/>
                                  </w:tcBorders>
                                  <w:shd w:val="clear" w:color="auto" w:fill="FFFFFF"/>
                                </w:tcPr>
                                <w:p w:rsidR="000E7528" w:rsidRDefault="000E7528">
                                  <w:pPr>
                                    <w:rPr>
                                      <w:sz w:val="10"/>
                                      <w:szCs w:val="10"/>
                                    </w:rPr>
                                  </w:pPr>
                                </w:p>
                              </w:tc>
                              <w:tc>
                                <w:tcPr>
                                  <w:tcW w:w="1234" w:type="dxa"/>
                                  <w:tcBorders>
                                    <w:top w:val="single" w:sz="4" w:space="0" w:color="auto"/>
                                    <w:left w:val="single" w:sz="4" w:space="0" w:color="auto"/>
                                    <w:bottom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100x4</w:t>
                                  </w:r>
                                </w:p>
                              </w:tc>
                              <w:tc>
                                <w:tcPr>
                                  <w:tcW w:w="1320" w:type="dxa"/>
                                  <w:tcBorders>
                                    <w:top w:val="single" w:sz="4" w:space="0" w:color="auto"/>
                                    <w:left w:val="single" w:sz="4" w:space="0" w:color="auto"/>
                                    <w:bottom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325/535</w:t>
                                  </w:r>
                                </w:p>
                              </w:tc>
                            </w:tr>
                          </w:tbl>
                          <w:p w:rsidR="000E7528" w:rsidRDefault="000E7528"/>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8" o:spid="_x0000_s1316" type="#_x0000_t202" style="position:absolute;margin-left:6.7pt;margin-top:24.5pt;width:387.85pt;height:520.25pt;z-index:2512783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8TXswIAALc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" filled="f" stroked="f">
                <v:textbox style="mso-fit-shape-to-text:t" inset="0,0,0,0">
                  <w:txbxContent>
                    <w:tbl>
                      <w:tblPr>
                        <w:tblOverlap w:val="never"/>
                        <w:tblW w:w="0" w:type="auto"/>
                        <w:tblInd w:w="10" w:type="dxa"/>
                        <w:tblLayout w:type="fixed"/>
                        <w:tblCellMar>
                          <w:left w:w="10" w:type="dxa"/>
                          <w:right w:w="10" w:type="dxa"/>
                        </w:tblCellMar>
                        <w:tblLook w:val="0000" w:firstRow="0" w:lastRow="0" w:firstColumn="0" w:lastColumn="0" w:noHBand="0" w:noVBand="0"/>
                      </w:tblPr>
                      <w:tblGrid>
                        <w:gridCol w:w="686"/>
                        <w:gridCol w:w="1483"/>
                        <w:gridCol w:w="1507"/>
                        <w:gridCol w:w="1526"/>
                        <w:gridCol w:w="1234"/>
                        <w:gridCol w:w="1320"/>
                      </w:tblGrid>
                      <w:tr w:rsidR="000E7528">
                        <w:trPr>
                          <w:trHeight w:hRule="exact" w:val="379"/>
                        </w:trPr>
                        <w:tc>
                          <w:tcPr>
                            <w:tcW w:w="5202" w:type="dxa"/>
                            <w:gridSpan w:val="4"/>
                            <w:tcBorders>
                              <w:top w:val="single" w:sz="4" w:space="0" w:color="auto"/>
                            </w:tcBorders>
                            <w:shd w:val="clear" w:color="auto" w:fill="FFFFFF"/>
                            <w:vAlign w:val="bottom"/>
                          </w:tcPr>
                          <w:p w:rsidR="000E7528" w:rsidRDefault="000E7528">
                            <w:pPr>
                              <w:pStyle w:val="26"/>
                              <w:shd w:val="clear" w:color="auto" w:fill="auto"/>
                              <w:spacing w:before="0" w:line="288" w:lineRule="exact"/>
                              <w:ind w:left="1200"/>
                              <w:jc w:val="left"/>
                            </w:pPr>
                            <w:r>
                              <w:rPr>
                                <w:rStyle w:val="213pt"/>
                              </w:rPr>
                              <w:t xml:space="preserve">Алюмінієві </w:t>
                            </w:r>
                            <w:r>
                              <w:rPr>
                                <w:rStyle w:val="285pt"/>
                              </w:rPr>
                              <w:t>ШИНИ</w:t>
                            </w:r>
                          </w:p>
                        </w:tc>
                        <w:tc>
                          <w:tcPr>
                            <w:tcW w:w="2554" w:type="dxa"/>
                            <w:gridSpan w:val="2"/>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 xml:space="preserve">Сталеві </w:t>
                            </w:r>
                            <w:r>
                              <w:rPr>
                                <w:rStyle w:val="285pt0"/>
                              </w:rPr>
                              <w:t>шини</w:t>
                            </w:r>
                          </w:p>
                        </w:tc>
                      </w:tr>
                      <w:tr w:rsidR="000E7528">
                        <w:trPr>
                          <w:trHeight w:hRule="exact" w:val="355"/>
                        </w:trPr>
                        <w:tc>
                          <w:tcPr>
                            <w:tcW w:w="5202" w:type="dxa"/>
                            <w:gridSpan w:val="4"/>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85pt1"/>
                              </w:rPr>
                              <w:t>і</w:t>
                            </w:r>
                            <w:r>
                              <w:rPr>
                                <w:rStyle w:val="285pt0"/>
                              </w:rPr>
                              <w:t xml:space="preserve"> один </w:t>
                            </w:r>
                            <w:r>
                              <w:rPr>
                                <w:rStyle w:val="213pt"/>
                              </w:rPr>
                              <w:t>полюс або одну фазу</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180"/>
                              <w:jc w:val="left"/>
                            </w:pPr>
                            <w:r>
                              <w:rPr>
                                <w:rStyle w:val="213pt"/>
                              </w:rPr>
                              <w:t>Розміри,</w:t>
                            </w:r>
                          </w:p>
                        </w:tc>
                        <w:tc>
                          <w:tcPr>
                            <w:tcW w:w="1320" w:type="dxa"/>
                            <w:vMerge w:val="restart"/>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ind w:left="200"/>
                              <w:jc w:val="left"/>
                            </w:pPr>
                            <w:r>
                              <w:rPr>
                                <w:rStyle w:val="213pt"/>
                              </w:rPr>
                              <w:t>Струм, А</w:t>
                            </w:r>
                          </w:p>
                        </w:tc>
                      </w:tr>
                      <w:tr w:rsidR="000E7528">
                        <w:trPr>
                          <w:trHeight w:hRule="exact" w:val="365"/>
                        </w:trPr>
                        <w:tc>
                          <w:tcPr>
                            <w:tcW w:w="686" w:type="dxa"/>
                            <w:tcBorders>
                              <w:top w:val="single" w:sz="4" w:space="0" w:color="auto"/>
                            </w:tcBorders>
                            <w:shd w:val="clear" w:color="auto" w:fill="FFFFFF"/>
                          </w:tcPr>
                          <w:p w:rsidR="000E7528" w:rsidRDefault="000E7528">
                            <w:pPr>
                              <w:rPr>
                                <w:sz w:val="10"/>
                                <w:szCs w:val="10"/>
                              </w:rPr>
                            </w:pP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1"/>
                              </w:rPr>
                              <w:t>2</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1"/>
                              </w:rPr>
                              <w:t>3</w:t>
                            </w:r>
                          </w:p>
                        </w:tc>
                        <w:tc>
                          <w:tcPr>
                            <w:tcW w:w="152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700"/>
                              <w:jc w:val="left"/>
                            </w:pPr>
                            <w:r>
                              <w:rPr>
                                <w:rStyle w:val="213pt1"/>
                              </w:rPr>
                              <w:t>4</w:t>
                            </w:r>
                          </w:p>
                        </w:tc>
                        <w:tc>
                          <w:tcPr>
                            <w:tcW w:w="1234" w:type="dxa"/>
                            <w:tcBorders>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мм</w:t>
                            </w:r>
                          </w:p>
                        </w:tc>
                        <w:tc>
                          <w:tcPr>
                            <w:tcW w:w="1320" w:type="dxa"/>
                            <w:vMerge/>
                            <w:tcBorders>
                              <w:left w:val="single" w:sz="4" w:space="0" w:color="auto"/>
                              <w:right w:val="single" w:sz="4" w:space="0" w:color="auto"/>
                            </w:tcBorders>
                            <w:shd w:val="clear" w:color="auto" w:fill="FFFFFF"/>
                            <w:vAlign w:val="center"/>
                          </w:tcPr>
                          <w:p w:rsidR="000E7528" w:rsidRDefault="000E7528"/>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5</w:t>
                            </w:r>
                          </w:p>
                        </w:tc>
                        <w:tc>
                          <w:tcPr>
                            <w:tcW w:w="148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jc w:val="center"/>
                            </w:pPr>
                            <w:r>
                              <w:rPr>
                                <w:rStyle w:val="285pt"/>
                              </w:rPr>
                              <w:t>-</w:t>
                            </w:r>
                          </w:p>
                        </w:tc>
                        <w:tc>
                          <w:tcPr>
                            <w:tcW w:w="1507"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jc w:val="center"/>
                            </w:pPr>
                            <w:r>
                              <w:rPr>
                                <w:rStyle w:val="285pt"/>
                              </w:rPr>
                              <w:t>-</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16x2,5</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55/70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5</w:t>
                            </w:r>
                          </w:p>
                        </w:tc>
                        <w:tc>
                          <w:tcPr>
                            <w:tcW w:w="148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jc w:val="center"/>
                            </w:pPr>
                            <w:r>
                              <w:rPr>
                                <w:rStyle w:val="285pt"/>
                              </w:rPr>
                              <w:t>-</w:t>
                            </w:r>
                          </w:p>
                        </w:tc>
                        <w:tc>
                          <w:tcPr>
                            <w:tcW w:w="1507"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20"/>
                              <w:jc w:val="left"/>
                            </w:pPr>
                            <w:r>
                              <w:rPr>
                                <w:rStyle w:val="285pt"/>
                              </w:rPr>
                              <w:t>-</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20x2,5</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60/90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5</w:t>
                            </w:r>
                          </w:p>
                        </w:tc>
                        <w:tc>
                          <w:tcPr>
                            <w:tcW w:w="148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jc w:val="center"/>
                            </w:pPr>
                            <w:r>
                              <w:rPr>
                                <w:rStyle w:val="285pt2"/>
                              </w:rPr>
                              <w:t>-</w:t>
                            </w:r>
                          </w:p>
                        </w:tc>
                        <w:tc>
                          <w:tcPr>
                            <w:tcW w:w="1507"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jc w:val="center"/>
                            </w:pPr>
                            <w:r>
                              <w:rPr>
                                <w:rStyle w:val="285pt"/>
                              </w:rPr>
                              <w:t>—</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3"/>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25x2,5</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75/110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370</w:t>
                            </w:r>
                          </w:p>
                        </w:tc>
                        <w:tc>
                          <w:tcPr>
                            <w:tcW w:w="148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jc w:val="center"/>
                            </w:pPr>
                            <w:r>
                              <w:rPr>
                                <w:rStyle w:val="285pt2"/>
                              </w:rPr>
                              <w:t>-</w:t>
                            </w:r>
                          </w:p>
                        </w:tc>
                        <w:tc>
                          <w:tcPr>
                            <w:tcW w:w="1507"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20"/>
                              <w:jc w:val="left"/>
                            </w:pPr>
                            <w:r>
                              <w:rPr>
                                <w:rStyle w:val="285pt"/>
                              </w:rPr>
                              <w:t>-</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20x3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65/100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340"/>
                              <w:jc w:val="left"/>
                            </w:pPr>
                            <w:r>
                              <w:rPr>
                                <w:rStyle w:val="213pt1"/>
                              </w:rPr>
                              <w:t>- /855</w:t>
                            </w:r>
                          </w:p>
                        </w:tc>
                        <w:tc>
                          <w:tcPr>
                            <w:tcW w:w="1507"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jc w:val="center"/>
                            </w:pPr>
                            <w:r>
                              <w:rPr>
                                <w:rStyle w:val="285pt"/>
                              </w:rPr>
                              <w:t>-</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ind w:left="280"/>
                              <w:jc w:val="left"/>
                            </w:pPr>
                            <w:r>
                              <w:rPr>
                                <w:rStyle w:val="213pt1"/>
                              </w:rPr>
                              <w:t>25x3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80/120</w:t>
                            </w:r>
                          </w:p>
                        </w:tc>
                      </w:tr>
                      <w:tr w:rsidR="000E7528">
                        <w:trPr>
                          <w:trHeight w:hRule="exact" w:val="365"/>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545</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340"/>
                              <w:jc w:val="left"/>
                            </w:pPr>
                            <w:r>
                              <w:rPr>
                                <w:rStyle w:val="213pt1"/>
                              </w:rPr>
                              <w:t>-/965</w:t>
                            </w:r>
                          </w:p>
                        </w:tc>
                        <w:tc>
                          <w:tcPr>
                            <w:tcW w:w="1507"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jc w:val="center"/>
                            </w:pPr>
                            <w:r>
                              <w:rPr>
                                <w:rStyle w:val="285pt"/>
                              </w:rPr>
                              <w:t>-</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30x3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95/140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670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340"/>
                              <w:jc w:val="left"/>
                            </w:pPr>
                            <w:r>
                              <w:rPr>
                                <w:rStyle w:val="213pt1"/>
                              </w:rPr>
                              <w:t>-/1180</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320"/>
                              <w:jc w:val="left"/>
                            </w:pPr>
                            <w:r>
                              <w:rPr>
                                <w:rStyle w:val="213pt1"/>
                              </w:rPr>
                              <w:t>-/1470</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2"/>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40x3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125/190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1220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1615/2100</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2085/2553</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50x3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155/230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745</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340"/>
                              <w:jc w:val="left"/>
                            </w:pPr>
                            <w:r>
                              <w:rPr>
                                <w:rStyle w:val="213pt1"/>
                              </w:rPr>
                              <w:t>-/1315</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320"/>
                              <w:jc w:val="left"/>
                            </w:pPr>
                            <w:r>
                              <w:rPr>
                                <w:rStyle w:val="213pt1"/>
                              </w:rPr>
                              <w:t>-/1655</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60x3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185/280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880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1350/1555</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1720/1940</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4"/>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70x3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215/320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1170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1630/2055</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2100/2460</w:t>
                            </w:r>
                          </w:p>
                        </w:tc>
                        <w:tc>
                          <w:tcPr>
                            <w:tcW w:w="1526" w:type="dxa"/>
                            <w:tcBorders>
                              <w:top w:val="single" w:sz="4" w:space="0" w:color="auto"/>
                              <w:left w:val="single" w:sz="4" w:space="0" w:color="auto"/>
                            </w:tcBorders>
                            <w:shd w:val="clear" w:color="auto" w:fill="FFFFFF"/>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75x3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230/345</w:t>
                            </w:r>
                          </w:p>
                        </w:tc>
                      </w:tr>
                      <w:tr w:rsidR="000E7528">
                        <w:trPr>
                          <w:trHeight w:hRule="exact" w:val="355"/>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1455</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1935/2515</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2500/3040</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80x3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245/365</w:t>
                            </w:r>
                          </w:p>
                        </w:tc>
                      </w:tr>
                      <w:tr w:rsidR="000E7528">
                        <w:trPr>
                          <w:trHeight w:hRule="exact" w:val="365"/>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1040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1680/1840</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2180/2330</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90x3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275/410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1355</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2040/2400</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2620/2975</w:t>
                            </w:r>
                          </w:p>
                        </w:tc>
                        <w:tc>
                          <w:tcPr>
                            <w:tcW w:w="1526" w:type="dxa"/>
                            <w:tcBorders>
                              <w:top w:val="single" w:sz="4" w:space="0" w:color="auto"/>
                              <w:left w:val="single" w:sz="4" w:space="0" w:color="auto"/>
                            </w:tcBorders>
                            <w:shd w:val="clear" w:color="auto" w:fill="FFFFFF"/>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1"/>
                              </w:rPr>
                              <w:t>100x3</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305/460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1690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2390/2945</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3050/3620</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20x4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70/115</w:t>
                            </w:r>
                          </w:p>
                        </w:tc>
                      </w:tr>
                      <w:tr w:rsidR="000E7528">
                        <w:trPr>
                          <w:trHeight w:hRule="exact" w:val="365"/>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2040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2650/3350</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3380/4250</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22x4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75/125</w:t>
                            </w:r>
                          </w:p>
                        </w:tc>
                      </w:tr>
                      <w:tr w:rsidR="000E7528">
                        <w:trPr>
                          <w:trHeight w:hRule="exact" w:val="355"/>
                        </w:trPr>
                        <w:tc>
                          <w:tcPr>
                            <w:tcW w:w="686" w:type="dxa"/>
                            <w:shd w:val="clear" w:color="auto" w:fill="FFFFFF"/>
                            <w:vAlign w:val="bottom"/>
                          </w:tcPr>
                          <w:p w:rsidR="000E7528" w:rsidRDefault="000E7528">
                            <w:pPr>
                              <w:pStyle w:val="26"/>
                              <w:shd w:val="clear" w:color="auto" w:fill="auto"/>
                              <w:spacing w:before="0" w:line="288" w:lineRule="exact"/>
                              <w:jc w:val="left"/>
                            </w:pPr>
                            <w:r>
                              <w:rPr>
                                <w:rStyle w:val="213pt1"/>
                              </w:rPr>
                              <w:t>850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1105/1395</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1405/1770</w:t>
                            </w:r>
                          </w:p>
                        </w:tc>
                        <w:tc>
                          <w:tcPr>
                            <w:tcW w:w="1526" w:type="dxa"/>
                            <w:tcBorders>
                              <w:top w:val="single" w:sz="4" w:space="0" w:color="auto"/>
                              <w:left w:val="single" w:sz="4" w:space="0" w:color="auto"/>
                            </w:tcBorders>
                            <w:shd w:val="clear" w:color="auto" w:fill="FFFFFF"/>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25x4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85/140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985</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1675/1755</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2205/2265</w:t>
                            </w:r>
                          </w:p>
                        </w:tc>
                        <w:tc>
                          <w:tcPr>
                            <w:tcW w:w="1526" w:type="dxa"/>
                            <w:tcBorders>
                              <w:top w:val="single" w:sz="4" w:space="0" w:color="auto"/>
                              <w:left w:val="single" w:sz="4" w:space="0" w:color="auto"/>
                            </w:tcBorders>
                            <w:shd w:val="clear" w:color="auto" w:fill="FFFFFF"/>
                          </w:tcPr>
                          <w:p w:rsidR="000E7528" w:rsidRDefault="000E7528">
                            <w:pPr>
                              <w:pStyle w:val="26"/>
                              <w:shd w:val="clear" w:color="auto" w:fill="auto"/>
                              <w:spacing w:before="0" w:line="188" w:lineRule="exact"/>
                              <w:ind w:left="700"/>
                              <w:jc w:val="left"/>
                            </w:pPr>
                            <w:r>
                              <w:rPr>
                                <w:rStyle w:val="285pt2"/>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30x4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100/165</w:t>
                            </w:r>
                          </w:p>
                        </w:tc>
                      </w:tr>
                      <w:tr w:rsidR="000E7528">
                        <w:trPr>
                          <w:trHeight w:hRule="exact" w:val="365"/>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1180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2010/2110</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2650/2720</w:t>
                            </w:r>
                          </w:p>
                        </w:tc>
                        <w:tc>
                          <w:tcPr>
                            <w:tcW w:w="1526"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40x4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130/220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1540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2410/2735</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3100/3440</w:t>
                            </w:r>
                          </w:p>
                        </w:tc>
                        <w:tc>
                          <w:tcPr>
                            <w:tcW w:w="152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188" w:lineRule="exact"/>
                              <w:ind w:left="700"/>
                              <w:jc w:val="left"/>
                            </w:pPr>
                            <w:r>
                              <w:rPr>
                                <w:rStyle w:val="285pt"/>
                              </w:rPr>
                              <w:t>■</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50x4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165/270</w:t>
                            </w:r>
                          </w:p>
                        </w:tc>
                      </w:tr>
                      <w:tr w:rsidR="000E7528">
                        <w:trPr>
                          <w:trHeight w:hRule="exact" w:val="360"/>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1910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2860/3350</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3650/4160</w:t>
                            </w:r>
                          </w:p>
                        </w:tc>
                        <w:tc>
                          <w:tcPr>
                            <w:tcW w:w="152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4150/4400</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60x4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195/325</w:t>
                            </w:r>
                          </w:p>
                        </w:tc>
                      </w:tr>
                      <w:tr w:rsidR="000E7528">
                        <w:trPr>
                          <w:trHeight w:hRule="exact" w:val="355"/>
                        </w:trPr>
                        <w:tc>
                          <w:tcPr>
                            <w:tcW w:w="686"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2300</w:t>
                            </w:r>
                          </w:p>
                        </w:tc>
                        <w:tc>
                          <w:tcPr>
                            <w:tcW w:w="148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3200/3900</w:t>
                            </w:r>
                          </w:p>
                        </w:tc>
                        <w:tc>
                          <w:tcPr>
                            <w:tcW w:w="1507"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4100/4860</w:t>
                            </w:r>
                          </w:p>
                        </w:tc>
                        <w:tc>
                          <w:tcPr>
                            <w:tcW w:w="1526"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1"/>
                              </w:rPr>
                              <w:t>4650/5200</w:t>
                            </w: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70x4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225/375</w:t>
                            </w:r>
                          </w:p>
                        </w:tc>
                      </w:tr>
                      <w:tr w:rsidR="000E7528">
                        <w:trPr>
                          <w:trHeight w:hRule="exact" w:val="365"/>
                        </w:trPr>
                        <w:tc>
                          <w:tcPr>
                            <w:tcW w:w="686" w:type="dxa"/>
                            <w:tcBorders>
                              <w:top w:val="single" w:sz="4" w:space="0" w:color="auto"/>
                            </w:tcBorders>
                            <w:shd w:val="clear" w:color="auto" w:fill="FFFFFF"/>
                          </w:tcPr>
                          <w:p w:rsidR="000E7528" w:rsidRDefault="000E7528">
                            <w:pPr>
                              <w:rPr>
                                <w:sz w:val="10"/>
                                <w:szCs w:val="10"/>
                              </w:rPr>
                            </w:pPr>
                          </w:p>
                        </w:tc>
                        <w:tc>
                          <w:tcPr>
                            <w:tcW w:w="1483" w:type="dxa"/>
                            <w:tcBorders>
                              <w:top w:val="single" w:sz="4" w:space="0" w:color="auto"/>
                              <w:left w:val="single" w:sz="4" w:space="0" w:color="auto"/>
                            </w:tcBorders>
                            <w:shd w:val="clear" w:color="auto" w:fill="FFFFFF"/>
                          </w:tcPr>
                          <w:p w:rsidR="000E7528" w:rsidRDefault="000E7528">
                            <w:pPr>
                              <w:rPr>
                                <w:sz w:val="10"/>
                                <w:szCs w:val="10"/>
                              </w:rPr>
                            </w:pPr>
                          </w:p>
                        </w:tc>
                        <w:tc>
                          <w:tcPr>
                            <w:tcW w:w="1507" w:type="dxa"/>
                            <w:tcBorders>
                              <w:top w:val="single" w:sz="4" w:space="0" w:color="auto"/>
                              <w:left w:val="single" w:sz="4" w:space="0" w:color="auto"/>
                            </w:tcBorders>
                            <w:shd w:val="clear" w:color="auto" w:fill="FFFFFF"/>
                          </w:tcPr>
                          <w:p w:rsidR="000E7528" w:rsidRDefault="000E7528">
                            <w:pPr>
                              <w:rPr>
                                <w:sz w:val="10"/>
                                <w:szCs w:val="10"/>
                              </w:rPr>
                            </w:pPr>
                          </w:p>
                        </w:tc>
                        <w:tc>
                          <w:tcPr>
                            <w:tcW w:w="1526" w:type="dxa"/>
                            <w:tcBorders>
                              <w:top w:val="single" w:sz="4" w:space="0" w:color="auto"/>
                              <w:left w:val="single" w:sz="4" w:space="0" w:color="auto"/>
                            </w:tcBorders>
                            <w:shd w:val="clear" w:color="auto" w:fill="FFFFFF"/>
                          </w:tcPr>
                          <w:p w:rsidR="000E7528" w:rsidRDefault="000E7528">
                            <w:pPr>
                              <w:rPr>
                                <w:sz w:val="10"/>
                                <w:szCs w:val="10"/>
                              </w:rPr>
                            </w:pP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80x4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260/430</w:t>
                            </w:r>
                          </w:p>
                        </w:tc>
                      </w:tr>
                      <w:tr w:rsidR="000E7528">
                        <w:trPr>
                          <w:trHeight w:hRule="exact" w:val="355"/>
                        </w:trPr>
                        <w:tc>
                          <w:tcPr>
                            <w:tcW w:w="686" w:type="dxa"/>
                            <w:shd w:val="clear" w:color="auto" w:fill="FFFFFF"/>
                          </w:tcPr>
                          <w:p w:rsidR="000E7528" w:rsidRDefault="000E7528">
                            <w:pPr>
                              <w:rPr>
                                <w:sz w:val="10"/>
                                <w:szCs w:val="10"/>
                              </w:rPr>
                            </w:pPr>
                          </w:p>
                        </w:tc>
                        <w:tc>
                          <w:tcPr>
                            <w:tcW w:w="1483" w:type="dxa"/>
                            <w:tcBorders>
                              <w:top w:val="single" w:sz="4" w:space="0" w:color="auto"/>
                              <w:left w:val="single" w:sz="4" w:space="0" w:color="auto"/>
                            </w:tcBorders>
                            <w:shd w:val="clear" w:color="auto" w:fill="FFFFFF"/>
                          </w:tcPr>
                          <w:p w:rsidR="000E7528" w:rsidRDefault="000E7528">
                            <w:pPr>
                              <w:rPr>
                                <w:sz w:val="10"/>
                                <w:szCs w:val="10"/>
                              </w:rPr>
                            </w:pPr>
                          </w:p>
                        </w:tc>
                        <w:tc>
                          <w:tcPr>
                            <w:tcW w:w="1507" w:type="dxa"/>
                            <w:tcBorders>
                              <w:top w:val="single" w:sz="4" w:space="0" w:color="auto"/>
                              <w:left w:val="single" w:sz="4" w:space="0" w:color="auto"/>
                            </w:tcBorders>
                            <w:shd w:val="clear" w:color="auto" w:fill="FFFFFF"/>
                          </w:tcPr>
                          <w:p w:rsidR="000E7528" w:rsidRDefault="000E7528">
                            <w:pPr>
                              <w:rPr>
                                <w:sz w:val="10"/>
                                <w:szCs w:val="10"/>
                              </w:rPr>
                            </w:pPr>
                          </w:p>
                        </w:tc>
                        <w:tc>
                          <w:tcPr>
                            <w:tcW w:w="1526" w:type="dxa"/>
                            <w:tcBorders>
                              <w:top w:val="single" w:sz="4" w:space="0" w:color="auto"/>
                              <w:left w:val="single" w:sz="4" w:space="0" w:color="auto"/>
                            </w:tcBorders>
                            <w:shd w:val="clear" w:color="auto" w:fill="FFFFFF"/>
                          </w:tcPr>
                          <w:p w:rsidR="000E7528" w:rsidRDefault="000E7528">
                            <w:pPr>
                              <w:rPr>
                                <w:sz w:val="10"/>
                                <w:szCs w:val="10"/>
                              </w:rPr>
                            </w:pPr>
                          </w:p>
                        </w:tc>
                        <w:tc>
                          <w:tcPr>
                            <w:tcW w:w="123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90x4</w:t>
                            </w:r>
                          </w:p>
                        </w:tc>
                        <w:tc>
                          <w:tcPr>
                            <w:tcW w:w="132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290/480</w:t>
                            </w:r>
                          </w:p>
                        </w:tc>
                      </w:tr>
                      <w:tr w:rsidR="000E7528">
                        <w:trPr>
                          <w:trHeight w:hRule="exact" w:val="379"/>
                        </w:trPr>
                        <w:tc>
                          <w:tcPr>
                            <w:tcW w:w="686" w:type="dxa"/>
                            <w:tcBorders>
                              <w:top w:val="single" w:sz="4" w:space="0" w:color="auto"/>
                              <w:bottom w:val="single" w:sz="4" w:space="0" w:color="auto"/>
                            </w:tcBorders>
                            <w:shd w:val="clear" w:color="auto" w:fill="FFFFFF"/>
                          </w:tcPr>
                          <w:p w:rsidR="000E7528" w:rsidRDefault="000E7528">
                            <w:pPr>
                              <w:rPr>
                                <w:sz w:val="10"/>
                                <w:szCs w:val="10"/>
                              </w:rPr>
                            </w:pPr>
                          </w:p>
                        </w:tc>
                        <w:tc>
                          <w:tcPr>
                            <w:tcW w:w="1483" w:type="dxa"/>
                            <w:tcBorders>
                              <w:top w:val="single" w:sz="4" w:space="0" w:color="auto"/>
                              <w:left w:val="single" w:sz="4" w:space="0" w:color="auto"/>
                              <w:bottom w:val="single" w:sz="4" w:space="0" w:color="auto"/>
                            </w:tcBorders>
                            <w:shd w:val="clear" w:color="auto" w:fill="FFFFFF"/>
                          </w:tcPr>
                          <w:p w:rsidR="000E7528" w:rsidRDefault="000E7528">
                            <w:pPr>
                              <w:rPr>
                                <w:sz w:val="10"/>
                                <w:szCs w:val="10"/>
                              </w:rPr>
                            </w:pPr>
                          </w:p>
                        </w:tc>
                        <w:tc>
                          <w:tcPr>
                            <w:tcW w:w="1507" w:type="dxa"/>
                            <w:tcBorders>
                              <w:top w:val="single" w:sz="4" w:space="0" w:color="auto"/>
                              <w:left w:val="single" w:sz="4" w:space="0" w:color="auto"/>
                              <w:bottom w:val="single" w:sz="4" w:space="0" w:color="auto"/>
                            </w:tcBorders>
                            <w:shd w:val="clear" w:color="auto" w:fill="FFFFFF"/>
                          </w:tcPr>
                          <w:p w:rsidR="000E7528" w:rsidRDefault="000E7528">
                            <w:pPr>
                              <w:rPr>
                                <w:sz w:val="10"/>
                                <w:szCs w:val="10"/>
                              </w:rPr>
                            </w:pPr>
                          </w:p>
                        </w:tc>
                        <w:tc>
                          <w:tcPr>
                            <w:tcW w:w="1526" w:type="dxa"/>
                            <w:tcBorders>
                              <w:top w:val="single" w:sz="4" w:space="0" w:color="auto"/>
                              <w:left w:val="single" w:sz="4" w:space="0" w:color="auto"/>
                              <w:bottom w:val="single" w:sz="4" w:space="0" w:color="auto"/>
                            </w:tcBorders>
                            <w:shd w:val="clear" w:color="auto" w:fill="FFFFFF"/>
                          </w:tcPr>
                          <w:p w:rsidR="000E7528" w:rsidRDefault="000E7528">
                            <w:pPr>
                              <w:rPr>
                                <w:sz w:val="10"/>
                                <w:szCs w:val="10"/>
                              </w:rPr>
                            </w:pPr>
                          </w:p>
                        </w:tc>
                        <w:tc>
                          <w:tcPr>
                            <w:tcW w:w="1234" w:type="dxa"/>
                            <w:tcBorders>
                              <w:top w:val="single" w:sz="4" w:space="0" w:color="auto"/>
                              <w:left w:val="single" w:sz="4" w:space="0" w:color="auto"/>
                              <w:bottom w:val="single" w:sz="4" w:space="0" w:color="auto"/>
                            </w:tcBorders>
                            <w:shd w:val="clear" w:color="auto" w:fill="FFFFFF"/>
                            <w:vAlign w:val="bottom"/>
                          </w:tcPr>
                          <w:p w:rsidR="000E7528" w:rsidRDefault="000E7528">
                            <w:pPr>
                              <w:pStyle w:val="26"/>
                              <w:shd w:val="clear" w:color="auto" w:fill="auto"/>
                              <w:spacing w:before="0" w:line="288" w:lineRule="exact"/>
                              <w:ind w:left="280"/>
                              <w:jc w:val="left"/>
                            </w:pPr>
                            <w:r>
                              <w:rPr>
                                <w:rStyle w:val="213pt2"/>
                              </w:rPr>
                              <w:t>100x4</w:t>
                            </w:r>
                          </w:p>
                        </w:tc>
                        <w:tc>
                          <w:tcPr>
                            <w:tcW w:w="1320" w:type="dxa"/>
                            <w:tcBorders>
                              <w:top w:val="single" w:sz="4" w:space="0" w:color="auto"/>
                              <w:left w:val="single" w:sz="4" w:space="0" w:color="auto"/>
                              <w:bottom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ind w:left="200"/>
                              <w:jc w:val="left"/>
                            </w:pPr>
                            <w:r>
                              <w:rPr>
                                <w:rStyle w:val="213pt1"/>
                              </w:rPr>
                              <w:t>325/535</w:t>
                            </w:r>
                          </w:p>
                        </w:tc>
                      </w:tr>
                    </w:tbl>
                    <w:p w:rsidR="000E7528" w:rsidRDefault="000E7528"/>
                  </w:txbxContent>
                </v:textbox>
                <w10:wrap anchorx="margin"/>
              </v:shape>
            </w:pict>
          </mc:Fallback>
        </mc:AlternateContent>
      </w:r>
      <w:r>
        <w:rPr>
          <w:noProof/>
          <w:lang w:val="ru-RU" w:eastAsia="ru-RU" w:bidi="ar-SA"/>
        </w:rPr>
        <mc:AlternateContent>
          <mc:Choice Requires="wps">
            <w:drawing>
              <wp:anchor distT="0" distB="0" distL="63500" distR="63500" simplePos="0" relativeHeight="251280384" behindDoc="0" locked="0" layoutInCell="1" allowOverlap="1">
                <wp:simplePos x="0" y="0"/>
                <wp:positionH relativeFrom="margin">
                  <wp:posOffset>85090</wp:posOffset>
                </wp:positionH>
                <wp:positionV relativeFrom="paragraph">
                  <wp:posOffset>0</wp:posOffset>
                </wp:positionV>
                <wp:extent cx="1783080" cy="182880"/>
                <wp:effectExtent l="0" t="3175" r="0" b="4445"/>
                <wp:wrapNone/>
                <wp:docPr id="598"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308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9"/>
                              <w:shd w:val="clear" w:color="auto" w:fill="auto"/>
                              <w:spacing w:line="288" w:lineRule="exact"/>
                            </w:pPr>
                            <w:r>
                              <w:rPr>
                                <w:rStyle w:val="4Exact1"/>
                                <w:b/>
                                <w:bCs/>
                              </w:rPr>
                              <w:t>»ямокутного перерізу</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49" o:spid="_x0000_s1317" type="#_x0000_t202" style="position:absolute;margin-left:6.7pt;margin-top:0;width:140.4pt;height:14.4pt;z-index:2512803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RWhsQIAALY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" filled="f" stroked="f">
                <v:textbox style="mso-fit-shape-to-text:t" inset="0,0,0,0">
                  <w:txbxContent>
                    <w:p w:rsidR="000E7528" w:rsidRDefault="000E7528">
                      <w:pPr>
                        <w:pStyle w:val="49"/>
                        <w:shd w:val="clear" w:color="auto" w:fill="auto"/>
                        <w:spacing w:line="288" w:lineRule="exact"/>
                      </w:pPr>
                      <w:r>
                        <w:rPr>
                          <w:rStyle w:val="4Exact1"/>
                          <w:b/>
                          <w:bCs/>
                        </w:rPr>
                        <w:t>»ямокутного перерізу</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81408" behindDoc="0" locked="0" layoutInCell="1" allowOverlap="1">
                <wp:simplePos x="0" y="0"/>
                <wp:positionH relativeFrom="margin">
                  <wp:posOffset>85090</wp:posOffset>
                </wp:positionH>
                <wp:positionV relativeFrom="paragraph">
                  <wp:posOffset>6742430</wp:posOffset>
                </wp:positionV>
                <wp:extent cx="1908175" cy="182880"/>
                <wp:effectExtent l="0" t="1905" r="0" b="0"/>
                <wp:wrapNone/>
                <wp:docPr id="596" name="Text Box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817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9"/>
                              <w:shd w:val="clear" w:color="auto" w:fill="auto"/>
                              <w:spacing w:line="288" w:lineRule="exact"/>
                            </w:pPr>
                            <w:r>
                              <w:rPr>
                                <w:rStyle w:val="4Exact1"/>
                                <w:b/>
                                <w:bCs/>
                              </w:rPr>
                              <w:t xml:space="preserve">інаменнику </w:t>
                            </w:r>
                            <w:r>
                              <w:rPr>
                                <w:rStyle w:val="4Exact2"/>
                                <w:b/>
                                <w:bCs/>
                              </w:rPr>
                              <w:t xml:space="preserve">- </w:t>
                            </w:r>
                            <w:r>
                              <w:rPr>
                                <w:rStyle w:val="4Exact1"/>
                                <w:b/>
                                <w:bCs/>
                              </w:rPr>
                              <w:t>постійного,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0" o:spid="_x0000_s1318" type="#_x0000_t202" style="position:absolute;margin-left:6.7pt;margin-top:530.9pt;width:150.25pt;height:14.4pt;z-index:2512814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" filled="f" stroked="f">
                <v:textbox style="mso-fit-shape-to-text:t" inset="0,0,0,0">
                  <w:txbxContent>
                    <w:p w:rsidR="000E7528" w:rsidRDefault="000E7528">
                      <w:pPr>
                        <w:pStyle w:val="49"/>
                        <w:shd w:val="clear" w:color="auto" w:fill="auto"/>
                        <w:spacing w:line="288" w:lineRule="exact"/>
                      </w:pPr>
                      <w:r>
                        <w:rPr>
                          <w:rStyle w:val="4Exact1"/>
                          <w:b/>
                          <w:bCs/>
                        </w:rPr>
                        <w:t xml:space="preserve">інаменнику </w:t>
                      </w:r>
                      <w:r>
                        <w:rPr>
                          <w:rStyle w:val="4Exact2"/>
                          <w:b/>
                          <w:bCs/>
                        </w:rPr>
                        <w:t xml:space="preserve">- </w:t>
                      </w:r>
                      <w:r>
                        <w:rPr>
                          <w:rStyle w:val="4Exact1"/>
                          <w:b/>
                          <w:bCs/>
                        </w:rPr>
                        <w:t>постійного,</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82432" behindDoc="0" locked="0" layoutInCell="1" allowOverlap="1">
                <wp:simplePos x="0" y="0"/>
                <wp:positionH relativeFrom="margin">
                  <wp:posOffset>5305425</wp:posOffset>
                </wp:positionH>
                <wp:positionV relativeFrom="paragraph">
                  <wp:posOffset>4861560</wp:posOffset>
                </wp:positionV>
                <wp:extent cx="177800" cy="2139950"/>
                <wp:effectExtent l="635" t="0" r="2540" b="0"/>
                <wp:wrapNone/>
                <wp:docPr id="594"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2139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92"/>
                              <w:shd w:val="clear" w:color="auto" w:fill="auto"/>
                            </w:pPr>
                            <w:r>
                              <w:rPr>
                                <w:rStyle w:val="9TimesNewRoman11ptExact"/>
                                <w:rFonts w:eastAsia="Franklin Gothic Medium"/>
                              </w:rPr>
                              <w:t xml:space="preserve">РОЗДІЛ 1. </w:t>
                            </w:r>
                            <w:r>
                              <w:t>ЗАГАЛЬНІ ПРАВИЛА</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1" o:spid="_x0000_s1319" type="#_x0000_t202" style="position:absolute;margin-left:417.75pt;margin-top:382.8pt;width:14pt;height:168.5pt;z-index:2512824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" filled="f" stroked="f">
                <v:textbox style="layout-flow:vertical" inset="0,0,0,0">
                  <w:txbxContent>
                    <w:p w:rsidR="000E7528" w:rsidRDefault="000E7528">
                      <w:pPr>
                        <w:pStyle w:val="92"/>
                        <w:shd w:val="clear" w:color="auto" w:fill="auto"/>
                      </w:pPr>
                      <w:r>
                        <w:rPr>
                          <w:rStyle w:val="9TimesNewRoman11ptExact"/>
                          <w:rFonts w:eastAsia="Franklin Gothic Medium"/>
                        </w:rPr>
                        <w:t xml:space="preserve">РОЗДІЛ 1. </w:t>
                      </w:r>
                      <w:r>
                        <w:t>ЗАГАЛЬНІ ПРАВИЛА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84480" behindDoc="0" locked="0" layoutInCell="1" allowOverlap="1">
                <wp:simplePos x="0" y="0"/>
                <wp:positionH relativeFrom="margin">
                  <wp:posOffset>5306695</wp:posOffset>
                </wp:positionH>
                <wp:positionV relativeFrom="paragraph">
                  <wp:posOffset>115570</wp:posOffset>
                </wp:positionV>
                <wp:extent cx="158750" cy="364490"/>
                <wp:effectExtent l="1905" t="4445" r="1270" b="2540"/>
                <wp:wrapNone/>
                <wp:docPr id="592"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364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10"/>
                              <w:shd w:val="clear" w:color="auto" w:fill="auto"/>
                            </w:pPr>
                            <w:r>
                              <w:t>от</w:t>
                            </w:r>
                          </w:p>
                          <w:p w:rsidR="000E7528" w:rsidRDefault="000E7528">
                            <w:pPr>
                              <w:pStyle w:val="26"/>
                              <w:shd w:val="clear" w:color="auto" w:fill="auto"/>
                              <w:spacing w:before="0"/>
                              <w:jc w:val="left"/>
                            </w:pPr>
                            <w:r>
                              <w:rPr>
                                <w:rStyle w:val="2Exact"/>
                              </w:rPr>
                              <w:t>оо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2" o:spid="_x0000_s1320" type="#_x0000_t202" style="position:absolute;margin-left:417.85pt;margin-top:9.1pt;width:12.5pt;height:28.7pt;z-index:2512844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xPttAIAALU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" filled="f" stroked="f">
                <v:textbox style="mso-fit-shape-to-text:t" inset="0,0,0,0">
                  <w:txbxContent>
                    <w:p w:rsidR="000E7528" w:rsidRDefault="000E7528">
                      <w:pPr>
                        <w:pStyle w:val="410"/>
                        <w:shd w:val="clear" w:color="auto" w:fill="auto"/>
                      </w:pPr>
                      <w:r>
                        <w:t>от</w:t>
                      </w:r>
                    </w:p>
                    <w:p w:rsidR="000E7528" w:rsidRDefault="000E7528">
                      <w:pPr>
                        <w:pStyle w:val="26"/>
                        <w:shd w:val="clear" w:color="auto" w:fill="auto"/>
                        <w:spacing w:before="0"/>
                        <w:jc w:val="left"/>
                      </w:pPr>
                      <w:r>
                        <w:rPr>
                          <w:rStyle w:val="2Exact"/>
                        </w:rPr>
                        <w:t>оо</w:t>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78" w:lineRule="exact"/>
      </w:pP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Default="00277AAB">
      <w:pPr>
        <w:spacing w:line="120" w:lineRule="exact"/>
        <w:rPr>
          <w:sz w:val="10"/>
          <w:szCs w:val="10"/>
        </w:rPr>
      </w:pPr>
    </w:p>
    <w:p w:rsidR="00277AAB" w:rsidRDefault="00277AAB">
      <w:pPr>
        <w:rPr>
          <w:sz w:val="2"/>
          <w:szCs w:val="2"/>
        </w:rPr>
        <w:sectPr w:rsidR="00277AAB">
          <w:pgSz w:w="13255" w:h="16838"/>
          <w:pgMar w:top="1034" w:right="0" w:bottom="2911" w:left="0" w:header="0" w:footer="3" w:gutter="0"/>
          <w:cols w:space="720"/>
          <w:noEndnote/>
          <w:docGrid w:linePitch="360"/>
        </w:sectPr>
      </w:pPr>
    </w:p>
    <w:p w:rsidR="00277AAB" w:rsidRDefault="00240418">
      <w:pPr>
        <w:pStyle w:val="150"/>
        <w:shd w:val="clear" w:color="auto" w:fill="auto"/>
        <w:spacing w:after="354"/>
      </w:pPr>
      <w:r>
        <w:rPr>
          <w:noProof/>
          <w:lang w:val="ru-RU" w:eastAsia="ru-RU" w:bidi="ar-SA"/>
        </w:rPr>
        <w:lastRenderedPageBreak/>
        <w:drawing>
          <wp:anchor distT="0" distB="0" distL="63500" distR="63500" simplePos="0" relativeHeight="251095040" behindDoc="1" locked="0" layoutInCell="1" allowOverlap="1">
            <wp:simplePos x="0" y="0"/>
            <wp:positionH relativeFrom="margin">
              <wp:posOffset>-1033145</wp:posOffset>
            </wp:positionH>
            <wp:positionV relativeFrom="margin">
              <wp:posOffset>-335280</wp:posOffset>
            </wp:positionV>
            <wp:extent cx="6766560" cy="9055735"/>
            <wp:effectExtent l="0" t="0" r="0" b="0"/>
            <wp:wrapNone/>
            <wp:docPr id="353" name="Рисунок 353" descr="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image3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766560" cy="9055735"/>
                    </a:xfrm>
                    <a:prstGeom prst="rect">
                      <a:avLst/>
                    </a:prstGeom>
                    <a:noFill/>
                  </pic:spPr>
                </pic:pic>
              </a:graphicData>
            </a:graphic>
            <wp14:sizeRelH relativeFrom="page">
              <wp14:pctWidth>0</wp14:pctWidth>
            </wp14:sizeRelH>
            <wp14:sizeRelV relativeFrom="page">
              <wp14:pctHeight>0</wp14:pctHeight>
            </wp14:sizeRelV>
          </wp:anchor>
        </w:drawing>
      </w:r>
      <w:r w:rsidR="00AA2F3F">
        <w:t>ГЛАВА 1,3 Вибір провідників за нагрівом</w:t>
      </w:r>
    </w:p>
    <w:p w:rsidR="00277AAB" w:rsidRDefault="00AA2F3F">
      <w:pPr>
        <w:pStyle w:val="26"/>
        <w:shd w:val="clear" w:color="auto" w:fill="auto"/>
        <w:spacing w:before="0"/>
      </w:pPr>
      <w:r>
        <w:t>Таблиця 1.3.47 - Допустимий тривалий струм для чотирисмугових шин з роз</w:t>
      </w:r>
      <w:r>
        <w:softHyphen/>
      </w:r>
    </w:p>
    <w:p w:rsidR="00277AAB" w:rsidRDefault="00240418">
      <w:pPr>
        <w:pStyle w:val="26"/>
        <w:shd w:val="clear" w:color="auto" w:fill="auto"/>
        <w:spacing w:before="0"/>
        <w:jc w:val="left"/>
      </w:pPr>
      <w:r>
        <w:rPr>
          <w:noProof/>
          <w:lang w:val="ru-RU" w:eastAsia="ru-RU" w:bidi="ar-SA"/>
        </w:rPr>
        <mc:AlternateContent>
          <mc:Choice Requires="wps">
            <w:drawing>
              <wp:anchor distT="0" distB="60960" distL="121920" distR="640080" simplePos="0" relativeHeight="251896832" behindDoc="1" locked="0" layoutInCell="1" allowOverlap="1">
                <wp:simplePos x="0" y="0"/>
                <wp:positionH relativeFrom="margin">
                  <wp:posOffset>152400</wp:posOffset>
                </wp:positionH>
                <wp:positionV relativeFrom="paragraph">
                  <wp:posOffset>2571115</wp:posOffset>
                </wp:positionV>
                <wp:extent cx="194945" cy="151130"/>
                <wp:effectExtent l="0" t="2540" r="0" b="0"/>
                <wp:wrapTopAndBottom/>
                <wp:docPr id="591" name="Text 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945" cy="151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20"/>
                              <w:shd w:val="clear" w:color="auto" w:fill="auto"/>
                            </w:pPr>
                            <w:r>
                              <w:t>100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4" o:spid="_x0000_s1321" type="#_x0000_t202" style="position:absolute;margin-left:12pt;margin-top:202.45pt;width:15.35pt;height:11.9pt;z-index:-251419648;visibility:visible;mso-wrap-style:square;mso-width-percent:0;mso-height-percent:0;mso-wrap-distance-left:9.6pt;mso-wrap-distance-top:0;mso-wrap-distance-right:50.4pt;mso-wrap-distance-bottom:4.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" filled="f" stroked="f">
                <v:textbox style="mso-fit-shape-to-text:t" inset="0,0,0,0">
                  <w:txbxContent>
                    <w:p w:rsidR="000E7528" w:rsidRDefault="000E7528">
                      <w:pPr>
                        <w:pStyle w:val="420"/>
                        <w:shd w:val="clear" w:color="auto" w:fill="auto"/>
                      </w:pPr>
                      <w:r>
                        <w:t>100</w:t>
                      </w:r>
                    </w:p>
                  </w:txbxContent>
                </v:textbox>
                <w10:wrap type="topAndBottom" anchorx="margin"/>
              </v:shape>
            </w:pict>
          </mc:Fallback>
        </mc:AlternateContent>
      </w:r>
      <w:r>
        <w:rPr>
          <w:noProof/>
          <w:lang w:val="ru-RU" w:eastAsia="ru-RU" w:bidi="ar-SA"/>
        </w:rPr>
        <mc:AlternateContent>
          <mc:Choice Requires="wps">
            <w:drawing>
              <wp:anchor distT="0" distB="71120" distL="121920" distR="646430" simplePos="0" relativeHeight="251897856" behindDoc="1" locked="0" layoutInCell="1" allowOverlap="1">
                <wp:simplePos x="0" y="0"/>
                <wp:positionH relativeFrom="margin">
                  <wp:posOffset>152400</wp:posOffset>
                </wp:positionH>
                <wp:positionV relativeFrom="paragraph">
                  <wp:posOffset>2764155</wp:posOffset>
                </wp:positionV>
                <wp:extent cx="189230" cy="133350"/>
                <wp:effectExtent l="0" t="0" r="0" b="4445"/>
                <wp:wrapTopAndBottom/>
                <wp:docPr id="589"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30"/>
                              <w:shd w:val="clear" w:color="auto" w:fill="auto"/>
                            </w:pPr>
                            <w:r>
                              <w:t>100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5" o:spid="_x0000_s1322" type="#_x0000_t202" style="position:absolute;margin-left:12pt;margin-top:217.65pt;width:14.9pt;height:10.5pt;z-index:-251418624;visibility:visible;mso-wrap-style:square;mso-width-percent:0;mso-height-percent:0;mso-wrap-distance-left:9.6pt;mso-wrap-distance-top:0;mso-wrap-distance-right:50.9pt;mso-wrap-distance-bottom:5.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" filled="f" stroked="f">
                <v:textbox style="mso-fit-shape-to-text:t" inset="0,0,0,0">
                  <w:txbxContent>
                    <w:p w:rsidR="000E7528" w:rsidRDefault="000E7528">
                      <w:pPr>
                        <w:pStyle w:val="430"/>
                        <w:shd w:val="clear" w:color="auto" w:fill="auto"/>
                      </w:pPr>
                      <w:r>
                        <w:t>100</w:t>
                      </w:r>
                    </w:p>
                  </w:txbxContent>
                </v:textbox>
                <w10:wrap type="topAndBottom" anchorx="margin"/>
              </v:shape>
            </w:pict>
          </mc:Fallback>
        </mc:AlternateContent>
      </w:r>
      <w:r>
        <w:rPr>
          <w:noProof/>
          <w:lang w:val="ru-RU" w:eastAsia="ru-RU" w:bidi="ar-SA"/>
        </w:rPr>
        <mc:AlternateContent>
          <mc:Choice Requires="wps">
            <w:drawing>
              <wp:anchor distT="0" distB="0" distL="121920" distR="646430" simplePos="0" relativeHeight="251898880" behindDoc="1" locked="0" layoutInCell="1" allowOverlap="1">
                <wp:simplePos x="0" y="0"/>
                <wp:positionH relativeFrom="margin">
                  <wp:posOffset>152400</wp:posOffset>
                </wp:positionH>
                <wp:positionV relativeFrom="paragraph">
                  <wp:posOffset>2947035</wp:posOffset>
                </wp:positionV>
                <wp:extent cx="189230" cy="266700"/>
                <wp:effectExtent l="0" t="0" r="0" b="2540"/>
                <wp:wrapTopAndBottom/>
                <wp:docPr id="587"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40"/>
                              <w:shd w:val="clear" w:color="auto" w:fill="auto"/>
                            </w:pPr>
                            <w:r>
                              <w:t>120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6" o:spid="_x0000_s1323" type="#_x0000_t202" style="position:absolute;margin-left:12pt;margin-top:232.05pt;width:14.9pt;height:21pt;z-index:-251417600;visibility:visible;mso-wrap-style:square;mso-width-percent:0;mso-height-percent:0;mso-wrap-distance-left:9.6pt;mso-wrap-distance-top:0;mso-wrap-distance-right:50.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dFctA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" filled="f" stroked="f">
                <v:textbox style="mso-fit-shape-to-text:t" inset="0,0,0,0">
                  <w:txbxContent>
                    <w:p w:rsidR="000E7528" w:rsidRDefault="000E7528">
                      <w:pPr>
                        <w:pStyle w:val="440"/>
                        <w:shd w:val="clear" w:color="auto" w:fill="auto"/>
                      </w:pPr>
                      <w:r>
                        <w:t>120</w:t>
                      </w:r>
                    </w:p>
                  </w:txbxContent>
                </v:textbox>
                <w10:wrap type="topAndBottom" anchorx="margin"/>
              </v:shape>
            </w:pict>
          </mc:Fallback>
        </mc:AlternateContent>
      </w:r>
      <w:r>
        <w:rPr>
          <w:noProof/>
          <w:lang w:val="ru-RU" w:eastAsia="ru-RU" w:bidi="ar-SA"/>
        </w:rPr>
        <mc:AlternateContent>
          <mc:Choice Requires="wps">
            <w:drawing>
              <wp:anchor distT="0" distB="403860" distL="481330" distR="591185" simplePos="0" relativeHeight="251899904" behindDoc="1" locked="0" layoutInCell="1" allowOverlap="1">
                <wp:simplePos x="0" y="0"/>
                <wp:positionH relativeFrom="margin">
                  <wp:posOffset>511810</wp:posOffset>
                </wp:positionH>
                <wp:positionV relativeFrom="paragraph">
                  <wp:posOffset>1697990</wp:posOffset>
                </wp:positionV>
                <wp:extent cx="713105" cy="147320"/>
                <wp:effectExtent l="2540" t="0" r="0" b="0"/>
                <wp:wrapTopAndBottom/>
                <wp:docPr id="585"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310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Розміри, мм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7" o:spid="_x0000_s1324" type="#_x0000_t202" style="position:absolute;margin-left:40.3pt;margin-top:133.7pt;width:56.15pt;height:11.6pt;z-index:-251416576;visibility:visible;mso-wrap-style:square;mso-width-percent:0;mso-height-percent:0;mso-wrap-distance-left:37.9pt;mso-wrap-distance-top:0;mso-wrap-distance-right:46.55pt;mso-wrap-distance-bottom:31.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" filled="f" stroked="f">
                <v:textbox style="mso-fit-shape-to-text:t" inset="0,0,0,0">
                  <w:txbxContent>
                    <w:p w:rsidR="000E7528" w:rsidRDefault="000E7528">
                      <w:pPr>
                        <w:pStyle w:val="46"/>
                        <w:shd w:val="clear" w:color="auto" w:fill="auto"/>
                      </w:pPr>
                      <w:r>
                        <w:rPr>
                          <w:rStyle w:val="4Exact"/>
                        </w:rPr>
                        <w:t>Розміри, мм</w:t>
                      </w:r>
                    </w:p>
                  </w:txbxContent>
                </v:textbox>
                <w10:wrap type="topAndBottom" anchorx="margin"/>
              </v:shape>
            </w:pict>
          </mc:Fallback>
        </mc:AlternateContent>
      </w:r>
      <w:r>
        <w:rPr>
          <w:noProof/>
          <w:lang w:val="ru-RU" w:eastAsia="ru-RU" w:bidi="ar-SA"/>
        </w:rPr>
        <mc:AlternateContent>
          <mc:Choice Requires="wps">
            <w:drawing>
              <wp:anchor distT="0" distB="46990" distL="294640" distR="402590" simplePos="0" relativeHeight="251900928" behindDoc="1" locked="0" layoutInCell="1" allowOverlap="1">
                <wp:simplePos x="0" y="0"/>
                <wp:positionH relativeFrom="margin">
                  <wp:posOffset>1816735</wp:posOffset>
                </wp:positionH>
                <wp:positionV relativeFrom="paragraph">
                  <wp:posOffset>1715135</wp:posOffset>
                </wp:positionV>
                <wp:extent cx="1164590" cy="292100"/>
                <wp:effectExtent l="2540" t="3810" r="4445" b="0"/>
                <wp:wrapTopAndBottom/>
                <wp:docPr id="583" name="Text Box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line="230" w:lineRule="exact"/>
                              <w:jc w:val="center"/>
                            </w:pPr>
                            <w:r>
                              <w:rPr>
                                <w:rStyle w:val="2Exact"/>
                              </w:rPr>
                              <w:t>Поперечний переріз</w:t>
                            </w:r>
                            <w:r>
                              <w:rPr>
                                <w:rStyle w:val="2Exact"/>
                              </w:rPr>
                              <w:br/>
                              <w:t>чотирисмугової</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8" o:spid="_x0000_s1325" type="#_x0000_t202" style="position:absolute;margin-left:143.05pt;margin-top:135.05pt;width:91.7pt;height:23pt;z-index:-251415552;visibility:visible;mso-wrap-style:square;mso-width-percent:0;mso-height-percent:0;mso-wrap-distance-left:23.2pt;mso-wrap-distance-top:0;mso-wrap-distance-right:31.7pt;mso-wrap-distance-bottom:3.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" filled="f" stroked="f">
                <v:textbox style="mso-fit-shape-to-text:t" inset="0,0,0,0">
                  <w:txbxContent>
                    <w:p w:rsidR="000E7528" w:rsidRDefault="000E7528">
                      <w:pPr>
                        <w:pStyle w:val="26"/>
                        <w:shd w:val="clear" w:color="auto" w:fill="auto"/>
                        <w:spacing w:before="0" w:line="230" w:lineRule="exact"/>
                        <w:jc w:val="center"/>
                      </w:pPr>
                      <w:r>
                        <w:rPr>
                          <w:rStyle w:val="2Exact"/>
                        </w:rPr>
                        <w:t>Поперечний переріз</w:t>
                      </w:r>
                      <w:r>
                        <w:rPr>
                          <w:rStyle w:val="2Exact"/>
                        </w:rPr>
                        <w:br/>
                        <w:t>чотирисмугової</w:t>
                      </w:r>
                    </w:p>
                  </w:txbxContent>
                </v:textbox>
                <w10:wrap type="topAndBottom" anchorx="margin"/>
              </v:shape>
            </w:pict>
          </mc:Fallback>
        </mc:AlternateContent>
      </w:r>
      <w:r>
        <w:rPr>
          <w:noProof/>
          <w:lang w:val="ru-RU" w:eastAsia="ru-RU" w:bidi="ar-SA"/>
        </w:rPr>
        <mc:AlternateContent>
          <mc:Choice Requires="wps">
            <w:drawing>
              <wp:anchor distT="0" distB="95250" distL="2060575" distR="713105" simplePos="0" relativeHeight="251901952" behindDoc="1" locked="0" layoutInCell="1" allowOverlap="1">
                <wp:simplePos x="0" y="0"/>
                <wp:positionH relativeFrom="margin">
                  <wp:posOffset>2091055</wp:posOffset>
                </wp:positionH>
                <wp:positionV relativeFrom="paragraph">
                  <wp:posOffset>2009140</wp:posOffset>
                </wp:positionV>
                <wp:extent cx="572770" cy="147320"/>
                <wp:effectExtent l="635" t="2540" r="0" b="2540"/>
                <wp:wrapTopAndBottom/>
                <wp:docPr id="582" name="Text Box 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7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шини, мм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9" o:spid="_x0000_s1326" type="#_x0000_t202" style="position:absolute;margin-left:164.65pt;margin-top:158.2pt;width:45.1pt;height:11.6pt;z-index:-251414528;visibility:visible;mso-wrap-style:square;mso-width-percent:0;mso-height-percent:0;mso-wrap-distance-left:162.25pt;mso-wrap-distance-top:0;mso-wrap-distance-right:56.15pt;mso-wrap-distance-bottom: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" filled="f" stroked="f">
                <v:textbox style="mso-fit-shape-to-text:t" inset="0,0,0,0">
                  <w:txbxContent>
                    <w:p w:rsidR="000E7528" w:rsidRDefault="000E7528">
                      <w:pPr>
                        <w:pStyle w:val="46"/>
                        <w:shd w:val="clear" w:color="auto" w:fill="auto"/>
                      </w:pPr>
                      <w:r>
                        <w:rPr>
                          <w:rStyle w:val="4Exact"/>
                        </w:rPr>
                        <w:t>шини, мм</w:t>
                      </w:r>
                    </w:p>
                  </w:txbxContent>
                </v:textbox>
                <w10:wrap type="topAndBottom" anchorx="margin"/>
              </v:shape>
            </w:pict>
          </mc:Fallback>
        </mc:AlternateContent>
      </w:r>
      <w:r>
        <w:rPr>
          <w:noProof/>
          <w:lang w:val="ru-RU" w:eastAsia="ru-RU" w:bidi="ar-SA"/>
        </w:rPr>
        <mc:AlternateContent>
          <mc:Choice Requires="wps">
            <w:drawing>
              <wp:anchor distT="0" distB="189865" distL="1691005" distR="298450" simplePos="0" relativeHeight="251902976" behindDoc="1" locked="0" layoutInCell="1" allowOverlap="1">
                <wp:simplePos x="0" y="0"/>
                <wp:positionH relativeFrom="margin">
                  <wp:posOffset>3383280</wp:posOffset>
                </wp:positionH>
                <wp:positionV relativeFrom="paragraph">
                  <wp:posOffset>1698625</wp:posOffset>
                </wp:positionV>
                <wp:extent cx="1377950" cy="147320"/>
                <wp:effectExtent l="0" t="0" r="0" b="0"/>
                <wp:wrapTopAndBottom/>
                <wp:docPr id="580" name="Text Box 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795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Струм, А, на пакет шип</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0" o:spid="_x0000_s1327" type="#_x0000_t202" style="position:absolute;margin-left:266.4pt;margin-top:133.75pt;width:108.5pt;height:11.6pt;z-index:-251413504;visibility:visible;mso-wrap-style:square;mso-width-percent:0;mso-height-percent:0;mso-wrap-distance-left:133.15pt;mso-wrap-distance-top:0;mso-wrap-distance-right:23.5pt;mso-wrap-distance-bottom:14.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" filled="f" stroked="f">
                <v:textbox style="mso-fit-shape-to-text:t" inset="0,0,0,0">
                  <w:txbxContent>
                    <w:p w:rsidR="000E7528" w:rsidRDefault="000E7528">
                      <w:pPr>
                        <w:pStyle w:val="46"/>
                        <w:shd w:val="clear" w:color="auto" w:fill="auto"/>
                      </w:pPr>
                      <w:r>
                        <w:rPr>
                          <w:rStyle w:val="4Exact"/>
                        </w:rPr>
                        <w:t>Струм, А, на пакет шип</w:t>
                      </w:r>
                    </w:p>
                  </w:txbxContent>
                </v:textbox>
                <w10:wrap type="topAndBottom" anchorx="margin"/>
              </v:shape>
            </w:pict>
          </mc:Fallback>
        </mc:AlternateContent>
      </w:r>
      <w:r>
        <w:rPr>
          <w:noProof/>
          <w:lang w:val="ru-RU" w:eastAsia="ru-RU" w:bidi="ar-SA"/>
        </w:rPr>
        <mc:AlternateContent>
          <mc:Choice Requires="wps">
            <w:drawing>
              <wp:anchor distT="0" distB="146050" distL="1550670" distR="420370" simplePos="0" relativeHeight="251904000" behindDoc="1" locked="0" layoutInCell="1" allowOverlap="1">
                <wp:simplePos x="0" y="0"/>
                <wp:positionH relativeFrom="margin">
                  <wp:posOffset>3376930</wp:posOffset>
                </wp:positionH>
                <wp:positionV relativeFrom="paragraph">
                  <wp:posOffset>2020570</wp:posOffset>
                </wp:positionV>
                <wp:extent cx="402590" cy="83820"/>
                <wp:effectExtent l="635" t="4445" r="0" b="0"/>
                <wp:wrapTopAndBottom/>
                <wp:docPr id="579" name="Text Box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590" cy="83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51"/>
                              <w:shd w:val="clear" w:color="auto" w:fill="auto"/>
                            </w:pPr>
                            <w:r>
                              <w:rPr>
                                <w:rStyle w:val="45Exact"/>
                              </w:rPr>
                              <w:t>МІДНИХ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1" o:spid="_x0000_s1328" type="#_x0000_t202" style="position:absolute;margin-left:265.9pt;margin-top:159.1pt;width:31.7pt;height:6.6pt;z-index:-251412480;visibility:visible;mso-wrap-style:square;mso-width-percent:0;mso-height-percent:0;mso-wrap-distance-left:122.1pt;mso-wrap-distance-top:0;mso-wrap-distance-right:33.1pt;mso-wrap-distance-bottom:1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" filled="f" stroked="f">
                <v:textbox style="mso-fit-shape-to-text:t" inset="0,0,0,0">
                  <w:txbxContent>
                    <w:p w:rsidR="000E7528" w:rsidRDefault="000E7528">
                      <w:pPr>
                        <w:pStyle w:val="451"/>
                        <w:shd w:val="clear" w:color="auto" w:fill="auto"/>
                      </w:pPr>
                      <w:r>
                        <w:rPr>
                          <w:rStyle w:val="45Exact"/>
                        </w:rPr>
                        <w:t>МІДНИХ</w:t>
                      </w:r>
                    </w:p>
                  </w:txbxContent>
                </v:textbox>
                <w10:wrap type="topAndBottom" anchorx="margin"/>
              </v:shape>
            </w:pict>
          </mc:Fallback>
        </mc:AlternateContent>
      </w:r>
      <w:r>
        <w:rPr>
          <w:noProof/>
          <w:lang w:val="ru-RU" w:eastAsia="ru-RU" w:bidi="ar-SA"/>
        </w:rPr>
        <mc:AlternateContent>
          <mc:Choice Requires="wps">
            <w:drawing>
              <wp:anchor distT="0" distB="135255" distL="2373630" distR="128270" simplePos="0" relativeHeight="251905024" behindDoc="1" locked="0" layoutInCell="1" allowOverlap="1">
                <wp:simplePos x="0" y="0"/>
                <wp:positionH relativeFrom="margin">
                  <wp:posOffset>4199890</wp:posOffset>
                </wp:positionH>
                <wp:positionV relativeFrom="paragraph">
                  <wp:posOffset>1972310</wp:posOffset>
                </wp:positionV>
                <wp:extent cx="731520" cy="147320"/>
                <wp:effectExtent l="4445" t="3810" r="0" b="1270"/>
                <wp:wrapTopAndBottom/>
                <wp:docPr id="578" name="Text 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алюмінієвих</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2" o:spid="_x0000_s1329" type="#_x0000_t202" style="position:absolute;margin-left:330.7pt;margin-top:155.3pt;width:57.6pt;height:11.6pt;z-index:-251411456;visibility:visible;mso-wrap-style:square;mso-width-percent:0;mso-height-percent:0;mso-wrap-distance-left:186.9pt;mso-wrap-distance-top:0;mso-wrap-distance-right:10.1pt;mso-wrap-distance-bottom:10.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" filled="f" stroked="f">
                <v:textbox style="mso-fit-shape-to-text:t" inset="0,0,0,0">
                  <w:txbxContent>
                    <w:p w:rsidR="000E7528" w:rsidRDefault="000E7528">
                      <w:pPr>
                        <w:pStyle w:val="46"/>
                        <w:shd w:val="clear" w:color="auto" w:fill="auto"/>
                      </w:pPr>
                      <w:r>
                        <w:rPr>
                          <w:rStyle w:val="4Exact"/>
                        </w:rPr>
                        <w:t>алюмінієвих</w:t>
                      </w:r>
                    </w:p>
                  </w:txbxContent>
                </v:textbox>
                <w10:wrap type="topAndBottom" anchorx="margin"/>
              </v:shape>
            </w:pict>
          </mc:Fallback>
        </mc:AlternateContent>
      </w:r>
      <w:r>
        <w:rPr>
          <w:noProof/>
          <w:lang w:val="ru-RU" w:eastAsia="ru-RU" w:bidi="ar-SA"/>
        </w:rPr>
        <mc:AlternateContent>
          <mc:Choice Requires="wps">
            <w:drawing>
              <wp:anchor distT="0" distB="62230" distL="956945" distR="225425" simplePos="0" relativeHeight="251906048" behindDoc="1" locked="0" layoutInCell="1" allowOverlap="1">
                <wp:simplePos x="0" y="0"/>
                <wp:positionH relativeFrom="margin">
                  <wp:posOffset>987425</wp:posOffset>
                </wp:positionH>
                <wp:positionV relativeFrom="paragraph">
                  <wp:posOffset>2216150</wp:posOffset>
                </wp:positionV>
                <wp:extent cx="194945" cy="294640"/>
                <wp:effectExtent l="1905" t="0" r="3175" b="635"/>
                <wp:wrapTopAndBottom/>
                <wp:docPr id="577"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94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140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3" o:spid="_x0000_s1330" type="#_x0000_t202" style="position:absolute;margin-left:77.75pt;margin-top:174.5pt;width:15.35pt;height:23.2pt;z-index:-251410432;visibility:visible;mso-wrap-style:square;mso-width-percent:0;mso-height-percent:0;mso-wrap-distance-left:75.35pt;mso-wrap-distance-top:0;mso-wrap-distance-right:17.75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ouotAIAALU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" filled="f" stroked="f">
                <v:textbox style="mso-fit-shape-to-text:t" inset="0,0,0,0">
                  <w:txbxContent>
                    <w:p w:rsidR="000E7528" w:rsidRDefault="000E7528">
                      <w:pPr>
                        <w:pStyle w:val="46"/>
                        <w:shd w:val="clear" w:color="auto" w:fill="auto"/>
                      </w:pPr>
                      <w:r>
                        <w:rPr>
                          <w:rStyle w:val="4Exact"/>
                        </w:rPr>
                        <w:t>140</w:t>
                      </w:r>
                    </w:p>
                  </w:txbxContent>
                </v:textbox>
                <w10:wrap type="topAndBottom" anchorx="margin"/>
              </v:shape>
            </w:pict>
          </mc:Fallback>
        </mc:AlternateContent>
      </w:r>
      <w:r>
        <w:rPr>
          <w:noProof/>
          <w:lang w:val="ru-RU" w:eastAsia="ru-RU" w:bidi="ar-SA"/>
        </w:rPr>
        <mc:AlternateContent>
          <mc:Choice Requires="wps">
            <w:drawing>
              <wp:anchor distT="0" distB="72390" distL="63500" distR="658495" simplePos="0" relativeHeight="251907072" behindDoc="1" locked="0" layoutInCell="1" allowOverlap="1">
                <wp:simplePos x="0" y="0"/>
                <wp:positionH relativeFrom="margin">
                  <wp:posOffset>1408430</wp:posOffset>
                </wp:positionH>
                <wp:positionV relativeFrom="paragraph">
                  <wp:posOffset>2233295</wp:posOffset>
                </wp:positionV>
                <wp:extent cx="194945" cy="127000"/>
                <wp:effectExtent l="3810" t="0" r="1270" b="0"/>
                <wp:wrapTopAndBottom/>
                <wp:docPr id="575" name="Text Box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9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50"/>
                              <w:shd w:val="clear" w:color="auto" w:fill="auto"/>
                            </w:pPr>
                            <w:r>
                              <w:rPr>
                                <w:rStyle w:val="15Exact"/>
                              </w:rPr>
                              <w:t>157</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4" o:spid="_x0000_s1331" type="#_x0000_t202" style="position:absolute;margin-left:110.9pt;margin-top:175.85pt;width:15.35pt;height:10pt;z-index:-251409408;visibility:visible;mso-wrap-style:square;mso-width-percent:0;mso-height-percent:0;mso-wrap-distance-left:5pt;mso-wrap-distance-top:0;mso-wrap-distance-right:51.85pt;mso-wrap-distance-bottom:5.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" filled="f" stroked="f">
                <v:textbox style="mso-fit-shape-to-text:t" inset="0,0,0,0">
                  <w:txbxContent>
                    <w:p w:rsidR="000E7528" w:rsidRDefault="000E7528">
                      <w:pPr>
                        <w:pStyle w:val="150"/>
                        <w:shd w:val="clear" w:color="auto" w:fill="auto"/>
                      </w:pPr>
                      <w:r>
                        <w:rPr>
                          <w:rStyle w:val="15Exact"/>
                        </w:rPr>
                        <w:t>157</w:t>
                      </w:r>
                    </w:p>
                  </w:txbxContent>
                </v:textbox>
                <w10:wrap type="topAndBottom" anchorx="margin"/>
              </v:shape>
            </w:pict>
          </mc:Fallback>
        </mc:AlternateContent>
      </w:r>
      <w:r>
        <w:rPr>
          <w:noProof/>
          <w:lang w:val="ru-RU" w:eastAsia="ru-RU" w:bidi="ar-SA"/>
        </w:rPr>
        <mc:AlternateContent>
          <mc:Choice Requires="wps">
            <w:drawing>
              <wp:anchor distT="0" distB="62230" distL="240030" distR="914400" simplePos="0" relativeHeight="251908096" behindDoc="1" locked="0" layoutInCell="1" allowOverlap="1">
                <wp:simplePos x="0" y="0"/>
                <wp:positionH relativeFrom="margin">
                  <wp:posOffset>2261870</wp:posOffset>
                </wp:positionH>
                <wp:positionV relativeFrom="paragraph">
                  <wp:posOffset>2219960</wp:posOffset>
                </wp:positionV>
                <wp:extent cx="274320" cy="147320"/>
                <wp:effectExtent l="0" t="3810" r="1905" b="1270"/>
                <wp:wrapTopAndBottom/>
                <wp:docPr id="574"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2560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5" o:spid="_x0000_s1332" type="#_x0000_t202" style="position:absolute;margin-left:178.1pt;margin-top:174.8pt;width:21.6pt;height:11.6pt;z-index:-251408384;visibility:visible;mso-wrap-style:square;mso-width-percent:0;mso-height-percent:0;mso-wrap-distance-left:18.9pt;mso-wrap-distance-top:0;mso-wrap-distance-right:1in;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nrNsQIAALU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" filled="f" stroked="f">
                <v:textbox style="mso-fit-shape-to-text:t" inset="0,0,0,0">
                  <w:txbxContent>
                    <w:p w:rsidR="000E7528" w:rsidRDefault="000E7528">
                      <w:pPr>
                        <w:pStyle w:val="46"/>
                        <w:shd w:val="clear" w:color="auto" w:fill="auto"/>
                      </w:pPr>
                      <w:r>
                        <w:rPr>
                          <w:rStyle w:val="4Exact"/>
                        </w:rPr>
                        <w:t>2560</w:t>
                      </w:r>
                    </w:p>
                  </w:txbxContent>
                </v:textbox>
                <w10:wrap type="topAndBottom" anchorx="margin"/>
              </v:shape>
            </w:pict>
          </mc:Fallback>
        </mc:AlternateContent>
      </w:r>
      <w:r>
        <w:rPr>
          <w:noProof/>
          <w:lang w:val="ru-RU" w:eastAsia="ru-RU" w:bidi="ar-SA"/>
        </w:rPr>
        <mc:AlternateContent>
          <mc:Choice Requires="wps">
            <w:drawing>
              <wp:anchor distT="0" distB="62230" distL="1422400" distR="713105" simplePos="0" relativeHeight="251909120" behindDoc="1" locked="0" layoutInCell="1" allowOverlap="1">
                <wp:simplePos x="0" y="0"/>
                <wp:positionH relativeFrom="margin">
                  <wp:posOffset>3450590</wp:posOffset>
                </wp:positionH>
                <wp:positionV relativeFrom="paragraph">
                  <wp:posOffset>2219960</wp:posOffset>
                </wp:positionV>
                <wp:extent cx="267970" cy="147320"/>
                <wp:effectExtent l="0" t="3810" r="635" b="1270"/>
                <wp:wrapTopAndBottom/>
                <wp:docPr id="573"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5750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6" o:spid="_x0000_s1333" type="#_x0000_t202" style="position:absolute;margin-left:271.7pt;margin-top:174.8pt;width:21.1pt;height:11.6pt;z-index:-251407360;visibility:visible;mso-wrap-style:square;mso-width-percent:0;mso-height-percent:0;mso-wrap-distance-left:112pt;mso-wrap-distance-top:0;mso-wrap-distance-right:56.15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" filled="f" stroked="f">
                <v:textbox style="mso-fit-shape-to-text:t" inset="0,0,0,0">
                  <w:txbxContent>
                    <w:p w:rsidR="000E7528" w:rsidRDefault="000E7528">
                      <w:pPr>
                        <w:pStyle w:val="46"/>
                        <w:shd w:val="clear" w:color="auto" w:fill="auto"/>
                      </w:pPr>
                      <w:r>
                        <w:rPr>
                          <w:rStyle w:val="4Exact"/>
                        </w:rPr>
                        <w:t>5750</w:t>
                      </w:r>
                    </w:p>
                  </w:txbxContent>
                </v:textbox>
                <w10:wrap type="topAndBottom" anchorx="margin"/>
              </v:shape>
            </w:pict>
          </mc:Fallback>
        </mc:AlternateContent>
      </w:r>
      <w:r>
        <w:rPr>
          <w:noProof/>
          <w:lang w:val="ru-RU" w:eastAsia="ru-RU" w:bidi="ar-SA"/>
        </w:rPr>
        <mc:AlternateContent>
          <mc:Choice Requires="wps">
            <w:drawing>
              <wp:anchor distT="0" distB="68580" distL="2404110" distR="359410" simplePos="0" relativeHeight="251910144" behindDoc="1" locked="0" layoutInCell="1" allowOverlap="1">
                <wp:simplePos x="0" y="0"/>
                <wp:positionH relativeFrom="margin">
                  <wp:posOffset>4431665</wp:posOffset>
                </wp:positionH>
                <wp:positionV relativeFrom="paragraph">
                  <wp:posOffset>2219960</wp:posOffset>
                </wp:positionV>
                <wp:extent cx="267970" cy="147320"/>
                <wp:effectExtent l="0" t="3810" r="635" b="1270"/>
                <wp:wrapTopAndBottom/>
                <wp:docPr id="572"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4550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7" o:spid="_x0000_s1334" type="#_x0000_t202" style="position:absolute;margin-left:348.95pt;margin-top:174.8pt;width:21.1pt;height:11.6pt;z-index:-251406336;visibility:visible;mso-wrap-style:square;mso-width-percent:0;mso-height-percent:0;mso-wrap-distance-left:189.3pt;mso-wrap-distance-top:0;mso-wrap-distance-right:28.3pt;mso-wrap-distance-bottom:5.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1ZOtA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" filled="f" stroked="f">
                <v:textbox style="mso-fit-shape-to-text:t" inset="0,0,0,0">
                  <w:txbxContent>
                    <w:p w:rsidR="000E7528" w:rsidRDefault="000E7528">
                      <w:pPr>
                        <w:pStyle w:val="46"/>
                        <w:shd w:val="clear" w:color="auto" w:fill="auto"/>
                      </w:pPr>
                      <w:r>
                        <w:rPr>
                          <w:rStyle w:val="4Exact"/>
                        </w:rPr>
                        <w:t>4550</w:t>
                      </w:r>
                    </w:p>
                  </w:txbxContent>
                </v:textbox>
                <w10:wrap type="topAndBottom" anchorx="margin"/>
              </v:shape>
            </w:pict>
          </mc:Fallback>
        </mc:AlternateContent>
      </w:r>
      <w:r>
        <w:rPr>
          <w:noProof/>
          <w:lang w:val="ru-RU" w:eastAsia="ru-RU" w:bidi="ar-SA"/>
        </w:rPr>
        <mc:AlternateContent>
          <mc:Choice Requires="wps">
            <w:drawing>
              <wp:anchor distT="0" distB="62230" distL="956945" distR="225425" simplePos="0" relativeHeight="251911168" behindDoc="1" locked="0" layoutInCell="1" allowOverlap="1">
                <wp:simplePos x="0" y="0"/>
                <wp:positionH relativeFrom="margin">
                  <wp:posOffset>987425</wp:posOffset>
                </wp:positionH>
                <wp:positionV relativeFrom="paragraph">
                  <wp:posOffset>2396490</wp:posOffset>
                </wp:positionV>
                <wp:extent cx="194945" cy="294640"/>
                <wp:effectExtent l="1905" t="0" r="3175" b="1270"/>
                <wp:wrapTopAndBottom/>
                <wp:docPr id="571"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94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144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8" o:spid="_x0000_s1335" type="#_x0000_t202" style="position:absolute;margin-left:77.75pt;margin-top:188.7pt;width:15.35pt;height:23.2pt;z-index:-251405312;visibility:visible;mso-wrap-style:square;mso-width-percent:0;mso-height-percent:0;mso-wrap-distance-left:75.35pt;mso-wrap-distance-top:0;mso-wrap-distance-right:17.75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PA6tA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" filled="f" stroked="f">
                <v:textbox style="mso-fit-shape-to-text:t" inset="0,0,0,0">
                  <w:txbxContent>
                    <w:p w:rsidR="000E7528" w:rsidRDefault="000E7528">
                      <w:pPr>
                        <w:pStyle w:val="46"/>
                        <w:shd w:val="clear" w:color="auto" w:fill="auto"/>
                      </w:pPr>
                      <w:r>
                        <w:rPr>
                          <w:rStyle w:val="4Exact"/>
                        </w:rPr>
                        <w:t>144</w:t>
                      </w:r>
                    </w:p>
                  </w:txbxContent>
                </v:textbox>
                <w10:wrap type="topAndBottom" anchorx="margin"/>
              </v:shape>
            </w:pict>
          </mc:Fallback>
        </mc:AlternateContent>
      </w:r>
      <w:r>
        <w:rPr>
          <w:noProof/>
          <w:lang w:val="ru-RU" w:eastAsia="ru-RU" w:bidi="ar-SA"/>
        </w:rPr>
        <mc:AlternateContent>
          <mc:Choice Requires="wps">
            <w:drawing>
              <wp:anchor distT="0" distB="59690" distL="63500" distR="658495" simplePos="0" relativeHeight="251912192" behindDoc="1" locked="0" layoutInCell="1" allowOverlap="1">
                <wp:simplePos x="0" y="0"/>
                <wp:positionH relativeFrom="margin">
                  <wp:posOffset>1408430</wp:posOffset>
                </wp:positionH>
                <wp:positionV relativeFrom="paragraph">
                  <wp:posOffset>2413000</wp:posOffset>
                </wp:positionV>
                <wp:extent cx="194945" cy="127000"/>
                <wp:effectExtent l="3810" t="0" r="1270" b="0"/>
                <wp:wrapTopAndBottom/>
                <wp:docPr id="569" name="Text Box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9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50"/>
                              <w:shd w:val="clear" w:color="auto" w:fill="auto"/>
                            </w:pPr>
                            <w:r>
                              <w:rPr>
                                <w:rStyle w:val="15Exact"/>
                              </w:rPr>
                              <w:t>160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69" o:spid="_x0000_s1336" type="#_x0000_t202" style="position:absolute;margin-left:110.9pt;margin-top:190pt;width:15.35pt;height:10pt;z-index:-251404288;visibility:visible;mso-wrap-style:square;mso-width-percent:0;mso-height-percent:0;mso-wrap-distance-left:5pt;mso-wrap-distance-top:0;mso-wrap-distance-right:51.85pt;mso-wrap-distance-bottom:4.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" filled="f" stroked="f">
                <v:textbox style="mso-fit-shape-to-text:t" inset="0,0,0,0">
                  <w:txbxContent>
                    <w:p w:rsidR="000E7528" w:rsidRDefault="000E7528">
                      <w:pPr>
                        <w:pStyle w:val="150"/>
                        <w:shd w:val="clear" w:color="auto" w:fill="auto"/>
                      </w:pPr>
                      <w:r>
                        <w:rPr>
                          <w:rStyle w:val="15Exact"/>
                        </w:rPr>
                        <w:t>160</w:t>
                      </w:r>
                    </w:p>
                  </w:txbxContent>
                </v:textbox>
                <w10:wrap type="topAndBottom" anchorx="margin"/>
              </v:shape>
            </w:pict>
          </mc:Fallback>
        </mc:AlternateContent>
      </w:r>
      <w:r>
        <w:rPr>
          <w:noProof/>
          <w:lang w:val="ru-RU" w:eastAsia="ru-RU" w:bidi="ar-SA"/>
        </w:rPr>
        <mc:AlternateContent>
          <mc:Choice Requires="wps">
            <w:drawing>
              <wp:anchor distT="0" distB="55880" distL="63500" distR="908050" simplePos="0" relativeHeight="251913216" behindDoc="1" locked="0" layoutInCell="1" allowOverlap="1">
                <wp:simplePos x="0" y="0"/>
                <wp:positionH relativeFrom="margin">
                  <wp:posOffset>2261870</wp:posOffset>
                </wp:positionH>
                <wp:positionV relativeFrom="paragraph">
                  <wp:posOffset>2396490</wp:posOffset>
                </wp:positionV>
                <wp:extent cx="274320" cy="147320"/>
                <wp:effectExtent l="0" t="0" r="1905" b="0"/>
                <wp:wrapTopAndBottom/>
                <wp:docPr id="568" name="Text 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3200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0" o:spid="_x0000_s1337" type="#_x0000_t202" style="position:absolute;margin-left:178.1pt;margin-top:188.7pt;width:21.6pt;height:11.6pt;z-index:-251403264;visibility:visible;mso-wrap-style:square;mso-width-percent:0;mso-height-percent:0;mso-wrap-distance-left:5pt;mso-wrap-distance-top:0;mso-wrap-distance-right:71.5pt;mso-wrap-distance-bottom:4.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" filled="f" stroked="f">
                <v:textbox style="mso-fit-shape-to-text:t" inset="0,0,0,0">
                  <w:txbxContent>
                    <w:p w:rsidR="000E7528" w:rsidRDefault="000E7528">
                      <w:pPr>
                        <w:pStyle w:val="46"/>
                        <w:shd w:val="clear" w:color="auto" w:fill="auto"/>
                      </w:pPr>
                      <w:r>
                        <w:rPr>
                          <w:rStyle w:val="4Exact"/>
                        </w:rPr>
                        <w:t>3200</w:t>
                      </w:r>
                    </w:p>
                  </w:txbxContent>
                </v:textbox>
                <w10:wrap type="topAndBottom" anchorx="margin"/>
              </v:shape>
            </w:pict>
          </mc:Fallback>
        </mc:AlternateContent>
      </w:r>
      <w:r>
        <w:rPr>
          <w:noProof/>
          <w:lang w:val="ru-RU" w:eastAsia="ru-RU" w:bidi="ar-SA"/>
        </w:rPr>
        <mc:AlternateContent>
          <mc:Choice Requires="wps">
            <w:drawing>
              <wp:anchor distT="0" distB="55880" distL="1233805" distR="719455" simplePos="0" relativeHeight="251914240" behindDoc="1" locked="0" layoutInCell="1" allowOverlap="1">
                <wp:simplePos x="0" y="0"/>
                <wp:positionH relativeFrom="margin">
                  <wp:posOffset>3444240</wp:posOffset>
                </wp:positionH>
                <wp:positionV relativeFrom="paragraph">
                  <wp:posOffset>2396490</wp:posOffset>
                </wp:positionV>
                <wp:extent cx="274320" cy="147320"/>
                <wp:effectExtent l="1270" t="0" r="635" b="0"/>
                <wp:wrapTopAndBottom/>
                <wp:docPr id="567" name="Text 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6400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1" o:spid="_x0000_s1338" type="#_x0000_t202" style="position:absolute;margin-left:271.2pt;margin-top:188.7pt;width:21.6pt;height:11.6pt;z-index:-251402240;visibility:visible;mso-wrap-style:square;mso-width-percent:0;mso-height-percent:0;mso-wrap-distance-left:97.15pt;mso-wrap-distance-top:0;mso-wrap-distance-right:56.65pt;mso-wrap-distance-bottom:4.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" filled="f" stroked="f">
                <v:textbox style="mso-fit-shape-to-text:t" inset="0,0,0,0">
                  <w:txbxContent>
                    <w:p w:rsidR="000E7528" w:rsidRDefault="000E7528">
                      <w:pPr>
                        <w:pStyle w:val="46"/>
                        <w:shd w:val="clear" w:color="auto" w:fill="auto"/>
                      </w:pPr>
                      <w:r>
                        <w:rPr>
                          <w:rStyle w:val="4Exact"/>
                        </w:rPr>
                        <w:t>6400</w:t>
                      </w:r>
                    </w:p>
                  </w:txbxContent>
                </v:textbox>
                <w10:wrap type="topAndBottom" anchorx="margin"/>
              </v:shape>
            </w:pict>
          </mc:Fallback>
        </mc:AlternateContent>
      </w:r>
      <w:r>
        <w:rPr>
          <w:noProof/>
          <w:lang w:val="ru-RU" w:eastAsia="ru-RU" w:bidi="ar-SA"/>
        </w:rPr>
        <mc:AlternateContent>
          <mc:Choice Requires="wps">
            <w:drawing>
              <wp:anchor distT="0" distB="59690" distL="2227580" distR="359410" simplePos="0" relativeHeight="251915264" behindDoc="1" locked="0" layoutInCell="1" allowOverlap="1">
                <wp:simplePos x="0" y="0"/>
                <wp:positionH relativeFrom="margin">
                  <wp:posOffset>4438015</wp:posOffset>
                </wp:positionH>
                <wp:positionV relativeFrom="paragraph">
                  <wp:posOffset>2413000</wp:posOffset>
                </wp:positionV>
                <wp:extent cx="262255" cy="127000"/>
                <wp:effectExtent l="4445" t="0" r="0" b="0"/>
                <wp:wrapTopAndBottom/>
                <wp:docPr id="566" name="Text 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50"/>
                              <w:shd w:val="clear" w:color="auto" w:fill="auto"/>
                            </w:pPr>
                            <w:r>
                              <w:rPr>
                                <w:rStyle w:val="15Exact"/>
                              </w:rPr>
                              <w:t>5100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2" o:spid="_x0000_s1339" type="#_x0000_t202" style="position:absolute;margin-left:349.45pt;margin-top:190pt;width:20.65pt;height:10pt;z-index:-251401216;visibility:visible;mso-wrap-style:square;mso-width-percent:0;mso-height-percent:0;mso-wrap-distance-left:175.4pt;mso-wrap-distance-top:0;mso-wrap-distance-right:28.3pt;mso-wrap-distance-bottom:4.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" filled="f" stroked="f">
                <v:textbox style="mso-fit-shape-to-text:t" inset="0,0,0,0">
                  <w:txbxContent>
                    <w:p w:rsidR="000E7528" w:rsidRDefault="000E7528">
                      <w:pPr>
                        <w:pStyle w:val="150"/>
                        <w:shd w:val="clear" w:color="auto" w:fill="auto"/>
                      </w:pPr>
                      <w:r>
                        <w:rPr>
                          <w:rStyle w:val="15Exact"/>
                        </w:rPr>
                        <w:t>5100</w:t>
                      </w:r>
                    </w:p>
                  </w:txbxContent>
                </v:textbox>
                <w10:wrap type="topAndBottom" anchorx="margin"/>
              </v:shape>
            </w:pict>
          </mc:Fallback>
        </mc:AlternateContent>
      </w:r>
      <w:r>
        <w:rPr>
          <w:noProof/>
          <w:lang w:val="ru-RU" w:eastAsia="ru-RU" w:bidi="ar-SA"/>
        </w:rPr>
        <mc:AlternateContent>
          <mc:Choice Requires="wps">
            <w:drawing>
              <wp:anchor distT="0" distB="62230" distL="63500" distR="225425" simplePos="0" relativeHeight="251916288" behindDoc="1" locked="0" layoutInCell="1" allowOverlap="1">
                <wp:simplePos x="0" y="0"/>
                <wp:positionH relativeFrom="margin">
                  <wp:posOffset>987425</wp:posOffset>
                </wp:positionH>
                <wp:positionV relativeFrom="paragraph">
                  <wp:posOffset>2576195</wp:posOffset>
                </wp:positionV>
                <wp:extent cx="194945" cy="294640"/>
                <wp:effectExtent l="1905" t="0" r="3175" b="2540"/>
                <wp:wrapTopAndBottom/>
                <wp:docPr id="565" name="Text 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94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160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3" o:spid="_x0000_s1340" type="#_x0000_t202" style="position:absolute;margin-left:77.75pt;margin-top:202.85pt;width:15.35pt;height:23.2pt;z-index:-251400192;visibility:visible;mso-wrap-style:square;mso-width-percent:0;mso-height-percent:0;mso-wrap-distance-left:5pt;mso-wrap-distance-top:0;mso-wrap-distance-right:17.75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" filled="f" stroked="f">
                <v:textbox style="mso-fit-shape-to-text:t" inset="0,0,0,0">
                  <w:txbxContent>
                    <w:p w:rsidR="000E7528" w:rsidRDefault="000E7528">
                      <w:pPr>
                        <w:pStyle w:val="46"/>
                        <w:shd w:val="clear" w:color="auto" w:fill="auto"/>
                      </w:pPr>
                      <w:r>
                        <w:rPr>
                          <w:rStyle w:val="4Exact"/>
                        </w:rPr>
                        <w:t>160</w:t>
                      </w:r>
                    </w:p>
                  </w:txbxContent>
                </v:textbox>
                <w10:wrap type="topAndBottom" anchorx="margin"/>
              </v:shape>
            </w:pict>
          </mc:Fallback>
        </mc:AlternateContent>
      </w:r>
      <w:r>
        <w:rPr>
          <w:noProof/>
          <w:lang w:val="ru-RU" w:eastAsia="ru-RU" w:bidi="ar-SA"/>
        </w:rPr>
        <mc:AlternateContent>
          <mc:Choice Requires="wps">
            <w:drawing>
              <wp:anchor distT="0" distB="72390" distL="63500" distR="231775" simplePos="0" relativeHeight="251917312" behindDoc="1" locked="0" layoutInCell="1" allowOverlap="1">
                <wp:simplePos x="0" y="0"/>
                <wp:positionH relativeFrom="margin">
                  <wp:posOffset>987425</wp:posOffset>
                </wp:positionH>
                <wp:positionV relativeFrom="paragraph">
                  <wp:posOffset>2763520</wp:posOffset>
                </wp:positionV>
                <wp:extent cx="189230" cy="254000"/>
                <wp:effectExtent l="1905" t="4445" r="0" b="0"/>
                <wp:wrapTopAndBottom/>
                <wp:docPr id="564"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50"/>
                              <w:shd w:val="clear" w:color="auto" w:fill="auto"/>
                            </w:pPr>
                            <w:r>
                              <w:rPr>
                                <w:rStyle w:val="15Exact"/>
                              </w:rPr>
                              <w:t>164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4" o:spid="_x0000_s1341" type="#_x0000_t202" style="position:absolute;margin-left:77.75pt;margin-top:217.6pt;width:14.9pt;height:20pt;z-index:-251399168;visibility:visible;mso-wrap-style:square;mso-width-percent:0;mso-height-percent:0;mso-wrap-distance-left:5pt;mso-wrap-distance-top:0;mso-wrap-distance-right:18.25pt;mso-wrap-distance-bottom:5.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" filled="f" stroked="f">
                <v:textbox style="mso-fit-shape-to-text:t" inset="0,0,0,0">
                  <w:txbxContent>
                    <w:p w:rsidR="000E7528" w:rsidRDefault="000E7528">
                      <w:pPr>
                        <w:pStyle w:val="150"/>
                        <w:shd w:val="clear" w:color="auto" w:fill="auto"/>
                      </w:pPr>
                      <w:r>
                        <w:rPr>
                          <w:rStyle w:val="15Exact"/>
                        </w:rPr>
                        <w:t>164</w:t>
                      </w:r>
                    </w:p>
                  </w:txbxContent>
                </v:textbox>
                <w10:wrap type="topAndBottom" anchorx="margin"/>
              </v:shape>
            </w:pict>
          </mc:Fallback>
        </mc:AlternateContent>
      </w:r>
      <w:r>
        <w:rPr>
          <w:noProof/>
          <w:lang w:val="ru-RU" w:eastAsia="ru-RU" w:bidi="ar-SA"/>
        </w:rPr>
        <mc:AlternateContent>
          <mc:Choice Requires="wps">
            <w:drawing>
              <wp:anchor distT="0" distB="0" distL="63500" distR="219710" simplePos="0" relativeHeight="251918336" behindDoc="1" locked="0" layoutInCell="1" allowOverlap="1">
                <wp:simplePos x="0" y="0"/>
                <wp:positionH relativeFrom="margin">
                  <wp:posOffset>987425</wp:posOffset>
                </wp:positionH>
                <wp:positionV relativeFrom="paragraph">
                  <wp:posOffset>2935605</wp:posOffset>
                </wp:positionV>
                <wp:extent cx="194945" cy="294640"/>
                <wp:effectExtent l="1905" t="0" r="3175" b="0"/>
                <wp:wrapTopAndBottom/>
                <wp:docPr id="563" name="Text Box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94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184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5" o:spid="_x0000_s1342" type="#_x0000_t202" style="position:absolute;margin-left:77.75pt;margin-top:231.15pt;width:15.35pt;height:23.2pt;z-index:-251398144;visibility:visible;mso-wrap-style:square;mso-width-percent:0;mso-height-percent:0;mso-wrap-distance-left:5pt;mso-wrap-distance-top:0;mso-wrap-distance-right:17.3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" filled="f" stroked="f">
                <v:textbox style="mso-fit-shape-to-text:t" inset="0,0,0,0">
                  <w:txbxContent>
                    <w:p w:rsidR="000E7528" w:rsidRDefault="000E7528">
                      <w:pPr>
                        <w:pStyle w:val="46"/>
                        <w:shd w:val="clear" w:color="auto" w:fill="auto"/>
                      </w:pPr>
                      <w:r>
                        <w:rPr>
                          <w:rStyle w:val="4Exact"/>
                        </w:rPr>
                        <w:t>184</w:t>
                      </w:r>
                    </w:p>
                  </w:txbxContent>
                </v:textbox>
                <w10:wrap type="topAndBottom" anchorx="margin"/>
              </v:shape>
            </w:pict>
          </mc:Fallback>
        </mc:AlternateContent>
      </w:r>
      <w:r>
        <w:rPr>
          <w:noProof/>
          <w:lang w:val="ru-RU" w:eastAsia="ru-RU" w:bidi="ar-SA"/>
        </w:rPr>
        <mc:AlternateContent>
          <mc:Choice Requires="wps">
            <w:drawing>
              <wp:anchor distT="0" distB="62230" distL="63500" distR="670560" simplePos="0" relativeHeight="251919360" behindDoc="1" locked="0" layoutInCell="1" allowOverlap="1">
                <wp:simplePos x="0" y="0"/>
                <wp:positionH relativeFrom="margin">
                  <wp:posOffset>1408430</wp:posOffset>
                </wp:positionH>
                <wp:positionV relativeFrom="paragraph">
                  <wp:posOffset>2576195</wp:posOffset>
                </wp:positionV>
                <wp:extent cx="182880" cy="294640"/>
                <wp:effectExtent l="3810" t="0" r="3810" b="2540"/>
                <wp:wrapTopAndBottom/>
                <wp:docPr id="562" name="Text Box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185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6" o:spid="_x0000_s1343" type="#_x0000_t202" style="position:absolute;margin-left:110.9pt;margin-top:202.85pt;width:14.4pt;height:23.2pt;z-index:-251397120;visibility:visible;mso-wrap-style:square;mso-width-percent:0;mso-height-percent:0;mso-wrap-distance-left:5pt;mso-wrap-distance-top:0;mso-wrap-distance-right:52.8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qT0tA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" filled="f" stroked="f">
                <v:textbox style="mso-fit-shape-to-text:t" inset="0,0,0,0">
                  <w:txbxContent>
                    <w:p w:rsidR="000E7528" w:rsidRDefault="000E7528">
                      <w:pPr>
                        <w:pStyle w:val="46"/>
                        <w:shd w:val="clear" w:color="auto" w:fill="auto"/>
                      </w:pPr>
                      <w:r>
                        <w:rPr>
                          <w:rStyle w:val="4Exact"/>
                        </w:rPr>
                        <w:t>185</w:t>
                      </w:r>
                    </w:p>
                  </w:txbxContent>
                </v:textbox>
                <w10:wrap type="topAndBottom" anchorx="margin"/>
              </v:shape>
            </w:pict>
          </mc:Fallback>
        </mc:AlternateContent>
      </w:r>
      <w:r>
        <w:rPr>
          <w:noProof/>
          <w:lang w:val="ru-RU" w:eastAsia="ru-RU" w:bidi="ar-SA"/>
        </w:rPr>
        <mc:AlternateContent>
          <mc:Choice Requires="wps">
            <w:drawing>
              <wp:anchor distT="0" distB="62230" distL="63500" distR="664210" simplePos="0" relativeHeight="251920384" behindDoc="1" locked="0" layoutInCell="1" allowOverlap="1">
                <wp:simplePos x="0" y="0"/>
                <wp:positionH relativeFrom="margin">
                  <wp:posOffset>1408430</wp:posOffset>
                </wp:positionH>
                <wp:positionV relativeFrom="paragraph">
                  <wp:posOffset>2759075</wp:posOffset>
                </wp:positionV>
                <wp:extent cx="189230" cy="294640"/>
                <wp:effectExtent l="3810" t="0" r="0" b="635"/>
                <wp:wrapTopAndBottom/>
                <wp:docPr id="561" name="Text 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188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7" o:spid="_x0000_s1344" type="#_x0000_t202" style="position:absolute;margin-left:110.9pt;margin-top:217.25pt;width:14.9pt;height:23.2pt;z-index:-251396096;visibility:visible;mso-wrap-style:square;mso-width-percent:0;mso-height-percent:0;mso-wrap-distance-left:5pt;mso-wrap-distance-top:0;mso-wrap-distance-right:52.3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A6htA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" filled="f" stroked="f">
                <v:textbox style="mso-fit-shape-to-text:t" inset="0,0,0,0">
                  <w:txbxContent>
                    <w:p w:rsidR="000E7528" w:rsidRDefault="000E7528">
                      <w:pPr>
                        <w:pStyle w:val="46"/>
                        <w:shd w:val="clear" w:color="auto" w:fill="auto"/>
                      </w:pPr>
                      <w:r>
                        <w:rPr>
                          <w:rStyle w:val="4Exact"/>
                        </w:rPr>
                        <w:t>188</w:t>
                      </w:r>
                    </w:p>
                  </w:txbxContent>
                </v:textbox>
                <w10:wrap type="topAndBottom" anchorx="margin"/>
              </v:shape>
            </w:pict>
          </mc:Fallback>
        </mc:AlternateContent>
      </w:r>
      <w:r>
        <w:rPr>
          <w:noProof/>
          <w:lang w:val="ru-RU" w:eastAsia="ru-RU" w:bidi="ar-SA"/>
        </w:rPr>
        <mc:AlternateContent>
          <mc:Choice Requires="wps">
            <w:drawing>
              <wp:anchor distT="0" distB="0" distL="63500" distR="664210" simplePos="0" relativeHeight="251921408" behindDoc="1" locked="0" layoutInCell="1" allowOverlap="1">
                <wp:simplePos x="0" y="0"/>
                <wp:positionH relativeFrom="margin">
                  <wp:posOffset>1402080</wp:posOffset>
                </wp:positionH>
                <wp:positionV relativeFrom="paragraph">
                  <wp:posOffset>2935605</wp:posOffset>
                </wp:positionV>
                <wp:extent cx="194945" cy="294640"/>
                <wp:effectExtent l="0" t="0" r="0" b="0"/>
                <wp:wrapTopAndBottom/>
                <wp:docPr id="560" name="Text 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94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216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8" o:spid="_x0000_s1345" type="#_x0000_t202" style="position:absolute;margin-left:110.4pt;margin-top:231.15pt;width:15.35pt;height:23.2pt;z-index:-251395072;visibility:visible;mso-wrap-style:square;mso-width-percent:0;mso-height-percent:0;mso-wrap-distance-left:5pt;mso-wrap-distance-top:0;mso-wrap-distance-right:52.3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" filled="f" stroked="f">
                <v:textbox style="mso-fit-shape-to-text:t" inset="0,0,0,0">
                  <w:txbxContent>
                    <w:p w:rsidR="000E7528" w:rsidRDefault="000E7528">
                      <w:pPr>
                        <w:pStyle w:val="46"/>
                        <w:shd w:val="clear" w:color="auto" w:fill="auto"/>
                      </w:pPr>
                      <w:r>
                        <w:rPr>
                          <w:rStyle w:val="4Exact"/>
                        </w:rPr>
                        <w:t>216</w:t>
                      </w:r>
                    </w:p>
                  </w:txbxContent>
                </v:textbox>
                <w10:wrap type="topAndBottom" anchorx="margin"/>
              </v:shape>
            </w:pict>
          </mc:Fallback>
        </mc:AlternateContent>
      </w:r>
      <w:r>
        <w:rPr>
          <w:noProof/>
          <w:lang w:val="ru-RU" w:eastAsia="ru-RU" w:bidi="ar-SA"/>
        </w:rPr>
        <mc:AlternateContent>
          <mc:Choice Requires="wps">
            <w:drawing>
              <wp:anchor distT="0" distB="62230" distL="63500" distR="926465" simplePos="0" relativeHeight="251922432" behindDoc="1" locked="0" layoutInCell="1" allowOverlap="1">
                <wp:simplePos x="0" y="0"/>
                <wp:positionH relativeFrom="margin">
                  <wp:posOffset>2261870</wp:posOffset>
                </wp:positionH>
                <wp:positionV relativeFrom="paragraph">
                  <wp:posOffset>2576195</wp:posOffset>
                </wp:positionV>
                <wp:extent cx="267970" cy="147320"/>
                <wp:effectExtent l="0" t="0" r="0" b="0"/>
                <wp:wrapTopAndBottom/>
                <wp:docPr id="559" name="Text 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3200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9" o:spid="_x0000_s1346" type="#_x0000_t202" style="position:absolute;margin-left:178.1pt;margin-top:202.85pt;width:21.1pt;height:11.6pt;z-index:-251394048;visibility:visible;mso-wrap-style:square;mso-width-percent:0;mso-height-percent:0;mso-wrap-distance-left:5pt;mso-wrap-distance-top:0;mso-wrap-distance-right:72.95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" filled="f" stroked="f">
                <v:textbox style="mso-fit-shape-to-text:t" inset="0,0,0,0">
                  <w:txbxContent>
                    <w:p w:rsidR="000E7528" w:rsidRDefault="000E7528">
                      <w:pPr>
                        <w:pStyle w:val="46"/>
                        <w:shd w:val="clear" w:color="auto" w:fill="auto"/>
                      </w:pPr>
                      <w:r>
                        <w:rPr>
                          <w:rStyle w:val="4Exact"/>
                        </w:rPr>
                        <w:t>3200</w:t>
                      </w:r>
                    </w:p>
                  </w:txbxContent>
                </v:textbox>
                <w10:wrap type="topAndBottom" anchorx="margin"/>
              </v:shape>
            </w:pict>
          </mc:Fallback>
        </mc:AlternateContent>
      </w:r>
      <w:r>
        <w:rPr>
          <w:noProof/>
          <w:lang w:val="ru-RU" w:eastAsia="ru-RU" w:bidi="ar-SA"/>
        </w:rPr>
        <mc:AlternateContent>
          <mc:Choice Requires="wps">
            <w:drawing>
              <wp:anchor distT="0" distB="55880" distL="1075055" distR="719455" simplePos="0" relativeHeight="251923456" behindDoc="1" locked="0" layoutInCell="1" allowOverlap="1">
                <wp:simplePos x="0" y="0"/>
                <wp:positionH relativeFrom="margin">
                  <wp:posOffset>3456305</wp:posOffset>
                </wp:positionH>
                <wp:positionV relativeFrom="paragraph">
                  <wp:posOffset>2576195</wp:posOffset>
                </wp:positionV>
                <wp:extent cx="262255" cy="294640"/>
                <wp:effectExtent l="3810" t="0" r="635" b="2540"/>
                <wp:wrapTopAndBottom/>
                <wp:docPr id="558" name="Text Box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7000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80" o:spid="_x0000_s1347" type="#_x0000_t202" style="position:absolute;margin-left:272.15pt;margin-top:202.85pt;width:20.65pt;height:23.2pt;z-index:-251393024;visibility:visible;mso-wrap-style:square;mso-width-percent:0;mso-height-percent:0;mso-wrap-distance-left:84.65pt;mso-wrap-distance-top:0;mso-wrap-distance-right:56.65pt;mso-wrap-distance-bottom:4.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" filled="f" stroked="f">
                <v:textbox style="mso-fit-shape-to-text:t" inset="0,0,0,0">
                  <w:txbxContent>
                    <w:p w:rsidR="000E7528" w:rsidRDefault="000E7528">
                      <w:pPr>
                        <w:pStyle w:val="46"/>
                        <w:shd w:val="clear" w:color="auto" w:fill="auto"/>
                      </w:pPr>
                      <w:r>
                        <w:rPr>
                          <w:rStyle w:val="4Exact"/>
                        </w:rPr>
                        <w:t>7000</w:t>
                      </w:r>
                    </w:p>
                  </w:txbxContent>
                </v:textbox>
                <w10:wrap type="topAndBottom" anchorx="margin"/>
              </v:shape>
            </w:pict>
          </mc:Fallback>
        </mc:AlternateContent>
      </w:r>
      <w:r>
        <w:rPr>
          <w:noProof/>
          <w:lang w:val="ru-RU" w:eastAsia="ru-RU" w:bidi="ar-SA"/>
        </w:rPr>
        <mc:AlternateContent>
          <mc:Choice Requires="wps">
            <w:drawing>
              <wp:anchor distT="0" distB="55880" distL="2050415" distR="359410" simplePos="0" relativeHeight="251924480" behindDoc="1" locked="0" layoutInCell="1" allowOverlap="1">
                <wp:simplePos x="0" y="0"/>
                <wp:positionH relativeFrom="margin">
                  <wp:posOffset>4438015</wp:posOffset>
                </wp:positionH>
                <wp:positionV relativeFrom="paragraph">
                  <wp:posOffset>2576195</wp:posOffset>
                </wp:positionV>
                <wp:extent cx="262255" cy="147320"/>
                <wp:effectExtent l="4445" t="0" r="0" b="0"/>
                <wp:wrapTopAndBottom/>
                <wp:docPr id="557" name="Text Box 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5аа0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81" o:spid="_x0000_s1348" type="#_x0000_t202" style="position:absolute;margin-left:349.45pt;margin-top:202.85pt;width:20.65pt;height:11.6pt;z-index:-251392000;visibility:visible;mso-wrap-style:square;mso-width-percent:0;mso-height-percent:0;mso-wrap-distance-left:161.45pt;mso-wrap-distance-top:0;mso-wrap-distance-right:28.3pt;mso-wrap-distance-bottom:4.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" filled="f" stroked="f">
                <v:textbox style="mso-fit-shape-to-text:t" inset="0,0,0,0">
                  <w:txbxContent>
                    <w:p w:rsidR="000E7528" w:rsidRDefault="000E7528">
                      <w:pPr>
                        <w:pStyle w:val="46"/>
                        <w:shd w:val="clear" w:color="auto" w:fill="auto"/>
                      </w:pPr>
                      <w:r>
                        <w:rPr>
                          <w:rStyle w:val="4Exact"/>
                        </w:rPr>
                        <w:t>5аа0</w:t>
                      </w:r>
                    </w:p>
                  </w:txbxContent>
                </v:textbox>
                <w10:wrap type="topAndBottom" anchorx="margin"/>
              </v:shape>
            </w:pict>
          </mc:Fallback>
        </mc:AlternateContent>
      </w:r>
      <w:r>
        <w:rPr>
          <w:noProof/>
          <w:lang w:val="ru-RU" w:eastAsia="ru-RU" w:bidi="ar-SA"/>
        </w:rPr>
        <mc:AlternateContent>
          <mc:Choice Requires="wps">
            <w:drawing>
              <wp:anchor distT="0" distB="68580" distL="63500" distR="920750" simplePos="0" relativeHeight="251925504" behindDoc="1" locked="0" layoutInCell="1" allowOverlap="1">
                <wp:simplePos x="0" y="0"/>
                <wp:positionH relativeFrom="margin">
                  <wp:posOffset>2261870</wp:posOffset>
                </wp:positionH>
                <wp:positionV relativeFrom="paragraph">
                  <wp:posOffset>2752725</wp:posOffset>
                </wp:positionV>
                <wp:extent cx="274320" cy="147320"/>
                <wp:effectExtent l="0" t="3175" r="1905" b="1905"/>
                <wp:wrapTopAndBottom/>
                <wp:docPr id="556"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4000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82" o:spid="_x0000_s1349" type="#_x0000_t202" style="position:absolute;margin-left:178.1pt;margin-top:216.75pt;width:21.6pt;height:11.6pt;z-index:-251390976;visibility:visible;mso-wrap-style:square;mso-width-percent:0;mso-height-percent:0;mso-wrap-distance-left:5pt;mso-wrap-distance-top:0;mso-wrap-distance-right:72.5pt;mso-wrap-distance-bottom:5.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stcsQIAALU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" filled="f" stroked="f">
                <v:textbox style="mso-fit-shape-to-text:t" inset="0,0,0,0">
                  <w:txbxContent>
                    <w:p w:rsidR="000E7528" w:rsidRDefault="000E7528">
                      <w:pPr>
                        <w:pStyle w:val="46"/>
                        <w:shd w:val="clear" w:color="auto" w:fill="auto"/>
                      </w:pPr>
                      <w:r>
                        <w:rPr>
                          <w:rStyle w:val="4Exact"/>
                        </w:rPr>
                        <w:t>4000</w:t>
                      </w:r>
                    </w:p>
                  </w:txbxContent>
                </v:textbox>
                <w10:wrap type="topAndBottom" anchorx="margin"/>
              </v:shape>
            </w:pict>
          </mc:Fallback>
        </mc:AlternateContent>
      </w:r>
      <w:r>
        <w:rPr>
          <w:noProof/>
          <w:lang w:val="ru-RU" w:eastAsia="ru-RU" w:bidi="ar-SA"/>
        </w:rPr>
        <mc:AlternateContent>
          <mc:Choice Requires="wps">
            <w:drawing>
              <wp:anchor distT="0" distB="0" distL="63500" distR="914400" simplePos="0" relativeHeight="251926528" behindDoc="1" locked="0" layoutInCell="1" allowOverlap="1">
                <wp:simplePos x="0" y="0"/>
                <wp:positionH relativeFrom="margin">
                  <wp:posOffset>2261870</wp:posOffset>
                </wp:positionH>
                <wp:positionV relativeFrom="paragraph">
                  <wp:posOffset>2935605</wp:posOffset>
                </wp:positionV>
                <wp:extent cx="274320" cy="147320"/>
                <wp:effectExtent l="0" t="0" r="1905" b="0"/>
                <wp:wrapTopAndBottom/>
                <wp:docPr id="555"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4800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83" o:spid="_x0000_s1350" type="#_x0000_t202" style="position:absolute;margin-left:178.1pt;margin-top:231.15pt;width:21.6pt;height:11.6pt;z-index:-251389952;visibility:visible;mso-wrap-style:square;mso-width-percent:0;mso-height-percent:0;mso-wrap-distance-left:5pt;mso-wrap-distance-top:0;mso-wrap-distance-right:1in;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PtcsQIAALU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" filled="f" stroked="f">
                <v:textbox style="mso-fit-shape-to-text:t" inset="0,0,0,0">
                  <w:txbxContent>
                    <w:p w:rsidR="000E7528" w:rsidRDefault="000E7528">
                      <w:pPr>
                        <w:pStyle w:val="46"/>
                        <w:shd w:val="clear" w:color="auto" w:fill="auto"/>
                      </w:pPr>
                      <w:r>
                        <w:rPr>
                          <w:rStyle w:val="4Exact"/>
                        </w:rPr>
                        <w:t>4800</w:t>
                      </w:r>
                    </w:p>
                  </w:txbxContent>
                </v:textbox>
                <w10:wrap type="topAndBottom" anchorx="margin"/>
              </v:shape>
            </w:pict>
          </mc:Fallback>
        </mc:AlternateContent>
      </w:r>
      <w:r>
        <w:rPr>
          <w:noProof/>
          <w:lang w:val="ru-RU" w:eastAsia="ru-RU" w:bidi="ar-SA"/>
        </w:rPr>
        <mc:AlternateContent>
          <mc:Choice Requires="wps">
            <w:drawing>
              <wp:anchor distT="0" distB="68580" distL="892175" distR="713105" simplePos="0" relativeHeight="251927552" behindDoc="1" locked="0" layoutInCell="1" allowOverlap="1">
                <wp:simplePos x="0" y="0"/>
                <wp:positionH relativeFrom="margin">
                  <wp:posOffset>3456305</wp:posOffset>
                </wp:positionH>
                <wp:positionV relativeFrom="paragraph">
                  <wp:posOffset>2752725</wp:posOffset>
                </wp:positionV>
                <wp:extent cx="262255" cy="294640"/>
                <wp:effectExtent l="3810" t="3175" r="635" b="0"/>
                <wp:wrapTopAndBottom/>
                <wp:docPr id="554" name="Text Box 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7700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84" o:spid="_x0000_s1351" type="#_x0000_t202" style="position:absolute;margin-left:272.15pt;margin-top:216.75pt;width:20.65pt;height:23.2pt;z-index:-251388928;visibility:visible;mso-wrap-style:square;mso-width-percent:0;mso-height-percent:0;mso-wrap-distance-left:70.25pt;mso-wrap-distance-top:0;mso-wrap-distance-right:56.15pt;mso-wrap-distance-bottom:5.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" filled="f" stroked="f">
                <v:textbox style="mso-fit-shape-to-text:t" inset="0,0,0,0">
                  <w:txbxContent>
                    <w:p w:rsidR="000E7528" w:rsidRDefault="000E7528">
                      <w:pPr>
                        <w:pStyle w:val="46"/>
                        <w:shd w:val="clear" w:color="auto" w:fill="auto"/>
                      </w:pPr>
                      <w:r>
                        <w:rPr>
                          <w:rStyle w:val="4Exact"/>
                        </w:rPr>
                        <w:t>7700</w:t>
                      </w:r>
                    </w:p>
                  </w:txbxContent>
                </v:textbox>
                <w10:wrap type="topAndBottom" anchorx="margin"/>
              </v:shape>
            </w:pict>
          </mc:Fallback>
        </mc:AlternateContent>
      </w:r>
      <w:r>
        <w:rPr>
          <w:noProof/>
          <w:lang w:val="ru-RU" w:eastAsia="ru-RU" w:bidi="ar-SA"/>
        </w:rPr>
        <mc:AlternateContent>
          <mc:Choice Requires="wps">
            <w:drawing>
              <wp:anchor distT="0" distB="62230" distL="1867535" distR="359410" simplePos="0" relativeHeight="251928576" behindDoc="1" locked="0" layoutInCell="1" allowOverlap="1">
                <wp:simplePos x="0" y="0"/>
                <wp:positionH relativeFrom="margin">
                  <wp:posOffset>4431665</wp:posOffset>
                </wp:positionH>
                <wp:positionV relativeFrom="paragraph">
                  <wp:posOffset>2759075</wp:posOffset>
                </wp:positionV>
                <wp:extent cx="267970" cy="147320"/>
                <wp:effectExtent l="0" t="0" r="635" b="0"/>
                <wp:wrapTopAndBottom/>
                <wp:docPr id="553" name="Text Box 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6200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85" o:spid="_x0000_s1352" type="#_x0000_t202" style="position:absolute;margin-left:348.95pt;margin-top:217.25pt;width:21.1pt;height:11.6pt;z-index:-251387904;visibility:visible;mso-wrap-style:square;mso-width-percent:0;mso-height-percent:0;mso-wrap-distance-left:147.05pt;mso-wrap-distance-top:0;mso-wrap-distance-right:28.3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mQUtAIAALU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" filled="f" stroked="f">
                <v:textbox style="mso-fit-shape-to-text:t" inset="0,0,0,0">
                  <w:txbxContent>
                    <w:p w:rsidR="000E7528" w:rsidRDefault="000E7528">
                      <w:pPr>
                        <w:pStyle w:val="46"/>
                        <w:shd w:val="clear" w:color="auto" w:fill="auto"/>
                      </w:pPr>
                      <w:r>
                        <w:rPr>
                          <w:rStyle w:val="4Exact"/>
                        </w:rPr>
                        <w:t>6200</w:t>
                      </w:r>
                    </w:p>
                  </w:txbxContent>
                </v:textbox>
                <w10:wrap type="topAndBottom" anchorx="margin"/>
              </v:shape>
            </w:pict>
          </mc:Fallback>
        </mc:AlternateContent>
      </w:r>
      <w:r>
        <w:rPr>
          <w:noProof/>
          <w:lang w:val="ru-RU" w:eastAsia="ru-RU" w:bidi="ar-SA"/>
        </w:rPr>
        <mc:AlternateContent>
          <mc:Choice Requires="wps">
            <w:drawing>
              <wp:anchor distT="0" distB="0" distL="703580" distR="719455" simplePos="0" relativeHeight="251929600" behindDoc="1" locked="0" layoutInCell="1" allowOverlap="1">
                <wp:simplePos x="0" y="0"/>
                <wp:positionH relativeFrom="margin">
                  <wp:posOffset>3450590</wp:posOffset>
                </wp:positionH>
                <wp:positionV relativeFrom="paragraph">
                  <wp:posOffset>2935605</wp:posOffset>
                </wp:positionV>
                <wp:extent cx="267970" cy="147320"/>
                <wp:effectExtent l="0" t="0" r="635" b="0"/>
                <wp:wrapTopAndBottom/>
                <wp:docPr id="551" name="Text Box 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9050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86" o:spid="_x0000_s1353" type="#_x0000_t202" style="position:absolute;margin-left:271.7pt;margin-top:231.15pt;width:21.1pt;height:11.6pt;z-index:-251386880;visibility:visible;mso-wrap-style:square;mso-width-percent:0;mso-height-percent:0;mso-wrap-distance-left:55.4pt;mso-wrap-distance-top:0;mso-wrap-distance-right:56.6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qxttAIAALU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" filled="f" stroked="f">
                <v:textbox style="mso-fit-shape-to-text:t" inset="0,0,0,0">
                  <w:txbxContent>
                    <w:p w:rsidR="000E7528" w:rsidRDefault="000E7528">
                      <w:pPr>
                        <w:pStyle w:val="46"/>
                        <w:shd w:val="clear" w:color="auto" w:fill="auto"/>
                      </w:pPr>
                      <w:r>
                        <w:rPr>
                          <w:rStyle w:val="4Exact"/>
                        </w:rPr>
                        <w:t>9050</w:t>
                      </w:r>
                    </w:p>
                  </w:txbxContent>
                </v:textbox>
                <w10:wrap type="topAndBottom" anchorx="margin"/>
              </v:shape>
            </w:pict>
          </mc:Fallback>
        </mc:AlternateContent>
      </w:r>
      <w:r>
        <w:rPr>
          <w:noProof/>
          <w:lang w:val="ru-RU" w:eastAsia="ru-RU" w:bidi="ar-SA"/>
        </w:rPr>
        <mc:AlternateContent>
          <mc:Choice Requires="wps">
            <w:drawing>
              <wp:anchor distT="0" distB="0" distL="1691005" distR="359410" simplePos="0" relativeHeight="251930624" behindDoc="1" locked="0" layoutInCell="1" allowOverlap="1">
                <wp:simplePos x="0" y="0"/>
                <wp:positionH relativeFrom="margin">
                  <wp:posOffset>4438015</wp:posOffset>
                </wp:positionH>
                <wp:positionV relativeFrom="paragraph">
                  <wp:posOffset>2935605</wp:posOffset>
                </wp:positionV>
                <wp:extent cx="262255" cy="294640"/>
                <wp:effectExtent l="4445" t="0" r="0" b="0"/>
                <wp:wrapTopAndBottom/>
                <wp:docPr id="550" name="Text Box 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7300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87" o:spid="_x0000_s1354" type="#_x0000_t202" style="position:absolute;margin-left:349.45pt;margin-top:231.15pt;width:20.65pt;height:23.2pt;z-index:-251385856;visibility:visible;mso-wrap-style:square;mso-width-percent:0;mso-height-percent:0;mso-wrap-distance-left:133.15pt;mso-wrap-distance-top:0;mso-wrap-distance-right:28.3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" filled="f" stroked="f">
                <v:textbox style="mso-fit-shape-to-text:t" inset="0,0,0,0">
                  <w:txbxContent>
                    <w:p w:rsidR="000E7528" w:rsidRDefault="000E7528">
                      <w:pPr>
                        <w:pStyle w:val="46"/>
                        <w:shd w:val="clear" w:color="auto" w:fill="auto"/>
                      </w:pPr>
                      <w:r>
                        <w:rPr>
                          <w:rStyle w:val="4Exact"/>
                        </w:rPr>
                        <w:t>7300</w:t>
                      </w:r>
                    </w:p>
                  </w:txbxContent>
                </v:textbox>
                <w10:wrap type="topAndBottom" anchorx="margin"/>
              </v:shape>
            </w:pict>
          </mc:Fallback>
        </mc:AlternateContent>
      </w:r>
      <w:r w:rsidR="00AA2F3F">
        <w:t>ташуванням смуг по сторонах квадрата («порожній пакет»)</w:t>
      </w:r>
    </w:p>
    <w:p w:rsidR="00277AAB" w:rsidRDefault="00AA2F3F">
      <w:pPr>
        <w:pStyle w:val="26"/>
        <w:shd w:val="clear" w:color="auto" w:fill="auto"/>
        <w:spacing w:before="0" w:after="415"/>
        <w:jc w:val="center"/>
      </w:pPr>
      <w:r>
        <w:t>Таблиця 1.3.48 ~ Допустимий тривалий струм для шин коробчастого перерізу</w:t>
      </w:r>
    </w:p>
    <w:p w:rsidR="00277AAB" w:rsidRDefault="00240418">
      <w:pPr>
        <w:pStyle w:val="60"/>
        <w:shd w:val="clear" w:color="auto" w:fill="auto"/>
        <w:spacing w:before="0" w:after="0"/>
        <w:ind w:firstLine="0"/>
        <w:jc w:val="center"/>
      </w:pPr>
      <w:r>
        <w:rPr>
          <w:noProof/>
          <w:lang w:val="ru-RU" w:eastAsia="ru-RU" w:bidi="ar-SA"/>
        </w:rPr>
        <mc:AlternateContent>
          <mc:Choice Requires="wps">
            <w:drawing>
              <wp:anchor distT="0" distB="238125" distL="128270" distR="1932305" simplePos="0" relativeHeight="251931648" behindDoc="1" locked="0" layoutInCell="1" allowOverlap="1">
                <wp:simplePos x="0" y="0"/>
                <wp:positionH relativeFrom="margin">
                  <wp:posOffset>158750</wp:posOffset>
                </wp:positionH>
                <wp:positionV relativeFrom="paragraph">
                  <wp:posOffset>1946275</wp:posOffset>
                </wp:positionV>
                <wp:extent cx="189230" cy="151130"/>
                <wp:effectExtent l="1905" t="2540" r="0" b="0"/>
                <wp:wrapTopAndBottom/>
                <wp:docPr id="549" name="Text Box 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151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0"/>
                              <w:shd w:val="clear" w:color="auto" w:fill="auto"/>
                            </w:pPr>
                            <w:r>
                              <w:t>100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88" o:spid="_x0000_s1355" type="#_x0000_t202" style="position:absolute;left:0;text-align:left;margin-left:12.5pt;margin-top:153.25pt;width:14.9pt;height:11.9pt;z-index:-251384832;visibility:visible;mso-wrap-style:square;mso-width-percent:0;mso-height-percent:0;mso-wrap-distance-left:10.1pt;mso-wrap-distance-top:0;mso-wrap-distance-right:152.15pt;mso-wrap-distance-bottom:18.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" filled="f" stroked="f">
                <v:textbox style="mso-fit-shape-to-text:t" inset="0,0,0,0">
                  <w:txbxContent>
                    <w:p w:rsidR="000E7528" w:rsidRDefault="000E7528">
                      <w:pPr>
                        <w:pStyle w:val="460"/>
                        <w:shd w:val="clear" w:color="auto" w:fill="auto"/>
                      </w:pPr>
                      <w:r>
                        <w:t>100</w:t>
                      </w:r>
                    </w:p>
                  </w:txbxContent>
                </v:textbox>
                <w10:wrap type="topAndBottom" anchorx="margin"/>
              </v:shape>
            </w:pict>
          </mc:Fallback>
        </mc:AlternateContent>
      </w:r>
      <w:r>
        <w:rPr>
          <w:noProof/>
          <w:lang w:val="ru-RU" w:eastAsia="ru-RU" w:bidi="ar-SA"/>
        </w:rPr>
        <mc:AlternateContent>
          <mc:Choice Requires="wps">
            <w:drawing>
              <wp:anchor distT="0" distB="62230" distL="128270" distR="1908175" simplePos="0" relativeHeight="251932672" behindDoc="1" locked="0" layoutInCell="1" allowOverlap="1">
                <wp:simplePos x="0" y="0"/>
                <wp:positionH relativeFrom="margin">
                  <wp:posOffset>158750</wp:posOffset>
                </wp:positionH>
                <wp:positionV relativeFrom="paragraph">
                  <wp:posOffset>2302510</wp:posOffset>
                </wp:positionV>
                <wp:extent cx="189230" cy="294640"/>
                <wp:effectExtent l="1905" t="0" r="0" b="3810"/>
                <wp:wrapTopAndBottom/>
                <wp:docPr id="548" name="Text Box 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125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89" o:spid="_x0000_s1356" type="#_x0000_t202" style="position:absolute;left:0;text-align:left;margin-left:12.5pt;margin-top:181.3pt;width:14.9pt;height:23.2pt;z-index:-251383808;visibility:visible;mso-wrap-style:square;mso-width-percent:0;mso-height-percent:0;mso-wrap-distance-left:10.1pt;mso-wrap-distance-top:0;mso-wrap-distance-right:150.25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" filled="f" stroked="f">
                <v:textbox style="mso-fit-shape-to-text:t" inset="0,0,0,0">
                  <w:txbxContent>
                    <w:p w:rsidR="000E7528" w:rsidRDefault="000E7528">
                      <w:pPr>
                        <w:pStyle w:val="46"/>
                        <w:shd w:val="clear" w:color="auto" w:fill="auto"/>
                      </w:pPr>
                      <w:r>
                        <w:rPr>
                          <w:rStyle w:val="4Exact"/>
                        </w:rPr>
                        <w:t>125</w:t>
                      </w:r>
                    </w:p>
                  </w:txbxContent>
                </v:textbox>
                <w10:wrap type="topAndBottom" anchorx="margin"/>
              </v:shape>
            </w:pict>
          </mc:Fallback>
        </mc:AlternateContent>
      </w:r>
      <w:r>
        <w:rPr>
          <w:noProof/>
          <w:lang w:val="ru-RU" w:eastAsia="ru-RU" w:bidi="ar-SA"/>
        </w:rPr>
        <mc:AlternateContent>
          <mc:Choice Requires="wps">
            <w:drawing>
              <wp:anchor distT="0" distB="62230" distL="128270" distR="1901825" simplePos="0" relativeHeight="251933696" behindDoc="1" locked="0" layoutInCell="1" allowOverlap="1">
                <wp:simplePos x="0" y="0"/>
                <wp:positionH relativeFrom="margin">
                  <wp:posOffset>158750</wp:posOffset>
                </wp:positionH>
                <wp:positionV relativeFrom="paragraph">
                  <wp:posOffset>2487930</wp:posOffset>
                </wp:positionV>
                <wp:extent cx="189230" cy="294640"/>
                <wp:effectExtent l="1905" t="1270" r="0" b="0"/>
                <wp:wrapTopAndBottom/>
                <wp:docPr id="547" name="Text Box 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150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0" o:spid="_x0000_s1357" type="#_x0000_t202" style="position:absolute;left:0;text-align:left;margin-left:12.5pt;margin-top:195.9pt;width:14.9pt;height:23.2pt;z-index:-251382784;visibility:visible;mso-wrap-style:square;mso-width-percent:0;mso-height-percent:0;mso-wrap-distance-left:10.1pt;mso-wrap-distance-top:0;mso-wrap-distance-right:149.75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" filled="f" stroked="f">
                <v:textbox style="mso-fit-shape-to-text:t" inset="0,0,0,0">
                  <w:txbxContent>
                    <w:p w:rsidR="000E7528" w:rsidRDefault="000E7528">
                      <w:pPr>
                        <w:pStyle w:val="46"/>
                        <w:shd w:val="clear" w:color="auto" w:fill="auto"/>
                      </w:pPr>
                      <w:r>
                        <w:rPr>
                          <w:rStyle w:val="4Exact"/>
                        </w:rPr>
                        <w:t>150</w:t>
                      </w:r>
                    </w:p>
                  </w:txbxContent>
                </v:textbox>
                <w10:wrap type="topAndBottom" anchorx="margin"/>
              </v:shape>
            </w:pict>
          </mc:Fallback>
        </mc:AlternateContent>
      </w:r>
      <w:r>
        <w:rPr>
          <w:noProof/>
          <w:lang w:val="ru-RU" w:eastAsia="ru-RU" w:bidi="ar-SA"/>
        </w:rPr>
        <mc:AlternateContent>
          <mc:Choice Requires="wps">
            <w:drawing>
              <wp:anchor distT="0" distB="62230" distL="128270" distR="1908175" simplePos="0" relativeHeight="251934720" behindDoc="1" locked="0" layoutInCell="1" allowOverlap="1">
                <wp:simplePos x="0" y="0"/>
                <wp:positionH relativeFrom="margin">
                  <wp:posOffset>158750</wp:posOffset>
                </wp:positionH>
                <wp:positionV relativeFrom="paragraph">
                  <wp:posOffset>2664460</wp:posOffset>
                </wp:positionV>
                <wp:extent cx="182880" cy="294640"/>
                <wp:effectExtent l="1905" t="0" r="0" b="3810"/>
                <wp:wrapTopAndBottom/>
                <wp:docPr id="545" name="Text Box 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175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1" o:spid="_x0000_s1358" type="#_x0000_t202" style="position:absolute;left:0;text-align:left;margin-left:12.5pt;margin-top:209.8pt;width:14.4pt;height:23.2pt;z-index:-251381760;visibility:visible;mso-wrap-style:square;mso-width-percent:0;mso-height-percent:0;mso-wrap-distance-left:10.1pt;mso-wrap-distance-top:0;mso-wrap-distance-right:150.25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" filled="f" stroked="f">
                <v:textbox style="mso-fit-shape-to-text:t" inset="0,0,0,0">
                  <w:txbxContent>
                    <w:p w:rsidR="000E7528" w:rsidRDefault="000E7528">
                      <w:pPr>
                        <w:pStyle w:val="46"/>
                        <w:shd w:val="clear" w:color="auto" w:fill="auto"/>
                      </w:pPr>
                      <w:r>
                        <w:rPr>
                          <w:rStyle w:val="4Exact"/>
                        </w:rPr>
                        <w:t>175</w:t>
                      </w:r>
                    </w:p>
                  </w:txbxContent>
                </v:textbox>
                <w10:wrap type="topAndBottom" anchorx="margin"/>
              </v:shape>
            </w:pict>
          </mc:Fallback>
        </mc:AlternateContent>
      </w:r>
      <w:r>
        <w:rPr>
          <w:noProof/>
          <w:lang w:val="ru-RU" w:eastAsia="ru-RU" w:bidi="ar-SA"/>
        </w:rPr>
        <mc:AlternateContent>
          <mc:Choice Requires="wps">
            <w:drawing>
              <wp:anchor distT="0" distB="64770" distL="121920" distR="1901825" simplePos="0" relativeHeight="251935744" behindDoc="1" locked="0" layoutInCell="1" allowOverlap="1">
                <wp:simplePos x="0" y="0"/>
                <wp:positionH relativeFrom="margin">
                  <wp:posOffset>152400</wp:posOffset>
                </wp:positionH>
                <wp:positionV relativeFrom="paragraph">
                  <wp:posOffset>2856230</wp:posOffset>
                </wp:positionV>
                <wp:extent cx="194945" cy="133350"/>
                <wp:effectExtent l="0" t="0" r="0" b="1905"/>
                <wp:wrapTopAndBottom/>
                <wp:docPr id="544" name="Text Box 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945"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70"/>
                              <w:shd w:val="clear" w:color="auto" w:fill="auto"/>
                            </w:pPr>
                            <w:r>
                              <w:t>200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2" o:spid="_x0000_s1359" type="#_x0000_t202" style="position:absolute;left:0;text-align:left;margin-left:12pt;margin-top:224.9pt;width:15.35pt;height:10.5pt;z-index:-251380736;visibility:visible;mso-wrap-style:square;mso-width-percent:0;mso-height-percent:0;mso-wrap-distance-left:9.6pt;mso-wrap-distance-top:0;mso-wrap-distance-right:149.75pt;mso-wrap-distance-bottom:5.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" filled="f" stroked="f">
                <v:textbox style="mso-fit-shape-to-text:t" inset="0,0,0,0">
                  <w:txbxContent>
                    <w:p w:rsidR="000E7528" w:rsidRDefault="000E7528">
                      <w:pPr>
                        <w:pStyle w:val="470"/>
                        <w:shd w:val="clear" w:color="auto" w:fill="auto"/>
                      </w:pPr>
                      <w:r>
                        <w:t>200</w:t>
                      </w:r>
                    </w:p>
                  </w:txbxContent>
                </v:textbox>
                <w10:wrap type="topAndBottom" anchorx="margin"/>
              </v:shape>
            </w:pict>
          </mc:Fallback>
        </mc:AlternateContent>
      </w:r>
      <w:r>
        <w:rPr>
          <w:noProof/>
          <w:lang w:val="ru-RU" w:eastAsia="ru-RU" w:bidi="ar-SA"/>
        </w:rPr>
        <mc:AlternateContent>
          <mc:Choice Requires="wps">
            <w:drawing>
              <wp:anchor distT="0" distB="64770" distL="128270" distR="1901825" simplePos="0" relativeHeight="251936768" behindDoc="1" locked="0" layoutInCell="1" allowOverlap="1">
                <wp:simplePos x="0" y="0"/>
                <wp:positionH relativeFrom="margin">
                  <wp:posOffset>158750</wp:posOffset>
                </wp:positionH>
                <wp:positionV relativeFrom="paragraph">
                  <wp:posOffset>3035300</wp:posOffset>
                </wp:positionV>
                <wp:extent cx="189230" cy="133350"/>
                <wp:effectExtent l="1905" t="0" r="0" b="3810"/>
                <wp:wrapTopAndBottom/>
                <wp:docPr id="447" name="Text Box 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80"/>
                              <w:shd w:val="clear" w:color="auto" w:fill="auto"/>
                            </w:pPr>
                            <w:r>
                              <w:t>200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3" o:spid="_x0000_s1360" type="#_x0000_t202" style="position:absolute;left:0;text-align:left;margin-left:12.5pt;margin-top:239pt;width:14.9pt;height:10.5pt;z-index:-251379712;visibility:visible;mso-wrap-style:square;mso-width-percent:0;mso-height-percent:0;mso-wrap-distance-left:10.1pt;mso-wrap-distance-top:0;mso-wrap-distance-right:149.75pt;mso-wrap-distance-bottom:5.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" filled="f" stroked="f">
                <v:textbox style="mso-fit-shape-to-text:t" inset="0,0,0,0">
                  <w:txbxContent>
                    <w:p w:rsidR="000E7528" w:rsidRDefault="000E7528">
                      <w:pPr>
                        <w:pStyle w:val="480"/>
                        <w:shd w:val="clear" w:color="auto" w:fill="auto"/>
                      </w:pPr>
                      <w:r>
                        <w:t>200</w:t>
                      </w:r>
                    </w:p>
                  </w:txbxContent>
                </v:textbox>
                <w10:wrap type="topAndBottom" anchorx="margin"/>
              </v:shape>
            </w:pict>
          </mc:Fallback>
        </mc:AlternateContent>
      </w:r>
      <w:r>
        <w:rPr>
          <w:noProof/>
          <w:lang w:val="ru-RU" w:eastAsia="ru-RU" w:bidi="ar-SA"/>
        </w:rPr>
        <mc:AlternateContent>
          <mc:Choice Requires="wps">
            <w:drawing>
              <wp:anchor distT="0" distB="55880" distL="121920" distR="237490" simplePos="0" relativeHeight="251937792" behindDoc="1" locked="0" layoutInCell="1" allowOverlap="1">
                <wp:simplePos x="0" y="0"/>
                <wp:positionH relativeFrom="margin">
                  <wp:posOffset>152400</wp:posOffset>
                </wp:positionH>
                <wp:positionV relativeFrom="paragraph">
                  <wp:posOffset>3201035</wp:posOffset>
                </wp:positionV>
                <wp:extent cx="189230" cy="294640"/>
                <wp:effectExtent l="0" t="0" r="0" b="635"/>
                <wp:wrapTopAndBottom/>
                <wp:docPr id="444" name="Text Box 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225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4" o:spid="_x0000_s1361" type="#_x0000_t202" style="position:absolute;left:0;text-align:left;margin-left:12pt;margin-top:252.05pt;width:14.9pt;height:23.2pt;z-index:-251378688;visibility:visible;mso-wrap-style:square;mso-width-percent:0;mso-height-percent:0;mso-wrap-distance-left:9.6pt;mso-wrap-distance-top:0;mso-wrap-distance-right:18.7pt;mso-wrap-distance-bottom:4.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" filled="f" stroked="f">
                <v:textbox style="mso-fit-shape-to-text:t" inset="0,0,0,0">
                  <w:txbxContent>
                    <w:p w:rsidR="000E7528" w:rsidRDefault="000E7528">
                      <w:pPr>
                        <w:pStyle w:val="46"/>
                        <w:shd w:val="clear" w:color="auto" w:fill="auto"/>
                      </w:pPr>
                      <w:r>
                        <w:rPr>
                          <w:rStyle w:val="4Exact"/>
                        </w:rPr>
                        <w:t>225</w:t>
                      </w:r>
                    </w:p>
                  </w:txbxContent>
                </v:textbox>
                <w10:wrap type="topAndBottom" anchorx="margin"/>
              </v:shape>
            </w:pict>
          </mc:Fallback>
        </mc:AlternateContent>
      </w:r>
      <w:r>
        <w:rPr>
          <w:noProof/>
          <w:lang w:val="ru-RU" w:eastAsia="ru-RU" w:bidi="ar-SA"/>
        </w:rPr>
        <mc:AlternateContent>
          <mc:Choice Requires="wps">
            <w:drawing>
              <wp:anchor distT="0" distB="243205" distL="121920" distR="237490" simplePos="0" relativeHeight="251938816" behindDoc="1" locked="0" layoutInCell="1" allowOverlap="1">
                <wp:simplePos x="0" y="0"/>
                <wp:positionH relativeFrom="margin">
                  <wp:posOffset>152400</wp:posOffset>
                </wp:positionH>
                <wp:positionV relativeFrom="paragraph">
                  <wp:posOffset>3377565</wp:posOffset>
                </wp:positionV>
                <wp:extent cx="189230" cy="294640"/>
                <wp:effectExtent l="0" t="0" r="0" b="0"/>
                <wp:wrapTopAndBottom/>
                <wp:docPr id="443" name="Text Box 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250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5" o:spid="_x0000_s1362" type="#_x0000_t202" style="position:absolute;left:0;text-align:left;margin-left:12pt;margin-top:265.95pt;width:14.9pt;height:23.2pt;z-index:-251377664;visibility:visible;mso-wrap-style:square;mso-width-percent:0;mso-height-percent:0;mso-wrap-distance-left:9.6pt;mso-wrap-distance-top:0;mso-wrap-distance-right:18.7pt;mso-wrap-distance-bottom:19.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" filled="f" stroked="f">
                <v:textbox style="mso-fit-shape-to-text:t" inset="0,0,0,0">
                  <w:txbxContent>
                    <w:p w:rsidR="000E7528" w:rsidRDefault="000E7528">
                      <w:pPr>
                        <w:pStyle w:val="46"/>
                        <w:shd w:val="clear" w:color="auto" w:fill="auto"/>
                      </w:pPr>
                      <w:r>
                        <w:rPr>
                          <w:rStyle w:val="4Exact"/>
                        </w:rPr>
                        <w:t>250</w:t>
                      </w:r>
                    </w:p>
                  </w:txbxContent>
                </v:textbox>
                <w10:wrap type="topAndBottom" anchorx="margin"/>
              </v:shape>
            </w:pict>
          </mc:Fallback>
        </mc:AlternateContent>
      </w:r>
      <w:r>
        <w:rPr>
          <w:noProof/>
          <w:lang w:val="ru-RU" w:eastAsia="ru-RU" w:bidi="ar-SA"/>
        </w:rPr>
        <mc:AlternateContent>
          <mc:Choice Requires="wps">
            <w:drawing>
              <wp:anchor distT="0" distB="1842135" distL="499745" distR="603250" simplePos="0" relativeHeight="251939840" behindDoc="1" locked="0" layoutInCell="1" allowOverlap="1">
                <wp:simplePos x="0" y="0"/>
                <wp:positionH relativeFrom="margin">
                  <wp:posOffset>530225</wp:posOffset>
                </wp:positionH>
                <wp:positionV relativeFrom="paragraph">
                  <wp:posOffset>1238250</wp:posOffset>
                </wp:positionV>
                <wp:extent cx="676910" cy="294640"/>
                <wp:effectExtent l="1905" t="0" r="0" b="1270"/>
                <wp:wrapTopAndBottom/>
                <wp:docPr id="442" name="Text Box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9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Розміри, мм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6" o:spid="_x0000_s1363" type="#_x0000_t202" style="position:absolute;left:0;text-align:left;margin-left:41.75pt;margin-top:97.5pt;width:53.3pt;height:23.2pt;z-index:-251376640;visibility:visible;mso-wrap-style:square;mso-width-percent:0;mso-height-percent:0;mso-wrap-distance-left:39.35pt;mso-wrap-distance-top:0;mso-wrap-distance-right:47.5pt;mso-wrap-distance-bottom:145.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YmTtAIAALU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" filled="f" stroked="f">
                <v:textbox style="mso-fit-shape-to-text:t" inset="0,0,0,0">
                  <w:txbxContent>
                    <w:p w:rsidR="000E7528" w:rsidRDefault="000E7528">
                      <w:pPr>
                        <w:pStyle w:val="46"/>
                        <w:shd w:val="clear" w:color="auto" w:fill="auto"/>
                      </w:pPr>
                      <w:r>
                        <w:rPr>
                          <w:rStyle w:val="4Exact"/>
                        </w:rPr>
                        <w:t>Розміри, мм</w:t>
                      </w:r>
                    </w:p>
                  </w:txbxContent>
                </v:textbox>
                <w10:wrap type="topAndBottom" anchorx="margin"/>
              </v:shape>
            </w:pict>
          </mc:Fallback>
        </mc:AlternateContent>
      </w:r>
      <w:r>
        <w:rPr>
          <w:noProof/>
          <w:lang w:val="ru-RU" w:eastAsia="ru-RU" w:bidi="ar-SA"/>
        </w:rPr>
        <mc:AlternateContent>
          <mc:Choice Requires="wps">
            <w:drawing>
              <wp:anchor distT="0" distB="56515" distL="63500" distR="511810" simplePos="0" relativeHeight="251940864" behindDoc="1" locked="0" layoutInCell="1" allowOverlap="1">
                <wp:simplePos x="0" y="0"/>
                <wp:positionH relativeFrom="margin">
                  <wp:posOffset>1810385</wp:posOffset>
                </wp:positionH>
                <wp:positionV relativeFrom="paragraph">
                  <wp:posOffset>1241425</wp:posOffset>
                </wp:positionV>
                <wp:extent cx="1109345" cy="294640"/>
                <wp:effectExtent l="0" t="2540" r="0" b="0"/>
                <wp:wrapTopAndBottom/>
                <wp:docPr id="441"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934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Поперечний переріз</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7" o:spid="_x0000_s1364" type="#_x0000_t202" style="position:absolute;left:0;text-align:left;margin-left:142.55pt;margin-top:97.75pt;width:87.35pt;height:23.2pt;z-index:-251375616;visibility:visible;mso-wrap-style:square;mso-width-percent:0;mso-height-percent:0;mso-wrap-distance-left:5pt;mso-wrap-distance-top:0;mso-wrap-distance-right:40.3pt;mso-wrap-distance-bottom:4.4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" filled="f" stroked="f">
                <v:textbox style="mso-fit-shape-to-text:t" inset="0,0,0,0">
                  <w:txbxContent>
                    <w:p w:rsidR="000E7528" w:rsidRDefault="000E7528">
                      <w:pPr>
                        <w:pStyle w:val="46"/>
                        <w:shd w:val="clear" w:color="auto" w:fill="auto"/>
                      </w:pPr>
                      <w:r>
                        <w:rPr>
                          <w:rStyle w:val="4Exact"/>
                        </w:rPr>
                        <w:t>Поперечний переріз</w:t>
                      </w:r>
                    </w:p>
                  </w:txbxContent>
                </v:textbox>
                <w10:wrap type="topAndBottom" anchorx="margin"/>
              </v:shape>
            </w:pict>
          </mc:Fallback>
        </mc:AlternateContent>
      </w:r>
      <w:r>
        <w:rPr>
          <w:noProof/>
          <w:lang w:val="ru-RU" w:eastAsia="ru-RU" w:bidi="ar-SA"/>
        </w:rPr>
        <mc:AlternateContent>
          <mc:Choice Requires="wps">
            <w:drawing>
              <wp:anchor distT="0" distB="89535" distL="1871345" distR="603250" simplePos="0" relativeHeight="251941888" behindDoc="1" locked="0" layoutInCell="1" allowOverlap="1">
                <wp:simplePos x="0" y="0"/>
                <wp:positionH relativeFrom="margin">
                  <wp:posOffset>1901825</wp:posOffset>
                </wp:positionH>
                <wp:positionV relativeFrom="paragraph">
                  <wp:posOffset>1388110</wp:posOffset>
                </wp:positionV>
                <wp:extent cx="895985" cy="147320"/>
                <wp:effectExtent l="1905" t="0" r="0" b="0"/>
                <wp:wrapTopAndBottom/>
                <wp:docPr id="440" name="Text Box 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98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11"/>
                              <w:shd w:val="clear" w:color="auto" w:fill="auto"/>
                              <w:spacing w:line="232" w:lineRule="exact"/>
                              <w:jc w:val="left"/>
                            </w:pPr>
                            <w:r>
                              <w:rPr>
                                <w:rStyle w:val="21Exact"/>
                              </w:rPr>
                              <w:t xml:space="preserve">ОДНІЄЇ шини, </w:t>
                            </w:r>
                            <w:r>
                              <w:rPr>
                                <w:rStyle w:val="21105ptExact"/>
                              </w:rPr>
                              <w:t>мм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8" o:spid="_x0000_s1365" type="#_x0000_t202" style="position:absolute;left:0;text-align:left;margin-left:149.75pt;margin-top:109.3pt;width:70.55pt;height:11.6pt;z-index:-251374592;visibility:visible;mso-wrap-style:square;mso-width-percent:0;mso-height-percent:0;mso-wrap-distance-left:147.35pt;mso-wrap-distance-top:0;mso-wrap-distance-right:47.5pt;mso-wrap-distance-bottom:7.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" filled="f" stroked="f">
                <v:textbox style="mso-fit-shape-to-text:t" inset="0,0,0,0">
                  <w:txbxContent>
                    <w:p w:rsidR="000E7528" w:rsidRDefault="000E7528">
                      <w:pPr>
                        <w:pStyle w:val="211"/>
                        <w:shd w:val="clear" w:color="auto" w:fill="auto"/>
                        <w:spacing w:line="232" w:lineRule="exact"/>
                        <w:jc w:val="left"/>
                      </w:pPr>
                      <w:r>
                        <w:rPr>
                          <w:rStyle w:val="21Exact"/>
                        </w:rPr>
                        <w:t xml:space="preserve">ОДНІЄЇ шини, </w:t>
                      </w:r>
                      <w:r>
                        <w:rPr>
                          <w:rStyle w:val="21105ptExact"/>
                        </w:rPr>
                        <w:t>мм</w:t>
                      </w:r>
                    </w:p>
                  </w:txbxContent>
                </v:textbox>
                <w10:wrap type="topAndBottom" anchorx="margin"/>
              </v:shape>
            </w:pict>
          </mc:Fallback>
        </mc:AlternateContent>
      </w:r>
      <w:r>
        <w:rPr>
          <w:noProof/>
          <w:lang w:val="ru-RU" w:eastAsia="ru-RU" w:bidi="ar-SA"/>
        </w:rPr>
        <mc:AlternateContent>
          <mc:Choice Requires="wps">
            <w:drawing>
              <wp:anchor distT="0" distB="62230" distL="2249170" distR="956945" simplePos="0" relativeHeight="251942912" behindDoc="1" locked="0" layoutInCell="1" allowOverlap="1">
                <wp:simplePos x="0" y="0"/>
                <wp:positionH relativeFrom="margin">
                  <wp:posOffset>2279650</wp:posOffset>
                </wp:positionH>
                <wp:positionV relativeFrom="paragraph">
                  <wp:posOffset>1597660</wp:posOffset>
                </wp:positionV>
                <wp:extent cx="182880" cy="294640"/>
                <wp:effectExtent l="0" t="0" r="0" b="3810"/>
                <wp:wrapTopAndBottom/>
                <wp:docPr id="439" name="Text Box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520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99" o:spid="_x0000_s1366" type="#_x0000_t202" style="position:absolute;left:0;text-align:left;margin-left:179.5pt;margin-top:125.8pt;width:14.4pt;height:23.2pt;z-index:-251373568;visibility:visible;mso-wrap-style:square;mso-width-percent:0;mso-height-percent:0;mso-wrap-distance-left:177.1pt;mso-wrap-distance-top:0;mso-wrap-distance-right:75.35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" filled="f" stroked="f">
                <v:textbox style="mso-fit-shape-to-text:t" inset="0,0,0,0">
                  <w:txbxContent>
                    <w:p w:rsidR="000E7528" w:rsidRDefault="000E7528">
                      <w:pPr>
                        <w:pStyle w:val="46"/>
                        <w:shd w:val="clear" w:color="auto" w:fill="auto"/>
                      </w:pPr>
                      <w:r>
                        <w:rPr>
                          <w:rStyle w:val="4Exact"/>
                        </w:rPr>
                        <w:t>520</w:t>
                      </w:r>
                    </w:p>
                  </w:txbxContent>
                </v:textbox>
                <w10:wrap type="topAndBottom" anchorx="margin"/>
              </v:shape>
            </w:pict>
          </mc:Fallback>
        </mc:AlternateContent>
      </w:r>
      <w:r>
        <w:rPr>
          <w:noProof/>
          <w:lang w:val="ru-RU" w:eastAsia="ru-RU" w:bidi="ar-SA"/>
        </w:rPr>
        <mc:AlternateContent>
          <mc:Choice Requires="wps">
            <w:drawing>
              <wp:anchor distT="0" distB="62230" distL="2243455" distR="956945" simplePos="0" relativeHeight="251943936" behindDoc="1" locked="0" layoutInCell="1" allowOverlap="1">
                <wp:simplePos x="0" y="0"/>
                <wp:positionH relativeFrom="margin">
                  <wp:posOffset>2273935</wp:posOffset>
                </wp:positionH>
                <wp:positionV relativeFrom="paragraph">
                  <wp:posOffset>1774190</wp:posOffset>
                </wp:positionV>
                <wp:extent cx="189230" cy="147320"/>
                <wp:effectExtent l="2540" t="1905" r="0" b="3175"/>
                <wp:wrapTopAndBottom/>
                <wp:docPr id="438" name="Text 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69з</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0" o:spid="_x0000_s1367" type="#_x0000_t202" style="position:absolute;left:0;text-align:left;margin-left:179.05pt;margin-top:139.7pt;width:14.9pt;height:11.6pt;z-index:-251372544;visibility:visible;mso-wrap-style:square;mso-width-percent:0;mso-height-percent:0;mso-wrap-distance-left:176.65pt;mso-wrap-distance-top:0;mso-wrap-distance-right:75.35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" filled="f" stroked="f">
                <v:textbox style="mso-fit-shape-to-text:t" inset="0,0,0,0">
                  <w:txbxContent>
                    <w:p w:rsidR="000E7528" w:rsidRDefault="000E7528">
                      <w:pPr>
                        <w:pStyle w:val="46"/>
                        <w:shd w:val="clear" w:color="auto" w:fill="auto"/>
                      </w:pPr>
                      <w:r>
                        <w:rPr>
                          <w:rStyle w:val="4Exact"/>
                        </w:rPr>
                        <w:t>69з</w:t>
                      </w:r>
                    </w:p>
                  </w:txbxContent>
                </v:textbox>
                <w10:wrap type="topAndBottom" anchorx="margin"/>
              </v:shape>
            </w:pict>
          </mc:Fallback>
        </mc:AlternateContent>
      </w:r>
      <w:r>
        <w:rPr>
          <w:noProof/>
          <w:lang w:val="ru-RU" w:eastAsia="ru-RU" w:bidi="ar-SA"/>
        </w:rPr>
        <mc:AlternateContent>
          <mc:Choice Requires="wps">
            <w:drawing>
              <wp:anchor distT="0" distB="55880" distL="63500" distR="951230" simplePos="0" relativeHeight="251944960" behindDoc="1" locked="0" layoutInCell="1" allowOverlap="1">
                <wp:simplePos x="0" y="0"/>
                <wp:positionH relativeFrom="margin">
                  <wp:posOffset>2279650</wp:posOffset>
                </wp:positionH>
                <wp:positionV relativeFrom="paragraph">
                  <wp:posOffset>1960245</wp:posOffset>
                </wp:positionV>
                <wp:extent cx="182880" cy="294640"/>
                <wp:effectExtent l="0" t="0" r="0" b="3175"/>
                <wp:wrapTopAndBottom/>
                <wp:docPr id="437" name="Text Box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775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1" o:spid="_x0000_s1368" type="#_x0000_t202" style="position:absolute;left:0;text-align:left;margin-left:179.5pt;margin-top:154.35pt;width:14.4pt;height:23.2pt;z-index:-251371520;visibility:visible;mso-wrap-style:square;mso-width-percent:0;mso-height-percent:0;mso-wrap-distance-left:5pt;mso-wrap-distance-top:0;mso-wrap-distance-right:74.9pt;mso-wrap-distance-bottom:4.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" filled="f" stroked="f">
                <v:textbox style="mso-fit-shape-to-text:t" inset="0,0,0,0">
                  <w:txbxContent>
                    <w:p w:rsidR="000E7528" w:rsidRDefault="000E7528">
                      <w:pPr>
                        <w:pStyle w:val="46"/>
                        <w:shd w:val="clear" w:color="auto" w:fill="auto"/>
                      </w:pPr>
                      <w:r>
                        <w:rPr>
                          <w:rStyle w:val="4Exact"/>
                        </w:rPr>
                        <w:t>775</w:t>
                      </w:r>
                    </w:p>
                  </w:txbxContent>
                </v:textbox>
                <w10:wrap type="topAndBottom" anchorx="margin"/>
              </v:shape>
            </w:pict>
          </mc:Fallback>
        </mc:AlternateContent>
      </w:r>
      <w:r>
        <w:rPr>
          <w:noProof/>
          <w:lang w:val="ru-RU" w:eastAsia="ru-RU" w:bidi="ar-SA"/>
        </w:rPr>
        <mc:AlternateContent>
          <mc:Choice Requires="wps">
            <w:drawing>
              <wp:anchor distT="0" distB="64770" distL="2225040" distR="908050" simplePos="0" relativeHeight="251945984" behindDoc="1" locked="0" layoutInCell="1" allowOverlap="1">
                <wp:simplePos x="0" y="0"/>
                <wp:positionH relativeFrom="margin">
                  <wp:posOffset>2255520</wp:posOffset>
                </wp:positionH>
                <wp:positionV relativeFrom="paragraph">
                  <wp:posOffset>2145665</wp:posOffset>
                </wp:positionV>
                <wp:extent cx="250190" cy="133350"/>
                <wp:effectExtent l="3175" t="1905" r="3810" b="0"/>
                <wp:wrapTopAndBottom/>
                <wp:docPr id="436" name="Text Box 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133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90"/>
                              <w:shd w:val="clear" w:color="auto" w:fill="auto"/>
                            </w:pPr>
                            <w:r>
                              <w:t>1010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2" o:spid="_x0000_s1369" type="#_x0000_t202" style="position:absolute;left:0;text-align:left;margin-left:177.6pt;margin-top:168.95pt;width:19.7pt;height:10.5pt;z-index:-251370496;visibility:visible;mso-wrap-style:square;mso-width-percent:0;mso-height-percent:0;mso-wrap-distance-left:175.2pt;mso-wrap-distance-top:0;mso-wrap-distance-right:71.5pt;mso-wrap-distance-bottom:5.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" filled="f" stroked="f">
                <v:textbox style="mso-fit-shape-to-text:t" inset="0,0,0,0">
                  <w:txbxContent>
                    <w:p w:rsidR="000E7528" w:rsidRDefault="000E7528">
                      <w:pPr>
                        <w:pStyle w:val="490"/>
                        <w:shd w:val="clear" w:color="auto" w:fill="auto"/>
                      </w:pPr>
                      <w:r>
                        <w:t>1010</w:t>
                      </w:r>
                    </w:p>
                  </w:txbxContent>
                </v:textbox>
                <w10:wrap type="topAndBottom" anchorx="margin"/>
              </v:shape>
            </w:pict>
          </mc:Fallback>
        </mc:AlternateContent>
      </w:r>
      <w:r>
        <w:rPr>
          <w:noProof/>
          <w:lang w:val="ru-RU" w:eastAsia="ru-RU" w:bidi="ar-SA"/>
        </w:rPr>
        <mc:AlternateContent>
          <mc:Choice Requires="wps">
            <w:drawing>
              <wp:anchor distT="0" distB="55880" distL="63500" distR="914400" simplePos="0" relativeHeight="251947008" behindDoc="1" locked="0" layoutInCell="1" allowOverlap="1">
                <wp:simplePos x="0" y="0"/>
                <wp:positionH relativeFrom="margin">
                  <wp:posOffset>2255520</wp:posOffset>
                </wp:positionH>
                <wp:positionV relativeFrom="paragraph">
                  <wp:posOffset>2317115</wp:posOffset>
                </wp:positionV>
                <wp:extent cx="250190" cy="294640"/>
                <wp:effectExtent l="3175" t="1905" r="3810" b="0"/>
                <wp:wrapTopAndBottom/>
                <wp:docPr id="435" name="Text 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1370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3" o:spid="_x0000_s1370" type="#_x0000_t202" style="position:absolute;left:0;text-align:left;margin-left:177.6pt;margin-top:182.45pt;width:19.7pt;height:23.2pt;z-index:-251369472;visibility:visible;mso-wrap-style:square;mso-width-percent:0;mso-height-percent:0;mso-wrap-distance-left:5pt;mso-wrap-distance-top:0;mso-wrap-distance-right:1in;mso-wrap-distance-bottom:4.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" filled="f" stroked="f">
                <v:textbox style="mso-fit-shape-to-text:t" inset="0,0,0,0">
                  <w:txbxContent>
                    <w:p w:rsidR="000E7528" w:rsidRDefault="000E7528">
                      <w:pPr>
                        <w:pStyle w:val="46"/>
                        <w:shd w:val="clear" w:color="auto" w:fill="auto"/>
                      </w:pPr>
                      <w:r>
                        <w:rPr>
                          <w:rStyle w:val="4Exact"/>
                        </w:rPr>
                        <w:t>1370</w:t>
                      </w:r>
                    </w:p>
                  </w:txbxContent>
                </v:textbox>
                <w10:wrap type="topAndBottom" anchorx="margin"/>
              </v:shape>
            </w:pict>
          </mc:Fallback>
        </mc:AlternateContent>
      </w:r>
      <w:r>
        <w:rPr>
          <w:noProof/>
          <w:lang w:val="ru-RU" w:eastAsia="ru-RU" w:bidi="ar-SA"/>
        </w:rPr>
        <mc:AlternateContent>
          <mc:Choice Requires="wps">
            <w:drawing>
              <wp:anchor distT="0" distB="65405" distL="63500" distR="920750" simplePos="0" relativeHeight="251948032" behindDoc="1" locked="0" layoutInCell="1" allowOverlap="1">
                <wp:simplePos x="0" y="0"/>
                <wp:positionH relativeFrom="margin">
                  <wp:posOffset>2249170</wp:posOffset>
                </wp:positionH>
                <wp:positionV relativeFrom="paragraph">
                  <wp:posOffset>2494280</wp:posOffset>
                </wp:positionV>
                <wp:extent cx="250190" cy="294640"/>
                <wp:effectExtent l="0" t="0" r="635" b="2540"/>
                <wp:wrapTopAndBottom/>
                <wp:docPr id="434" name="Text Box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1785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4" o:spid="_x0000_s1371" type="#_x0000_t202" style="position:absolute;left:0;text-align:left;margin-left:177.1pt;margin-top:196.4pt;width:19.7pt;height:23.2pt;z-index:-251368448;visibility:visible;mso-wrap-style:square;mso-width-percent:0;mso-height-percent:0;mso-wrap-distance-left:5pt;mso-wrap-distance-top:0;mso-wrap-distance-right:72.5pt;mso-wrap-distance-bottom:5.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" filled="f" stroked="f">
                <v:textbox style="mso-fit-shape-to-text:t" inset="0,0,0,0">
                  <w:txbxContent>
                    <w:p w:rsidR="000E7528" w:rsidRDefault="000E7528">
                      <w:pPr>
                        <w:pStyle w:val="46"/>
                        <w:shd w:val="clear" w:color="auto" w:fill="auto"/>
                      </w:pPr>
                      <w:r>
                        <w:rPr>
                          <w:rStyle w:val="4Exact"/>
                        </w:rPr>
                        <w:t>1785</w:t>
                      </w:r>
                    </w:p>
                  </w:txbxContent>
                </v:textbox>
                <w10:wrap type="topAndBottom" anchorx="margin"/>
              </v:shape>
            </w:pict>
          </mc:Fallback>
        </mc:AlternateContent>
      </w:r>
      <w:r>
        <w:rPr>
          <w:noProof/>
          <w:lang w:val="ru-RU" w:eastAsia="ru-RU" w:bidi="ar-SA"/>
        </w:rPr>
        <mc:AlternateContent>
          <mc:Choice Requires="wps">
            <w:drawing>
              <wp:anchor distT="0" distB="66040" distL="63500" distR="908050" simplePos="0" relativeHeight="251949056" behindDoc="1" locked="0" layoutInCell="1" allowOverlap="1">
                <wp:simplePos x="0" y="0"/>
                <wp:positionH relativeFrom="margin">
                  <wp:posOffset>2249170</wp:posOffset>
                </wp:positionH>
                <wp:positionV relativeFrom="paragraph">
                  <wp:posOffset>2690495</wp:posOffset>
                </wp:positionV>
                <wp:extent cx="255905" cy="127000"/>
                <wp:effectExtent l="0" t="3810" r="4445" b="2540"/>
                <wp:wrapTopAndBottom/>
                <wp:docPr id="433" name="Text Box 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50"/>
                              <w:shd w:val="clear" w:color="auto" w:fill="auto"/>
                            </w:pPr>
                            <w:r>
                              <w:rPr>
                                <w:rStyle w:val="15Exact"/>
                              </w:rPr>
                              <w:t>2440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5" o:spid="_x0000_s1372" type="#_x0000_t202" style="position:absolute;left:0;text-align:left;margin-left:177.1pt;margin-top:211.85pt;width:20.15pt;height:10pt;z-index:-251367424;visibility:visible;mso-wrap-style:square;mso-width-percent:0;mso-height-percent:0;mso-wrap-distance-left:5pt;mso-wrap-distance-top:0;mso-wrap-distance-right:71.5pt;mso-wrap-distance-bottom:5.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" filled="f" stroked="f">
                <v:textbox style="mso-fit-shape-to-text:t" inset="0,0,0,0">
                  <w:txbxContent>
                    <w:p w:rsidR="000E7528" w:rsidRDefault="000E7528">
                      <w:pPr>
                        <w:pStyle w:val="150"/>
                        <w:shd w:val="clear" w:color="auto" w:fill="auto"/>
                      </w:pPr>
                      <w:r>
                        <w:rPr>
                          <w:rStyle w:val="15Exact"/>
                        </w:rPr>
                        <w:t>2440</w:t>
                      </w:r>
                    </w:p>
                  </w:txbxContent>
                </v:textbox>
                <w10:wrap type="topAndBottom" anchorx="margin"/>
              </v:shape>
            </w:pict>
          </mc:Fallback>
        </mc:AlternateContent>
      </w:r>
      <w:r>
        <w:rPr>
          <w:noProof/>
          <w:lang w:val="ru-RU" w:eastAsia="ru-RU" w:bidi="ar-SA"/>
        </w:rPr>
        <mc:AlternateContent>
          <mc:Choice Requires="wps">
            <w:drawing>
              <wp:anchor distT="0" distB="55880" distL="63500" distR="908050" simplePos="0" relativeHeight="251950080" behindDoc="1" locked="0" layoutInCell="1" allowOverlap="1">
                <wp:simplePos x="0" y="0"/>
                <wp:positionH relativeFrom="margin">
                  <wp:posOffset>2249170</wp:posOffset>
                </wp:positionH>
                <wp:positionV relativeFrom="paragraph">
                  <wp:posOffset>2851150</wp:posOffset>
                </wp:positionV>
                <wp:extent cx="255905" cy="294640"/>
                <wp:effectExtent l="0" t="2540" r="4445" b="0"/>
                <wp:wrapTopAndBottom/>
                <wp:docPr id="432" name="Text Box 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3435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6" o:spid="_x0000_s1373" type="#_x0000_t202" style="position:absolute;left:0;text-align:left;margin-left:177.1pt;margin-top:224.5pt;width:20.15pt;height:23.2pt;z-index:-251366400;visibility:visible;mso-wrap-style:square;mso-width-percent:0;mso-height-percent:0;mso-wrap-distance-left:5pt;mso-wrap-distance-top:0;mso-wrap-distance-right:71.5pt;mso-wrap-distance-bottom:4.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" filled="f" stroked="f">
                <v:textbox style="mso-fit-shape-to-text:t" inset="0,0,0,0">
                  <w:txbxContent>
                    <w:p w:rsidR="000E7528" w:rsidRDefault="000E7528">
                      <w:pPr>
                        <w:pStyle w:val="46"/>
                        <w:shd w:val="clear" w:color="auto" w:fill="auto"/>
                      </w:pPr>
                      <w:r>
                        <w:rPr>
                          <w:rStyle w:val="4Exact"/>
                        </w:rPr>
                        <w:t>3435</w:t>
                      </w:r>
                    </w:p>
                  </w:txbxContent>
                </v:textbox>
                <w10:wrap type="topAndBottom" anchorx="margin"/>
              </v:shape>
            </w:pict>
          </mc:Fallback>
        </mc:AlternateContent>
      </w:r>
      <w:r>
        <w:rPr>
          <w:noProof/>
          <w:lang w:val="ru-RU" w:eastAsia="ru-RU" w:bidi="ar-SA"/>
        </w:rPr>
        <mc:AlternateContent>
          <mc:Choice Requires="wps">
            <w:drawing>
              <wp:anchor distT="0" distB="245110" distL="63500" distR="871855" simplePos="0" relativeHeight="251951104" behindDoc="1" locked="0" layoutInCell="1" allowOverlap="1">
                <wp:simplePos x="0" y="0"/>
                <wp:positionH relativeFrom="margin">
                  <wp:posOffset>2249170</wp:posOffset>
                </wp:positionH>
                <wp:positionV relativeFrom="paragraph">
                  <wp:posOffset>3023870</wp:posOffset>
                </wp:positionV>
                <wp:extent cx="255905" cy="294640"/>
                <wp:effectExtent l="0" t="3810" r="4445" b="0"/>
                <wp:wrapTopAndBottom/>
                <wp:docPr id="431" name="Text 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4040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7" o:spid="_x0000_s1374" type="#_x0000_t202" style="position:absolute;left:0;text-align:left;margin-left:177.1pt;margin-top:238.1pt;width:20.15pt;height:23.2pt;z-index:-251365376;visibility:visible;mso-wrap-style:square;mso-width-percent:0;mso-height-percent:0;mso-wrap-distance-left:5pt;mso-wrap-distance-top:0;mso-wrap-distance-right:68.65pt;mso-wrap-distance-bottom:19.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3QQtQIAALU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" filled="f" stroked="f">
                <v:textbox style="mso-fit-shape-to-text:t" inset="0,0,0,0">
                  <w:txbxContent>
                    <w:p w:rsidR="000E7528" w:rsidRDefault="000E7528">
                      <w:pPr>
                        <w:pStyle w:val="46"/>
                        <w:shd w:val="clear" w:color="auto" w:fill="auto"/>
                      </w:pPr>
                      <w:r>
                        <w:rPr>
                          <w:rStyle w:val="4Exact"/>
                        </w:rPr>
                        <w:t>4040</w:t>
                      </w:r>
                    </w:p>
                  </w:txbxContent>
                </v:textbox>
                <w10:wrap type="topAndBottom" anchorx="margin"/>
              </v:shape>
            </w:pict>
          </mc:Fallback>
        </mc:AlternateContent>
      </w:r>
      <w:r>
        <w:rPr>
          <w:noProof/>
          <w:lang w:val="ru-RU" w:eastAsia="ru-RU" w:bidi="ar-SA"/>
        </w:rPr>
        <mc:AlternateContent>
          <mc:Choice Requires="wps">
            <w:drawing>
              <wp:anchor distT="0" distB="86360" distL="63500" distR="396240" simplePos="0" relativeHeight="251952128" behindDoc="1" locked="0" layoutInCell="1" allowOverlap="1">
                <wp:simplePos x="0" y="0"/>
                <wp:positionH relativeFrom="margin">
                  <wp:posOffset>3432175</wp:posOffset>
                </wp:positionH>
                <wp:positionV relativeFrom="paragraph">
                  <wp:posOffset>1238250</wp:posOffset>
                </wp:positionV>
                <wp:extent cx="1231265" cy="294640"/>
                <wp:effectExtent l="0" t="0" r="0" b="1270"/>
                <wp:wrapTopAndBottom/>
                <wp:docPr id="430" name="Text Box 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126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Струм, А, на дві шини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8" o:spid="_x0000_s1375" type="#_x0000_t202" style="position:absolute;left:0;text-align:left;margin-left:270.25pt;margin-top:97.5pt;width:96.95pt;height:23.2pt;z-index:-251364352;visibility:visible;mso-wrap-style:square;mso-width-percent:0;mso-height-percent:0;mso-wrap-distance-left:5pt;mso-wrap-distance-top:0;mso-wrap-distance-right:31.2pt;mso-wrap-distance-bottom:6.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" filled="f" stroked="f">
                <v:textbox style="mso-fit-shape-to-text:t" inset="0,0,0,0">
                  <w:txbxContent>
                    <w:p w:rsidR="000E7528" w:rsidRDefault="000E7528">
                      <w:pPr>
                        <w:pStyle w:val="46"/>
                        <w:shd w:val="clear" w:color="auto" w:fill="auto"/>
                      </w:pPr>
                      <w:r>
                        <w:rPr>
                          <w:rStyle w:val="4Exact"/>
                        </w:rPr>
                        <w:t>Струм, А, на дві шини</w:t>
                      </w:r>
                    </w:p>
                  </w:txbxContent>
                </v:textbox>
                <w10:wrap type="topAndBottom" anchorx="margin"/>
              </v:shape>
            </w:pict>
          </mc:Fallback>
        </mc:AlternateContent>
      </w:r>
      <w:r>
        <w:rPr>
          <w:noProof/>
          <w:lang w:val="ru-RU" w:eastAsia="ru-RU" w:bidi="ar-SA"/>
        </w:rPr>
        <mc:AlternateContent>
          <mc:Choice Requires="wps">
            <w:drawing>
              <wp:anchor distT="0" distB="69850" distL="63500" distR="572770" simplePos="0" relativeHeight="251953152" behindDoc="1" locked="0" layoutInCell="1" allowOverlap="1">
                <wp:simplePos x="0" y="0"/>
                <wp:positionH relativeFrom="margin">
                  <wp:posOffset>3401695</wp:posOffset>
                </wp:positionH>
                <wp:positionV relativeFrom="paragraph">
                  <wp:posOffset>1466215</wp:posOffset>
                </wp:positionV>
                <wp:extent cx="286385" cy="91440"/>
                <wp:effectExtent l="0" t="0" r="2540" b="0"/>
                <wp:wrapTopAndBottom/>
                <wp:docPr id="429" name="Text Box 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385" cy="9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500"/>
                              <w:shd w:val="clear" w:color="auto" w:fill="auto"/>
                            </w:pPr>
                            <w:r>
                              <w:t>МІДНІ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09" o:spid="_x0000_s1376" type="#_x0000_t202" style="position:absolute;left:0;text-align:left;margin-left:267.85pt;margin-top:115.45pt;width:22.55pt;height:7.2pt;z-index:-251363328;visibility:visible;mso-wrap-style:square;mso-width-percent:0;mso-height-percent:0;mso-wrap-distance-left:5pt;mso-wrap-distance-top:0;mso-wrap-distance-right:45.1pt;mso-wrap-distance-bottom: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" filled="f" stroked="f">
                <v:textbox style="mso-fit-shape-to-text:t" inset="0,0,0,0">
                  <w:txbxContent>
                    <w:p w:rsidR="000E7528" w:rsidRDefault="000E7528">
                      <w:pPr>
                        <w:pStyle w:val="500"/>
                        <w:shd w:val="clear" w:color="auto" w:fill="auto"/>
                      </w:pPr>
                      <w:r>
                        <w:t>МІДНІ</w:t>
                      </w:r>
                    </w:p>
                  </w:txbxContent>
                </v:textbox>
                <w10:wrap type="topAndBottom" anchorx="margin"/>
              </v:shape>
            </w:pict>
          </mc:Fallback>
        </mc:AlternateContent>
      </w:r>
      <w:r>
        <w:rPr>
          <w:noProof/>
          <w:lang w:val="ru-RU" w:eastAsia="ru-RU" w:bidi="ar-SA"/>
        </w:rPr>
        <mc:AlternateContent>
          <mc:Choice Requires="wps">
            <w:drawing>
              <wp:anchor distT="0" distB="62230" distL="63500" distR="1390015" simplePos="0" relativeHeight="251954176" behindDoc="1" locked="0" layoutInCell="1" allowOverlap="1">
                <wp:simplePos x="0" y="0"/>
                <wp:positionH relativeFrom="margin">
                  <wp:posOffset>3420110</wp:posOffset>
                </wp:positionH>
                <wp:positionV relativeFrom="paragraph">
                  <wp:posOffset>1597660</wp:posOffset>
                </wp:positionV>
                <wp:extent cx="250190" cy="294640"/>
                <wp:effectExtent l="0" t="0" r="1270" b="3810"/>
                <wp:wrapTopAndBottom/>
                <wp:docPr id="428" name="Text Box 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2730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0" o:spid="_x0000_s1377" type="#_x0000_t202" style="position:absolute;left:0;text-align:left;margin-left:269.3pt;margin-top:125.8pt;width:19.7pt;height:23.2pt;z-index:-251362304;visibility:visible;mso-wrap-style:square;mso-width-percent:0;mso-height-percent:0;mso-wrap-distance-left:5pt;mso-wrap-distance-top:0;mso-wrap-distance-right:109.45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" filled="f" stroked="f">
                <v:textbox style="mso-fit-shape-to-text:t" inset="0,0,0,0">
                  <w:txbxContent>
                    <w:p w:rsidR="000E7528" w:rsidRDefault="000E7528">
                      <w:pPr>
                        <w:pStyle w:val="46"/>
                        <w:shd w:val="clear" w:color="auto" w:fill="auto"/>
                      </w:pPr>
                      <w:r>
                        <w:rPr>
                          <w:rStyle w:val="4Exact"/>
                        </w:rPr>
                        <w:t>2730</w:t>
                      </w:r>
                    </w:p>
                  </w:txbxContent>
                </v:textbox>
                <w10:wrap type="topAndBottom" anchorx="margin"/>
              </v:shape>
            </w:pict>
          </mc:Fallback>
        </mc:AlternateContent>
      </w:r>
      <w:r>
        <w:rPr>
          <w:noProof/>
          <w:lang w:val="ru-RU" w:eastAsia="ru-RU" w:bidi="ar-SA"/>
        </w:rPr>
        <mc:AlternateContent>
          <mc:Choice Requires="wps">
            <w:drawing>
              <wp:anchor distT="0" distB="65405" distL="63500" distR="762000" simplePos="0" relativeHeight="251955200" behindDoc="1" locked="0" layoutInCell="1" allowOverlap="1">
                <wp:simplePos x="0" y="0"/>
                <wp:positionH relativeFrom="margin">
                  <wp:posOffset>3420110</wp:posOffset>
                </wp:positionH>
                <wp:positionV relativeFrom="paragraph">
                  <wp:posOffset>1774190</wp:posOffset>
                </wp:positionV>
                <wp:extent cx="250190" cy="294640"/>
                <wp:effectExtent l="0" t="1905" r="1270" b="0"/>
                <wp:wrapTopAndBottom/>
                <wp:docPr id="427" name="Text Box 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3250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1" o:spid="_x0000_s1378" type="#_x0000_t202" style="position:absolute;left:0;text-align:left;margin-left:269.3pt;margin-top:139.7pt;width:19.7pt;height:23.2pt;z-index:-251361280;visibility:visible;mso-wrap-style:square;mso-width-percent:0;mso-height-percent:0;mso-wrap-distance-left:5pt;mso-wrap-distance-top:0;mso-wrap-distance-right:60pt;mso-wrap-distance-bottom:5.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" filled="f" stroked="f">
                <v:textbox style="mso-fit-shape-to-text:t" inset="0,0,0,0">
                  <w:txbxContent>
                    <w:p w:rsidR="000E7528" w:rsidRDefault="000E7528">
                      <w:pPr>
                        <w:pStyle w:val="46"/>
                        <w:shd w:val="clear" w:color="auto" w:fill="auto"/>
                      </w:pPr>
                      <w:r>
                        <w:rPr>
                          <w:rStyle w:val="4Exact"/>
                        </w:rPr>
                        <w:t>3250</w:t>
                      </w:r>
                    </w:p>
                  </w:txbxContent>
                </v:textbox>
                <w10:wrap type="topAndBottom" anchorx="margin"/>
              </v:shape>
            </w:pict>
          </mc:Fallback>
        </mc:AlternateContent>
      </w:r>
      <w:r>
        <w:rPr>
          <w:noProof/>
          <w:lang w:val="ru-RU" w:eastAsia="ru-RU" w:bidi="ar-SA"/>
        </w:rPr>
        <mc:AlternateContent>
          <mc:Choice Requires="wps">
            <w:drawing>
              <wp:anchor distT="0" distB="62230" distL="63500" distR="762000" simplePos="0" relativeHeight="251956224" behindDoc="1" locked="0" layoutInCell="1" allowOverlap="1">
                <wp:simplePos x="0" y="0"/>
                <wp:positionH relativeFrom="margin">
                  <wp:posOffset>3413760</wp:posOffset>
                </wp:positionH>
                <wp:positionV relativeFrom="paragraph">
                  <wp:posOffset>1954530</wp:posOffset>
                </wp:positionV>
                <wp:extent cx="255905" cy="294640"/>
                <wp:effectExtent l="0" t="1270" r="1905" b="0"/>
                <wp:wrapTopAndBottom/>
                <wp:docPr id="426" name="Text Box 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3620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2" o:spid="_x0000_s1379" type="#_x0000_t202" style="position:absolute;left:0;text-align:left;margin-left:268.8pt;margin-top:153.9pt;width:20.15pt;height:23.2pt;z-index:-251360256;visibility:visible;mso-wrap-style:square;mso-width-percent:0;mso-height-percent:0;mso-wrap-distance-left:5pt;mso-wrap-distance-top:0;mso-wrap-distance-right:60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" filled="f" stroked="f">
                <v:textbox style="mso-fit-shape-to-text:t" inset="0,0,0,0">
                  <w:txbxContent>
                    <w:p w:rsidR="000E7528" w:rsidRDefault="000E7528">
                      <w:pPr>
                        <w:pStyle w:val="46"/>
                        <w:shd w:val="clear" w:color="auto" w:fill="auto"/>
                      </w:pPr>
                      <w:r>
                        <w:rPr>
                          <w:rStyle w:val="4Exact"/>
                        </w:rPr>
                        <w:t>3620</w:t>
                      </w:r>
                    </w:p>
                  </w:txbxContent>
                </v:textbox>
                <w10:wrap type="topAndBottom" anchorx="margin"/>
              </v:shape>
            </w:pict>
          </mc:Fallback>
        </mc:AlternateContent>
      </w:r>
      <w:r>
        <w:rPr>
          <w:noProof/>
          <w:lang w:val="ru-RU" w:eastAsia="ru-RU" w:bidi="ar-SA"/>
        </w:rPr>
        <mc:AlternateContent>
          <mc:Choice Requires="wps">
            <w:drawing>
              <wp:anchor distT="0" distB="62230" distL="63500" distR="762000" simplePos="0" relativeHeight="251957248" behindDoc="1" locked="0" layoutInCell="1" allowOverlap="1">
                <wp:simplePos x="0" y="0"/>
                <wp:positionH relativeFrom="margin">
                  <wp:posOffset>3413760</wp:posOffset>
                </wp:positionH>
                <wp:positionV relativeFrom="paragraph">
                  <wp:posOffset>2134235</wp:posOffset>
                </wp:positionV>
                <wp:extent cx="255905" cy="294640"/>
                <wp:effectExtent l="0" t="0" r="1905" b="635"/>
                <wp:wrapTopAndBottom/>
                <wp:docPr id="425" name="Text Box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4300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3" o:spid="_x0000_s1380" type="#_x0000_t202" style="position:absolute;left:0;text-align:left;margin-left:268.8pt;margin-top:168.05pt;width:20.15pt;height:23.2pt;z-index:-251359232;visibility:visible;mso-wrap-style:square;mso-width-percent:0;mso-height-percent:0;mso-wrap-distance-left:5pt;mso-wrap-distance-top:0;mso-wrap-distance-right:60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" filled="f" stroked="f">
                <v:textbox style="mso-fit-shape-to-text:t" inset="0,0,0,0">
                  <w:txbxContent>
                    <w:p w:rsidR="000E7528" w:rsidRDefault="000E7528">
                      <w:pPr>
                        <w:pStyle w:val="46"/>
                        <w:shd w:val="clear" w:color="auto" w:fill="auto"/>
                      </w:pPr>
                      <w:r>
                        <w:rPr>
                          <w:rStyle w:val="4Exact"/>
                        </w:rPr>
                        <w:t>4300</w:t>
                      </w:r>
                    </w:p>
                  </w:txbxContent>
                </v:textbox>
                <w10:wrap type="topAndBottom" anchorx="margin"/>
              </v:shape>
            </w:pict>
          </mc:Fallback>
        </mc:AlternateContent>
      </w:r>
      <w:r>
        <w:rPr>
          <w:noProof/>
          <w:lang w:val="ru-RU" w:eastAsia="ru-RU" w:bidi="ar-SA"/>
        </w:rPr>
        <mc:AlternateContent>
          <mc:Choice Requires="wps">
            <w:drawing>
              <wp:anchor distT="0" distB="68580" distL="63500" distR="762000" simplePos="0" relativeHeight="251958272" behindDoc="1" locked="0" layoutInCell="1" allowOverlap="1">
                <wp:simplePos x="0" y="0"/>
                <wp:positionH relativeFrom="margin">
                  <wp:posOffset>3420110</wp:posOffset>
                </wp:positionH>
                <wp:positionV relativeFrom="paragraph">
                  <wp:posOffset>2310765</wp:posOffset>
                </wp:positionV>
                <wp:extent cx="250190" cy="294640"/>
                <wp:effectExtent l="0" t="0" r="1270" b="0"/>
                <wp:wrapTopAndBottom/>
                <wp:docPr id="424" name="Text Box 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5500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4" o:spid="_x0000_s1381" type="#_x0000_t202" style="position:absolute;left:0;text-align:left;margin-left:269.3pt;margin-top:181.95pt;width:19.7pt;height:23.2pt;z-index:-251358208;visibility:visible;mso-wrap-style:square;mso-width-percent:0;mso-height-percent:0;mso-wrap-distance-left:5pt;mso-wrap-distance-top:0;mso-wrap-distance-right:60pt;mso-wrap-distance-bottom:5.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" filled="f" stroked="f">
                <v:textbox style="mso-fit-shape-to-text:t" inset="0,0,0,0">
                  <w:txbxContent>
                    <w:p w:rsidR="000E7528" w:rsidRDefault="000E7528">
                      <w:pPr>
                        <w:pStyle w:val="46"/>
                        <w:shd w:val="clear" w:color="auto" w:fill="auto"/>
                      </w:pPr>
                      <w:r>
                        <w:rPr>
                          <w:rStyle w:val="4Exact"/>
                        </w:rPr>
                        <w:t>5500</w:t>
                      </w:r>
                    </w:p>
                  </w:txbxContent>
                </v:textbox>
                <w10:wrap type="topAndBottom" anchorx="margin"/>
              </v:shape>
            </w:pict>
          </mc:Fallback>
        </mc:AlternateContent>
      </w:r>
      <w:r>
        <w:rPr>
          <w:noProof/>
          <w:lang w:val="ru-RU" w:eastAsia="ru-RU" w:bidi="ar-SA"/>
        </w:rPr>
        <mc:AlternateContent>
          <mc:Choice Requires="wps">
            <w:drawing>
              <wp:anchor distT="0" distB="59055" distL="63500" distR="768350" simplePos="0" relativeHeight="251959296" behindDoc="1" locked="0" layoutInCell="1" allowOverlap="1">
                <wp:simplePos x="0" y="0"/>
                <wp:positionH relativeFrom="margin">
                  <wp:posOffset>3420110</wp:posOffset>
                </wp:positionH>
                <wp:positionV relativeFrom="paragraph">
                  <wp:posOffset>2493645</wp:posOffset>
                </wp:positionV>
                <wp:extent cx="250190" cy="294640"/>
                <wp:effectExtent l="0" t="0" r="1270" b="3175"/>
                <wp:wrapTopAndBottom/>
                <wp:docPr id="423" name="Text 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7000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5" o:spid="_x0000_s1382" type="#_x0000_t202" style="position:absolute;left:0;text-align:left;margin-left:269.3pt;margin-top:196.35pt;width:19.7pt;height:23.2pt;z-index:-251357184;visibility:visible;mso-wrap-style:square;mso-width-percent:0;mso-height-percent:0;mso-wrap-distance-left:5pt;mso-wrap-distance-top:0;mso-wrap-distance-right:60.5pt;mso-wrap-distance-bottom:4.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" filled="f" stroked="f">
                <v:textbox style="mso-fit-shape-to-text:t" inset="0,0,0,0">
                  <w:txbxContent>
                    <w:p w:rsidR="000E7528" w:rsidRDefault="000E7528">
                      <w:pPr>
                        <w:pStyle w:val="46"/>
                        <w:shd w:val="clear" w:color="auto" w:fill="auto"/>
                      </w:pPr>
                      <w:r>
                        <w:rPr>
                          <w:rStyle w:val="4Exact"/>
                        </w:rPr>
                        <w:t>7000</w:t>
                      </w:r>
                    </w:p>
                  </w:txbxContent>
                </v:textbox>
                <w10:wrap type="topAndBottom" anchorx="margin"/>
              </v:shape>
            </w:pict>
          </mc:Fallback>
        </mc:AlternateContent>
      </w:r>
      <w:r>
        <w:rPr>
          <w:noProof/>
          <w:lang w:val="ru-RU" w:eastAsia="ru-RU" w:bidi="ar-SA"/>
        </w:rPr>
        <mc:AlternateContent>
          <mc:Choice Requires="wps">
            <w:drawing>
              <wp:anchor distT="0" distB="68580" distL="63500" distR="762000" simplePos="0" relativeHeight="251960320" behindDoc="1" locked="0" layoutInCell="1" allowOverlap="1">
                <wp:simplePos x="0" y="0"/>
                <wp:positionH relativeFrom="margin">
                  <wp:posOffset>3413760</wp:posOffset>
                </wp:positionH>
                <wp:positionV relativeFrom="paragraph">
                  <wp:posOffset>2665095</wp:posOffset>
                </wp:positionV>
                <wp:extent cx="255905" cy="294640"/>
                <wp:effectExtent l="0" t="0" r="1905" b="3175"/>
                <wp:wrapTopAndBottom/>
                <wp:docPr id="422" name="Text 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8550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6" o:spid="_x0000_s1383" type="#_x0000_t202" style="position:absolute;left:0;text-align:left;margin-left:268.8pt;margin-top:209.85pt;width:20.15pt;height:23.2pt;z-index:-251356160;visibility:visible;mso-wrap-style:square;mso-width-percent:0;mso-height-percent:0;mso-wrap-distance-left:5pt;mso-wrap-distance-top:0;mso-wrap-distance-right:60pt;mso-wrap-distance-bottom:5.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" filled="f" stroked="f">
                <v:textbox style="mso-fit-shape-to-text:t" inset="0,0,0,0">
                  <w:txbxContent>
                    <w:p w:rsidR="000E7528" w:rsidRDefault="000E7528">
                      <w:pPr>
                        <w:pStyle w:val="46"/>
                        <w:shd w:val="clear" w:color="auto" w:fill="auto"/>
                      </w:pPr>
                      <w:r>
                        <w:rPr>
                          <w:rStyle w:val="4Exact"/>
                        </w:rPr>
                        <w:t>8550</w:t>
                      </w:r>
                    </w:p>
                  </w:txbxContent>
                </v:textbox>
                <w10:wrap type="topAndBottom" anchorx="margin"/>
              </v:shape>
            </w:pict>
          </mc:Fallback>
        </mc:AlternateContent>
      </w:r>
      <w:r>
        <w:rPr>
          <w:noProof/>
          <w:lang w:val="ru-RU" w:eastAsia="ru-RU" w:bidi="ar-SA"/>
        </w:rPr>
        <mc:AlternateContent>
          <mc:Choice Requires="wps">
            <w:drawing>
              <wp:anchor distT="0" distB="55880" distL="63500" distR="768350" simplePos="0" relativeHeight="251961344" behindDoc="1" locked="0" layoutInCell="1" allowOverlap="1">
                <wp:simplePos x="0" y="0"/>
                <wp:positionH relativeFrom="margin">
                  <wp:posOffset>3413760</wp:posOffset>
                </wp:positionH>
                <wp:positionV relativeFrom="paragraph">
                  <wp:posOffset>2851150</wp:posOffset>
                </wp:positionV>
                <wp:extent cx="255905" cy="294640"/>
                <wp:effectExtent l="0" t="2540" r="1905" b="0"/>
                <wp:wrapTopAndBottom/>
                <wp:docPr id="421" name="Text Box 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9900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7" o:spid="_x0000_s1384" type="#_x0000_t202" style="position:absolute;left:0;text-align:left;margin-left:268.8pt;margin-top:224.5pt;width:20.15pt;height:23.2pt;z-index:-251355136;visibility:visible;mso-wrap-style:square;mso-width-percent:0;mso-height-percent:0;mso-wrap-distance-left:5pt;mso-wrap-distance-top:0;mso-wrap-distance-right:60.5pt;mso-wrap-distance-bottom:4.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" filled="f" stroked="f">
                <v:textbox style="mso-fit-shape-to-text:t" inset="0,0,0,0">
                  <w:txbxContent>
                    <w:p w:rsidR="000E7528" w:rsidRDefault="000E7528">
                      <w:pPr>
                        <w:pStyle w:val="46"/>
                        <w:shd w:val="clear" w:color="auto" w:fill="auto"/>
                      </w:pPr>
                      <w:r>
                        <w:rPr>
                          <w:rStyle w:val="4Exact"/>
                        </w:rPr>
                        <w:t>9900</w:t>
                      </w:r>
                    </w:p>
                  </w:txbxContent>
                </v:textbox>
                <w10:wrap type="topAndBottom" anchorx="margin"/>
              </v:shape>
            </w:pict>
          </mc:Fallback>
        </mc:AlternateContent>
      </w:r>
      <w:r>
        <w:rPr>
          <w:noProof/>
          <w:lang w:val="ru-RU" w:eastAsia="ru-RU" w:bidi="ar-SA"/>
        </w:rPr>
        <mc:AlternateContent>
          <mc:Choice Requires="wps">
            <w:drawing>
              <wp:anchor distT="0" distB="62230" distL="63500" distR="713105" simplePos="0" relativeHeight="251962368" behindDoc="1" locked="0" layoutInCell="1" allowOverlap="1">
                <wp:simplePos x="0" y="0"/>
                <wp:positionH relativeFrom="margin">
                  <wp:posOffset>3376930</wp:posOffset>
                </wp:positionH>
                <wp:positionV relativeFrom="paragraph">
                  <wp:posOffset>3030220</wp:posOffset>
                </wp:positionV>
                <wp:extent cx="341630" cy="294640"/>
                <wp:effectExtent l="635" t="635" r="635" b="0"/>
                <wp:wrapTopAndBottom/>
                <wp:docPr id="420" name="Text Box 4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10 500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8" o:spid="_x0000_s1385" type="#_x0000_t202" style="position:absolute;left:0;text-align:left;margin-left:265.9pt;margin-top:238.6pt;width:26.9pt;height:23.2pt;z-index:-251354112;visibility:visible;mso-wrap-style:square;mso-width-percent:0;mso-height-percent:0;mso-wrap-distance-left:5pt;mso-wrap-distance-top:0;mso-wrap-distance-right:56.15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" filled="f" stroked="f">
                <v:textbox style="mso-fit-shape-to-text:t" inset="0,0,0,0">
                  <w:txbxContent>
                    <w:p w:rsidR="000E7528" w:rsidRDefault="000E7528">
                      <w:pPr>
                        <w:pStyle w:val="46"/>
                        <w:shd w:val="clear" w:color="auto" w:fill="auto"/>
                      </w:pPr>
                      <w:r>
                        <w:rPr>
                          <w:rStyle w:val="4Exact"/>
                        </w:rPr>
                        <w:t>10 500</w:t>
                      </w:r>
                    </w:p>
                  </w:txbxContent>
                </v:textbox>
                <w10:wrap type="topAndBottom" anchorx="margin"/>
              </v:shape>
            </w:pict>
          </mc:Fallback>
        </mc:AlternateContent>
      </w:r>
      <w:r>
        <w:rPr>
          <w:noProof/>
          <w:lang w:val="ru-RU" w:eastAsia="ru-RU" w:bidi="ar-SA"/>
        </w:rPr>
        <mc:AlternateContent>
          <mc:Choice Requires="wps">
            <w:drawing>
              <wp:anchor distT="0" distB="241935" distL="63500" distR="201295" simplePos="0" relativeHeight="251963392" behindDoc="1" locked="0" layoutInCell="1" allowOverlap="1">
                <wp:simplePos x="0" y="0"/>
                <wp:positionH relativeFrom="margin">
                  <wp:posOffset>4260850</wp:posOffset>
                </wp:positionH>
                <wp:positionV relativeFrom="paragraph">
                  <wp:posOffset>1417955</wp:posOffset>
                </wp:positionV>
                <wp:extent cx="597535" cy="294640"/>
                <wp:effectExtent l="0" t="0" r="3810" b="2540"/>
                <wp:wrapTopAndBottom/>
                <wp:docPr id="419" name="Text Box 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53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алюмінієві</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19" o:spid="_x0000_s1386" type="#_x0000_t202" style="position:absolute;left:0;text-align:left;margin-left:335.5pt;margin-top:111.65pt;width:47.05pt;height:23.2pt;z-index:-251353088;visibility:visible;mso-wrap-style:square;mso-width-percent:0;mso-height-percent:0;mso-wrap-distance-left:5pt;mso-wrap-distance-top:0;mso-wrap-distance-right:15.85pt;mso-wrap-distance-bottom:19.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" filled="f" stroked="f">
                <v:textbox style="mso-fit-shape-to-text:t" inset="0,0,0,0">
                  <w:txbxContent>
                    <w:p w:rsidR="000E7528" w:rsidRDefault="000E7528">
                      <w:pPr>
                        <w:pStyle w:val="46"/>
                        <w:shd w:val="clear" w:color="auto" w:fill="auto"/>
                      </w:pPr>
                      <w:r>
                        <w:rPr>
                          <w:rStyle w:val="4Exact"/>
                        </w:rPr>
                        <w:t>алюмінієві</w:t>
                      </w:r>
                    </w:p>
                  </w:txbxContent>
                </v:textbox>
                <w10:wrap type="topAndBottom" anchorx="margin"/>
              </v:shape>
            </w:pict>
          </mc:Fallback>
        </mc:AlternateContent>
      </w:r>
      <w:r>
        <w:rPr>
          <w:noProof/>
          <w:lang w:val="ru-RU" w:eastAsia="ru-RU" w:bidi="ar-SA"/>
        </w:rPr>
        <mc:AlternateContent>
          <mc:Choice Requires="wps">
            <w:drawing>
              <wp:anchor distT="0" distB="62230" distL="63500" distR="372110" simplePos="0" relativeHeight="251964416" behindDoc="1" locked="0" layoutInCell="1" allowOverlap="1">
                <wp:simplePos x="0" y="0"/>
                <wp:positionH relativeFrom="margin">
                  <wp:posOffset>4431665</wp:posOffset>
                </wp:positionH>
                <wp:positionV relativeFrom="paragraph">
                  <wp:posOffset>1777365</wp:posOffset>
                </wp:positionV>
                <wp:extent cx="255905" cy="294640"/>
                <wp:effectExtent l="0" t="0" r="3175" b="0"/>
                <wp:wrapTopAndBottom/>
                <wp:docPr id="418" name="Text Box 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2670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0" o:spid="_x0000_s1387" type="#_x0000_t202" style="position:absolute;left:0;text-align:left;margin-left:348.95pt;margin-top:139.95pt;width:20.15pt;height:23.2pt;z-index:-251352064;visibility:visible;mso-wrap-style:square;mso-width-percent:0;mso-height-percent:0;mso-wrap-distance-left:5pt;mso-wrap-distance-top:0;mso-wrap-distance-right:29.3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" filled="f" stroked="f">
                <v:textbox style="mso-fit-shape-to-text:t" inset="0,0,0,0">
                  <w:txbxContent>
                    <w:p w:rsidR="000E7528" w:rsidRDefault="000E7528">
                      <w:pPr>
                        <w:pStyle w:val="46"/>
                        <w:shd w:val="clear" w:color="auto" w:fill="auto"/>
                      </w:pPr>
                      <w:r>
                        <w:rPr>
                          <w:rStyle w:val="4Exact"/>
                        </w:rPr>
                        <w:t>2670</w:t>
                      </w:r>
                    </w:p>
                  </w:txbxContent>
                </v:textbox>
                <w10:wrap type="topAndBottom" anchorx="margin"/>
              </v:shape>
            </w:pict>
          </mc:Fallback>
        </mc:AlternateContent>
      </w:r>
      <w:r>
        <w:rPr>
          <w:noProof/>
          <w:lang w:val="ru-RU" w:eastAsia="ru-RU" w:bidi="ar-SA"/>
        </w:rPr>
        <mc:AlternateContent>
          <mc:Choice Requires="wps">
            <w:drawing>
              <wp:anchor distT="0" distB="62230" distL="63500" distR="372110" simplePos="0" relativeHeight="251965440" behindDoc="1" locked="0" layoutInCell="1" allowOverlap="1">
                <wp:simplePos x="0" y="0"/>
                <wp:positionH relativeFrom="margin">
                  <wp:posOffset>4431665</wp:posOffset>
                </wp:positionH>
                <wp:positionV relativeFrom="paragraph">
                  <wp:posOffset>1954530</wp:posOffset>
                </wp:positionV>
                <wp:extent cx="255905" cy="294640"/>
                <wp:effectExtent l="0" t="1270" r="3175" b="0"/>
                <wp:wrapTopAndBottom/>
                <wp:docPr id="417" name="Text Box 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2820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1" o:spid="_x0000_s1388" type="#_x0000_t202" style="position:absolute;left:0;text-align:left;margin-left:348.95pt;margin-top:153.9pt;width:20.15pt;height:23.2pt;z-index:-251351040;visibility:visible;mso-wrap-style:square;mso-width-percent:0;mso-height-percent:0;mso-wrap-distance-left:5pt;mso-wrap-distance-top:0;mso-wrap-distance-right:29.3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" filled="f" stroked="f">
                <v:textbox style="mso-fit-shape-to-text:t" inset="0,0,0,0">
                  <w:txbxContent>
                    <w:p w:rsidR="000E7528" w:rsidRDefault="000E7528">
                      <w:pPr>
                        <w:pStyle w:val="46"/>
                        <w:shd w:val="clear" w:color="auto" w:fill="auto"/>
                      </w:pPr>
                      <w:r>
                        <w:rPr>
                          <w:rStyle w:val="4Exact"/>
                        </w:rPr>
                        <w:t>2820</w:t>
                      </w:r>
                    </w:p>
                  </w:txbxContent>
                </v:textbox>
                <w10:wrap type="topAndBottom" anchorx="margin"/>
              </v:shape>
            </w:pict>
          </mc:Fallback>
        </mc:AlternateContent>
      </w:r>
      <w:r>
        <w:rPr>
          <w:noProof/>
          <w:lang w:val="ru-RU" w:eastAsia="ru-RU" w:bidi="ar-SA"/>
        </w:rPr>
        <mc:AlternateContent>
          <mc:Choice Requires="wps">
            <w:drawing>
              <wp:anchor distT="0" distB="62230" distL="63500" distR="372110" simplePos="0" relativeHeight="251966464" behindDoc="1" locked="0" layoutInCell="1" allowOverlap="1">
                <wp:simplePos x="0" y="0"/>
                <wp:positionH relativeFrom="margin">
                  <wp:posOffset>4431665</wp:posOffset>
                </wp:positionH>
                <wp:positionV relativeFrom="paragraph">
                  <wp:posOffset>2134235</wp:posOffset>
                </wp:positionV>
                <wp:extent cx="255905" cy="294640"/>
                <wp:effectExtent l="0" t="0" r="3175" b="635"/>
                <wp:wrapTopAndBottom/>
                <wp:docPr id="416" name="Text Box 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3500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2" o:spid="_x0000_s1389" type="#_x0000_t202" style="position:absolute;left:0;text-align:left;margin-left:348.95pt;margin-top:168.05pt;width:20.15pt;height:23.2pt;z-index:-251350016;visibility:visible;mso-wrap-style:square;mso-width-percent:0;mso-height-percent:0;mso-wrap-distance-left:5pt;mso-wrap-distance-top:0;mso-wrap-distance-right:29.3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" filled="f" stroked="f">
                <v:textbox style="mso-fit-shape-to-text:t" inset="0,0,0,0">
                  <w:txbxContent>
                    <w:p w:rsidR="000E7528" w:rsidRDefault="000E7528">
                      <w:pPr>
                        <w:pStyle w:val="46"/>
                        <w:shd w:val="clear" w:color="auto" w:fill="auto"/>
                      </w:pPr>
                      <w:r>
                        <w:rPr>
                          <w:rStyle w:val="4Exact"/>
                        </w:rPr>
                        <w:t>3500</w:t>
                      </w:r>
                    </w:p>
                  </w:txbxContent>
                </v:textbox>
                <w10:wrap type="topAndBottom" anchorx="margin"/>
              </v:shape>
            </w:pict>
          </mc:Fallback>
        </mc:AlternateContent>
      </w:r>
      <w:r>
        <w:rPr>
          <w:noProof/>
          <w:lang w:val="ru-RU" w:eastAsia="ru-RU" w:bidi="ar-SA"/>
        </w:rPr>
        <mc:AlternateContent>
          <mc:Choice Requires="wps">
            <w:drawing>
              <wp:anchor distT="0" distB="62230" distL="63500" distR="372110" simplePos="0" relativeHeight="251967488" behindDoc="1" locked="0" layoutInCell="1" allowOverlap="1">
                <wp:simplePos x="0" y="0"/>
                <wp:positionH relativeFrom="margin">
                  <wp:posOffset>4431665</wp:posOffset>
                </wp:positionH>
                <wp:positionV relativeFrom="paragraph">
                  <wp:posOffset>2317115</wp:posOffset>
                </wp:positionV>
                <wp:extent cx="255905" cy="294640"/>
                <wp:effectExtent l="0" t="1905" r="3175" b="0"/>
                <wp:wrapTopAndBottom/>
                <wp:docPr id="479" name="Text Box 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4640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3" o:spid="_x0000_s1390" type="#_x0000_t202" style="position:absolute;left:0;text-align:left;margin-left:348.95pt;margin-top:182.45pt;width:20.15pt;height:23.2pt;z-index:-251348992;visibility:visible;mso-wrap-style:square;mso-width-percent:0;mso-height-percent:0;mso-wrap-distance-left:5pt;mso-wrap-distance-top:0;mso-wrap-distance-right:29.3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" filled="f" stroked="f">
                <v:textbox style="mso-fit-shape-to-text:t" inset="0,0,0,0">
                  <w:txbxContent>
                    <w:p w:rsidR="000E7528" w:rsidRDefault="000E7528">
                      <w:pPr>
                        <w:pStyle w:val="46"/>
                        <w:shd w:val="clear" w:color="auto" w:fill="auto"/>
                      </w:pPr>
                      <w:r>
                        <w:rPr>
                          <w:rStyle w:val="4Exact"/>
                        </w:rPr>
                        <w:t>4640</w:t>
                      </w:r>
                    </w:p>
                  </w:txbxContent>
                </v:textbox>
                <w10:wrap type="topAndBottom" anchorx="margin"/>
              </v:shape>
            </w:pict>
          </mc:Fallback>
        </mc:AlternateContent>
      </w:r>
      <w:r>
        <w:rPr>
          <w:noProof/>
          <w:lang w:val="ru-RU" w:eastAsia="ru-RU" w:bidi="ar-SA"/>
        </w:rPr>
        <mc:AlternateContent>
          <mc:Choice Requires="wps">
            <w:drawing>
              <wp:anchor distT="0" distB="62230" distL="63500" distR="372110" simplePos="0" relativeHeight="251968512" behindDoc="1" locked="0" layoutInCell="1" allowOverlap="1">
                <wp:simplePos x="0" y="0"/>
                <wp:positionH relativeFrom="margin">
                  <wp:posOffset>4438015</wp:posOffset>
                </wp:positionH>
                <wp:positionV relativeFrom="paragraph">
                  <wp:posOffset>2496820</wp:posOffset>
                </wp:positionV>
                <wp:extent cx="250190" cy="294640"/>
                <wp:effectExtent l="4445" t="635" r="2540" b="0"/>
                <wp:wrapTopAndBottom/>
                <wp:docPr id="478" name="Text Box 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5650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4" o:spid="_x0000_s1391" type="#_x0000_t202" style="position:absolute;left:0;text-align:left;margin-left:349.45pt;margin-top:196.6pt;width:19.7pt;height:23.2pt;z-index:-251347968;visibility:visible;mso-wrap-style:square;mso-width-percent:0;mso-height-percent:0;mso-wrap-distance-left:5pt;mso-wrap-distance-top:0;mso-wrap-distance-right:29.3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7fntAIAALU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" filled="f" stroked="f">
                <v:textbox style="mso-fit-shape-to-text:t" inset="0,0,0,0">
                  <w:txbxContent>
                    <w:p w:rsidR="000E7528" w:rsidRDefault="000E7528">
                      <w:pPr>
                        <w:pStyle w:val="46"/>
                        <w:shd w:val="clear" w:color="auto" w:fill="auto"/>
                      </w:pPr>
                      <w:r>
                        <w:rPr>
                          <w:rStyle w:val="4Exact"/>
                        </w:rPr>
                        <w:t>5650</w:t>
                      </w:r>
                    </w:p>
                  </w:txbxContent>
                </v:textbox>
                <w10:wrap type="topAndBottom" anchorx="margin"/>
              </v:shape>
            </w:pict>
          </mc:Fallback>
        </mc:AlternateContent>
      </w:r>
      <w:r>
        <w:rPr>
          <w:noProof/>
          <w:lang w:val="ru-RU" w:eastAsia="ru-RU" w:bidi="ar-SA"/>
        </w:rPr>
        <mc:AlternateContent>
          <mc:Choice Requires="wps">
            <w:drawing>
              <wp:anchor distT="0" distB="66040" distL="63500" distR="372110" simplePos="0" relativeHeight="251969536" behindDoc="1" locked="0" layoutInCell="1" allowOverlap="1">
                <wp:simplePos x="0" y="0"/>
                <wp:positionH relativeFrom="margin">
                  <wp:posOffset>4431665</wp:posOffset>
                </wp:positionH>
                <wp:positionV relativeFrom="paragraph">
                  <wp:posOffset>2690495</wp:posOffset>
                </wp:positionV>
                <wp:extent cx="255905" cy="127000"/>
                <wp:effectExtent l="0" t="3810" r="3175" b="2540"/>
                <wp:wrapTopAndBottom/>
                <wp:docPr id="477" name="Text 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50"/>
                              <w:shd w:val="clear" w:color="auto" w:fill="auto"/>
                            </w:pPr>
                            <w:r>
                              <w:rPr>
                                <w:rStyle w:val="15Exact"/>
                              </w:rPr>
                              <w:t>6430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5" o:spid="_x0000_s1392" type="#_x0000_t202" style="position:absolute;left:0;text-align:left;margin-left:348.95pt;margin-top:211.85pt;width:20.15pt;height:10pt;z-index:-251346944;visibility:visible;mso-wrap-style:square;mso-width-percent:0;mso-height-percent:0;mso-wrap-distance-left:5pt;mso-wrap-distance-top:0;mso-wrap-distance-right:29.3pt;mso-wrap-distance-bottom:5.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" filled="f" stroked="f">
                <v:textbox style="mso-fit-shape-to-text:t" inset="0,0,0,0">
                  <w:txbxContent>
                    <w:p w:rsidR="000E7528" w:rsidRDefault="000E7528">
                      <w:pPr>
                        <w:pStyle w:val="150"/>
                        <w:shd w:val="clear" w:color="auto" w:fill="auto"/>
                      </w:pPr>
                      <w:r>
                        <w:rPr>
                          <w:rStyle w:val="15Exact"/>
                        </w:rPr>
                        <w:t>6430</w:t>
                      </w:r>
                    </w:p>
                  </w:txbxContent>
                </v:textbox>
                <w10:wrap type="topAndBottom" anchorx="margin"/>
              </v:shape>
            </w:pict>
          </mc:Fallback>
        </mc:AlternateContent>
      </w:r>
      <w:r>
        <w:rPr>
          <w:noProof/>
          <w:lang w:val="ru-RU" w:eastAsia="ru-RU" w:bidi="ar-SA"/>
        </w:rPr>
        <mc:AlternateContent>
          <mc:Choice Requires="wps">
            <w:drawing>
              <wp:anchor distT="0" distB="59055" distL="63500" distR="372110" simplePos="0" relativeHeight="251970560" behindDoc="1" locked="0" layoutInCell="1" allowOverlap="1">
                <wp:simplePos x="0" y="0"/>
                <wp:positionH relativeFrom="margin">
                  <wp:posOffset>4438015</wp:posOffset>
                </wp:positionH>
                <wp:positionV relativeFrom="paragraph">
                  <wp:posOffset>2851150</wp:posOffset>
                </wp:positionV>
                <wp:extent cx="250190" cy="294640"/>
                <wp:effectExtent l="4445" t="2540" r="2540" b="0"/>
                <wp:wrapTopAndBottom/>
                <wp:docPr id="476" name="Text 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7550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6" o:spid="_x0000_s1393" type="#_x0000_t202" style="position:absolute;left:0;text-align:left;margin-left:349.45pt;margin-top:224.5pt;width:19.7pt;height:23.2pt;z-index:-251345920;visibility:visible;mso-wrap-style:square;mso-width-percent:0;mso-height-percent:0;mso-wrap-distance-left:5pt;mso-wrap-distance-top:0;mso-wrap-distance-right:29.3pt;mso-wrap-distance-bottom:4.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cdLtAIAALU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" filled="f" stroked="f">
                <v:textbox style="mso-fit-shape-to-text:t" inset="0,0,0,0">
                  <w:txbxContent>
                    <w:p w:rsidR="000E7528" w:rsidRDefault="000E7528">
                      <w:pPr>
                        <w:pStyle w:val="46"/>
                        <w:shd w:val="clear" w:color="auto" w:fill="auto"/>
                      </w:pPr>
                      <w:r>
                        <w:rPr>
                          <w:rStyle w:val="4Exact"/>
                        </w:rPr>
                        <w:t>7550</w:t>
                      </w:r>
                    </w:p>
                  </w:txbxContent>
                </v:textbox>
                <w10:wrap type="topAndBottom" anchorx="margin"/>
              </v:shape>
            </w:pict>
          </mc:Fallback>
        </mc:AlternateContent>
      </w:r>
      <w:r>
        <w:rPr>
          <w:noProof/>
          <w:lang w:val="ru-RU" w:eastAsia="ru-RU" w:bidi="ar-SA"/>
        </w:rPr>
        <mc:AlternateContent>
          <mc:Choice Requires="wps">
            <w:drawing>
              <wp:anchor distT="0" distB="55880" distL="63500" distR="372110" simplePos="0" relativeHeight="251971584" behindDoc="1" locked="0" layoutInCell="1" allowOverlap="1">
                <wp:simplePos x="0" y="0"/>
                <wp:positionH relativeFrom="margin">
                  <wp:posOffset>4431665</wp:posOffset>
                </wp:positionH>
                <wp:positionV relativeFrom="paragraph">
                  <wp:posOffset>3030220</wp:posOffset>
                </wp:positionV>
                <wp:extent cx="255905" cy="294640"/>
                <wp:effectExtent l="0" t="635" r="3175" b="0"/>
                <wp:wrapTopAndBottom/>
                <wp:docPr id="475" name="Text Box 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8830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7" o:spid="_x0000_s1394" type="#_x0000_t202" style="position:absolute;left:0;text-align:left;margin-left:348.95pt;margin-top:238.6pt;width:20.15pt;height:23.2pt;z-index:-251344896;visibility:visible;mso-wrap-style:square;mso-width-percent:0;mso-height-percent:0;mso-wrap-distance-left:5pt;mso-wrap-distance-top:0;mso-wrap-distance-right:29.3pt;mso-wrap-distance-bottom:4.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" filled="f" stroked="f">
                <v:textbox style="mso-fit-shape-to-text:t" inset="0,0,0,0">
                  <w:txbxContent>
                    <w:p w:rsidR="000E7528" w:rsidRDefault="000E7528">
                      <w:pPr>
                        <w:pStyle w:val="46"/>
                        <w:shd w:val="clear" w:color="auto" w:fill="auto"/>
                      </w:pPr>
                      <w:r>
                        <w:rPr>
                          <w:rStyle w:val="4Exact"/>
                        </w:rPr>
                        <w:t>8830</w:t>
                      </w:r>
                    </w:p>
                  </w:txbxContent>
                </v:textbox>
                <w10:wrap type="topAndBottom" anchorx="margin"/>
              </v:shape>
            </w:pict>
          </mc:Fallback>
        </mc:AlternateContent>
      </w:r>
      <w:r>
        <w:rPr>
          <w:noProof/>
          <w:lang w:val="ru-RU" w:eastAsia="ru-RU" w:bidi="ar-SA"/>
        </w:rPr>
        <mc:AlternateContent>
          <mc:Choice Requires="wps">
            <w:drawing>
              <wp:anchor distT="0" distB="62230" distL="63500" distR="219710" simplePos="0" relativeHeight="251972608" behindDoc="1" locked="0" layoutInCell="1" allowOverlap="1">
                <wp:simplePos x="0" y="0"/>
                <wp:positionH relativeFrom="margin">
                  <wp:posOffset>579120</wp:posOffset>
                </wp:positionH>
                <wp:positionV relativeFrom="paragraph">
                  <wp:posOffset>3206750</wp:posOffset>
                </wp:positionV>
                <wp:extent cx="176530" cy="294640"/>
                <wp:effectExtent l="3175" t="0" r="1270" b="4445"/>
                <wp:wrapTopAndBottom/>
                <wp:docPr id="474" name="Text Box 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3"/>
                              </w:rPr>
                              <w:t>105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8" o:spid="_x0000_s1395" type="#_x0000_t202" style="position:absolute;left:0;text-align:left;margin-left:45.6pt;margin-top:252.5pt;width:13.9pt;height:23.2pt;z-index:-251343872;visibility:visible;mso-wrap-style:square;mso-width-percent:0;mso-height-percent:0;mso-wrap-distance-left:5pt;mso-wrap-distance-top:0;mso-wrap-distance-right:17.3pt;mso-wrap-distance-bottom:4.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6UQtAIAALU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" filled="f" stroked="f">
                <v:textbox style="mso-fit-shape-to-text:t" inset="0,0,0,0">
                  <w:txbxContent>
                    <w:p w:rsidR="000E7528" w:rsidRDefault="000E7528">
                      <w:pPr>
                        <w:pStyle w:val="46"/>
                        <w:shd w:val="clear" w:color="auto" w:fill="auto"/>
                      </w:pPr>
                      <w:r>
                        <w:rPr>
                          <w:rStyle w:val="4Exact3"/>
                        </w:rPr>
                        <w:t>105</w:t>
                      </w:r>
                    </w:p>
                  </w:txbxContent>
                </v:textbox>
                <w10:wrap type="topAndBottom" anchorx="margin"/>
              </v:shape>
            </w:pict>
          </mc:Fallback>
        </mc:AlternateContent>
      </w:r>
      <w:r>
        <w:rPr>
          <w:noProof/>
          <w:lang w:val="ru-RU" w:eastAsia="ru-RU" w:bidi="ar-SA"/>
        </w:rPr>
        <mc:AlternateContent>
          <mc:Choice Requires="wps">
            <w:drawing>
              <wp:anchor distT="0" distB="59055" distL="63500" distR="2182495" simplePos="0" relativeHeight="251973632" behindDoc="1" locked="0" layoutInCell="1" allowOverlap="1">
                <wp:simplePos x="0" y="0"/>
                <wp:positionH relativeFrom="margin">
                  <wp:posOffset>975360</wp:posOffset>
                </wp:positionH>
                <wp:positionV relativeFrom="paragraph">
                  <wp:posOffset>3206750</wp:posOffset>
                </wp:positionV>
                <wp:extent cx="219710" cy="294640"/>
                <wp:effectExtent l="0" t="0" r="0" b="4445"/>
                <wp:wrapTopAndBottom/>
                <wp:docPr id="473" name="Text Box 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12,5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29" o:spid="_x0000_s1396" type="#_x0000_t202" style="position:absolute;left:0;text-align:left;margin-left:76.8pt;margin-top:252.5pt;width:17.3pt;height:23.2pt;z-index:-251342848;visibility:visible;mso-wrap-style:square;mso-width-percent:0;mso-height-percent:0;mso-wrap-distance-left:5pt;mso-wrap-distance-top:0;mso-wrap-distance-right:171.85pt;mso-wrap-distance-bottom:4.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" filled="f" stroked="f">
                <v:textbox style="mso-fit-shape-to-text:t" inset="0,0,0,0">
                  <w:txbxContent>
                    <w:p w:rsidR="000E7528" w:rsidRDefault="000E7528">
                      <w:pPr>
                        <w:pStyle w:val="46"/>
                        <w:shd w:val="clear" w:color="auto" w:fill="auto"/>
                      </w:pPr>
                      <w:r>
                        <w:rPr>
                          <w:rStyle w:val="4Exact"/>
                        </w:rPr>
                        <w:t>12,5</w:t>
                      </w:r>
                    </w:p>
                  </w:txbxContent>
                </v:textbox>
                <w10:wrap type="topAndBottom" anchorx="margin"/>
              </v:shape>
            </w:pict>
          </mc:Fallback>
        </mc:AlternateContent>
      </w:r>
      <w:r>
        <w:rPr>
          <w:noProof/>
          <w:lang w:val="ru-RU" w:eastAsia="ru-RU" w:bidi="ar-SA"/>
        </w:rPr>
        <mc:AlternateContent>
          <mc:Choice Requires="wps">
            <w:drawing>
              <wp:anchor distT="0" distB="414020" distL="63500" distR="670560" simplePos="0" relativeHeight="251974656" behindDoc="1" locked="0" layoutInCell="1" allowOverlap="1">
                <wp:simplePos x="0" y="0"/>
                <wp:positionH relativeFrom="margin">
                  <wp:posOffset>3376930</wp:posOffset>
                </wp:positionH>
                <wp:positionV relativeFrom="paragraph">
                  <wp:posOffset>3209925</wp:posOffset>
                </wp:positionV>
                <wp:extent cx="341630" cy="294640"/>
                <wp:effectExtent l="635" t="0" r="635" b="1270"/>
                <wp:wrapTopAndBottom/>
                <wp:docPr id="472" name="Text Box 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12 500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0" o:spid="_x0000_s1397" type="#_x0000_t202" style="position:absolute;left:0;text-align:left;margin-left:265.9pt;margin-top:252.75pt;width:26.9pt;height:23.2pt;z-index:-251341824;visibility:visible;mso-wrap-style:square;mso-width-percent:0;mso-height-percent:0;mso-wrap-distance-left:5pt;mso-wrap-distance-top:0;mso-wrap-distance-right:52.8pt;mso-wrap-distance-bottom:32.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" filled="f" stroked="f">
                <v:textbox style="mso-fit-shape-to-text:t" inset="0,0,0,0">
                  <w:txbxContent>
                    <w:p w:rsidR="000E7528" w:rsidRDefault="000E7528">
                      <w:pPr>
                        <w:pStyle w:val="46"/>
                        <w:shd w:val="clear" w:color="auto" w:fill="auto"/>
                      </w:pPr>
                      <w:r>
                        <w:rPr>
                          <w:rStyle w:val="4Exact"/>
                        </w:rPr>
                        <w:t>12 500</w:t>
                      </w:r>
                    </w:p>
                  </w:txbxContent>
                </v:textbox>
                <w10:wrap type="topAndBottom" anchorx="margin"/>
              </v:shape>
            </w:pict>
          </mc:Fallback>
        </mc:AlternateContent>
      </w:r>
      <w:r>
        <w:rPr>
          <w:noProof/>
          <w:lang w:val="ru-RU" w:eastAsia="ru-RU" w:bidi="ar-SA"/>
        </w:rPr>
        <mc:AlternateContent>
          <mc:Choice Requires="wps">
            <w:drawing>
              <wp:anchor distT="0" distB="59690" distL="63500" distR="328930" simplePos="0" relativeHeight="251975680" behindDoc="1" locked="0" layoutInCell="1" allowOverlap="1">
                <wp:simplePos x="0" y="0"/>
                <wp:positionH relativeFrom="margin">
                  <wp:posOffset>4389120</wp:posOffset>
                </wp:positionH>
                <wp:positionV relativeFrom="paragraph">
                  <wp:posOffset>3197860</wp:posOffset>
                </wp:positionV>
                <wp:extent cx="341630" cy="158750"/>
                <wp:effectExtent l="3175" t="0" r="0" b="0"/>
                <wp:wrapTopAndBottom/>
                <wp:docPr id="471" name="Text Box 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58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510"/>
                              <w:shd w:val="clear" w:color="auto" w:fill="auto"/>
                            </w:pPr>
                            <w:r>
                              <w:t>10</w:t>
                            </w:r>
                            <w:r>
                              <w:rPr>
                                <w:rStyle w:val="51Sylfaen95ptExact"/>
                              </w:rPr>
                              <w:t xml:space="preserve"> </w:t>
                            </w:r>
                            <w:r>
                              <w:t>300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1" o:spid="_x0000_s1398" type="#_x0000_t202" style="position:absolute;left:0;text-align:left;margin-left:345.6pt;margin-top:251.8pt;width:26.9pt;height:12.5pt;z-index:-251340800;visibility:visible;mso-wrap-style:square;mso-width-percent:0;mso-height-percent:0;mso-wrap-distance-left:5pt;mso-wrap-distance-top:0;mso-wrap-distance-right:25.9pt;mso-wrap-distance-bottom:4.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" filled="f" stroked="f">
                <v:textbox style="mso-fit-shape-to-text:t" inset="0,0,0,0">
                  <w:txbxContent>
                    <w:p w:rsidR="000E7528" w:rsidRDefault="000E7528">
                      <w:pPr>
                        <w:pStyle w:val="510"/>
                        <w:shd w:val="clear" w:color="auto" w:fill="auto"/>
                      </w:pPr>
                      <w:r>
                        <w:t>10</w:t>
                      </w:r>
                      <w:r>
                        <w:rPr>
                          <w:rStyle w:val="51Sylfaen95ptExact"/>
                        </w:rPr>
                        <w:t xml:space="preserve"> </w:t>
                      </w:r>
                      <w:r>
                        <w:t>300</w:t>
                      </w:r>
                    </w:p>
                  </w:txbxContent>
                </v:textbox>
                <w10:wrap type="topAndBottom" anchorx="margin"/>
              </v:shape>
            </w:pict>
          </mc:Fallback>
        </mc:AlternateContent>
      </w:r>
      <w:r>
        <w:rPr>
          <w:noProof/>
          <w:lang w:val="ru-RU" w:eastAsia="ru-RU" w:bidi="ar-SA"/>
        </w:rPr>
        <mc:AlternateContent>
          <mc:Choice Requires="wps">
            <w:drawing>
              <wp:anchor distT="0" distB="236855" distL="63500" distR="219710" simplePos="0" relativeHeight="251976704" behindDoc="1" locked="0" layoutInCell="1" allowOverlap="1">
                <wp:simplePos x="0" y="0"/>
                <wp:positionH relativeFrom="margin">
                  <wp:posOffset>579120</wp:posOffset>
                </wp:positionH>
                <wp:positionV relativeFrom="paragraph">
                  <wp:posOffset>3383915</wp:posOffset>
                </wp:positionV>
                <wp:extent cx="176530" cy="294640"/>
                <wp:effectExtent l="3175" t="1905" r="1270" b="0"/>
                <wp:wrapTopAndBottom/>
                <wp:docPr id="470" name="Text Box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115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2" o:spid="_x0000_s1399" type="#_x0000_t202" style="position:absolute;left:0;text-align:left;margin-left:45.6pt;margin-top:266.45pt;width:13.9pt;height:23.2pt;z-index:-251339776;visibility:visible;mso-wrap-style:square;mso-width-percent:0;mso-height-percent:0;mso-wrap-distance-left:5pt;mso-wrap-distance-top:0;mso-wrap-distance-right:17.3pt;mso-wrap-distance-bottom:18.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ptPtAIAALU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" filled="f" stroked="f">
                <v:textbox style="mso-fit-shape-to-text:t" inset="0,0,0,0">
                  <w:txbxContent>
                    <w:p w:rsidR="000E7528" w:rsidRDefault="000E7528">
                      <w:pPr>
                        <w:pStyle w:val="46"/>
                        <w:shd w:val="clear" w:color="auto" w:fill="auto"/>
                      </w:pPr>
                      <w:r>
                        <w:rPr>
                          <w:rStyle w:val="4Exact"/>
                        </w:rPr>
                        <w:t>115</w:t>
                      </w:r>
                    </w:p>
                  </w:txbxContent>
                </v:textbox>
                <w10:wrap type="topAndBottom" anchorx="margin"/>
              </v:shape>
            </w:pict>
          </mc:Fallback>
        </mc:AlternateContent>
      </w:r>
      <w:r>
        <w:rPr>
          <w:noProof/>
          <w:lang w:val="ru-RU" w:eastAsia="ru-RU" w:bidi="ar-SA"/>
        </w:rPr>
        <mc:AlternateContent>
          <mc:Choice Requires="wps">
            <w:drawing>
              <wp:anchor distT="0" distB="240030" distL="63500" distR="1054735" simplePos="0" relativeHeight="251977728" behindDoc="1" locked="0" layoutInCell="1" allowOverlap="1">
                <wp:simplePos x="0" y="0"/>
                <wp:positionH relativeFrom="margin">
                  <wp:posOffset>975360</wp:posOffset>
                </wp:positionH>
                <wp:positionV relativeFrom="paragraph">
                  <wp:posOffset>3387090</wp:posOffset>
                </wp:positionV>
                <wp:extent cx="219710" cy="294640"/>
                <wp:effectExtent l="0" t="0" r="0" b="0"/>
                <wp:wrapTopAndBottom/>
                <wp:docPr id="469" name="Text Box 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12,5</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3" o:spid="_x0000_s1400" type="#_x0000_t202" style="position:absolute;left:0;text-align:left;margin-left:76.8pt;margin-top:266.7pt;width:17.3pt;height:23.2pt;z-index:-251338752;visibility:visible;mso-wrap-style:square;mso-width-percent:0;mso-height-percent:0;mso-wrap-distance-left:5pt;mso-wrap-distance-top:0;mso-wrap-distance-right:83.05pt;mso-wrap-distance-bottom:18.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fuetAIAALU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" filled="f" stroked="f">
                <v:textbox style="mso-fit-shape-to-text:t" inset="0,0,0,0">
                  <w:txbxContent>
                    <w:p w:rsidR="000E7528" w:rsidRDefault="000E7528">
                      <w:pPr>
                        <w:pStyle w:val="46"/>
                        <w:shd w:val="clear" w:color="auto" w:fill="auto"/>
                      </w:pPr>
                      <w:r>
                        <w:rPr>
                          <w:rStyle w:val="4Exact"/>
                        </w:rPr>
                        <w:t>12,5</w:t>
                      </w:r>
                    </w:p>
                  </w:txbxContent>
                </v:textbox>
                <w10:wrap type="topAndBottom" anchorx="margin"/>
              </v:shape>
            </w:pict>
          </mc:Fallback>
        </mc:AlternateContent>
      </w:r>
      <w:r>
        <w:rPr>
          <w:noProof/>
          <w:lang w:val="ru-RU" w:eastAsia="ru-RU" w:bidi="ar-SA"/>
        </w:rPr>
        <mc:AlternateContent>
          <mc:Choice Requires="wps">
            <w:drawing>
              <wp:anchor distT="0" distB="236855" distL="63500" distR="1896110" simplePos="0" relativeHeight="251978752" behindDoc="1" locked="0" layoutInCell="1" allowOverlap="1">
                <wp:simplePos x="0" y="0"/>
                <wp:positionH relativeFrom="margin">
                  <wp:posOffset>2249170</wp:posOffset>
                </wp:positionH>
                <wp:positionV relativeFrom="paragraph">
                  <wp:posOffset>3387090</wp:posOffset>
                </wp:positionV>
                <wp:extent cx="250190" cy="294640"/>
                <wp:effectExtent l="0" t="0" r="635" b="0"/>
                <wp:wrapTopAndBottom/>
                <wp:docPr id="468" name="Text 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5450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4" o:spid="_x0000_s1401" type="#_x0000_t202" style="position:absolute;left:0;text-align:left;margin-left:177.1pt;margin-top:266.7pt;width:19.7pt;height:23.2pt;z-index:-251337728;visibility:visible;mso-wrap-style:square;mso-width-percent:0;mso-height-percent:0;mso-wrap-distance-left:5pt;mso-wrap-distance-top:0;mso-wrap-distance-right:149.3pt;mso-wrap-distance-bottom:18.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KUrtAIAALU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" filled="f" stroked="f">
                <v:textbox style="mso-fit-shape-to-text:t" inset="0,0,0,0">
                  <w:txbxContent>
                    <w:p w:rsidR="000E7528" w:rsidRDefault="000E7528">
                      <w:pPr>
                        <w:pStyle w:val="46"/>
                        <w:shd w:val="clear" w:color="auto" w:fill="auto"/>
                      </w:pPr>
                      <w:r>
                        <w:rPr>
                          <w:rStyle w:val="4Exact"/>
                        </w:rPr>
                        <w:t>5450</w:t>
                      </w:r>
                    </w:p>
                  </w:txbxContent>
                </v:textbox>
                <w10:wrap type="topAndBottom" anchorx="margin"/>
              </v:shape>
            </w:pict>
          </mc:Fallback>
        </mc:AlternateContent>
      </w:r>
      <w:r>
        <w:rPr>
          <w:noProof/>
          <w:lang w:val="ru-RU" w:eastAsia="ru-RU" w:bidi="ar-SA"/>
        </w:rPr>
        <mc:AlternateContent>
          <mc:Choice Requires="wps">
            <w:drawing>
              <wp:anchor distT="0" distB="240665" distL="63500" distR="328930" simplePos="0" relativeHeight="251979776" behindDoc="1" locked="0" layoutInCell="1" allowOverlap="1">
                <wp:simplePos x="0" y="0"/>
                <wp:positionH relativeFrom="margin">
                  <wp:posOffset>4395470</wp:posOffset>
                </wp:positionH>
                <wp:positionV relativeFrom="paragraph">
                  <wp:posOffset>3403600</wp:posOffset>
                </wp:positionV>
                <wp:extent cx="335280" cy="254000"/>
                <wp:effectExtent l="0" t="2540" r="0" b="635"/>
                <wp:wrapTopAndBottom/>
                <wp:docPr id="465"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50"/>
                              <w:shd w:val="clear" w:color="auto" w:fill="auto"/>
                            </w:pPr>
                            <w:r>
                              <w:rPr>
                                <w:rStyle w:val="15Exact"/>
                              </w:rPr>
                              <w:t>10 800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5" o:spid="_x0000_s1402" type="#_x0000_t202" style="position:absolute;left:0;text-align:left;margin-left:346.1pt;margin-top:268pt;width:26.4pt;height:20pt;z-index:-251336704;visibility:visible;mso-wrap-style:square;mso-width-percent:0;mso-height-percent:0;mso-wrap-distance-left:5pt;mso-wrap-distance-top:0;mso-wrap-distance-right:25.9pt;mso-wrap-distance-bottom:18.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" filled="f" stroked="f">
                <v:textbox style="mso-fit-shape-to-text:t" inset="0,0,0,0">
                  <w:txbxContent>
                    <w:p w:rsidR="000E7528" w:rsidRDefault="000E7528">
                      <w:pPr>
                        <w:pStyle w:val="150"/>
                        <w:shd w:val="clear" w:color="auto" w:fill="auto"/>
                      </w:pPr>
                      <w:r>
                        <w:rPr>
                          <w:rStyle w:val="15Exact"/>
                        </w:rPr>
                        <w:t>10 800</w:t>
                      </w:r>
                    </w:p>
                  </w:txbxContent>
                </v:textbox>
                <w10:wrap type="topAndBottom" anchorx="margin"/>
              </v:shape>
            </w:pict>
          </mc:Fallback>
        </mc:AlternateContent>
      </w:r>
      <w:r w:rsidR="00AA2F3F">
        <w:t>□ СГ</w:t>
      </w:r>
      <w:r w:rsidR="00AA2F3F">
        <w:br w:type="page"/>
      </w:r>
    </w:p>
    <w:p w:rsidR="00277AAB" w:rsidRDefault="00AA2F3F">
      <w:pPr>
        <w:pStyle w:val="50"/>
        <w:shd w:val="clear" w:color="auto" w:fill="auto"/>
        <w:tabs>
          <w:tab w:val="left" w:leader="underscore" w:pos="956"/>
          <w:tab w:val="left" w:leader="underscore" w:pos="5458"/>
        </w:tabs>
        <w:spacing w:before="0" w:after="360" w:line="200" w:lineRule="exact"/>
        <w:jc w:val="both"/>
      </w:pPr>
      <w:r>
        <w:rPr>
          <w:rStyle w:val="5Arial8pt"/>
          <w:b/>
          <w:bCs/>
        </w:rPr>
        <w:lastRenderedPageBreak/>
        <w:t xml:space="preserve">60 </w:t>
      </w:r>
      <w:r>
        <w:rPr>
          <w:rStyle w:val="5Arial8pt"/>
          <w:b/>
          <w:bCs/>
        </w:rPr>
        <w:tab/>
      </w:r>
      <w:r>
        <w:rPr>
          <w:rStyle w:val="5Arial8pt"/>
          <w:b/>
          <w:bCs/>
        </w:rPr>
        <w:tab/>
      </w:r>
      <w:r>
        <w:rPr>
          <w:rStyle w:val="5Arial8pt0"/>
          <w:b/>
          <w:bCs/>
        </w:rPr>
        <w:t>РОЗДІЛ 1</w:t>
      </w:r>
      <w:r>
        <w:rPr>
          <w:rStyle w:val="57"/>
          <w:b/>
          <w:bCs/>
        </w:rPr>
        <w:t>. ЗАГАЛЬНІ ПРАВИЛА</w:t>
      </w:r>
    </w:p>
    <w:p w:rsidR="00277AAB" w:rsidRDefault="00AA2F3F">
      <w:pPr>
        <w:pStyle w:val="26"/>
        <w:numPr>
          <w:ilvl w:val="0"/>
          <w:numId w:val="33"/>
        </w:numPr>
        <w:shd w:val="clear" w:color="auto" w:fill="auto"/>
        <w:tabs>
          <w:tab w:val="left" w:pos="1071"/>
        </w:tabs>
        <w:spacing w:before="0" w:line="250" w:lineRule="exact"/>
        <w:ind w:firstLine="400"/>
        <w:jc w:val="both"/>
      </w:pPr>
      <w:r>
        <w:t>У разі розташування неізольованих проводів і шин у середовищі, темпе</w:t>
      </w:r>
      <w:r>
        <w:softHyphen/>
        <w:t>ратура якого відрізняється від наведеної в 1.3.36, значення допустимих тривалих струмів проводів потрібно помножувати на коригувальні коефіцієнти, наведені в табл. 1.3.49.</w:t>
      </w:r>
    </w:p>
    <w:p w:rsidR="00277AAB" w:rsidRDefault="00AA2F3F">
      <w:pPr>
        <w:pStyle w:val="aa"/>
        <w:framePr w:w="7944" w:wrap="notBeside" w:vAnchor="text" w:hAnchor="text" w:xAlign="center" w:y="1"/>
        <w:shd w:val="clear" w:color="auto" w:fill="auto"/>
        <w:jc w:val="left"/>
      </w:pPr>
      <w:r>
        <w:t>Таблиця 1.3.49 - Коригувальні коефіцієнти на струми для неізольованих про водів і шин залежно від температури повітря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878"/>
        <w:gridCol w:w="970"/>
        <w:gridCol w:w="653"/>
        <w:gridCol w:w="461"/>
        <w:gridCol w:w="456"/>
        <w:gridCol w:w="509"/>
        <w:gridCol w:w="504"/>
        <w:gridCol w:w="499"/>
        <w:gridCol w:w="514"/>
        <w:gridCol w:w="504"/>
        <w:gridCol w:w="504"/>
        <w:gridCol w:w="504"/>
        <w:gridCol w:w="504"/>
        <w:gridCol w:w="485"/>
      </w:tblGrid>
      <w:tr w:rsidR="00277AAB">
        <w:trPr>
          <w:trHeight w:hRule="exact" w:val="595"/>
          <w:jc w:val="center"/>
        </w:trPr>
        <w:tc>
          <w:tcPr>
            <w:tcW w:w="878"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ind w:left="160"/>
              <w:jc w:val="left"/>
            </w:pPr>
            <w:r>
              <w:t>Спосіб</w:t>
            </w:r>
          </w:p>
          <w:p w:rsidR="00277AAB" w:rsidRDefault="00AA2F3F">
            <w:pPr>
              <w:pStyle w:val="26"/>
              <w:framePr w:w="7944" w:wrap="notBeside" w:vAnchor="text" w:hAnchor="text" w:xAlign="center" w:y="1"/>
              <w:shd w:val="clear" w:color="auto" w:fill="auto"/>
              <w:spacing w:before="0" w:line="230" w:lineRule="exact"/>
              <w:ind w:left="160"/>
              <w:jc w:val="left"/>
            </w:pPr>
            <w:r>
              <w:t>прокла</w:t>
            </w:r>
            <w:r>
              <w:softHyphen/>
            </w:r>
          </w:p>
          <w:p w:rsidR="00277AAB" w:rsidRDefault="00AA2F3F">
            <w:pPr>
              <w:pStyle w:val="26"/>
              <w:framePr w:w="7944" w:wrap="notBeside" w:vAnchor="text" w:hAnchor="text" w:xAlign="center" w:y="1"/>
              <w:shd w:val="clear" w:color="auto" w:fill="auto"/>
              <w:spacing w:before="0" w:line="230" w:lineRule="exact"/>
              <w:ind w:left="160"/>
              <w:jc w:val="left"/>
            </w:pPr>
            <w:r>
              <w:t>дання</w:t>
            </w:r>
          </w:p>
        </w:tc>
        <w:tc>
          <w:tcPr>
            <w:tcW w:w="970"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center"/>
            </w:pPr>
            <w:r>
              <w:t>Нормо</w:t>
            </w:r>
            <w:r>
              <w:softHyphen/>
              <w:t xml:space="preserve">вана </w:t>
            </w:r>
            <w:r>
              <w:rPr>
                <w:lang w:val="ru-RU" w:eastAsia="ru-RU" w:bidi="ru-RU"/>
              </w:rPr>
              <w:t>тем</w:t>
            </w:r>
            <w:r>
              <w:rPr>
                <w:lang w:val="ru-RU" w:eastAsia="ru-RU" w:bidi="ru-RU"/>
              </w:rPr>
              <w:softHyphen/>
              <w:t>пература</w:t>
            </w:r>
            <w:r>
              <w:t xml:space="preserve"> жил, °С</w:t>
            </w:r>
          </w:p>
        </w:tc>
        <w:tc>
          <w:tcPr>
            <w:tcW w:w="6097" w:type="dxa"/>
            <w:gridSpan w:val="1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30" w:lineRule="exact"/>
              <w:jc w:val="center"/>
            </w:pPr>
            <w:r>
              <w:t>Коригувальні коефіцієнти на струми за розрахункової температури середовища, °С</w:t>
            </w:r>
          </w:p>
        </w:tc>
      </w:tr>
      <w:tr w:rsidR="00277AAB">
        <w:trPr>
          <w:trHeight w:hRule="exact" w:val="514"/>
          <w:jc w:val="center"/>
        </w:trPr>
        <w:tc>
          <w:tcPr>
            <w:tcW w:w="878"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970"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65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26" w:lineRule="exact"/>
              <w:jc w:val="center"/>
            </w:pPr>
            <w:r>
              <w:t>-5 і нижче</w:t>
            </w:r>
          </w:p>
        </w:tc>
        <w:tc>
          <w:tcPr>
            <w:tcW w:w="4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0</w:t>
            </w:r>
          </w:p>
        </w:tc>
        <w:tc>
          <w:tcPr>
            <w:tcW w:w="45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+5</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+10</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+15</w:t>
            </w:r>
          </w:p>
        </w:tc>
        <w:tc>
          <w:tcPr>
            <w:tcW w:w="49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+20</w:t>
            </w:r>
          </w:p>
        </w:tc>
        <w:tc>
          <w:tcPr>
            <w:tcW w:w="51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+25</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+30</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+35</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rPr>
                <w:rStyle w:val="27"/>
              </w:rPr>
              <w:t>-140</w:t>
            </w:r>
          </w:p>
        </w:tc>
        <w:tc>
          <w:tcPr>
            <w:tcW w:w="50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+45</w:t>
            </w:r>
          </w:p>
        </w:tc>
        <w:tc>
          <w:tcPr>
            <w:tcW w:w="48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+50</w:t>
            </w:r>
          </w:p>
        </w:tc>
      </w:tr>
      <w:tr w:rsidR="00277AAB">
        <w:trPr>
          <w:trHeight w:hRule="exact" w:val="538"/>
          <w:jc w:val="center"/>
        </w:trPr>
        <w:tc>
          <w:tcPr>
            <w:tcW w:w="87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У</w:t>
            </w:r>
          </w:p>
          <w:p w:rsidR="00277AAB" w:rsidRDefault="00AA2F3F">
            <w:pPr>
              <w:pStyle w:val="26"/>
              <w:framePr w:w="7944" w:wrap="notBeside" w:vAnchor="text" w:hAnchor="text" w:xAlign="center" w:y="1"/>
              <w:shd w:val="clear" w:color="auto" w:fill="auto"/>
              <w:spacing w:before="0"/>
              <w:ind w:left="160"/>
              <w:jc w:val="left"/>
            </w:pPr>
            <w:r>
              <w:t>повітрі</w:t>
            </w:r>
          </w:p>
        </w:tc>
        <w:tc>
          <w:tcPr>
            <w:tcW w:w="97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70</w:t>
            </w:r>
          </w:p>
        </w:tc>
        <w:tc>
          <w:tcPr>
            <w:tcW w:w="65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60"/>
              <w:jc w:val="left"/>
            </w:pPr>
            <w:r>
              <w:t>1,29</w:t>
            </w:r>
          </w:p>
        </w:tc>
        <w:tc>
          <w:tcPr>
            <w:tcW w:w="46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1,24</w:t>
            </w:r>
          </w:p>
        </w:tc>
        <w:tc>
          <w:tcPr>
            <w:tcW w:w="45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1,20</w:t>
            </w:r>
          </w:p>
        </w:tc>
        <w:tc>
          <w:tcPr>
            <w:tcW w:w="50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1,1.5</w:t>
            </w:r>
          </w:p>
        </w:tc>
        <w:tc>
          <w:tcPr>
            <w:tcW w:w="50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1,11</w:t>
            </w:r>
          </w:p>
        </w:tc>
        <w:tc>
          <w:tcPr>
            <w:tcW w:w="49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1,05</w:t>
            </w:r>
          </w:p>
        </w:tc>
        <w:tc>
          <w:tcPr>
            <w:tcW w:w="51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1,00</w:t>
            </w:r>
          </w:p>
        </w:tc>
        <w:tc>
          <w:tcPr>
            <w:tcW w:w="50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0,94</w:t>
            </w:r>
          </w:p>
        </w:tc>
        <w:tc>
          <w:tcPr>
            <w:tcW w:w="50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0,88</w:t>
            </w:r>
          </w:p>
        </w:tc>
        <w:tc>
          <w:tcPr>
            <w:tcW w:w="50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0,81</w:t>
            </w:r>
          </w:p>
        </w:tc>
        <w:tc>
          <w:tcPr>
            <w:tcW w:w="50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0,74</w:t>
            </w:r>
          </w:p>
        </w:tc>
        <w:tc>
          <w:tcPr>
            <w:tcW w:w="485"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0,67</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80" w:line="254" w:lineRule="exact"/>
        <w:ind w:firstLine="400"/>
        <w:jc w:val="both"/>
      </w:pPr>
      <w:r>
        <w:t xml:space="preserve">У разі розташування шин прямокутного перерізу плазом струми, наведені в табл. 1.3.46, мають бути зменшеними на 5 </w:t>
      </w:r>
      <w:r>
        <w:rPr>
          <w:rStyle w:val="27"/>
        </w:rPr>
        <w:t xml:space="preserve">% </w:t>
      </w:r>
      <w:r>
        <w:t>для шин із шириною смуг до 60 мм і на 8 % - для шин із шириною смуг понад 60 мм.</w:t>
      </w:r>
    </w:p>
    <w:p w:rsidR="00277AAB" w:rsidRDefault="00AA2F3F">
      <w:pPr>
        <w:pStyle w:val="26"/>
        <w:shd w:val="clear" w:color="auto" w:fill="auto"/>
        <w:spacing w:before="0" w:line="254" w:lineRule="exact"/>
        <w:ind w:firstLine="400"/>
        <w:jc w:val="both"/>
      </w:pPr>
      <w:r>
        <w:t>Під час вибору шин великих перерізів необхідно вибирати найбільш економічні за умовами пропускної спроможності конструкційні рішення, які забезпечують най</w:t>
      </w:r>
      <w:r>
        <w:softHyphen/>
        <w:t>менші додаткові втрати від поверхневого ефекту і ефекту близькості та найкращі умови охолодження (зменшення кількості смуг у пакеті, раціона льна конструкція пакета, застосування профільних шин тощо).</w:t>
      </w:r>
    </w:p>
    <w:p w:rsidR="00277AAB" w:rsidRDefault="00AA2F3F">
      <w:pPr>
        <w:pStyle w:val="26"/>
        <w:numPr>
          <w:ilvl w:val="0"/>
          <w:numId w:val="33"/>
        </w:numPr>
        <w:shd w:val="clear" w:color="auto" w:fill="auto"/>
        <w:tabs>
          <w:tab w:val="left" w:pos="1042"/>
        </w:tabs>
        <w:spacing w:before="0" w:line="254" w:lineRule="exact"/>
        <w:ind w:firstLine="400"/>
        <w:jc w:val="both"/>
      </w:pPr>
      <w:r>
        <w:t>Для новоспоруджуваних або реконструйованих ПЛ напругою 35-750 кВ потрібно передбачати перерізи проводів відповідно до 2.5.86 цих Правил, які не потребують перевірки за умовами утворення корони.</w:t>
      </w:r>
    </w:p>
    <w:p w:rsidR="00277AAB" w:rsidRDefault="00AA2F3F">
      <w:pPr>
        <w:pStyle w:val="26"/>
        <w:shd w:val="clear" w:color="auto" w:fill="auto"/>
        <w:spacing w:before="0" w:line="254" w:lineRule="exact"/>
        <w:ind w:firstLine="400"/>
        <w:jc w:val="both"/>
      </w:pPr>
      <w:r>
        <w:t>У нормальних режимах роботи густини струмів неізольованих проводів ПЛ 6-220 кВ не повинні, як правило, перевищувати значень, наведених у табл. 1.3.50.</w:t>
      </w:r>
    </w:p>
    <w:p w:rsidR="00277AAB" w:rsidRDefault="00AA2F3F">
      <w:pPr>
        <w:pStyle w:val="aa"/>
        <w:framePr w:w="7939" w:wrap="notBeside" w:vAnchor="text" w:hAnchor="text" w:xAlign="center" w:y="1"/>
        <w:shd w:val="clear" w:color="auto" w:fill="auto"/>
        <w:jc w:val="left"/>
      </w:pPr>
      <w:r>
        <w:t>Таблиця 1.3.50 - Значення густини струму в неізольованих проводах ПЛ від 6 до 220 кВ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49"/>
        <w:gridCol w:w="2194"/>
        <w:gridCol w:w="2194"/>
        <w:gridCol w:w="2203"/>
      </w:tblGrid>
      <w:tr w:rsidR="00277AAB">
        <w:trPr>
          <w:trHeight w:hRule="exact" w:val="331"/>
          <w:jc w:val="center"/>
        </w:trPr>
        <w:tc>
          <w:tcPr>
            <w:tcW w:w="1349"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6591"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Густина струму, А/мм</w:t>
            </w:r>
            <w:r>
              <w:rPr>
                <w:vertAlign w:val="superscript"/>
              </w:rPr>
              <w:t>г</w:t>
            </w:r>
            <w:r>
              <w:t>, за числа годин використання максимуму</w:t>
            </w:r>
          </w:p>
        </w:tc>
      </w:tr>
      <w:tr w:rsidR="00277AAB">
        <w:trPr>
          <w:trHeight w:hRule="exact" w:val="230"/>
          <w:jc w:val="center"/>
        </w:trPr>
        <w:tc>
          <w:tcPr>
            <w:tcW w:w="1349"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Проводи</w:t>
            </w:r>
          </w:p>
        </w:tc>
        <w:tc>
          <w:tcPr>
            <w:tcW w:w="2194"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194" w:type="dxa"/>
            <w:shd w:val="clear" w:color="auto" w:fill="FFFFFF"/>
            <w:vAlign w:val="bottom"/>
          </w:tcPr>
          <w:p w:rsidR="00277AAB" w:rsidRDefault="00AA2F3F">
            <w:pPr>
              <w:pStyle w:val="26"/>
              <w:framePr w:w="7939" w:wrap="notBeside" w:vAnchor="text" w:hAnchor="text" w:xAlign="center" w:y="1"/>
              <w:shd w:val="clear" w:color="auto" w:fill="auto"/>
              <w:spacing w:before="0"/>
              <w:jc w:val="left"/>
            </w:pPr>
            <w:r>
              <w:t>навантаження на рік</w:t>
            </w:r>
          </w:p>
        </w:tc>
        <w:tc>
          <w:tcPr>
            <w:tcW w:w="2203" w:type="dxa"/>
            <w:tcBorders>
              <w:right w:val="single" w:sz="4" w:space="0" w:color="auto"/>
            </w:tcBorders>
            <w:shd w:val="clear" w:color="auto" w:fill="FFFFFF"/>
          </w:tcPr>
          <w:p w:rsidR="00277AAB" w:rsidRDefault="00277AAB">
            <w:pPr>
              <w:framePr w:w="7939" w:wrap="notBeside" w:vAnchor="text" w:hAnchor="text" w:xAlign="center" w:y="1"/>
              <w:rPr>
                <w:sz w:val="10"/>
                <w:szCs w:val="10"/>
              </w:rPr>
            </w:pPr>
          </w:p>
        </w:tc>
      </w:tr>
      <w:tr w:rsidR="00277AAB">
        <w:trPr>
          <w:trHeight w:hRule="exact" w:val="312"/>
          <w:jc w:val="center"/>
        </w:trPr>
        <w:tc>
          <w:tcPr>
            <w:tcW w:w="1349"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19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40"/>
              <w:jc w:val="left"/>
            </w:pPr>
            <w:r>
              <w:t>понад 1000 до 3000</w:t>
            </w:r>
          </w:p>
        </w:tc>
        <w:tc>
          <w:tcPr>
            <w:tcW w:w="219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20"/>
              <w:jc w:val="left"/>
            </w:pPr>
            <w:r>
              <w:t>понад 3000 до 5000</w:t>
            </w:r>
          </w:p>
        </w:tc>
        <w:tc>
          <w:tcPr>
            <w:tcW w:w="220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понад 5000</w:t>
            </w:r>
          </w:p>
        </w:tc>
      </w:tr>
      <w:tr w:rsidR="00277AAB">
        <w:trPr>
          <w:trHeight w:hRule="exact" w:val="298"/>
          <w:jc w:val="center"/>
        </w:trPr>
        <w:tc>
          <w:tcPr>
            <w:tcW w:w="134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Мідні</w:t>
            </w:r>
          </w:p>
        </w:tc>
        <w:tc>
          <w:tcPr>
            <w:tcW w:w="219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2,5</w:t>
            </w:r>
          </w:p>
        </w:tc>
        <w:tc>
          <w:tcPr>
            <w:tcW w:w="219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2,5-1,9</w:t>
            </w:r>
          </w:p>
        </w:tc>
        <w:tc>
          <w:tcPr>
            <w:tcW w:w="220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1,9-1,5</w:t>
            </w:r>
          </w:p>
        </w:tc>
      </w:tr>
      <w:tr w:rsidR="00277AAB">
        <w:trPr>
          <w:trHeight w:hRule="exact" w:val="283"/>
          <w:jc w:val="center"/>
        </w:trPr>
        <w:tc>
          <w:tcPr>
            <w:tcW w:w="1349" w:type="dxa"/>
            <w:tcBorders>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t>Алюмінієві</w:t>
            </w:r>
          </w:p>
        </w:tc>
        <w:tc>
          <w:tcPr>
            <w:tcW w:w="2194" w:type="dxa"/>
            <w:tcBorders>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1,3</w:t>
            </w:r>
          </w:p>
        </w:tc>
        <w:tc>
          <w:tcPr>
            <w:tcW w:w="2194" w:type="dxa"/>
            <w:tcBorders>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1,1-0,8</w:t>
            </w:r>
          </w:p>
        </w:tc>
        <w:tc>
          <w:tcPr>
            <w:tcW w:w="2203" w:type="dxa"/>
            <w:tcBorders>
              <w:left w:val="single" w:sz="4" w:space="0" w:color="auto"/>
              <w:bottom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0,8-0,6</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71" w:line="254" w:lineRule="exact"/>
        <w:ind w:firstLine="400"/>
        <w:jc w:val="both"/>
      </w:pPr>
      <w:r>
        <w:t>За наявності техніко-економічного обґрунтування допускається застосування високотемпературного режиму проводів ПЛ відповідно до 2.5,86 цих Правил.</w:t>
      </w:r>
    </w:p>
    <w:p w:rsidR="00277AAB" w:rsidRDefault="00AA2F3F">
      <w:pPr>
        <w:pStyle w:val="26"/>
        <w:numPr>
          <w:ilvl w:val="0"/>
          <w:numId w:val="33"/>
        </w:numPr>
        <w:shd w:val="clear" w:color="auto" w:fill="auto"/>
        <w:tabs>
          <w:tab w:val="left" w:pos="1057"/>
        </w:tabs>
        <w:spacing w:before="0" w:line="254" w:lineRule="exact"/>
        <w:ind w:firstLine="400"/>
        <w:jc w:val="both"/>
      </w:pPr>
      <w:r>
        <w:t>Вибір перерізів проводів ліній електропередавання постійного та змінного струмів напругою 330 кВ і вище, потужних жорстких і гнучких струмопроводів, які працюють з великою кількістю годин використання максимуму навантаження, а також перерізів жил кабельних ліній, виконують на основі техніко-економічних розрахунків згідно з чинними методиками.</w:t>
      </w:r>
    </w:p>
    <w:p w:rsidR="00277AAB" w:rsidRDefault="00AA2F3F">
      <w:pPr>
        <w:pStyle w:val="26"/>
        <w:shd w:val="clear" w:color="auto" w:fill="auto"/>
        <w:spacing w:before="0" w:line="254" w:lineRule="exact"/>
        <w:ind w:firstLine="400"/>
        <w:jc w:val="both"/>
      </w:pPr>
      <w:r>
        <w:t>Цими вимогами слід керуватися також у випадках заміни існуючих проводів проводами більшого перерізу або під час прокладання додаткових ліній в разі зростання навантаження.</w:t>
      </w:r>
    </w:p>
    <w:p w:rsidR="00277AAB" w:rsidRDefault="00AA2F3F">
      <w:pPr>
        <w:pStyle w:val="150"/>
        <w:shd w:val="clear" w:color="auto" w:fill="auto"/>
        <w:spacing w:after="337"/>
      </w:pPr>
      <w:r>
        <w:t>ГЛАВА 1.4 Вибір електричних апаратів і провідників за умовами короткого замикання</w:t>
      </w:r>
    </w:p>
    <w:p w:rsidR="00277AAB" w:rsidRDefault="00AA2F3F">
      <w:pPr>
        <w:pStyle w:val="26"/>
        <w:shd w:val="clear" w:color="auto" w:fill="auto"/>
        <w:spacing w:before="0" w:after="620" w:line="254" w:lineRule="exact"/>
        <w:ind w:left="4520"/>
        <w:jc w:val="left"/>
      </w:pPr>
      <w:r>
        <w:t>ЗАТВЕРДЖЕНО Наказ Міністерства енергетики та вугільної промисловості України від ЗО липня 2015 р, № 478</w:t>
      </w:r>
    </w:p>
    <w:p w:rsidR="00277AAB" w:rsidRDefault="00AA2F3F" w:rsidP="000E7528">
      <w:pPr>
        <w:pStyle w:val="1"/>
      </w:pPr>
      <w:r>
        <w:lastRenderedPageBreak/>
        <w:t>ГЛАВА 1.4</w:t>
      </w:r>
    </w:p>
    <w:p w:rsidR="00277AAB" w:rsidRDefault="00AA2F3F" w:rsidP="000E7528">
      <w:pPr>
        <w:pStyle w:val="1"/>
      </w:pPr>
      <w:bookmarkStart w:id="103" w:name="bookmark71"/>
      <w:r>
        <w:t>ВИБІР ЕЛЕКТРИЧНИХ АПАРАТІВ І ПРОВІДНИКІВ</w:t>
      </w:r>
      <w:r>
        <w:br/>
        <w:t>ЗА УМОВАМИ КОРОТКОГО ЗАМИКАННЯ</w:t>
      </w:r>
      <w:bookmarkEnd w:id="103"/>
    </w:p>
    <w:p w:rsidR="00277AAB" w:rsidRDefault="00AA2F3F" w:rsidP="000E7528">
      <w:pPr>
        <w:pStyle w:val="2"/>
      </w:pPr>
      <w:bookmarkStart w:id="104" w:name="bookmark72"/>
      <w:r>
        <w:t>СФЕРА ЗАСТОСУВАННЯ</w:t>
      </w:r>
      <w:bookmarkEnd w:id="104"/>
    </w:p>
    <w:p w:rsidR="00277AAB" w:rsidRDefault="00AA2F3F">
      <w:pPr>
        <w:pStyle w:val="26"/>
        <w:numPr>
          <w:ilvl w:val="0"/>
          <w:numId w:val="35"/>
        </w:numPr>
        <w:shd w:val="clear" w:color="auto" w:fill="auto"/>
        <w:tabs>
          <w:tab w:val="left" w:pos="942"/>
        </w:tabs>
        <w:spacing w:before="0" w:after="178" w:line="254" w:lineRule="exact"/>
        <w:ind w:firstLine="400"/>
        <w:jc w:val="both"/>
      </w:pPr>
      <w:r>
        <w:t>Ця глава Правил установлює вимоги щодо вибору і перевірки електрич</w:t>
      </w:r>
      <w:r>
        <w:softHyphen/>
        <w:t>них апаратів і провідників за умов електродинамічної і термічної стійкості, а та</w:t>
      </w:r>
      <w:r>
        <w:softHyphen/>
        <w:t xml:space="preserve">кож комутаційної здатності в разі коротких замикань </w:t>
      </w:r>
      <w:r w:rsidRPr="00C14701">
        <w:rPr>
          <w:lang w:eastAsia="ru-RU" w:bidi="ru-RU"/>
        </w:rPr>
        <w:t xml:space="preserve">(КЗ) </w:t>
      </w:r>
      <w:r>
        <w:t xml:space="preserve">в електроустановках змінного струму частотою 50 Гц, напругою до і понад 1 </w:t>
      </w:r>
      <w:r>
        <w:rPr>
          <w:lang w:val="ru-RU" w:eastAsia="ru-RU" w:bidi="ru-RU"/>
        </w:rPr>
        <w:t>кВ.</w:t>
      </w:r>
    </w:p>
    <w:p w:rsidR="00277AAB" w:rsidRDefault="00AA2F3F" w:rsidP="000E7528">
      <w:pPr>
        <w:pStyle w:val="2"/>
      </w:pPr>
      <w:bookmarkStart w:id="105" w:name="bookmark73"/>
      <w:r>
        <w:t>НОРМАТИВНІ ПОСИЛАННЯ</w:t>
      </w:r>
      <w:bookmarkEnd w:id="105"/>
    </w:p>
    <w:p w:rsidR="00277AAB" w:rsidRDefault="00AA2F3F">
      <w:pPr>
        <w:pStyle w:val="26"/>
        <w:shd w:val="clear" w:color="auto" w:fill="auto"/>
        <w:spacing w:before="0" w:line="254" w:lineRule="exact"/>
        <w:ind w:firstLine="400"/>
        <w:jc w:val="both"/>
      </w:pPr>
      <w:r>
        <w:t>У цій главі Правил є посилання на такі нормативні документи:</w:t>
      </w:r>
    </w:p>
    <w:p w:rsidR="00277AAB" w:rsidRDefault="00AA2F3F">
      <w:pPr>
        <w:pStyle w:val="26"/>
        <w:shd w:val="clear" w:color="auto" w:fill="auto"/>
        <w:spacing w:before="0" w:line="254" w:lineRule="exact"/>
        <w:ind w:firstLine="400"/>
        <w:jc w:val="both"/>
      </w:pPr>
      <w:r>
        <w:rPr>
          <w:lang w:val="ru-RU" w:eastAsia="ru-RU" w:bidi="ru-RU"/>
        </w:rPr>
        <w:t xml:space="preserve">ГОСТ </w:t>
      </w:r>
      <w:r>
        <w:t xml:space="preserve">30323-95 </w:t>
      </w:r>
      <w:r>
        <w:rPr>
          <w:lang w:val="ru-RU" w:eastAsia="ru-RU" w:bidi="ru-RU"/>
        </w:rPr>
        <w:t xml:space="preserve">Короткие замыкания </w:t>
      </w:r>
      <w:r>
        <w:t xml:space="preserve">в </w:t>
      </w:r>
      <w:r>
        <w:rPr>
          <w:lang w:val="ru-RU" w:eastAsia="ru-RU" w:bidi="ru-RU"/>
        </w:rPr>
        <w:t xml:space="preserve">электроустановках. Методы расчета электродинамического и термического действия тока короткого замыкания </w:t>
      </w:r>
      <w:r>
        <w:t xml:space="preserve">(Короткі замикання </w:t>
      </w:r>
      <w:r>
        <w:rPr>
          <w:lang w:val="ru-RU" w:eastAsia="ru-RU" w:bidi="ru-RU"/>
        </w:rPr>
        <w:t xml:space="preserve">в </w:t>
      </w:r>
      <w:r>
        <w:t>електроустановках. Методи розрахунку електродинамічної і термічної дії струму короткого замикання)</w:t>
      </w:r>
    </w:p>
    <w:p w:rsidR="00277AAB" w:rsidRDefault="00AA2F3F">
      <w:pPr>
        <w:pStyle w:val="26"/>
        <w:shd w:val="clear" w:color="auto" w:fill="auto"/>
        <w:spacing w:before="0" w:after="178" w:line="254" w:lineRule="exact"/>
        <w:ind w:firstLine="400"/>
        <w:jc w:val="both"/>
      </w:pPr>
      <w:r>
        <w:t xml:space="preserve">СОУ-Н </w:t>
      </w:r>
      <w:r>
        <w:rPr>
          <w:lang w:val="ru-RU" w:eastAsia="ru-RU" w:bidi="ru-RU"/>
        </w:rPr>
        <w:t xml:space="preserve">ЕЕ </w:t>
      </w:r>
      <w:r>
        <w:t>40.1-00100227-101:2014 Норми технологічного проектування енер</w:t>
      </w:r>
      <w:r>
        <w:softHyphen/>
        <w:t xml:space="preserve">гетичних систем та електричних мереж 35 </w:t>
      </w:r>
      <w:r>
        <w:rPr>
          <w:lang w:val="ru-RU" w:eastAsia="ru-RU" w:bidi="ru-RU"/>
        </w:rPr>
        <w:t xml:space="preserve">кВ </w:t>
      </w:r>
      <w:r>
        <w:t>та вище.</w:t>
      </w:r>
    </w:p>
    <w:p w:rsidR="00277AAB" w:rsidRDefault="00AA2F3F" w:rsidP="000E7528">
      <w:pPr>
        <w:pStyle w:val="2"/>
      </w:pPr>
      <w:bookmarkStart w:id="106" w:name="bookmark74"/>
      <w:r>
        <w:t>ТЕРМІНИ ТА ВИЗНАЧЕННЯ ПОНЯТЬ</w:t>
      </w:r>
      <w:bookmarkEnd w:id="106"/>
    </w:p>
    <w:p w:rsidR="00277AAB" w:rsidRDefault="00AA2F3F">
      <w:pPr>
        <w:pStyle w:val="26"/>
        <w:shd w:val="clear" w:color="auto" w:fill="auto"/>
        <w:spacing w:before="0" w:line="254" w:lineRule="exact"/>
        <w:ind w:firstLine="400"/>
        <w:jc w:val="both"/>
      </w:pPr>
      <w:r>
        <w:t>У цій главі Правил використано такі терміни та визначення позначених ними понять:</w:t>
      </w:r>
    </w:p>
    <w:p w:rsidR="00277AAB" w:rsidRDefault="00AA2F3F">
      <w:pPr>
        <w:pStyle w:val="26"/>
        <w:shd w:val="clear" w:color="auto" w:fill="auto"/>
        <w:spacing w:before="0" w:line="254" w:lineRule="exact"/>
        <w:ind w:firstLine="400"/>
        <w:jc w:val="both"/>
      </w:pPr>
      <w:r>
        <w:t>автоматичне повторне ввімкнення</w:t>
      </w:r>
    </w:p>
    <w:p w:rsidR="00277AAB" w:rsidRDefault="00AA2F3F">
      <w:pPr>
        <w:pStyle w:val="26"/>
        <w:shd w:val="clear" w:color="auto" w:fill="auto"/>
        <w:spacing w:before="0" w:line="254" w:lineRule="exact"/>
        <w:ind w:firstLine="400"/>
        <w:jc w:val="left"/>
      </w:pPr>
      <w:r>
        <w:t>Автоматичне повторне ввімкнення вимикача, який вимкнувся через пошко</w:t>
      </w:r>
      <w:r>
        <w:softHyphen/>
        <w:t>дження частини електричної мережі, після проміжку часу, необхідного для усу</w:t>
      </w:r>
      <w:r>
        <w:softHyphen/>
        <w:t>нення наслідків перехідного пошкодження електродинамічна стійкість</w:t>
      </w:r>
    </w:p>
    <w:p w:rsidR="00277AAB" w:rsidRDefault="00AA2F3F">
      <w:pPr>
        <w:pStyle w:val="26"/>
        <w:shd w:val="clear" w:color="auto" w:fill="auto"/>
        <w:spacing w:before="0" w:line="254" w:lineRule="exact"/>
        <w:ind w:firstLine="400"/>
        <w:jc w:val="left"/>
      </w:pPr>
      <w:r>
        <w:t>Здатність елементів електричних мереж витримувати механічні напруження заданої величини, які обумовлено струмами короткого замикання електроустановка з великими струмами замикання на землю Електроустановка напругою понад 1000 В, у якій струм однофазного замикання на землю становить понад 500 А</w:t>
      </w:r>
    </w:p>
    <w:p w:rsidR="00277AAB" w:rsidRDefault="00AA2F3F">
      <w:pPr>
        <w:pStyle w:val="26"/>
        <w:shd w:val="clear" w:color="auto" w:fill="auto"/>
        <w:spacing w:before="0" w:line="254" w:lineRule="exact"/>
        <w:ind w:firstLine="400"/>
        <w:jc w:val="left"/>
      </w:pPr>
      <w:r>
        <w:t>електроустановка з малими струмами замикання на землю Електроустановка напругою понад 1000 В, у якій струм однофазного замикання на землю дорівнює або є меншим ніж 500 А</w:t>
      </w:r>
    </w:p>
    <w:p w:rsidR="00277AAB" w:rsidRDefault="00AA2F3F">
      <w:pPr>
        <w:pStyle w:val="26"/>
        <w:shd w:val="clear" w:color="auto" w:fill="auto"/>
        <w:spacing w:before="0" w:line="254" w:lineRule="exact"/>
        <w:ind w:firstLine="400"/>
        <w:jc w:val="both"/>
      </w:pPr>
      <w:r>
        <w:t>комутаційна здатність (вмикальна/вимикальна здатність)</w:t>
      </w:r>
    </w:p>
    <w:p w:rsidR="00277AAB" w:rsidRDefault="00AA2F3F">
      <w:pPr>
        <w:pStyle w:val="26"/>
        <w:shd w:val="clear" w:color="auto" w:fill="auto"/>
        <w:spacing w:before="0" w:line="254" w:lineRule="exact"/>
        <w:ind w:firstLine="400"/>
        <w:jc w:val="both"/>
      </w:pPr>
      <w:r>
        <w:t>Здатність комутаційного апарата витримувати певну кількість вимикань/ увімкнень. Розрізняють механічну комутаційну здатність, яка характеризує меха</w:t>
      </w:r>
      <w:r>
        <w:softHyphen/>
        <w:t>нічний ресурс комутаційного апарата, та електричну, яка характеризує електрич</w:t>
      </w:r>
      <w:r>
        <w:softHyphen/>
        <w:t>ний ресурс комутаційного апарата</w:t>
      </w:r>
    </w:p>
    <w:p w:rsidR="00277AAB" w:rsidRDefault="00AA2F3F">
      <w:pPr>
        <w:pStyle w:val="26"/>
        <w:shd w:val="clear" w:color="auto" w:fill="auto"/>
        <w:spacing w:before="0" w:line="254" w:lineRule="exact"/>
        <w:ind w:firstLine="400"/>
        <w:jc w:val="both"/>
      </w:pPr>
      <w:r>
        <w:t>перехідне пошкодження</w:t>
      </w:r>
    </w:p>
    <w:p w:rsidR="00277AAB" w:rsidRDefault="00AA2F3F">
      <w:pPr>
        <w:pStyle w:val="26"/>
        <w:shd w:val="clear" w:color="auto" w:fill="auto"/>
        <w:spacing w:before="0" w:line="254" w:lineRule="exact"/>
        <w:ind w:firstLine="400"/>
        <w:jc w:val="left"/>
      </w:pPr>
      <w:r>
        <w:t>Пошкодження ізоляції, яке лише тимчасово впливає на ЇЇ діелектричні влас</w:t>
      </w:r>
      <w:r>
        <w:softHyphen/>
        <w:t>тивості, які відновлюються за короткий проміжок часу повна тривалість вимкнення вимикача</w:t>
      </w:r>
    </w:p>
    <w:p w:rsidR="00277AAB" w:rsidRDefault="00AA2F3F">
      <w:pPr>
        <w:pStyle w:val="26"/>
        <w:shd w:val="clear" w:color="auto" w:fill="auto"/>
        <w:spacing w:before="0" w:line="254" w:lineRule="exact"/>
        <w:ind w:firstLine="400"/>
        <w:jc w:val="left"/>
      </w:pPr>
      <w:r>
        <w:t>Проміжок часу від подачі на вимикач команди на вимкнення від релейного захисту або ключа керування до погасання дуги в усіх його полюсах термічна стійкість</w:t>
      </w:r>
    </w:p>
    <w:p w:rsidR="00277AAB" w:rsidRDefault="00AA2F3F">
      <w:pPr>
        <w:pStyle w:val="26"/>
        <w:shd w:val="clear" w:color="auto" w:fill="auto"/>
        <w:spacing w:before="0" w:line="254" w:lineRule="exact"/>
        <w:ind w:firstLine="400"/>
        <w:jc w:val="left"/>
      </w:pPr>
      <w:r>
        <w:t>Здатність елементів електричних мереж витримувати теплову дію струмів короткого замикання без пошкоджень протягом установленого проміжку часу ударний струм короткого замикання</w:t>
      </w:r>
    </w:p>
    <w:p w:rsidR="00277AAB" w:rsidRDefault="00AA2F3F">
      <w:pPr>
        <w:pStyle w:val="26"/>
        <w:shd w:val="clear" w:color="auto" w:fill="auto"/>
        <w:spacing w:before="0" w:line="254" w:lineRule="exact"/>
        <w:ind w:firstLine="400"/>
        <w:jc w:val="both"/>
      </w:pPr>
      <w:r>
        <w:t>Найбільше миттєве значення струму короткого замикання</w:t>
      </w:r>
    </w:p>
    <w:p w:rsidR="00277AAB" w:rsidRDefault="00AA2F3F">
      <w:pPr>
        <w:pStyle w:val="26"/>
        <w:shd w:val="clear" w:color="auto" w:fill="auto"/>
        <w:spacing w:before="0" w:line="254" w:lineRule="exact"/>
        <w:ind w:firstLine="400"/>
        <w:jc w:val="both"/>
      </w:pPr>
      <w:r>
        <w:t>швидкодійне автоматичне повторне ввімкнення</w:t>
      </w:r>
    </w:p>
    <w:p w:rsidR="00277AAB" w:rsidRDefault="00AA2F3F">
      <w:pPr>
        <w:pStyle w:val="26"/>
        <w:shd w:val="clear" w:color="auto" w:fill="auto"/>
        <w:spacing w:before="0" w:after="178" w:line="254" w:lineRule="exact"/>
        <w:ind w:firstLine="400"/>
        <w:jc w:val="both"/>
      </w:pPr>
      <w:r>
        <w:lastRenderedPageBreak/>
        <w:t xml:space="preserve">Автоматичне повторне ввімкнення, яке діє впродовж приблизно 1 </w:t>
      </w:r>
      <w:r>
        <w:rPr>
          <w:rStyle w:val="275pt"/>
        </w:rPr>
        <w:t xml:space="preserve">С ПІСЛЯ </w:t>
      </w:r>
      <w:r>
        <w:t>вимкнення пошкодження.</w:t>
      </w:r>
    </w:p>
    <w:p w:rsidR="00277AAB" w:rsidRDefault="00AA2F3F" w:rsidP="000E7528">
      <w:pPr>
        <w:pStyle w:val="2"/>
      </w:pPr>
      <w:bookmarkStart w:id="107" w:name="bookmark75"/>
      <w:r>
        <w:t>ПОЗНАЧЕННЯ ТА СКОРОЧЕННЯ</w:t>
      </w:r>
      <w:bookmarkEnd w:id="107"/>
    </w:p>
    <w:p w:rsidR="00277AAB" w:rsidRDefault="00AA2F3F">
      <w:pPr>
        <w:pStyle w:val="26"/>
        <w:shd w:val="clear" w:color="auto" w:fill="auto"/>
        <w:spacing w:before="0" w:line="254" w:lineRule="exact"/>
        <w:ind w:firstLine="400"/>
        <w:jc w:val="both"/>
      </w:pPr>
      <w:r>
        <w:t xml:space="preserve">У цій главі Правил застосовано такі </w:t>
      </w:r>
      <w:r>
        <w:rPr>
          <w:rStyle w:val="27"/>
        </w:rPr>
        <w:t>скорочення:</w:t>
      </w:r>
    </w:p>
    <w:p w:rsidR="00277AAB" w:rsidRDefault="00AA2F3F">
      <w:pPr>
        <w:pStyle w:val="26"/>
        <w:shd w:val="clear" w:color="auto" w:fill="auto"/>
        <w:spacing w:before="0" w:line="254" w:lineRule="exact"/>
        <w:ind w:firstLine="400"/>
        <w:jc w:val="both"/>
      </w:pPr>
      <w:r>
        <w:t>АПВ - автоматичне повторне ввімкнення;</w:t>
      </w:r>
    </w:p>
    <w:p w:rsidR="00277AAB" w:rsidRDefault="00AA2F3F">
      <w:pPr>
        <w:pStyle w:val="26"/>
        <w:shd w:val="clear" w:color="auto" w:fill="auto"/>
        <w:spacing w:before="0" w:line="254" w:lineRule="exact"/>
        <w:ind w:firstLine="400"/>
        <w:jc w:val="both"/>
      </w:pPr>
      <w:r>
        <w:t>ЗПЕ - зшитий поліетилен;</w:t>
      </w:r>
    </w:p>
    <w:p w:rsidR="00277AAB" w:rsidRDefault="00AA2F3F">
      <w:pPr>
        <w:pStyle w:val="26"/>
        <w:shd w:val="clear" w:color="auto" w:fill="auto"/>
        <w:spacing w:before="0" w:line="254" w:lineRule="exact"/>
        <w:ind w:firstLine="400"/>
        <w:jc w:val="both"/>
      </w:pPr>
      <w:r>
        <w:t>КА - комутаційний апарат;</w:t>
      </w:r>
    </w:p>
    <w:p w:rsidR="00277AAB" w:rsidRDefault="00AA2F3F">
      <w:pPr>
        <w:pStyle w:val="26"/>
        <w:shd w:val="clear" w:color="auto" w:fill="auto"/>
        <w:spacing w:before="0" w:line="254" w:lineRule="exact"/>
        <w:ind w:firstLine="400"/>
        <w:jc w:val="both"/>
      </w:pPr>
      <w:r>
        <w:t>КЗ - коротке замикання;</w:t>
      </w:r>
    </w:p>
    <w:p w:rsidR="00277AAB" w:rsidRDefault="00AA2F3F">
      <w:pPr>
        <w:pStyle w:val="26"/>
        <w:shd w:val="clear" w:color="auto" w:fill="auto"/>
        <w:spacing w:before="0" w:line="254" w:lineRule="exact"/>
        <w:ind w:firstLine="400"/>
        <w:jc w:val="both"/>
      </w:pPr>
      <w:r>
        <w:t>ПЛ - повітряна лінія електропередавання;</w:t>
      </w:r>
    </w:p>
    <w:p w:rsidR="00277AAB" w:rsidRDefault="00AA2F3F">
      <w:pPr>
        <w:pStyle w:val="26"/>
        <w:shd w:val="clear" w:color="auto" w:fill="auto"/>
        <w:spacing w:before="0" w:line="254" w:lineRule="exact"/>
        <w:ind w:firstLine="400"/>
        <w:jc w:val="both"/>
      </w:pPr>
      <w:r>
        <w:t>ПЛЗ - повітряна лінія із захищеними проводами;</w:t>
      </w:r>
    </w:p>
    <w:p w:rsidR="00277AAB" w:rsidRDefault="00AA2F3F">
      <w:pPr>
        <w:pStyle w:val="26"/>
        <w:shd w:val="clear" w:color="auto" w:fill="auto"/>
        <w:spacing w:before="0" w:after="178" w:line="254" w:lineRule="exact"/>
        <w:ind w:firstLine="400"/>
        <w:jc w:val="both"/>
      </w:pPr>
      <w:r>
        <w:t xml:space="preserve">ПС </w:t>
      </w:r>
      <w:r>
        <w:rPr>
          <w:rStyle w:val="27"/>
        </w:rPr>
        <w:t xml:space="preserve">- </w:t>
      </w:r>
      <w:r>
        <w:t>підстанція.</w:t>
      </w:r>
    </w:p>
    <w:p w:rsidR="00277AAB" w:rsidRDefault="00AA2F3F" w:rsidP="000E7528">
      <w:pPr>
        <w:pStyle w:val="2"/>
      </w:pPr>
      <w:bookmarkStart w:id="108" w:name="bookmark76"/>
      <w:r>
        <w:t>ЗАГАЛЬНІ ВИМОГИ</w:t>
      </w:r>
      <w:bookmarkEnd w:id="108"/>
    </w:p>
    <w:p w:rsidR="00277AAB" w:rsidRDefault="00AA2F3F">
      <w:pPr>
        <w:pStyle w:val="26"/>
        <w:numPr>
          <w:ilvl w:val="0"/>
          <w:numId w:val="35"/>
        </w:numPr>
        <w:shd w:val="clear" w:color="auto" w:fill="auto"/>
        <w:tabs>
          <w:tab w:val="left" w:pos="1001"/>
        </w:tabs>
        <w:spacing w:before="0" w:line="254" w:lineRule="exact"/>
        <w:ind w:firstLine="400"/>
        <w:jc w:val="both"/>
      </w:pPr>
      <w:r>
        <w:t>За режимом короткого замикання (КЗ) потрібно перевіряти (окрім винят</w:t>
      </w:r>
      <w:r>
        <w:softHyphen/>
        <w:t>ків, зазначених у 1.4.3):</w:t>
      </w:r>
    </w:p>
    <w:p w:rsidR="00277AAB" w:rsidRDefault="00AA2F3F">
      <w:pPr>
        <w:pStyle w:val="26"/>
        <w:numPr>
          <w:ilvl w:val="0"/>
          <w:numId w:val="36"/>
        </w:numPr>
        <w:shd w:val="clear" w:color="auto" w:fill="auto"/>
        <w:tabs>
          <w:tab w:val="left" w:pos="749"/>
        </w:tabs>
        <w:spacing w:before="0" w:line="254" w:lineRule="exact"/>
        <w:ind w:firstLine="400"/>
        <w:jc w:val="both"/>
      </w:pPr>
      <w:r>
        <w:t>в електроустановках напругою понад 1 кВ:</w:t>
      </w:r>
    </w:p>
    <w:p w:rsidR="00277AAB" w:rsidRDefault="00AA2F3F">
      <w:pPr>
        <w:pStyle w:val="26"/>
        <w:shd w:val="clear" w:color="auto" w:fill="auto"/>
        <w:tabs>
          <w:tab w:val="left" w:pos="704"/>
        </w:tabs>
        <w:spacing w:before="0" w:line="254" w:lineRule="exact"/>
        <w:ind w:firstLine="400"/>
        <w:jc w:val="both"/>
      </w:pPr>
      <w:r>
        <w:t>а)</w:t>
      </w:r>
      <w:r>
        <w:tab/>
        <w:t>електричні апарати, струмопроводи, жили кабелів та Їх екрани, фазні про</w:t>
      </w:r>
      <w:r>
        <w:softHyphen/>
        <w:t>води повітряних ліній електропередавання із захищених проводів (ПЛЗ) та інші провідники, а також опорні та несучі конструкції для них;</w:t>
      </w:r>
    </w:p>
    <w:p w:rsidR="00277AAB" w:rsidRDefault="00AA2F3F">
      <w:pPr>
        <w:pStyle w:val="26"/>
        <w:shd w:val="clear" w:color="auto" w:fill="auto"/>
        <w:tabs>
          <w:tab w:val="left" w:pos="704"/>
        </w:tabs>
        <w:spacing w:before="0" w:line="254" w:lineRule="exact"/>
        <w:ind w:firstLine="400"/>
        <w:jc w:val="both"/>
      </w:pPr>
      <w:r>
        <w:t>б)</w:t>
      </w:r>
      <w:r>
        <w:tab/>
        <w:t>повітряні лінії електропередавання (ПЛ) за ударного струму КЗ понад 50 кА для запобігання схльостуванню проводів за електродинамічної дії струму КЗ.</w:t>
      </w:r>
    </w:p>
    <w:p w:rsidR="00277AAB" w:rsidRDefault="00AA2F3F">
      <w:pPr>
        <w:pStyle w:val="26"/>
        <w:shd w:val="clear" w:color="auto" w:fill="auto"/>
        <w:spacing w:before="0" w:line="254" w:lineRule="exact"/>
        <w:ind w:firstLine="400"/>
        <w:jc w:val="both"/>
      </w:pPr>
      <w:r>
        <w:t>Крім того, для ліній з розщепленими проводами треба перевіряти відстані між розпірками розщеплених проводів для запобігання пошкодженню розпірок і про</w:t>
      </w:r>
      <w:r>
        <w:softHyphen/>
        <w:t>водів у разі схльостування.</w:t>
      </w:r>
    </w:p>
    <w:p w:rsidR="00277AAB" w:rsidRDefault="00AA2F3F">
      <w:pPr>
        <w:pStyle w:val="26"/>
        <w:shd w:val="clear" w:color="auto" w:fill="auto"/>
        <w:spacing w:before="0" w:line="254" w:lineRule="exact"/>
        <w:ind w:firstLine="400"/>
        <w:jc w:val="both"/>
      </w:pPr>
      <w:r>
        <w:t>Проводи ПЛ, обладнаних пристроями швидкодійного АПВ, треба перевіряти також на термічну стійкість.</w:t>
      </w:r>
    </w:p>
    <w:p w:rsidR="00277AAB" w:rsidRDefault="00AA2F3F">
      <w:pPr>
        <w:pStyle w:val="26"/>
        <w:numPr>
          <w:ilvl w:val="0"/>
          <w:numId w:val="36"/>
        </w:numPr>
        <w:shd w:val="clear" w:color="auto" w:fill="auto"/>
        <w:tabs>
          <w:tab w:val="left" w:pos="758"/>
        </w:tabs>
        <w:spacing w:before="0" w:line="254" w:lineRule="exact"/>
        <w:ind w:firstLine="400"/>
        <w:jc w:val="both"/>
      </w:pPr>
      <w:r>
        <w:t>в електроустановках напругою до 1 кВ:</w:t>
      </w:r>
    </w:p>
    <w:p w:rsidR="00277AAB" w:rsidRDefault="00AA2F3F">
      <w:pPr>
        <w:pStyle w:val="26"/>
        <w:shd w:val="clear" w:color="auto" w:fill="auto"/>
        <w:tabs>
          <w:tab w:val="left" w:pos="744"/>
        </w:tabs>
        <w:spacing w:before="0" w:line="254" w:lineRule="exact"/>
        <w:ind w:firstLine="400"/>
        <w:jc w:val="both"/>
      </w:pPr>
      <w:r>
        <w:t>а)</w:t>
      </w:r>
      <w:r>
        <w:tab/>
        <w:t>розподільні щити;</w:t>
      </w:r>
    </w:p>
    <w:p w:rsidR="00277AAB" w:rsidRDefault="00AA2F3F">
      <w:pPr>
        <w:pStyle w:val="26"/>
        <w:shd w:val="clear" w:color="auto" w:fill="auto"/>
        <w:tabs>
          <w:tab w:val="left" w:pos="744"/>
        </w:tabs>
        <w:spacing w:before="0" w:line="254" w:lineRule="exact"/>
        <w:ind w:firstLine="400"/>
        <w:jc w:val="both"/>
      </w:pPr>
      <w:r>
        <w:t>б)</w:t>
      </w:r>
      <w:r>
        <w:tab/>
        <w:t>струмопроводи;</w:t>
      </w:r>
    </w:p>
    <w:p w:rsidR="00277AAB" w:rsidRDefault="00AA2F3F">
      <w:pPr>
        <w:pStyle w:val="26"/>
        <w:shd w:val="clear" w:color="auto" w:fill="auto"/>
        <w:tabs>
          <w:tab w:val="left" w:pos="698"/>
        </w:tabs>
        <w:spacing w:before="0" w:line="254" w:lineRule="exact"/>
        <w:ind w:firstLine="400"/>
        <w:jc w:val="both"/>
      </w:pPr>
      <w:r>
        <w:t>в)</w:t>
      </w:r>
      <w:r>
        <w:tab/>
        <w:t>ізольовані проводи і кабелі;</w:t>
      </w:r>
    </w:p>
    <w:p w:rsidR="00277AAB" w:rsidRDefault="00AA2F3F">
      <w:pPr>
        <w:pStyle w:val="26"/>
        <w:shd w:val="clear" w:color="auto" w:fill="auto"/>
        <w:tabs>
          <w:tab w:val="left" w:pos="698"/>
        </w:tabs>
        <w:spacing w:before="0" w:line="254" w:lineRule="exact"/>
        <w:ind w:firstLine="400"/>
        <w:jc w:val="both"/>
      </w:pPr>
      <w:r>
        <w:t>г)</w:t>
      </w:r>
      <w:r>
        <w:tab/>
        <w:t>силові шафи.</w:t>
      </w:r>
    </w:p>
    <w:p w:rsidR="00277AAB" w:rsidRDefault="00AA2F3F">
      <w:pPr>
        <w:pStyle w:val="26"/>
        <w:shd w:val="clear" w:color="auto" w:fill="auto"/>
        <w:spacing w:before="0" w:line="254" w:lineRule="exact"/>
        <w:ind w:firstLine="400"/>
        <w:jc w:val="both"/>
      </w:pPr>
      <w:r>
        <w:t xml:space="preserve">Трансформатори струму за режимом </w:t>
      </w:r>
      <w:r>
        <w:rPr>
          <w:lang w:val="ru-RU" w:eastAsia="ru-RU" w:bidi="ru-RU"/>
        </w:rPr>
        <w:t xml:space="preserve">КЗ </w:t>
      </w:r>
      <w:r>
        <w:t>не перевіряють.</w:t>
      </w:r>
    </w:p>
    <w:p w:rsidR="00277AAB" w:rsidRDefault="00AA2F3F">
      <w:pPr>
        <w:pStyle w:val="26"/>
        <w:shd w:val="clear" w:color="auto" w:fill="auto"/>
        <w:spacing w:before="0" w:line="254" w:lineRule="exact"/>
        <w:ind w:firstLine="400"/>
        <w:jc w:val="both"/>
      </w:pPr>
      <w:r>
        <w:t xml:space="preserve">Апарати, призначені для вимикання струмів </w:t>
      </w:r>
      <w:r w:rsidRPr="00C14701">
        <w:rPr>
          <w:lang w:eastAsia="ru-RU" w:bidi="ru-RU"/>
        </w:rPr>
        <w:t xml:space="preserve">КЗ </w:t>
      </w:r>
      <w:r>
        <w:t xml:space="preserve">або такі, що можуть за умовами своєї роботи вмикати короткозамкнене коло, повинні, крім того, мати здатність здійснювати ці операції за всіх можливих струмів </w:t>
      </w:r>
      <w:r w:rsidRPr="00C14701">
        <w:rPr>
          <w:lang w:eastAsia="ru-RU" w:bidi="ru-RU"/>
        </w:rPr>
        <w:t>КЗ,</w:t>
      </w:r>
    </w:p>
    <w:p w:rsidR="00277AAB" w:rsidRDefault="00AA2F3F">
      <w:pPr>
        <w:pStyle w:val="26"/>
        <w:shd w:val="clear" w:color="auto" w:fill="auto"/>
        <w:spacing w:before="0" w:line="254" w:lineRule="exact"/>
        <w:ind w:firstLine="400"/>
        <w:jc w:val="both"/>
      </w:pPr>
      <w:r>
        <w:t xml:space="preserve">Стійкими до струмів </w:t>
      </w:r>
      <w:r w:rsidRPr="00C14701">
        <w:rPr>
          <w:lang w:eastAsia="ru-RU" w:bidi="ru-RU"/>
        </w:rPr>
        <w:t xml:space="preserve">КЗ </w:t>
      </w:r>
      <w:r>
        <w:t>є ті апарати й провідники, які за розрахунковими умовами витримують дію цих струмів, не піддаючись електричним, механічним та іншим руйнуванням або деформаціям, що перешкоджають їх подальшій нор</w:t>
      </w:r>
      <w:r>
        <w:softHyphen/>
        <w:t>мальній експлуатації.</w:t>
      </w:r>
    </w:p>
    <w:p w:rsidR="00277AAB" w:rsidRDefault="00AA2F3F">
      <w:pPr>
        <w:pStyle w:val="26"/>
        <w:numPr>
          <w:ilvl w:val="0"/>
          <w:numId w:val="35"/>
        </w:numPr>
        <w:shd w:val="clear" w:color="auto" w:fill="auto"/>
        <w:tabs>
          <w:tab w:val="left" w:pos="967"/>
        </w:tabs>
        <w:spacing w:before="0" w:line="254" w:lineRule="exact"/>
        <w:ind w:firstLine="400"/>
        <w:jc w:val="both"/>
      </w:pPr>
      <w:r>
        <w:t xml:space="preserve">За режимом </w:t>
      </w:r>
      <w:r>
        <w:rPr>
          <w:lang w:val="ru-RU" w:eastAsia="ru-RU" w:bidi="ru-RU"/>
        </w:rPr>
        <w:t xml:space="preserve">КЗ </w:t>
      </w:r>
      <w:r>
        <w:t xml:space="preserve">за напруги понад 1 </w:t>
      </w:r>
      <w:r>
        <w:rPr>
          <w:lang w:val="ru-RU" w:eastAsia="ru-RU" w:bidi="ru-RU"/>
        </w:rPr>
        <w:t xml:space="preserve">кВ </w:t>
      </w:r>
      <w:r>
        <w:t>не перевіряють:</w:t>
      </w:r>
    </w:p>
    <w:p w:rsidR="00277AAB" w:rsidRDefault="00AA2F3F">
      <w:pPr>
        <w:pStyle w:val="26"/>
        <w:numPr>
          <w:ilvl w:val="0"/>
          <w:numId w:val="37"/>
        </w:numPr>
        <w:shd w:val="clear" w:color="auto" w:fill="auto"/>
        <w:tabs>
          <w:tab w:val="left" w:pos="678"/>
        </w:tabs>
        <w:spacing w:before="0" w:line="254" w:lineRule="exact"/>
        <w:ind w:firstLine="400"/>
        <w:jc w:val="both"/>
      </w:pPr>
      <w:r>
        <w:t xml:space="preserve">апарати та провідники, захищені плавкими запобіжниками зі вставками на номінальний струм до 60 А, </w:t>
      </w:r>
      <w:r>
        <w:rPr>
          <w:rStyle w:val="28"/>
        </w:rPr>
        <w:t xml:space="preserve">- </w:t>
      </w:r>
      <w:r>
        <w:t>щодо електродинамічної стійкості;</w:t>
      </w:r>
    </w:p>
    <w:p w:rsidR="00277AAB" w:rsidRDefault="00AA2F3F">
      <w:pPr>
        <w:pStyle w:val="26"/>
        <w:numPr>
          <w:ilvl w:val="0"/>
          <w:numId w:val="37"/>
        </w:numPr>
        <w:shd w:val="clear" w:color="auto" w:fill="auto"/>
        <w:tabs>
          <w:tab w:val="left" w:pos="668"/>
        </w:tabs>
        <w:spacing w:before="0" w:line="254" w:lineRule="exact"/>
        <w:ind w:firstLine="400"/>
        <w:jc w:val="both"/>
      </w:pPr>
      <w:r>
        <w:t>апарати та провідники, захищені плавкими запобіжниками незалежно від їх номінального струму і типу, - щодо термічної стійкості.</w:t>
      </w:r>
    </w:p>
    <w:p w:rsidR="00277AAB" w:rsidRDefault="00AA2F3F">
      <w:pPr>
        <w:pStyle w:val="26"/>
        <w:shd w:val="clear" w:color="auto" w:fill="auto"/>
        <w:spacing w:before="0" w:line="254" w:lineRule="exact"/>
        <w:ind w:firstLine="400"/>
        <w:jc w:val="both"/>
      </w:pPr>
      <w:r>
        <w:t>Коло вважається захищеним плавким запобіжником, якщо його здатність до вимкнення вибрано відповідно до вимог цих Правил і він здатен вимикати най</w:t>
      </w:r>
      <w:r>
        <w:softHyphen/>
        <w:t>менший можливий струм аварійного режиму в цьому колі;</w:t>
      </w:r>
    </w:p>
    <w:p w:rsidR="00277AAB" w:rsidRDefault="00AA2F3F">
      <w:pPr>
        <w:pStyle w:val="26"/>
        <w:numPr>
          <w:ilvl w:val="0"/>
          <w:numId w:val="37"/>
        </w:numPr>
        <w:shd w:val="clear" w:color="auto" w:fill="auto"/>
        <w:tabs>
          <w:tab w:val="left" w:pos="678"/>
        </w:tabs>
        <w:spacing w:before="0" w:line="254" w:lineRule="exact"/>
        <w:ind w:firstLine="400"/>
        <w:jc w:val="both"/>
      </w:pPr>
      <w:r>
        <w:t xml:space="preserve">провідники в колах до індивідуальних електроприймачів, зокрема до цехових трансформаторів загальною потужністю до 2,5 МВ • А і з обмоткою високої напруги до </w:t>
      </w:r>
      <w:r>
        <w:lastRenderedPageBreak/>
        <w:t xml:space="preserve">20 </w:t>
      </w:r>
      <w:r>
        <w:rPr>
          <w:lang w:val="ru-RU" w:eastAsia="ru-RU" w:bidi="ru-RU"/>
        </w:rPr>
        <w:t xml:space="preserve">кВ, </w:t>
      </w:r>
      <w:r>
        <w:t>якщо дотримано одночасно таких умов:</w:t>
      </w:r>
    </w:p>
    <w:p w:rsidR="00277AAB" w:rsidRDefault="00AA2F3F">
      <w:pPr>
        <w:pStyle w:val="26"/>
        <w:shd w:val="clear" w:color="auto" w:fill="auto"/>
        <w:tabs>
          <w:tab w:val="left" w:pos="663"/>
        </w:tabs>
        <w:spacing w:before="0" w:line="254" w:lineRule="exact"/>
        <w:ind w:firstLine="400"/>
        <w:jc w:val="both"/>
      </w:pPr>
      <w:r>
        <w:t>а)</w:t>
      </w:r>
      <w:r>
        <w:tab/>
        <w:t>в електричній або технологічній частині передбачено необхідний ступінь резервування, виконаного таким чином, що вимкнення зазначених електроприй</w:t>
      </w:r>
      <w:r>
        <w:softHyphen/>
        <w:t>мачів не викликає порушень технологічного процесу;</w:t>
      </w:r>
    </w:p>
    <w:p w:rsidR="00277AAB" w:rsidRDefault="00AA2F3F">
      <w:pPr>
        <w:pStyle w:val="26"/>
        <w:shd w:val="clear" w:color="auto" w:fill="auto"/>
        <w:tabs>
          <w:tab w:val="left" w:pos="668"/>
        </w:tabs>
        <w:spacing w:before="0" w:line="254" w:lineRule="exact"/>
        <w:ind w:firstLine="400"/>
        <w:jc w:val="both"/>
      </w:pPr>
      <w:r>
        <w:t>б)</w:t>
      </w:r>
      <w:r>
        <w:tab/>
        <w:t xml:space="preserve">пошкодження провідника в разі виникнення </w:t>
      </w:r>
      <w:r>
        <w:rPr>
          <w:lang w:val="ru-RU" w:eastAsia="ru-RU" w:bidi="ru-RU"/>
        </w:rPr>
        <w:t xml:space="preserve">КЗ </w:t>
      </w:r>
      <w:r>
        <w:t>не може викликати вибуху або пожежі;</w:t>
      </w:r>
    </w:p>
    <w:p w:rsidR="00277AAB" w:rsidRDefault="00AA2F3F">
      <w:pPr>
        <w:pStyle w:val="26"/>
        <w:shd w:val="clear" w:color="auto" w:fill="auto"/>
        <w:tabs>
          <w:tab w:val="left" w:pos="703"/>
        </w:tabs>
        <w:spacing w:before="0" w:line="254" w:lineRule="exact"/>
        <w:ind w:firstLine="400"/>
        <w:jc w:val="both"/>
      </w:pPr>
      <w:r>
        <w:t>в)</w:t>
      </w:r>
      <w:r>
        <w:tab/>
        <w:t>можлива заміна провідника без значних труднощів;</w:t>
      </w:r>
    </w:p>
    <w:p w:rsidR="00277AAB" w:rsidRDefault="00AA2F3F">
      <w:pPr>
        <w:pStyle w:val="26"/>
        <w:numPr>
          <w:ilvl w:val="0"/>
          <w:numId w:val="37"/>
        </w:numPr>
        <w:shd w:val="clear" w:color="auto" w:fill="auto"/>
        <w:tabs>
          <w:tab w:val="left" w:pos="682"/>
        </w:tabs>
        <w:spacing w:before="0" w:line="254" w:lineRule="exact"/>
        <w:ind w:firstLine="400"/>
        <w:jc w:val="both"/>
      </w:pPr>
      <w:r>
        <w:t>провідники до індивідуальних електроприймачів, зазначені в переліку 3), а також до окремих невеликих розподільних пунктів, якщо такі електроприймачі та розподільні пункти є невідповідальними за своїм призначенням і якщо для них виконано як мінімум умову, наведену в переліку 3),б);</w:t>
      </w:r>
    </w:p>
    <w:p w:rsidR="00277AAB" w:rsidRDefault="00AA2F3F">
      <w:pPr>
        <w:pStyle w:val="26"/>
        <w:numPr>
          <w:ilvl w:val="0"/>
          <w:numId w:val="37"/>
        </w:numPr>
        <w:shd w:val="clear" w:color="auto" w:fill="auto"/>
        <w:tabs>
          <w:tab w:val="left" w:pos="692"/>
        </w:tabs>
        <w:spacing w:before="0" w:line="254" w:lineRule="exact"/>
        <w:ind w:firstLine="400"/>
        <w:jc w:val="both"/>
      </w:pPr>
      <w:r>
        <w:t xml:space="preserve">трансформатори струму в колах напругою до 20 </w:t>
      </w:r>
      <w:r>
        <w:rPr>
          <w:lang w:val="ru-RU" w:eastAsia="ru-RU" w:bidi="ru-RU"/>
        </w:rPr>
        <w:t xml:space="preserve">кВ, </w:t>
      </w:r>
      <w:r>
        <w:t>які живлять трансфор</w:t>
      </w:r>
      <w:r>
        <w:softHyphen/>
        <w:t>матори або лінії з реакторами, у разі, коли вибір трансформаторів струму за умо</w:t>
      </w:r>
      <w:r>
        <w:softHyphen/>
        <w:t xml:space="preserve">вами </w:t>
      </w:r>
      <w:r>
        <w:rPr>
          <w:lang w:val="ru-RU" w:eastAsia="ru-RU" w:bidi="ru-RU"/>
        </w:rPr>
        <w:t xml:space="preserve">КЗ </w:t>
      </w:r>
      <w:r>
        <w:t xml:space="preserve">потребує такого завищення коефіцієнтів трансформації, за якого не може бути забезпечено необхідний клас точності приєднаних вимірювальних приладів (наприклад, розрахункових лічильників); при цьому з боку вищої напруги в колах силових трансформаторів рекомендовано уникати застосування трансформаторів струму, не стійких до струму </w:t>
      </w:r>
      <w:r>
        <w:rPr>
          <w:lang w:val="ru-RU" w:eastAsia="ru-RU" w:bidi="ru-RU"/>
        </w:rPr>
        <w:t xml:space="preserve">КЗ, </w:t>
      </w:r>
      <w:r>
        <w:t>а прилади обліку рекомендовано приєднувати до трансформаторів струму з боку нижчої напруги силових трансформаторів;</w:t>
      </w:r>
    </w:p>
    <w:p w:rsidR="00277AAB" w:rsidRDefault="00AA2F3F">
      <w:pPr>
        <w:pStyle w:val="26"/>
        <w:numPr>
          <w:ilvl w:val="0"/>
          <w:numId w:val="37"/>
        </w:numPr>
        <w:shd w:val="clear" w:color="auto" w:fill="auto"/>
        <w:tabs>
          <w:tab w:val="left" w:pos="718"/>
        </w:tabs>
        <w:spacing w:before="0" w:line="254" w:lineRule="exact"/>
        <w:ind w:firstLine="400"/>
        <w:jc w:val="both"/>
      </w:pPr>
      <w:r>
        <w:t>проводи ШІ (див. також 1.4.2, перелік 1),б);</w:t>
      </w:r>
    </w:p>
    <w:p w:rsidR="00277AAB" w:rsidRDefault="00AA2F3F">
      <w:pPr>
        <w:pStyle w:val="26"/>
        <w:numPr>
          <w:ilvl w:val="0"/>
          <w:numId w:val="37"/>
        </w:numPr>
        <w:shd w:val="clear" w:color="auto" w:fill="auto"/>
        <w:tabs>
          <w:tab w:val="left" w:pos="692"/>
        </w:tabs>
        <w:spacing w:before="0" w:line="254" w:lineRule="exact"/>
        <w:ind w:firstLine="400"/>
        <w:jc w:val="both"/>
      </w:pPr>
      <w:r>
        <w:t>апарати і шини кіл трансформаторів напруги в разі розташування їх в окремій камері або за додатковим резистором, вбудованим у запобіжник чи встановленим окремо.</w:t>
      </w:r>
    </w:p>
    <w:p w:rsidR="00277AAB" w:rsidRDefault="00AA2F3F">
      <w:pPr>
        <w:pStyle w:val="26"/>
        <w:numPr>
          <w:ilvl w:val="0"/>
          <w:numId w:val="35"/>
        </w:numPr>
        <w:shd w:val="clear" w:color="auto" w:fill="auto"/>
        <w:tabs>
          <w:tab w:val="left" w:pos="956"/>
        </w:tabs>
        <w:spacing w:before="0" w:line="254" w:lineRule="exact"/>
        <w:ind w:firstLine="400"/>
        <w:jc w:val="both"/>
      </w:pPr>
      <w:r>
        <w:t xml:space="preserve">Під час вибору розрахункової схеми для визначення струмів </w:t>
      </w:r>
      <w:r w:rsidRPr="00C14701">
        <w:rPr>
          <w:lang w:eastAsia="ru-RU" w:bidi="ru-RU"/>
        </w:rPr>
        <w:t xml:space="preserve">КЗ </w:t>
      </w:r>
      <w:r>
        <w:t>треба виходити з передбачуваних для цієї електроустановки умов тривалої її роботи (у тому числі ремонтні та післяаварійні схеми) та не враховувати короткочасні зміни</w:t>
      </w:r>
    </w:p>
    <w:p w:rsidR="00277AAB" w:rsidRDefault="00AA2F3F">
      <w:pPr>
        <w:pStyle w:val="26"/>
        <w:shd w:val="clear" w:color="auto" w:fill="auto"/>
        <w:spacing w:before="0" w:line="254" w:lineRule="exact"/>
        <w:jc w:val="both"/>
      </w:pPr>
      <w:r>
        <w:t>схеми цієї електроустановки, які не передбачені для тривалої експлуатації {напри</w:t>
      </w:r>
      <w:r>
        <w:softHyphen/>
        <w:t>клад, уразі перемикань).</w:t>
      </w:r>
    </w:p>
    <w:p w:rsidR="00277AAB" w:rsidRDefault="00AA2F3F">
      <w:pPr>
        <w:pStyle w:val="26"/>
        <w:shd w:val="clear" w:color="auto" w:fill="auto"/>
        <w:spacing w:before="0" w:line="254" w:lineRule="exact"/>
        <w:ind w:firstLine="400"/>
        <w:jc w:val="both"/>
      </w:pPr>
      <w:r>
        <w:t>Розрахункова схема для струмів КЗ має враховувати перспективу розвитку зовнішніх мереж та генерувальних джерел, з якими електрично зв’язано установку, яка розглядається, на період (відповідно до СОУ-Н ЕЕ 40.1-00100227-101):</w:t>
      </w:r>
    </w:p>
    <w:p w:rsidR="00277AAB" w:rsidRDefault="00AA2F3F">
      <w:pPr>
        <w:pStyle w:val="26"/>
        <w:numPr>
          <w:ilvl w:val="0"/>
          <w:numId w:val="34"/>
        </w:numPr>
        <w:shd w:val="clear" w:color="auto" w:fill="auto"/>
        <w:tabs>
          <w:tab w:val="left" w:pos="650"/>
        </w:tabs>
        <w:spacing w:before="0" w:line="254" w:lineRule="exact"/>
        <w:ind w:firstLine="400"/>
        <w:jc w:val="both"/>
      </w:pPr>
      <w:r>
        <w:t xml:space="preserve">15 років </w:t>
      </w:r>
      <w:r>
        <w:rPr>
          <w:rStyle w:val="29"/>
        </w:rPr>
        <w:t xml:space="preserve">- </w:t>
      </w:r>
      <w:r>
        <w:t>для системотвірної електричної мережі;</w:t>
      </w:r>
    </w:p>
    <w:p w:rsidR="00277AAB" w:rsidRDefault="00AA2F3F">
      <w:pPr>
        <w:pStyle w:val="26"/>
        <w:numPr>
          <w:ilvl w:val="0"/>
          <w:numId w:val="34"/>
        </w:numPr>
        <w:shd w:val="clear" w:color="auto" w:fill="auto"/>
        <w:tabs>
          <w:tab w:val="left" w:pos="650"/>
        </w:tabs>
        <w:spacing w:before="0" w:line="254" w:lineRule="exact"/>
        <w:ind w:firstLine="400"/>
        <w:jc w:val="both"/>
      </w:pPr>
      <w:r>
        <w:t xml:space="preserve">10 років </w:t>
      </w:r>
      <w:r>
        <w:rPr>
          <w:rStyle w:val="2ff"/>
        </w:rPr>
        <w:t xml:space="preserve">- </w:t>
      </w:r>
      <w:r>
        <w:t>для розподільної електричної мережі;</w:t>
      </w:r>
    </w:p>
    <w:p w:rsidR="00277AAB" w:rsidRDefault="00AA2F3F">
      <w:pPr>
        <w:pStyle w:val="26"/>
        <w:numPr>
          <w:ilvl w:val="0"/>
          <w:numId w:val="34"/>
        </w:numPr>
        <w:shd w:val="clear" w:color="auto" w:fill="auto"/>
        <w:tabs>
          <w:tab w:val="left" w:pos="606"/>
        </w:tabs>
        <w:spacing w:before="0" w:line="254" w:lineRule="exact"/>
        <w:ind w:firstLine="400"/>
        <w:jc w:val="both"/>
      </w:pPr>
      <w:r>
        <w:t>введення в роботу (освоєння потужності) - для мережі зовнішнього електро</w:t>
      </w:r>
      <w:r>
        <w:softHyphen/>
        <w:t>постачання промислових підприємств, електрифікованих ділянок залізниць, перекачувальних станцій магістральних нафтопроводів, газопроводів, видачі потужності електростанцій тощо.</w:t>
      </w:r>
    </w:p>
    <w:p w:rsidR="00277AAB" w:rsidRDefault="00AA2F3F">
      <w:pPr>
        <w:pStyle w:val="26"/>
        <w:shd w:val="clear" w:color="auto" w:fill="auto"/>
        <w:spacing w:before="0" w:line="254" w:lineRule="exact"/>
        <w:ind w:firstLine="400"/>
        <w:jc w:val="both"/>
      </w:pPr>
      <w:r>
        <w:t>При цьому дозволено розраховувати струми КЗ наближено для початкового моменту часу.</w:t>
      </w:r>
    </w:p>
    <w:p w:rsidR="00277AAB" w:rsidRDefault="00AA2F3F">
      <w:pPr>
        <w:pStyle w:val="26"/>
        <w:numPr>
          <w:ilvl w:val="0"/>
          <w:numId w:val="35"/>
        </w:numPr>
        <w:shd w:val="clear" w:color="auto" w:fill="auto"/>
        <w:tabs>
          <w:tab w:val="left" w:pos="982"/>
        </w:tabs>
        <w:spacing w:before="0" w:line="254" w:lineRule="exact"/>
        <w:ind w:firstLine="400"/>
        <w:jc w:val="both"/>
      </w:pPr>
      <w:r>
        <w:t>Як розрахунковий вид КЗ приймають;</w:t>
      </w:r>
    </w:p>
    <w:p w:rsidR="00277AAB" w:rsidRDefault="00AA2F3F">
      <w:pPr>
        <w:pStyle w:val="26"/>
        <w:numPr>
          <w:ilvl w:val="0"/>
          <w:numId w:val="38"/>
        </w:numPr>
        <w:shd w:val="clear" w:color="auto" w:fill="auto"/>
        <w:tabs>
          <w:tab w:val="left" w:pos="698"/>
        </w:tabs>
        <w:spacing w:before="0" w:line="254" w:lineRule="exact"/>
        <w:ind w:firstLine="400"/>
        <w:jc w:val="both"/>
      </w:pPr>
      <w:r>
        <w:t>для визначення електродинамічної стійкості;</w:t>
      </w:r>
    </w:p>
    <w:p w:rsidR="00277AAB" w:rsidRDefault="00AA2F3F">
      <w:pPr>
        <w:pStyle w:val="26"/>
        <w:shd w:val="clear" w:color="auto" w:fill="auto"/>
        <w:tabs>
          <w:tab w:val="left" w:pos="663"/>
        </w:tabs>
        <w:spacing w:before="0" w:line="254" w:lineRule="exact"/>
        <w:ind w:firstLine="400"/>
        <w:jc w:val="both"/>
      </w:pPr>
      <w:r>
        <w:t>а)</w:t>
      </w:r>
      <w:r>
        <w:tab/>
        <w:t>апаратів і жорстких шин з підтримувальними та опорними конструкціями, які належать до них, - трифазне КЗ (див. також 1.4.14);</w:t>
      </w:r>
    </w:p>
    <w:p w:rsidR="00277AAB" w:rsidRDefault="00AA2F3F">
      <w:pPr>
        <w:pStyle w:val="26"/>
        <w:shd w:val="clear" w:color="auto" w:fill="auto"/>
        <w:tabs>
          <w:tab w:val="left" w:pos="708"/>
        </w:tabs>
        <w:spacing w:before="0" w:line="254" w:lineRule="exact"/>
        <w:ind w:firstLine="400"/>
        <w:jc w:val="both"/>
      </w:pPr>
      <w:r>
        <w:t>б)</w:t>
      </w:r>
      <w:r>
        <w:tab/>
        <w:t>гнучких провідників - двофазне КЗ (див. також 1,4.14);</w:t>
      </w:r>
    </w:p>
    <w:p w:rsidR="00277AAB" w:rsidRDefault="00AA2F3F">
      <w:pPr>
        <w:pStyle w:val="26"/>
        <w:numPr>
          <w:ilvl w:val="0"/>
          <w:numId w:val="38"/>
        </w:numPr>
        <w:shd w:val="clear" w:color="auto" w:fill="auto"/>
        <w:tabs>
          <w:tab w:val="left" w:pos="668"/>
        </w:tabs>
        <w:spacing w:before="0" w:line="254" w:lineRule="exact"/>
        <w:ind w:firstLine="400"/>
        <w:jc w:val="both"/>
      </w:pPr>
      <w:r>
        <w:t xml:space="preserve">для визначення термічної стійкості апаратів і провідників </w:t>
      </w:r>
      <w:r>
        <w:rPr>
          <w:rStyle w:val="29"/>
        </w:rPr>
        <w:t xml:space="preserve">- </w:t>
      </w:r>
      <w:r>
        <w:t>трифазне КЗ; на генераторній напрузі електростанцій - трифазне або двофазне залежно від того, яке з них призводить до більшого нагрівання;</w:t>
      </w:r>
    </w:p>
    <w:p w:rsidR="00277AAB" w:rsidRDefault="00AA2F3F">
      <w:pPr>
        <w:pStyle w:val="26"/>
        <w:numPr>
          <w:ilvl w:val="0"/>
          <w:numId w:val="38"/>
        </w:numPr>
        <w:shd w:val="clear" w:color="auto" w:fill="auto"/>
        <w:tabs>
          <w:tab w:val="left" w:pos="703"/>
        </w:tabs>
        <w:spacing w:before="0" w:line="254" w:lineRule="exact"/>
        <w:ind w:firstLine="400"/>
        <w:jc w:val="both"/>
      </w:pPr>
      <w:r>
        <w:t>для вибору апаратів за комутаційною здатністю в електроустановках:</w:t>
      </w:r>
    </w:p>
    <w:p w:rsidR="00277AAB" w:rsidRDefault="00AA2F3F">
      <w:pPr>
        <w:pStyle w:val="26"/>
        <w:shd w:val="clear" w:color="auto" w:fill="auto"/>
        <w:tabs>
          <w:tab w:val="left" w:pos="673"/>
        </w:tabs>
        <w:spacing w:before="0" w:line="254" w:lineRule="exact"/>
        <w:ind w:firstLine="400"/>
        <w:jc w:val="both"/>
      </w:pPr>
      <w:r>
        <w:t>а)</w:t>
      </w:r>
      <w:r>
        <w:tab/>
        <w:t xml:space="preserve">з великими струмами замикання на землю </w:t>
      </w:r>
      <w:r>
        <w:rPr>
          <w:rStyle w:val="27"/>
        </w:rPr>
        <w:t xml:space="preserve">- </w:t>
      </w:r>
      <w:r>
        <w:t>більше із значень, які отримують для випадків трифазного і однофазного КЗ на землю. Якщо вимикач характеризу</w:t>
      </w:r>
      <w:r>
        <w:softHyphen/>
        <w:t xml:space="preserve">ється двома </w:t>
      </w:r>
      <w:r>
        <w:lastRenderedPageBreak/>
        <w:t>значеннями комутаційної здатності - трифазною і однофазною - від</w:t>
      </w:r>
      <w:r>
        <w:softHyphen/>
        <w:t>повідно за обома значеннями;</w:t>
      </w:r>
    </w:p>
    <w:p w:rsidR="00277AAB" w:rsidRDefault="00AA2F3F">
      <w:pPr>
        <w:pStyle w:val="26"/>
        <w:shd w:val="clear" w:color="auto" w:fill="auto"/>
        <w:tabs>
          <w:tab w:val="left" w:pos="708"/>
        </w:tabs>
        <w:spacing w:before="0" w:line="254" w:lineRule="exact"/>
        <w:ind w:firstLine="400"/>
        <w:jc w:val="both"/>
      </w:pPr>
      <w:r>
        <w:t>б)</w:t>
      </w:r>
      <w:r>
        <w:tab/>
        <w:t>з малими струмами замикання на землю - трифазне КЗ;</w:t>
      </w:r>
    </w:p>
    <w:p w:rsidR="00277AAB" w:rsidRDefault="00AA2F3F">
      <w:pPr>
        <w:pStyle w:val="26"/>
        <w:numPr>
          <w:ilvl w:val="0"/>
          <w:numId w:val="38"/>
        </w:numPr>
        <w:shd w:val="clear" w:color="auto" w:fill="auto"/>
        <w:tabs>
          <w:tab w:val="left" w:pos="663"/>
        </w:tabs>
        <w:spacing w:before="0" w:line="254" w:lineRule="exact"/>
        <w:ind w:firstLine="400"/>
        <w:jc w:val="both"/>
      </w:pPr>
      <w:r>
        <w:t>для перевірки жил та екранів кабелів з ізоляцією зі зшитого поліетилену (ЗПЕ) за термічною стійкістю треба дотримуватися вимог, викладених у главі 2.3 цих Правил.</w:t>
      </w:r>
    </w:p>
    <w:p w:rsidR="00277AAB" w:rsidRDefault="00AA2F3F">
      <w:pPr>
        <w:pStyle w:val="26"/>
        <w:numPr>
          <w:ilvl w:val="0"/>
          <w:numId w:val="35"/>
        </w:numPr>
        <w:shd w:val="clear" w:color="auto" w:fill="auto"/>
        <w:tabs>
          <w:tab w:val="left" w:pos="946"/>
        </w:tabs>
        <w:spacing w:before="0" w:line="254" w:lineRule="exact"/>
        <w:ind w:firstLine="400"/>
        <w:jc w:val="both"/>
      </w:pPr>
      <w:r>
        <w:t>Розрахунковий струм КЗ треба визначати виходячи з умови можливого пошкодження в такій точці електричного кола, в якій апарати й провідники цьо</w:t>
      </w:r>
      <w:r>
        <w:softHyphen/>
        <w:t xml:space="preserve">го кола в разі КЗ знаходяться у найбільш важких умовах (винятки див. у 1.4.7 </w:t>
      </w:r>
      <w:r>
        <w:rPr>
          <w:rStyle w:val="27"/>
        </w:rPr>
        <w:t xml:space="preserve">і </w:t>
      </w:r>
      <w:r>
        <w:t>1.4.17, перелік 3).</w:t>
      </w:r>
    </w:p>
    <w:p w:rsidR="00277AAB" w:rsidRDefault="00AA2F3F">
      <w:pPr>
        <w:pStyle w:val="26"/>
        <w:shd w:val="clear" w:color="auto" w:fill="auto"/>
        <w:spacing w:before="0" w:line="254" w:lineRule="exact"/>
        <w:ind w:firstLine="400"/>
        <w:jc w:val="both"/>
      </w:pPr>
      <w:r>
        <w:t>Випадки одночасного замикання на землю різних фаз у двох різних точках схеми необхідно враховувати для електричних мереж з малими струмами зами</w:t>
      </w:r>
      <w:r>
        <w:softHyphen/>
        <w:t>кання на землю під час:</w:t>
      </w:r>
    </w:p>
    <w:p w:rsidR="00277AAB" w:rsidRDefault="00AA2F3F">
      <w:pPr>
        <w:pStyle w:val="26"/>
        <w:shd w:val="clear" w:color="auto" w:fill="auto"/>
        <w:tabs>
          <w:tab w:val="left" w:pos="654"/>
        </w:tabs>
        <w:spacing w:before="0" w:line="254" w:lineRule="exact"/>
        <w:ind w:firstLine="400"/>
        <w:jc w:val="both"/>
      </w:pPr>
      <w:r>
        <w:t>а)</w:t>
      </w:r>
      <w:r>
        <w:tab/>
        <w:t xml:space="preserve">перевірки всіх видів секціонуючих комутаційних апаратів за термічною стійкістю. Розрахунковим видом КЗ треба приймати подвійне КЗ на землю, яке відбувається в двох місцях </w:t>
      </w:r>
      <w:r>
        <w:rPr>
          <w:rStyle w:val="27"/>
        </w:rPr>
        <w:t xml:space="preserve">- </w:t>
      </w:r>
      <w:r>
        <w:t>біля ПС (у одній фазі), від якої живиться лінія елек- тропередавання, що секціонується, та за секціонуючим комутаційним апаратом (на другій фазі);</w:t>
      </w:r>
    </w:p>
    <w:p w:rsidR="00277AAB" w:rsidRDefault="00AA2F3F">
      <w:pPr>
        <w:pStyle w:val="26"/>
        <w:shd w:val="clear" w:color="auto" w:fill="auto"/>
        <w:tabs>
          <w:tab w:val="left" w:pos="703"/>
        </w:tabs>
        <w:spacing w:before="0" w:line="254" w:lineRule="exact"/>
        <w:ind w:firstLine="400"/>
        <w:jc w:val="both"/>
      </w:pPr>
      <w:r>
        <w:t>б)</w:t>
      </w:r>
      <w:r>
        <w:tab/>
        <w:t>перевірки екранів кабелів з ізоляцією із ЗПЕ (відповідно до 2.3.121).</w:t>
      </w:r>
    </w:p>
    <w:p w:rsidR="00277AAB" w:rsidRDefault="00AA2F3F">
      <w:pPr>
        <w:pStyle w:val="26"/>
        <w:numPr>
          <w:ilvl w:val="0"/>
          <w:numId w:val="35"/>
        </w:numPr>
        <w:shd w:val="clear" w:color="auto" w:fill="auto"/>
        <w:tabs>
          <w:tab w:val="left" w:pos="956"/>
        </w:tabs>
        <w:spacing w:before="0" w:line="254" w:lineRule="exact"/>
        <w:ind w:firstLine="400"/>
        <w:jc w:val="both"/>
      </w:pPr>
      <w:r>
        <w:t>На лініях з реакторами в закритих розподільних установках провідники та апарати, розташовані до реактора і відокремлені від збірних шин живлення (на відгалуженнях від ліній - від елементів основного кола) перегородками, перекрит-</w:t>
      </w:r>
    </w:p>
    <w:p w:rsidR="00277AAB" w:rsidRDefault="00AA2F3F">
      <w:pPr>
        <w:pStyle w:val="150"/>
        <w:shd w:val="clear" w:color="auto" w:fill="auto"/>
        <w:jc w:val="both"/>
      </w:pPr>
      <w:r>
        <w:t>ГЛАВА 1.4 Вибір електричних апаратів і провідників за умовами короткого замикання __</w:t>
      </w:r>
    </w:p>
    <w:p w:rsidR="00277AAB" w:rsidRDefault="00AA2F3F">
      <w:pPr>
        <w:pStyle w:val="26"/>
        <w:shd w:val="clear" w:color="auto" w:fill="auto"/>
        <w:tabs>
          <w:tab w:val="left" w:leader="hyphen" w:pos="557"/>
          <w:tab w:val="left" w:pos="7651"/>
        </w:tabs>
        <w:spacing w:before="0"/>
        <w:jc w:val="both"/>
      </w:pPr>
      <w:r>
        <w:tab/>
        <w:t>—</w:t>
      </w:r>
      <w:r>
        <w:tab/>
        <w:t>ьь тями тощо, вибирають за струмом КЗ за реактором, якщо останній розташовано в тій самій будівлі і з’єднання виконане за допомогою шин.</w:t>
      </w:r>
    </w:p>
    <w:p w:rsidR="00277AAB" w:rsidRDefault="00AA2F3F">
      <w:pPr>
        <w:pStyle w:val="26"/>
        <w:shd w:val="clear" w:color="auto" w:fill="auto"/>
        <w:spacing w:before="0" w:line="254" w:lineRule="exact"/>
        <w:ind w:firstLine="400"/>
        <w:jc w:val="both"/>
      </w:pPr>
      <w:r>
        <w:t>Шинні відгалуження від збірних шин до перегородок і прохідні ізолятори в перегородках треба вибирати виходячи із сили струму КЗ до реактора.</w:t>
      </w:r>
    </w:p>
    <w:p w:rsidR="00277AAB" w:rsidRDefault="00AA2F3F">
      <w:pPr>
        <w:pStyle w:val="26"/>
        <w:numPr>
          <w:ilvl w:val="0"/>
          <w:numId w:val="35"/>
        </w:numPr>
        <w:shd w:val="clear" w:color="auto" w:fill="auto"/>
        <w:tabs>
          <w:tab w:val="left" w:pos="955"/>
        </w:tabs>
        <w:spacing w:before="0" w:line="254" w:lineRule="exact"/>
        <w:ind w:firstLine="400"/>
        <w:jc w:val="both"/>
      </w:pPr>
      <w:r>
        <w:t>Під час розрахунку термічної стійкості за розрахункову тривалість струму КЗ треба приймати суму проміжків часу:</w:t>
      </w:r>
    </w:p>
    <w:p w:rsidR="00277AAB" w:rsidRDefault="00AA2F3F">
      <w:pPr>
        <w:pStyle w:val="26"/>
        <w:shd w:val="clear" w:color="auto" w:fill="auto"/>
        <w:tabs>
          <w:tab w:val="left" w:pos="662"/>
        </w:tabs>
        <w:spacing w:before="0" w:line="254" w:lineRule="exact"/>
        <w:ind w:firstLine="400"/>
        <w:jc w:val="both"/>
      </w:pPr>
      <w:r>
        <w:t>а)</w:t>
      </w:r>
      <w:r>
        <w:tab/>
        <w:t>дії основного захисту (з урахуванням дії АПВ), установленого біля найближ</w:t>
      </w:r>
      <w:r>
        <w:softHyphen/>
        <w:t>чого до місця КЗ вимикача;</w:t>
      </w:r>
    </w:p>
    <w:p w:rsidR="00277AAB" w:rsidRDefault="00AA2F3F">
      <w:pPr>
        <w:pStyle w:val="26"/>
        <w:shd w:val="clear" w:color="auto" w:fill="auto"/>
        <w:tabs>
          <w:tab w:val="left" w:pos="702"/>
        </w:tabs>
        <w:spacing w:before="0" w:line="254" w:lineRule="exact"/>
        <w:ind w:firstLine="400"/>
        <w:jc w:val="both"/>
      </w:pPr>
      <w:r>
        <w:t>б)</w:t>
      </w:r>
      <w:r>
        <w:tab/>
        <w:t>повної тривалості вимкнення вимикача (до погасання дуги в усіх полюсах).</w:t>
      </w:r>
    </w:p>
    <w:p w:rsidR="00277AAB" w:rsidRDefault="00AA2F3F">
      <w:pPr>
        <w:pStyle w:val="26"/>
        <w:shd w:val="clear" w:color="auto" w:fill="auto"/>
        <w:spacing w:before="0" w:line="254" w:lineRule="exact"/>
        <w:ind w:firstLine="400"/>
        <w:jc w:val="both"/>
      </w:pPr>
      <w:r>
        <w:t>За наявності зони нечутливості в основному захисті (за струмом, напругою,</w:t>
      </w:r>
    </w:p>
    <w:p w:rsidR="00277AAB" w:rsidRDefault="00AA2F3F">
      <w:pPr>
        <w:pStyle w:val="26"/>
        <w:shd w:val="clear" w:color="auto" w:fill="auto"/>
        <w:spacing w:before="0" w:line="254" w:lineRule="exact"/>
        <w:jc w:val="both"/>
      </w:pPr>
      <w:r>
        <w:t>опором тощо) термічну стійкість необхідно додатково перевіряти виходячи з три</w:t>
      </w:r>
      <w:r>
        <w:softHyphen/>
        <w:t>валості дії захисту, який реагує на пошкодження в цій зоні, з урахуванням повної тривалості вимкнення вимикача. При цьому як розрахунковий струм КЗ треба приймати те його значення, яке відповідає цьому місцю пошкодження.</w:t>
      </w:r>
    </w:p>
    <w:p w:rsidR="00277AAB" w:rsidRDefault="00AA2F3F">
      <w:pPr>
        <w:pStyle w:val="26"/>
        <w:shd w:val="clear" w:color="auto" w:fill="auto"/>
        <w:spacing w:before="0" w:line="254" w:lineRule="exact"/>
        <w:ind w:firstLine="400"/>
        <w:jc w:val="both"/>
      </w:pPr>
      <w:r>
        <w:t>Трансформатори струму і струмопроводи в колах генераторів потужністю 60 МВт і більше потрібно перевіряти за термічною стійкістю виходячи з розрахун</w:t>
      </w:r>
      <w:r>
        <w:softHyphen/>
        <w:t>кової тривалості струму КЗ, яку визначають додаванням часу дії основних захистів (у разі встановлення двох основних захистів) або основного і резервного захисту (у разі наявності останнього) та повного часу вимикання генераторного вимикача.</w:t>
      </w:r>
    </w:p>
    <w:p w:rsidR="00277AAB" w:rsidRDefault="00AA2F3F">
      <w:pPr>
        <w:pStyle w:val="26"/>
        <w:shd w:val="clear" w:color="auto" w:fill="auto"/>
        <w:spacing w:before="0" w:after="260" w:line="254" w:lineRule="exact"/>
        <w:ind w:firstLine="400"/>
        <w:jc w:val="both"/>
      </w:pPr>
      <w:r>
        <w:t>Комутаційні електричні апарати в колах генераторів потужністю 60 МВт і більше потрібно перевіряти на термічну стійкість за тривалістю дії струму КЗ, який визначають часом спрацьовування основного і резервного захистів та повним часом вимикання вимикача, за допомогою якого генератор має відключатися під час КЗ.</w:t>
      </w:r>
    </w:p>
    <w:p w:rsidR="00277AAB" w:rsidRDefault="00AA2F3F" w:rsidP="000E7528">
      <w:pPr>
        <w:pStyle w:val="2"/>
      </w:pPr>
      <w:r>
        <w:t>ВИЗНАЧЕННЯ СТРУМІВ КОРОТКОГО ЗАМИКАННЯ</w:t>
      </w:r>
      <w:r>
        <w:br/>
        <w:t>ДЛЯ ВИБОРУ АПАРАТІВ І ПРОВІДНИКІВ</w:t>
      </w:r>
    </w:p>
    <w:p w:rsidR="00277AAB" w:rsidRDefault="00AA2F3F">
      <w:pPr>
        <w:pStyle w:val="26"/>
        <w:numPr>
          <w:ilvl w:val="0"/>
          <w:numId w:val="35"/>
        </w:numPr>
        <w:shd w:val="clear" w:color="auto" w:fill="auto"/>
        <w:tabs>
          <w:tab w:val="left" w:pos="950"/>
        </w:tabs>
        <w:spacing w:before="0" w:line="254" w:lineRule="exact"/>
        <w:ind w:firstLine="400"/>
        <w:jc w:val="both"/>
      </w:pPr>
      <w:r>
        <w:t xml:space="preserve">В електроустановках напругою до 1 кВ </w:t>
      </w:r>
      <w:r>
        <w:rPr>
          <w:rStyle w:val="2fc"/>
        </w:rPr>
        <w:t xml:space="preserve">і </w:t>
      </w:r>
      <w:r>
        <w:t xml:space="preserve">більше під час визначення струмів КЗ для вибору апаратів і провідників та визначення їх дії на несучі конструкції треба </w:t>
      </w:r>
      <w:r>
        <w:lastRenderedPageBreak/>
        <w:t>виходити з таких міркувань:</w:t>
      </w:r>
    </w:p>
    <w:p w:rsidR="00277AAB" w:rsidRDefault="00AA2F3F">
      <w:pPr>
        <w:pStyle w:val="26"/>
        <w:numPr>
          <w:ilvl w:val="0"/>
          <w:numId w:val="34"/>
        </w:numPr>
        <w:shd w:val="clear" w:color="auto" w:fill="auto"/>
        <w:tabs>
          <w:tab w:val="left" w:pos="619"/>
        </w:tabs>
        <w:spacing w:before="0" w:line="254" w:lineRule="exact"/>
        <w:ind w:firstLine="400"/>
        <w:jc w:val="both"/>
      </w:pPr>
      <w:r>
        <w:t>усі джерела, які беруть участь у живленні точки КЗ, яка розглядається, пра</w:t>
      </w:r>
      <w:r>
        <w:softHyphen/>
        <w:t>цюють одночасно з номінальним навантаженням;</w:t>
      </w:r>
    </w:p>
    <w:p w:rsidR="00277AAB" w:rsidRDefault="00AA2F3F">
      <w:pPr>
        <w:pStyle w:val="26"/>
        <w:numPr>
          <w:ilvl w:val="0"/>
          <w:numId w:val="34"/>
        </w:numPr>
        <w:shd w:val="clear" w:color="auto" w:fill="auto"/>
        <w:tabs>
          <w:tab w:val="left" w:pos="619"/>
        </w:tabs>
        <w:spacing w:before="0" w:line="254" w:lineRule="exact"/>
        <w:ind w:firstLine="400"/>
        <w:jc w:val="both"/>
      </w:pPr>
      <w:r>
        <w:t>усі синхронні машини мають автоматичні регулятори напруги та пристрої форсування збудження;</w:t>
      </w:r>
    </w:p>
    <w:p w:rsidR="00277AAB" w:rsidRDefault="00AA2F3F">
      <w:pPr>
        <w:pStyle w:val="26"/>
        <w:numPr>
          <w:ilvl w:val="0"/>
          <w:numId w:val="34"/>
        </w:numPr>
        <w:shd w:val="clear" w:color="auto" w:fill="auto"/>
        <w:tabs>
          <w:tab w:val="left" w:pos="619"/>
        </w:tabs>
        <w:spacing w:before="0" w:line="254" w:lineRule="exact"/>
        <w:ind w:firstLine="400"/>
        <w:jc w:val="both"/>
      </w:pPr>
      <w:r>
        <w:t>коротке замикання настає в такий момент часу, за якого струм КЗ матиме найбільше значення;</w:t>
      </w:r>
    </w:p>
    <w:p w:rsidR="00277AAB" w:rsidRDefault="00AA2F3F">
      <w:pPr>
        <w:pStyle w:val="26"/>
        <w:numPr>
          <w:ilvl w:val="0"/>
          <w:numId w:val="34"/>
        </w:numPr>
        <w:shd w:val="clear" w:color="auto" w:fill="auto"/>
        <w:tabs>
          <w:tab w:val="left" w:pos="664"/>
        </w:tabs>
        <w:spacing w:before="0" w:line="254" w:lineRule="exact"/>
        <w:ind w:firstLine="400"/>
        <w:jc w:val="both"/>
      </w:pPr>
      <w:r>
        <w:t>електрорушійні сили всіх джерел живлення збігаються за фазою;</w:t>
      </w:r>
    </w:p>
    <w:p w:rsidR="00277AAB" w:rsidRDefault="00AA2F3F">
      <w:pPr>
        <w:pStyle w:val="26"/>
        <w:numPr>
          <w:ilvl w:val="0"/>
          <w:numId w:val="34"/>
        </w:numPr>
        <w:shd w:val="clear" w:color="auto" w:fill="auto"/>
        <w:tabs>
          <w:tab w:val="left" w:pos="628"/>
        </w:tabs>
        <w:spacing w:before="0" w:line="254" w:lineRule="exact"/>
        <w:ind w:firstLine="400"/>
        <w:jc w:val="both"/>
      </w:pPr>
      <w:r>
        <w:t>розрахункову напругу кожного класу напруги приймають на 5 % більшою за номінальну;</w:t>
      </w:r>
    </w:p>
    <w:p w:rsidR="00277AAB" w:rsidRDefault="00AA2F3F">
      <w:pPr>
        <w:pStyle w:val="26"/>
        <w:numPr>
          <w:ilvl w:val="0"/>
          <w:numId w:val="34"/>
        </w:numPr>
        <w:shd w:val="clear" w:color="auto" w:fill="auto"/>
        <w:tabs>
          <w:tab w:val="left" w:pos="619"/>
        </w:tabs>
        <w:spacing w:before="0" w:line="254" w:lineRule="exact"/>
        <w:ind w:firstLine="400"/>
        <w:jc w:val="both"/>
      </w:pPr>
      <w:r>
        <w:t>потрібно враховувати вплив на струми КЗ приєднаних до даної мережі син</w:t>
      </w:r>
      <w:r>
        <w:softHyphen/>
        <w:t>хронних компенсаторів, синхронних і асинхронних електродвигунів.</w:t>
      </w:r>
    </w:p>
    <w:p w:rsidR="00277AAB" w:rsidRDefault="00AA2F3F">
      <w:pPr>
        <w:pStyle w:val="26"/>
        <w:shd w:val="clear" w:color="auto" w:fill="auto"/>
        <w:spacing w:before="0" w:line="254" w:lineRule="exact"/>
        <w:ind w:firstLine="400"/>
        <w:jc w:val="both"/>
      </w:pPr>
      <w:r>
        <w:t>Вплив асинхронних електродвигунів на струми КЗ не враховують:</w:t>
      </w:r>
    </w:p>
    <w:p w:rsidR="00277AAB" w:rsidRDefault="00AA2F3F">
      <w:pPr>
        <w:pStyle w:val="26"/>
        <w:shd w:val="clear" w:color="auto" w:fill="auto"/>
        <w:tabs>
          <w:tab w:val="left" w:pos="657"/>
        </w:tabs>
        <w:spacing w:before="0" w:line="254" w:lineRule="exact"/>
        <w:ind w:firstLine="400"/>
        <w:jc w:val="both"/>
      </w:pPr>
      <w:r>
        <w:t>а)</w:t>
      </w:r>
      <w:r>
        <w:tab/>
        <w:t>за потужності електродвигунів до 100 кВт на один електродвигун, якщо електродвигуни відокремлено від місця КЗ одним ступенем трансформації;</w:t>
      </w:r>
    </w:p>
    <w:p w:rsidR="00277AAB" w:rsidRDefault="00AA2F3F">
      <w:pPr>
        <w:pStyle w:val="26"/>
        <w:shd w:val="clear" w:color="auto" w:fill="auto"/>
        <w:tabs>
          <w:tab w:val="left" w:pos="667"/>
        </w:tabs>
        <w:spacing w:before="0" w:line="254" w:lineRule="exact"/>
        <w:ind w:firstLine="400"/>
        <w:jc w:val="both"/>
      </w:pPr>
      <w:r>
        <w:t>б)</w:t>
      </w:r>
      <w:r>
        <w:tab/>
        <w:t>за будь-якої потужності електродвигунів, якщо їх відокремлено від місця КЗ двома або більше ступенями трансформації або якщо струм від них може надходити</w:t>
      </w:r>
    </w:p>
    <w:p w:rsidR="00277AAB" w:rsidRDefault="00AA2F3F">
      <w:pPr>
        <w:pStyle w:val="26"/>
        <w:shd w:val="clear" w:color="auto" w:fill="auto"/>
        <w:spacing w:before="0" w:line="254" w:lineRule="exact"/>
        <w:jc w:val="both"/>
      </w:pPr>
      <w:r>
        <w:t>до місця КЗ лише через ті елементи, через які проходить основний струм КЗ від мережі та які мають істотний опір (лінії, трансформатори тощо).</w:t>
      </w:r>
    </w:p>
    <w:p w:rsidR="00277AAB" w:rsidRDefault="00AA2F3F">
      <w:pPr>
        <w:pStyle w:val="26"/>
        <w:numPr>
          <w:ilvl w:val="0"/>
          <w:numId w:val="35"/>
        </w:numPr>
        <w:shd w:val="clear" w:color="auto" w:fill="auto"/>
        <w:tabs>
          <w:tab w:val="left" w:pos="1076"/>
        </w:tabs>
        <w:spacing w:before="0" w:line="254" w:lineRule="exact"/>
        <w:ind w:firstLine="400"/>
        <w:jc w:val="both"/>
      </w:pPr>
      <w:r>
        <w:t>В електроустановках напругою понад 1 кВ як розрахункові опори треба приймати індуктивні опори електричних машин, силових трансформаторів і авто</w:t>
      </w:r>
      <w:r>
        <w:softHyphen/>
        <w:t>трансформаторів, реакторів, повітряних і кабельних ліній, а також струмопроводів. Активний опір треба враховувати лише для ПЛ з алюмінієвими проводами пере</w:t>
      </w:r>
      <w:r>
        <w:softHyphen/>
        <w:t>різом до 95 мм</w:t>
      </w:r>
      <w:r>
        <w:rPr>
          <w:vertAlign w:val="superscript"/>
        </w:rPr>
        <w:t>а</w:t>
      </w:r>
      <w:r>
        <w:t xml:space="preserve"> і мідними перерізом до 50 мм</w:t>
      </w:r>
      <w:r>
        <w:rPr>
          <w:vertAlign w:val="superscript"/>
        </w:rPr>
        <w:t>2</w:t>
      </w:r>
      <w:r>
        <w:t>, а також для КЛ перерізом до 95 мм</w:t>
      </w:r>
      <w:r>
        <w:rPr>
          <w:vertAlign w:val="superscript"/>
        </w:rPr>
        <w:t xml:space="preserve">2 </w:t>
      </w:r>
      <w:r>
        <w:t>довжиною понад 500 м.</w:t>
      </w:r>
    </w:p>
    <w:p w:rsidR="00277AAB" w:rsidRDefault="00AA2F3F">
      <w:pPr>
        <w:pStyle w:val="26"/>
        <w:shd w:val="clear" w:color="auto" w:fill="auto"/>
        <w:spacing w:before="0" w:line="254" w:lineRule="exact"/>
        <w:ind w:firstLine="400"/>
        <w:jc w:val="both"/>
      </w:pPr>
      <w:r>
        <w:t>1.4.11В електроустановках напругою до 1 кВ врозрахункові опори слід включати індуктивні та активні опори всіх елементів кола, а також активні опори перехідних контактів кола. Допустимо нехтувати опорами одного типу (активними або індук</w:t>
      </w:r>
      <w:r>
        <w:softHyphen/>
        <w:t>тивними), якщо при цьому повний опір кола зменшується не більше ніж иа 10 %.</w:t>
      </w:r>
    </w:p>
    <w:p w:rsidR="00277AAB" w:rsidRDefault="00AA2F3F">
      <w:pPr>
        <w:pStyle w:val="26"/>
        <w:numPr>
          <w:ilvl w:val="0"/>
          <w:numId w:val="39"/>
        </w:numPr>
        <w:shd w:val="clear" w:color="auto" w:fill="auto"/>
        <w:tabs>
          <w:tab w:val="left" w:pos="1066"/>
        </w:tabs>
        <w:spacing w:before="0" w:line="254" w:lineRule="exact"/>
        <w:ind w:firstLine="400"/>
        <w:jc w:val="both"/>
      </w:pPr>
      <w:r>
        <w:t>У разі живлення електричних мереж напругою до 1 кВ від трансфор</w:t>
      </w:r>
      <w:r>
        <w:softHyphen/>
        <w:t>маторів під час розрахунку струмів КЗ треба виходити з умови, що підведена до трансформатора напруга є незмінною і дорівнює його номінальній напрузі.</w:t>
      </w:r>
    </w:p>
    <w:p w:rsidR="00277AAB" w:rsidRDefault="00AA2F3F">
      <w:pPr>
        <w:pStyle w:val="26"/>
        <w:numPr>
          <w:ilvl w:val="0"/>
          <w:numId w:val="39"/>
        </w:numPr>
        <w:shd w:val="clear" w:color="auto" w:fill="auto"/>
        <w:tabs>
          <w:tab w:val="left" w:pos="1057"/>
        </w:tabs>
        <w:spacing w:before="0" w:after="318" w:line="254" w:lineRule="exact"/>
        <w:ind w:firstLine="400"/>
        <w:jc w:val="both"/>
      </w:pPr>
      <w:r>
        <w:t>Елементи кола, захищеного плавким запобіжником зі струмообмежуваль- ною дією, слід перевіряти на електродинамічну стійкість за найбільшим миттєвим значенням струму КЗ, який пропускається запобіжником.</w:t>
      </w:r>
    </w:p>
    <w:p w:rsidR="00277AAB" w:rsidRDefault="00AA2F3F" w:rsidP="000E7528">
      <w:pPr>
        <w:pStyle w:val="2"/>
      </w:pPr>
      <w:bookmarkStart w:id="109" w:name="bookmark77"/>
      <w:r>
        <w:t>ВИБІР ПРОВІДНИКІВ ТА ІЗОЛЯТОРІВ,</w:t>
      </w:r>
      <w:bookmarkEnd w:id="109"/>
    </w:p>
    <w:p w:rsidR="00277AAB" w:rsidRDefault="00AA2F3F" w:rsidP="000E7528">
      <w:pPr>
        <w:pStyle w:val="2"/>
      </w:pPr>
      <w:bookmarkStart w:id="110" w:name="bookmark78"/>
      <w:r>
        <w:t>ПЕРЕВІРКА НЕСУЧИХ КОНСТРУКЦІЙ ЗА УМОВАМИ ДИНАМІЧНОЇ ДІЇ СТРУМІВ КОРОТКОГО ЗАМИКАННЯ</w:t>
      </w:r>
      <w:bookmarkEnd w:id="110"/>
    </w:p>
    <w:p w:rsidR="00277AAB" w:rsidRDefault="00AA2F3F">
      <w:pPr>
        <w:pStyle w:val="26"/>
        <w:numPr>
          <w:ilvl w:val="0"/>
          <w:numId w:val="39"/>
        </w:numPr>
        <w:shd w:val="clear" w:color="auto" w:fill="auto"/>
        <w:tabs>
          <w:tab w:val="left" w:pos="1071"/>
        </w:tabs>
        <w:spacing w:before="0" w:line="254" w:lineRule="exact"/>
        <w:ind w:firstLine="400"/>
        <w:jc w:val="both"/>
      </w:pPr>
      <w:r>
        <w:t xml:space="preserve">Зусилля, які діють на жорсткі шини і передаються ними на ізолятори та підтримувальні жорсткі конструкції, треба розраховувати за найбільшим миттєвим значенням струму трифазного КЗ </w:t>
      </w:r>
      <w:r>
        <w:rPr>
          <w:rStyle w:val="2e"/>
        </w:rPr>
        <w:t>і</w:t>
      </w:r>
      <w:r>
        <w:t xml:space="preserve"> з урахуванням зсуву між струмами у фазах і без урахування механічних коливань шинної конструкції.</w:t>
      </w:r>
    </w:p>
    <w:p w:rsidR="00277AAB" w:rsidRDefault="00AA2F3F">
      <w:pPr>
        <w:pStyle w:val="26"/>
        <w:shd w:val="clear" w:color="auto" w:fill="auto"/>
        <w:spacing w:before="0" w:line="254" w:lineRule="exact"/>
        <w:ind w:firstLine="400"/>
        <w:jc w:val="both"/>
      </w:pPr>
      <w:r>
        <w:t>В окремих випадках (наприклад, за граничного розрахункового механічного напруження) може бути враховано механічні коливання шин та шинних конст</w:t>
      </w:r>
      <w:r>
        <w:softHyphen/>
        <w:t>рукцій.</w:t>
      </w:r>
    </w:p>
    <w:p w:rsidR="00277AAB" w:rsidRDefault="00AA2F3F">
      <w:pPr>
        <w:pStyle w:val="26"/>
        <w:shd w:val="clear" w:color="auto" w:fill="auto"/>
        <w:spacing w:before="0" w:line="254" w:lineRule="exact"/>
        <w:ind w:firstLine="400"/>
        <w:jc w:val="both"/>
      </w:pPr>
      <w:r>
        <w:t xml:space="preserve">Імпульси сили, які діють на гнучкі провідники та ізолятори, що їх підтримують, виводи й конструкції, розраховують за середньоквадратичним (за час проходження) струмом двофазного КЗ між сусідніми фазами. Для розщеплених провідників і гнучких струмопроводів взаємодію струмів КЗ у провідниках однієї й тієї ж фази визначають за </w:t>
      </w:r>
      <w:r>
        <w:lastRenderedPageBreak/>
        <w:t>діючим значенням струму трифазного КЗ.</w:t>
      </w:r>
    </w:p>
    <w:p w:rsidR="00277AAB" w:rsidRDefault="00AA2F3F">
      <w:pPr>
        <w:pStyle w:val="26"/>
        <w:shd w:val="clear" w:color="auto" w:fill="auto"/>
        <w:spacing w:before="0" w:line="254" w:lineRule="exact"/>
        <w:ind w:firstLine="400"/>
        <w:jc w:val="both"/>
      </w:pPr>
      <w:r>
        <w:t>Гнучкі струмопроводи треба перевіряти на схльостування відповідно до ГОСТ 30323.</w:t>
      </w:r>
    </w:p>
    <w:p w:rsidR="00277AAB" w:rsidRDefault="00AA2F3F">
      <w:pPr>
        <w:pStyle w:val="26"/>
        <w:numPr>
          <w:ilvl w:val="0"/>
          <w:numId w:val="39"/>
        </w:numPr>
        <w:shd w:val="clear" w:color="auto" w:fill="auto"/>
        <w:tabs>
          <w:tab w:val="left" w:pos="1086"/>
        </w:tabs>
        <w:spacing w:before="0" w:line="254" w:lineRule="exact"/>
        <w:ind w:firstLine="400"/>
        <w:jc w:val="both"/>
      </w:pPr>
      <w:r>
        <w:t>Визначені розрахунком відповідно до 1.4.14 механічні зусилля, які передаються в разі виникнення КЗ жорсткими шинами на опорні та прохідні ізолятори, мають становити в разі застосування одиночних ізоляторів не більше ніж 60 % відповідних гарантованих значень найменшого руйнівного зусилля; у разі застосування спарених опорних ізоляторів - не більше ніж 100 % руйнівного зусилля одного ізолятора.</w:t>
      </w:r>
    </w:p>
    <w:p w:rsidR="00277AAB" w:rsidRDefault="00AA2F3F">
      <w:pPr>
        <w:pStyle w:val="26"/>
        <w:shd w:val="clear" w:color="auto" w:fill="auto"/>
        <w:spacing w:before="0" w:line="254" w:lineRule="exact"/>
        <w:ind w:firstLine="400"/>
        <w:jc w:val="both"/>
      </w:pPr>
      <w:r>
        <w:t>У разі застосування шин, фази яких складаються з окремих профілів (багато- смугові, з двох швелерів тощо), механічне напруження визначають як арифметичну суму напруження від взаємодії фаз і взаємодії елементів кожної шини між собою.</w:t>
      </w:r>
    </w:p>
    <w:p w:rsidR="00277AAB" w:rsidRDefault="00AA2F3F">
      <w:pPr>
        <w:pStyle w:val="26"/>
        <w:shd w:val="clear" w:color="auto" w:fill="auto"/>
        <w:spacing w:before="0" w:after="193" w:line="250" w:lineRule="exact"/>
        <w:ind w:firstLine="400"/>
        <w:jc w:val="both"/>
      </w:pPr>
      <w:r>
        <w:t>Найбільше механічне напруження в матеріалі жорстких шин не має перевер</w:t>
      </w:r>
      <w:r>
        <w:softHyphen/>
        <w:t>шувати 0,7 тимчасового опору розриву, установленого нормативним документом на шини.</w:t>
      </w:r>
    </w:p>
    <w:p w:rsidR="00277AAB" w:rsidRDefault="00AA2F3F" w:rsidP="000E7528">
      <w:pPr>
        <w:pStyle w:val="2"/>
      </w:pPr>
      <w:bookmarkStart w:id="111" w:name="bookmark79"/>
      <w:r>
        <w:t>ВИБІР ПРОВІДНИКІВ ЗА УМОВАМИ НАГРІВАННЯ ПІД ЧАС ВИНИКНЕННЯ КОРОТКОГО ЗАМИКАННЯ</w:t>
      </w:r>
      <w:bookmarkEnd w:id="111"/>
    </w:p>
    <w:p w:rsidR="00277AAB" w:rsidRDefault="00AA2F3F">
      <w:pPr>
        <w:pStyle w:val="26"/>
        <w:numPr>
          <w:ilvl w:val="0"/>
          <w:numId w:val="39"/>
        </w:numPr>
        <w:shd w:val="clear" w:color="auto" w:fill="auto"/>
        <w:tabs>
          <w:tab w:val="left" w:pos="1062"/>
        </w:tabs>
        <w:spacing w:before="0" w:line="254" w:lineRule="exact"/>
        <w:ind w:firstLine="400"/>
        <w:jc w:val="both"/>
      </w:pPr>
      <w:r>
        <w:t>Температура нагрівання провідників під час КЗ не має перевищувати гранично допустимих значень, унормованих за 1.3.2 цих Правил.</w:t>
      </w:r>
    </w:p>
    <w:p w:rsidR="00277AAB" w:rsidRDefault="00AA2F3F">
      <w:pPr>
        <w:pStyle w:val="26"/>
        <w:shd w:val="clear" w:color="auto" w:fill="auto"/>
        <w:spacing w:before="0" w:line="254" w:lineRule="exact"/>
        <w:ind w:firstLine="400"/>
        <w:jc w:val="both"/>
      </w:pPr>
      <w:r>
        <w:t>Перевірку Р£-проводів на нагрівання струмами КЗ потрібно виконувати з ура</w:t>
      </w:r>
      <w:r>
        <w:softHyphen/>
        <w:t>хуванням 1.7.138 цих Правил,</w:t>
      </w:r>
    </w:p>
    <w:p w:rsidR="00277AAB" w:rsidRDefault="00AA2F3F">
      <w:pPr>
        <w:pStyle w:val="26"/>
        <w:shd w:val="clear" w:color="auto" w:fill="auto"/>
        <w:spacing w:before="0" w:line="254" w:lineRule="exact"/>
        <w:ind w:firstLine="400"/>
        <w:jc w:val="both"/>
      </w:pPr>
      <w:r>
        <w:t>Допустимі температури проводів і кабелів у разі КЗ, які не наведено в цих главах, визначають за документами виробника провідниково-кабельної продукції.</w:t>
      </w:r>
    </w:p>
    <w:p w:rsidR="00277AAB" w:rsidRDefault="00AA2F3F">
      <w:pPr>
        <w:pStyle w:val="26"/>
        <w:numPr>
          <w:ilvl w:val="0"/>
          <w:numId w:val="39"/>
        </w:numPr>
        <w:shd w:val="clear" w:color="auto" w:fill="auto"/>
        <w:tabs>
          <w:tab w:val="left" w:pos="1071"/>
        </w:tabs>
        <w:spacing w:before="0" w:line="254" w:lineRule="exact"/>
        <w:ind w:firstLine="400"/>
        <w:jc w:val="both"/>
      </w:pPr>
      <w:r>
        <w:t>Перевірку ізольованих проводів і кабелів на нагрівання струмами КЗ у випадках, передбачених 1.4.2 і 1.4.3, потрібно виконувати для:</w:t>
      </w:r>
    </w:p>
    <w:p w:rsidR="00277AAB" w:rsidRDefault="00AA2F3F">
      <w:pPr>
        <w:pStyle w:val="26"/>
        <w:shd w:val="clear" w:color="auto" w:fill="auto"/>
        <w:spacing w:before="0" w:line="254" w:lineRule="exact"/>
        <w:ind w:firstLine="400"/>
        <w:jc w:val="both"/>
      </w:pPr>
      <w:r>
        <w:t>~ одиночних кабелів однієї монтажної довжини виходячи з того, що КЗ виникло на початку кабелю;</w:t>
      </w:r>
    </w:p>
    <w:p w:rsidR="00277AAB" w:rsidRDefault="00AA2F3F">
      <w:pPr>
        <w:pStyle w:val="26"/>
        <w:numPr>
          <w:ilvl w:val="0"/>
          <w:numId w:val="34"/>
        </w:numPr>
        <w:shd w:val="clear" w:color="auto" w:fill="auto"/>
        <w:tabs>
          <w:tab w:val="left" w:pos="615"/>
        </w:tabs>
        <w:spacing w:before="0" w:line="254" w:lineRule="exact"/>
        <w:ind w:firstLine="400"/>
        <w:jc w:val="both"/>
      </w:pPr>
      <w:r>
        <w:t>одиночних кабелів зі ступінчастими перерізами по довжині виходячи з КЗ на початку кожної ділянки нового перерізу;</w:t>
      </w:r>
    </w:p>
    <w:p w:rsidR="00277AAB" w:rsidRDefault="00AA2F3F">
      <w:pPr>
        <w:pStyle w:val="26"/>
        <w:numPr>
          <w:ilvl w:val="0"/>
          <w:numId w:val="34"/>
        </w:numPr>
        <w:shd w:val="clear" w:color="auto" w:fill="auto"/>
        <w:tabs>
          <w:tab w:val="left" w:pos="610"/>
        </w:tabs>
        <w:spacing w:before="0" w:line="254" w:lineRule="exact"/>
        <w:ind w:firstLine="400"/>
        <w:jc w:val="both"/>
      </w:pPr>
      <w:r>
        <w:t>пучка з двох і більше паралельно увімкнених кабелів виходячи з того, що КЗ виникло безпосередньо за пучком.</w:t>
      </w:r>
    </w:p>
    <w:p w:rsidR="00277AAB" w:rsidRDefault="00AA2F3F">
      <w:pPr>
        <w:pStyle w:val="26"/>
        <w:shd w:val="clear" w:color="auto" w:fill="auto"/>
        <w:spacing w:before="0" w:line="254" w:lineRule="exact"/>
        <w:ind w:firstLine="400"/>
        <w:jc w:val="both"/>
      </w:pPr>
      <w:r>
        <w:t>Під час перевірки потрібно враховувати температуру оточуючого середовища, нагрівання ізольованих проводів і кабелів струмом режиму, який передує КЗ, та нагрі</w:t>
      </w:r>
      <w:r>
        <w:softHyphen/>
        <w:t>вання струмовідних частин, розташованих просто неба, сонячним випромінюванням.</w:t>
      </w:r>
    </w:p>
    <w:p w:rsidR="00277AAB" w:rsidRDefault="00AA2F3F">
      <w:pPr>
        <w:pStyle w:val="26"/>
        <w:numPr>
          <w:ilvl w:val="0"/>
          <w:numId w:val="39"/>
        </w:numPr>
        <w:shd w:val="clear" w:color="auto" w:fill="auto"/>
        <w:tabs>
          <w:tab w:val="left" w:pos="1071"/>
        </w:tabs>
        <w:spacing w:before="0" w:line="254" w:lineRule="exact"/>
        <w:ind w:firstLine="400"/>
        <w:jc w:val="both"/>
      </w:pPr>
      <w:r>
        <w:t>Під час перевірки на термічну стійкість апаратів і провідників ліній, обладнаних пристроями швидкодійного АПВ, треба враховувати підвищення температури нагріву через збільшення сумарної тривалості проходження струму КЗ по таких лініях.</w:t>
      </w:r>
    </w:p>
    <w:p w:rsidR="00277AAB" w:rsidRDefault="00AA2F3F">
      <w:pPr>
        <w:pStyle w:val="26"/>
        <w:shd w:val="clear" w:color="auto" w:fill="auto"/>
        <w:spacing w:before="0" w:after="218" w:line="254" w:lineRule="exact"/>
        <w:ind w:firstLine="400"/>
        <w:jc w:val="both"/>
      </w:pPr>
      <w:r>
        <w:t>Розщеплені проводи ПЛ під час перевірки за термічною стійкістю потрібно розглядати як один провід сумарного перерізу.</w:t>
      </w:r>
    </w:p>
    <w:p w:rsidR="00277AAB" w:rsidRDefault="00AA2F3F" w:rsidP="000E7528">
      <w:pPr>
        <w:pStyle w:val="2"/>
      </w:pPr>
      <w:bookmarkStart w:id="112" w:name="bookmark80"/>
      <w:r>
        <w:t>ВИБІР АПАРАТІВ ЗА КОМУТАЦІЙНОЮ ЗДАТНІСТЮ</w:t>
      </w:r>
      <w:bookmarkEnd w:id="112"/>
    </w:p>
    <w:p w:rsidR="00277AAB" w:rsidRDefault="00AA2F3F">
      <w:pPr>
        <w:pStyle w:val="26"/>
        <w:numPr>
          <w:ilvl w:val="0"/>
          <w:numId w:val="39"/>
        </w:numPr>
        <w:shd w:val="clear" w:color="auto" w:fill="auto"/>
        <w:tabs>
          <w:tab w:val="left" w:pos="1097"/>
        </w:tabs>
        <w:spacing w:before="0" w:line="254" w:lineRule="exact"/>
        <w:ind w:firstLine="400"/>
        <w:jc w:val="both"/>
      </w:pPr>
      <w:r>
        <w:t>Вимикачі з номінальною напругою понад 1 кВ треба вибирати:</w:t>
      </w:r>
    </w:p>
    <w:p w:rsidR="00277AAB" w:rsidRDefault="00AA2F3F">
      <w:pPr>
        <w:pStyle w:val="26"/>
        <w:numPr>
          <w:ilvl w:val="0"/>
          <w:numId w:val="34"/>
        </w:numPr>
        <w:shd w:val="clear" w:color="auto" w:fill="auto"/>
        <w:tabs>
          <w:tab w:val="left" w:pos="650"/>
        </w:tabs>
        <w:spacing w:before="0" w:line="254" w:lineRule="exact"/>
        <w:ind w:firstLine="400"/>
        <w:jc w:val="both"/>
      </w:pPr>
      <w:r>
        <w:t>за вимикальною здатністю з урахуванням параметрів відновлювальної напруги;</w:t>
      </w:r>
    </w:p>
    <w:p w:rsidR="00277AAB" w:rsidRDefault="00AA2F3F">
      <w:pPr>
        <w:pStyle w:val="26"/>
        <w:numPr>
          <w:ilvl w:val="0"/>
          <w:numId w:val="34"/>
        </w:numPr>
        <w:shd w:val="clear" w:color="auto" w:fill="auto"/>
        <w:tabs>
          <w:tab w:val="left" w:pos="606"/>
        </w:tabs>
        <w:spacing w:before="0" w:line="254" w:lineRule="exact"/>
        <w:ind w:firstLine="400"/>
        <w:jc w:val="both"/>
      </w:pPr>
      <w:r>
        <w:t>за вмикальноюздатністю. При цьому вимикачі генераторів, установлені з бо</w:t>
      </w:r>
      <w:r>
        <w:softHyphen/>
        <w:t>ку генераторної напруги, перевіряють лише на несинхроннє вмикання в умовах протифази.</w:t>
      </w:r>
    </w:p>
    <w:p w:rsidR="00277AAB" w:rsidRDefault="00AA2F3F">
      <w:pPr>
        <w:pStyle w:val="26"/>
        <w:numPr>
          <w:ilvl w:val="0"/>
          <w:numId w:val="39"/>
        </w:numPr>
        <w:shd w:val="clear" w:color="auto" w:fill="auto"/>
        <w:tabs>
          <w:tab w:val="left" w:pos="1066"/>
        </w:tabs>
        <w:spacing w:before="0" w:line="254" w:lineRule="exact"/>
        <w:ind w:firstLine="400"/>
        <w:jc w:val="both"/>
      </w:pPr>
      <w:r>
        <w:t>Запобіжники треба вибирати за вимикальною здатністю. При цьому за розрахунковий струм треба приймати діюче значення періодичної складової почат</w:t>
      </w:r>
      <w:r>
        <w:softHyphen/>
        <w:t>кового струму КЗ без урахування струмообмежувальної здатності запобіжників.</w:t>
      </w:r>
    </w:p>
    <w:p w:rsidR="00277AAB" w:rsidRDefault="00AA2F3F">
      <w:pPr>
        <w:pStyle w:val="26"/>
        <w:numPr>
          <w:ilvl w:val="0"/>
          <w:numId w:val="39"/>
        </w:numPr>
        <w:shd w:val="clear" w:color="auto" w:fill="auto"/>
        <w:tabs>
          <w:tab w:val="left" w:pos="1062"/>
        </w:tabs>
        <w:spacing w:before="0" w:line="254" w:lineRule="exact"/>
        <w:ind w:firstLine="400"/>
        <w:jc w:val="both"/>
      </w:pPr>
      <w:r>
        <w:t>Вимикачі навантаження треба вибирати за гранично допустимим стру</w:t>
      </w:r>
      <w:r>
        <w:softHyphen/>
        <w:t xml:space="preserve">мом, </w:t>
      </w:r>
      <w:r>
        <w:lastRenderedPageBreak/>
        <w:t>який виникає в разі їх увімкнення на КЗ.</w:t>
      </w:r>
    </w:p>
    <w:p w:rsidR="00277AAB" w:rsidRDefault="00AA2F3F">
      <w:pPr>
        <w:pStyle w:val="26"/>
        <w:numPr>
          <w:ilvl w:val="0"/>
          <w:numId w:val="39"/>
        </w:numPr>
        <w:shd w:val="clear" w:color="auto" w:fill="auto"/>
        <w:tabs>
          <w:tab w:val="left" w:pos="1062"/>
        </w:tabs>
        <w:spacing w:before="0" w:line="254" w:lineRule="exact"/>
        <w:ind w:firstLine="400"/>
        <w:jc w:val="both"/>
      </w:pPr>
      <w:r>
        <w:t>Роз’єднувачі не потрібно перевіряти за комутаційною здатністю в разі виникнення КЗ. У разі використання роз’єднувачів для вимкнення-увімкнення ненавантажених ліній, ненавантажених трансформаторів або зрівняльних струмів паралельних кіл роз’єднувачі треба перевіряти за режимом такого вимкнення- увімкнення.</w:t>
      </w:r>
    </w:p>
    <w:p w:rsidR="00277AAB" w:rsidRDefault="00AA2F3F" w:rsidP="000E7528">
      <w:pPr>
        <w:pStyle w:val="1"/>
      </w:pPr>
      <w:r>
        <w:t>ГЛАВА 1.5</w:t>
      </w:r>
      <w:bookmarkStart w:id="113" w:name="bookmark81"/>
      <w:r w:rsidR="000E7528">
        <w:rPr>
          <w:lang w:val="en-US"/>
        </w:rPr>
        <w:t xml:space="preserve"> </w:t>
      </w:r>
      <w:r>
        <w:t>ОБЛІК ЕЛЕКТРОЕНЕРГІЇ</w:t>
      </w:r>
      <w:bookmarkEnd w:id="113"/>
    </w:p>
    <w:p w:rsidR="00277AAB" w:rsidRDefault="00AA2F3F" w:rsidP="000E7528">
      <w:pPr>
        <w:pStyle w:val="2"/>
      </w:pPr>
      <w:bookmarkStart w:id="114" w:name="bookmark82"/>
      <w:r>
        <w:t>СФЕРА ЗАСТОСУВАННЯ</w:t>
      </w:r>
      <w:bookmarkEnd w:id="114"/>
    </w:p>
    <w:p w:rsidR="00277AAB" w:rsidRDefault="00AA2F3F">
      <w:pPr>
        <w:pStyle w:val="26"/>
        <w:numPr>
          <w:ilvl w:val="0"/>
          <w:numId w:val="40"/>
        </w:numPr>
        <w:shd w:val="clear" w:color="auto" w:fill="auto"/>
        <w:tabs>
          <w:tab w:val="left" w:pos="942"/>
        </w:tabs>
        <w:spacing w:before="0" w:line="254" w:lineRule="exact"/>
        <w:ind w:firstLine="420"/>
        <w:jc w:val="both"/>
      </w:pPr>
      <w:r>
        <w:t>Ця глава Правил містить вимоги до улаштування обліку електроенергії в електроустановках нового будівництва, а також тих, які реконструюють або технічно переоснащують.</w:t>
      </w:r>
    </w:p>
    <w:p w:rsidR="00277AAB" w:rsidRDefault="00AA2F3F">
      <w:pPr>
        <w:pStyle w:val="26"/>
        <w:numPr>
          <w:ilvl w:val="0"/>
          <w:numId w:val="40"/>
        </w:numPr>
        <w:shd w:val="clear" w:color="auto" w:fill="auto"/>
        <w:tabs>
          <w:tab w:val="left" w:pos="956"/>
        </w:tabs>
        <w:spacing w:before="0" w:after="178" w:line="254" w:lineRule="exact"/>
        <w:ind w:firstLine="420"/>
        <w:jc w:val="both"/>
      </w:pPr>
      <w:r>
        <w:t>Додаткові вимоги до улаштування обліку електроенергії встановлено «Правилами користування електричною енергією«, затвердженими постановою Національної комісії з питань регулювання електроенергетики України від 31.07.96 № 28 (зі змінами від 04.02.2010 № 105) (далі - ПКЕЕ), «Інструкцією про порядок комерційного обліку електричної енергії», затвердженою постановою Національ</w:t>
      </w:r>
      <w:r>
        <w:softHyphen/>
        <w:t>ної комісії з питань регулювання електроенергетики України від 19.10.98 № 1349 (далі - ІКОЕ), ДБН В.2.5-23:2010 «Проектування електрообладнання об’єктів цивільного призначення», СОУ-Н МЕВ 40.1-00100227-93:2014 (МВУ 031/08-2013) «Кількість електричної енергії та електрична потужність. Типова методика вико</w:t>
      </w:r>
      <w:r>
        <w:softHyphen/>
        <w:t xml:space="preserve">нання вимірювань», </w:t>
      </w:r>
      <w:r w:rsidRPr="00C14701">
        <w:rPr>
          <w:lang w:eastAsia="ru-RU" w:bidi="ru-RU"/>
        </w:rPr>
        <w:t xml:space="preserve">ИКЭС-Р-005 </w:t>
      </w:r>
      <w:r>
        <w:t xml:space="preserve">«Регламент </w:t>
      </w:r>
      <w:r w:rsidRPr="00C14701">
        <w:rPr>
          <w:lang w:eastAsia="ru-RU" w:bidi="ru-RU"/>
        </w:rPr>
        <w:t>учета межгосударственных перето</w:t>
      </w:r>
      <w:r w:rsidRPr="00C14701">
        <w:rPr>
          <w:lang w:eastAsia="ru-RU" w:bidi="ru-RU"/>
        </w:rPr>
        <w:softHyphen/>
        <w:t xml:space="preserve">ков электроэнергии», СОУ-Н МПЕ 40.1.35.110:2005 </w:t>
      </w:r>
      <w:r>
        <w:t xml:space="preserve">«Додаткові вимоги </w:t>
      </w:r>
      <w:r w:rsidRPr="00C14701">
        <w:rPr>
          <w:lang w:eastAsia="ru-RU" w:bidi="ru-RU"/>
        </w:rPr>
        <w:t xml:space="preserve">до </w:t>
      </w:r>
      <w:r>
        <w:t>засобів обліку електроенергії, спрямовані на запобігання несанкціонованому втручанню в їх роботу», керівним документом Міненерговугілля України «Побудова та екс</w:t>
      </w:r>
      <w:r>
        <w:softHyphen/>
        <w:t>плуатація електричних мереж. Технічна політика», відповідними розділами цих Правил та іншими нормативними документами.</w:t>
      </w:r>
    </w:p>
    <w:p w:rsidR="00277AAB" w:rsidRDefault="00AA2F3F" w:rsidP="000E7528">
      <w:pPr>
        <w:pStyle w:val="2"/>
      </w:pPr>
      <w:bookmarkStart w:id="115" w:name="bookmark83"/>
      <w:r>
        <w:t>ТЕРМІНИ ТА ВИЗНАЧЕННЯ ПОНЯТЬ</w:t>
      </w:r>
      <w:bookmarkEnd w:id="115"/>
    </w:p>
    <w:p w:rsidR="00277AAB" w:rsidRDefault="00AA2F3F">
      <w:pPr>
        <w:pStyle w:val="26"/>
        <w:numPr>
          <w:ilvl w:val="0"/>
          <w:numId w:val="40"/>
        </w:numPr>
        <w:shd w:val="clear" w:color="auto" w:fill="auto"/>
        <w:tabs>
          <w:tab w:val="left" w:pos="966"/>
        </w:tabs>
        <w:spacing w:before="0" w:line="254" w:lineRule="exact"/>
        <w:ind w:firstLine="420"/>
        <w:jc w:val="both"/>
      </w:pPr>
      <w:r>
        <w:t>Нижче подано терміни, які вжито в цій главі, та визначення позначених ними понять:</w:t>
      </w:r>
    </w:p>
    <w:p w:rsidR="00277AAB" w:rsidRDefault="00AA2F3F">
      <w:pPr>
        <w:pStyle w:val="26"/>
        <w:shd w:val="clear" w:color="auto" w:fill="auto"/>
        <w:spacing w:before="0" w:line="254" w:lineRule="exact"/>
        <w:ind w:firstLine="420"/>
        <w:jc w:val="both"/>
      </w:pPr>
      <w:r>
        <w:t>вимірювальний комплекс (ВК)</w:t>
      </w:r>
    </w:p>
    <w:p w:rsidR="00277AAB" w:rsidRDefault="00AA2F3F">
      <w:pPr>
        <w:pStyle w:val="26"/>
        <w:shd w:val="clear" w:color="auto" w:fill="auto"/>
        <w:spacing w:before="0" w:line="254" w:lineRule="exact"/>
        <w:ind w:firstLine="420"/>
        <w:jc w:val="both"/>
      </w:pPr>
      <w:r>
        <w:t>Сукупність обладнання та засобів вимірювальної техніки, з’єднаних між собою за встановленою схемою з метою забезпечення вимірювання та обліку електричної енергії в заданій точці електричної мережі. Типовий ВК складається із засобів вимірювальної техніки (трансформатори струму, трансформатори напруги, лічиль</w:t>
      </w:r>
      <w:r>
        <w:softHyphen/>
        <w:t>ники електроенергії), засобів захисту (автоматичні вимикачі або запобіжники), вторинних кіл струму і напруги та інших допоміжних засобів (збірки затискачів, реле, перетворювачі імпульсів, інформаційно-вимірювальні системи тощо). Харак</w:t>
      </w:r>
      <w:r>
        <w:softHyphen/>
        <w:t>теристики складу ВК мають бути достатніми для вимірювання електричної енергії та потужності із заданими періодичністю та похибкою</w:t>
      </w:r>
    </w:p>
    <w:p w:rsidR="00277AAB" w:rsidRDefault="00AA2F3F">
      <w:pPr>
        <w:pStyle w:val="26"/>
        <w:shd w:val="clear" w:color="auto" w:fill="auto"/>
        <w:spacing w:before="0" w:line="254" w:lineRule="exact"/>
        <w:ind w:firstLine="420"/>
        <w:jc w:val="both"/>
      </w:pPr>
      <w:r>
        <w:t>вимірювальний комплекс розрахункового обліку (розрахунковий ВК)</w:t>
      </w:r>
    </w:p>
    <w:p w:rsidR="00277AAB" w:rsidRDefault="00AA2F3F" w:rsidP="000E7528">
      <w:pPr>
        <w:pStyle w:val="26"/>
        <w:shd w:val="clear" w:color="auto" w:fill="auto"/>
        <w:spacing w:before="0" w:line="254" w:lineRule="exact"/>
        <w:ind w:firstLine="420"/>
        <w:jc w:val="both"/>
      </w:pPr>
      <w:r>
        <w:t>Вимірювальний комплекс, результати вимірювань з якого використовують для фінансових (комерційних) розрахунків</w:t>
      </w:r>
      <w:r w:rsidR="000E7528" w:rsidRPr="000E7528">
        <w:rPr>
          <w:lang w:val="ru-RU"/>
        </w:rPr>
        <w:t xml:space="preserve"> </w:t>
      </w:r>
      <w:r>
        <w:t>вимірювальний комплекс технічного обліку (технічний ВК)</w:t>
      </w:r>
    </w:p>
    <w:p w:rsidR="00277AAB" w:rsidRDefault="00AA2F3F">
      <w:pPr>
        <w:pStyle w:val="26"/>
        <w:shd w:val="clear" w:color="auto" w:fill="auto"/>
        <w:spacing w:before="0" w:line="254" w:lineRule="exact"/>
        <w:ind w:firstLine="400"/>
        <w:jc w:val="left"/>
      </w:pPr>
      <w:r>
        <w:t>Вимірювальний комплекс, результати вимірювань з якого використовують для контролю технологічних процесів роботи електричної мережі генеруючий блок (генеруюча установка)</w:t>
      </w:r>
    </w:p>
    <w:p w:rsidR="00277AAB" w:rsidRDefault="00AA2F3F">
      <w:pPr>
        <w:pStyle w:val="26"/>
        <w:shd w:val="clear" w:color="auto" w:fill="auto"/>
        <w:spacing w:before="0" w:line="254" w:lineRule="exact"/>
        <w:ind w:firstLine="400"/>
        <w:jc w:val="both"/>
      </w:pPr>
      <w:r>
        <w:lastRenderedPageBreak/>
        <w:t>Одиниця електрогенеруючого обладнання, що складається з одного або більшої кількості генераторів, вироблення електроенергії на яких можна окремо вимі</w:t>
      </w:r>
      <w:r>
        <w:softHyphen/>
        <w:t>рювати</w:t>
      </w:r>
    </w:p>
    <w:p w:rsidR="00277AAB" w:rsidRDefault="00AA2F3F">
      <w:pPr>
        <w:pStyle w:val="26"/>
        <w:shd w:val="clear" w:color="auto" w:fill="auto"/>
        <w:spacing w:before="0" w:line="254" w:lineRule="exact"/>
        <w:ind w:firstLine="400"/>
        <w:jc w:val="left"/>
      </w:pPr>
      <w:r>
        <w:t>засіб вимірювальної техніки (ЗВТ)</w:t>
      </w:r>
    </w:p>
    <w:p w:rsidR="00277AAB" w:rsidRDefault="00AA2F3F">
      <w:pPr>
        <w:pStyle w:val="26"/>
        <w:shd w:val="clear" w:color="auto" w:fill="auto"/>
        <w:spacing w:before="0" w:line="254" w:lineRule="exact"/>
        <w:ind w:firstLine="400"/>
        <w:jc w:val="left"/>
      </w:pPr>
      <w:r>
        <w:t>Технічний засіб, який має нормовані метрологічні характеристики і який за</w:t>
      </w:r>
      <w:r>
        <w:softHyphen/>
        <w:t>стосовують під час вимірювань засоби обліку</w:t>
      </w:r>
    </w:p>
    <w:p w:rsidR="00277AAB" w:rsidRDefault="00AA2F3F">
      <w:pPr>
        <w:pStyle w:val="26"/>
        <w:shd w:val="clear" w:color="auto" w:fill="auto"/>
        <w:spacing w:before="0" w:line="254" w:lineRule="exact"/>
        <w:ind w:firstLine="400"/>
        <w:jc w:val="left"/>
      </w:pPr>
      <w:r>
        <w:t>Засоби вимірювальної техніки і кола обліку, які використовують для визначення кількості електричної енергії та величини споживання електричної потужності локальне устаткування збору і оброблення даних (ЛУЗОД)</w:t>
      </w:r>
    </w:p>
    <w:p w:rsidR="00277AAB" w:rsidRDefault="00AA2F3F">
      <w:pPr>
        <w:pStyle w:val="26"/>
        <w:shd w:val="clear" w:color="auto" w:fill="auto"/>
        <w:spacing w:before="0" w:line="254" w:lineRule="exact"/>
        <w:ind w:firstLine="400"/>
        <w:jc w:val="both"/>
      </w:pPr>
      <w:r>
        <w:t>Сукупність засобів обліку (або один засіб обліку) та обладнання для передачі даних, які забезпечують вимірювання, збір, накопичення, оброблення результатів вимірювань за відповідними періодами часу (формування первинної вимірюваль</w:t>
      </w:r>
      <w:r>
        <w:softHyphen/>
        <w:t>ної інформації про обсяги і параметри потоків електричної енергії та значення споживаної потужності) на окремій площадці вимірювання та мають інтерфейс дистанційного зчитування даних для роботи в складі автоматизованої системи обліку електричної енергії.</w:t>
      </w:r>
    </w:p>
    <w:p w:rsidR="00277AAB" w:rsidRDefault="00AA2F3F">
      <w:pPr>
        <w:pStyle w:val="26"/>
        <w:shd w:val="clear" w:color="auto" w:fill="auto"/>
        <w:spacing w:before="0" w:line="254" w:lineRule="exact"/>
        <w:ind w:firstLine="400"/>
        <w:jc w:val="both"/>
      </w:pPr>
      <w:r>
        <w:t>У передбачених нормативно-правовими актами випадках або за наявності тех- ніко-економічного обґрунтування ВК та/або ЛУЗОД об’єднують у автоматизовану систему обліку електроенергії</w:t>
      </w:r>
    </w:p>
    <w:p w:rsidR="00277AAB" w:rsidRDefault="00AA2F3F">
      <w:pPr>
        <w:pStyle w:val="26"/>
        <w:shd w:val="clear" w:color="auto" w:fill="auto"/>
        <w:spacing w:before="0" w:line="254" w:lineRule="exact"/>
        <w:ind w:firstLine="400"/>
        <w:jc w:val="left"/>
      </w:pPr>
      <w:r>
        <w:t>автоматизована система обліку електроенергії (АСОЕ)</w:t>
      </w:r>
    </w:p>
    <w:p w:rsidR="00277AAB" w:rsidRDefault="00AA2F3F">
      <w:pPr>
        <w:pStyle w:val="26"/>
        <w:shd w:val="clear" w:color="auto" w:fill="auto"/>
        <w:spacing w:before="0" w:line="254" w:lineRule="exact"/>
        <w:ind w:firstLine="400"/>
        <w:jc w:val="both"/>
      </w:pPr>
      <w:r>
        <w:t>Сукупність ВК та/або ЛУЗОД, каналів зв’язку, апаратного та програмного забезпечення, а також баз даних обліку, функціонально об’єднаних з метою забез</w:t>
      </w:r>
      <w:r>
        <w:softHyphen/>
        <w:t>печення збору, оброблення та передачі результатів вимірювань і формування даних обліку, які використовують у процесі обліку електроенергії.</w:t>
      </w:r>
    </w:p>
    <w:p w:rsidR="00277AAB" w:rsidRDefault="00AA2F3F">
      <w:pPr>
        <w:pStyle w:val="26"/>
        <w:shd w:val="clear" w:color="auto" w:fill="auto"/>
        <w:spacing w:before="0" w:line="254" w:lineRule="exact"/>
        <w:ind w:firstLine="400"/>
        <w:jc w:val="left"/>
      </w:pPr>
      <w:r>
        <w:t xml:space="preserve">АСОЕ, їх складові </w:t>
      </w:r>
      <w:r>
        <w:rPr>
          <w:rStyle w:val="2fc"/>
        </w:rPr>
        <w:t xml:space="preserve">і </w:t>
      </w:r>
      <w:r>
        <w:t>дані, які використовують для комерційних (фінансових) розрахунків, називаються розрахунковими (комерційними).</w:t>
      </w:r>
    </w:p>
    <w:p w:rsidR="00277AAB" w:rsidRDefault="00AA2F3F">
      <w:pPr>
        <w:pStyle w:val="26"/>
        <w:shd w:val="clear" w:color="auto" w:fill="auto"/>
        <w:spacing w:before="0" w:line="254" w:lineRule="exact"/>
        <w:ind w:firstLine="400"/>
        <w:jc w:val="left"/>
      </w:pPr>
      <w:r>
        <w:t>АСОЕ, їх складові і дані, які використовують для контролю витрати електро</w:t>
      </w:r>
      <w:r>
        <w:softHyphen/>
        <w:t>енергії в технологічних процесах на електростанціях, підстанціях, підприємствах, у будівлях тощо, називають технічними (контрольними, внутрішніми) результат вимірювання</w:t>
      </w:r>
    </w:p>
    <w:p w:rsidR="00277AAB" w:rsidRDefault="00AA2F3F">
      <w:pPr>
        <w:pStyle w:val="26"/>
        <w:shd w:val="clear" w:color="auto" w:fill="auto"/>
        <w:spacing w:before="0" w:line="254" w:lineRule="exact"/>
        <w:ind w:left="400"/>
        <w:jc w:val="left"/>
      </w:pPr>
      <w:r>
        <w:t>Значення фізичної величини, знайдене шляхом її вимірювання дані обліку</w:t>
      </w:r>
    </w:p>
    <w:p w:rsidR="00277AAB" w:rsidRDefault="00AA2F3F">
      <w:pPr>
        <w:pStyle w:val="26"/>
        <w:shd w:val="clear" w:color="auto" w:fill="auto"/>
        <w:spacing w:before="0" w:line="254" w:lineRule="exact"/>
        <w:ind w:firstLine="400"/>
        <w:jc w:val="left"/>
      </w:pPr>
      <w:r>
        <w:t>Значення облікових показників, які отримано в процесі здійснення обліку електроенергії</w:t>
      </w:r>
    </w:p>
    <w:p w:rsidR="00277AAB" w:rsidRDefault="00AA2F3F">
      <w:pPr>
        <w:pStyle w:val="26"/>
        <w:shd w:val="clear" w:color="auto" w:fill="auto"/>
        <w:spacing w:before="0" w:line="254" w:lineRule="exact"/>
        <w:ind w:firstLine="400"/>
        <w:jc w:val="left"/>
      </w:pPr>
      <w:r>
        <w:t>облік електроенергії</w:t>
      </w:r>
    </w:p>
    <w:p w:rsidR="00277AAB" w:rsidRDefault="00AA2F3F">
      <w:pPr>
        <w:pStyle w:val="26"/>
        <w:shd w:val="clear" w:color="auto" w:fill="auto"/>
        <w:spacing w:before="0" w:line="254" w:lineRule="exact"/>
        <w:ind w:firstLine="400"/>
        <w:jc w:val="both"/>
      </w:pPr>
      <w:r>
        <w:t>Процес формування даних обліку для забезпечення фінансових розрахунків на ринку електричної енергії або контролю витрати електроенергії в технологічних процесах</w:t>
      </w:r>
    </w:p>
    <w:p w:rsidR="00277AAB" w:rsidRDefault="00AA2F3F">
      <w:pPr>
        <w:pStyle w:val="26"/>
        <w:shd w:val="clear" w:color="auto" w:fill="auto"/>
        <w:spacing w:before="0" w:line="254" w:lineRule="exact"/>
        <w:ind w:firstLine="400"/>
        <w:jc w:val="left"/>
      </w:pPr>
      <w:r>
        <w:t>точка вимірювання</w:t>
      </w:r>
    </w:p>
    <w:p w:rsidR="00277AAB" w:rsidRDefault="00AA2F3F">
      <w:pPr>
        <w:pStyle w:val="26"/>
        <w:shd w:val="clear" w:color="auto" w:fill="auto"/>
        <w:spacing w:before="0" w:line="254" w:lineRule="exact"/>
        <w:ind w:firstLine="400"/>
        <w:jc w:val="left"/>
      </w:pPr>
      <w:r>
        <w:t>Місце в електричній мережі, в якому за допомогою засобів обліку вимірюють кількість електроенергії і значення електричної потужності</w:t>
      </w:r>
    </w:p>
    <w:p w:rsidR="00277AAB" w:rsidRDefault="00AA2F3F">
      <w:pPr>
        <w:pStyle w:val="26"/>
        <w:shd w:val="clear" w:color="auto" w:fill="auto"/>
        <w:spacing w:before="0" w:line="254" w:lineRule="exact"/>
        <w:ind w:firstLine="400"/>
        <w:jc w:val="left"/>
      </w:pPr>
      <w:r>
        <w:t>лічильник електроенергії інтервальиий</w:t>
      </w:r>
    </w:p>
    <w:p w:rsidR="00277AAB" w:rsidRDefault="00AA2F3F">
      <w:pPr>
        <w:pStyle w:val="26"/>
        <w:shd w:val="clear" w:color="auto" w:fill="auto"/>
        <w:spacing w:before="0" w:line="254" w:lineRule="exact"/>
        <w:ind w:firstLine="400"/>
        <w:jc w:val="left"/>
      </w:pPr>
      <w:r>
        <w:t>Лічильник електроенергії, який вимірює, фіксує та відображає кількість елек</w:t>
      </w:r>
      <w:r>
        <w:softHyphen/>
        <w:t>троенергії, яка перетікає через точку вимірювання, за кожен з періодів інтеграції у вигляді масиву даних і за розрахунковий період у цілому період інтеграції</w:t>
      </w:r>
    </w:p>
    <w:p w:rsidR="00277AAB" w:rsidRDefault="00AA2F3F">
      <w:pPr>
        <w:pStyle w:val="26"/>
        <w:shd w:val="clear" w:color="auto" w:fill="auto"/>
        <w:spacing w:before="0" w:line="254" w:lineRule="exact"/>
        <w:ind w:firstLine="400"/>
        <w:jc w:val="left"/>
      </w:pPr>
      <w:r>
        <w:t>Інтервал часу, протягом якого інтервальиий лічильник вимірює, фіксує та/або відображає кількість електроенергії</w:t>
      </w:r>
    </w:p>
    <w:p w:rsidR="00277AAB" w:rsidRDefault="00AA2F3F">
      <w:pPr>
        <w:pStyle w:val="26"/>
        <w:shd w:val="clear" w:color="auto" w:fill="auto"/>
        <w:spacing w:before="0" w:line="254" w:lineRule="exact"/>
        <w:ind w:firstLine="400"/>
        <w:jc w:val="left"/>
      </w:pPr>
      <w:r>
        <w:t>лічильник електроенергії інтегральний</w:t>
      </w:r>
    </w:p>
    <w:p w:rsidR="00277AAB" w:rsidRDefault="00AA2F3F">
      <w:pPr>
        <w:pStyle w:val="26"/>
        <w:shd w:val="clear" w:color="auto" w:fill="auto"/>
        <w:spacing w:before="0" w:line="254" w:lineRule="exact"/>
        <w:ind w:firstLine="400"/>
        <w:jc w:val="left"/>
      </w:pPr>
      <w:r>
        <w:t>Лічильник електричної енергії, який вимірює і відображає кількість електро</w:t>
      </w:r>
      <w:r>
        <w:softHyphen/>
        <w:t>енергії, яка перетекла через точку вимірювання від початку вимірювання лічильник електроенергії розрахунковий</w:t>
      </w:r>
    </w:p>
    <w:p w:rsidR="00277AAB" w:rsidRDefault="00AA2F3F">
      <w:pPr>
        <w:pStyle w:val="26"/>
        <w:shd w:val="clear" w:color="auto" w:fill="auto"/>
        <w:spacing w:before="0" w:line="254" w:lineRule="exact"/>
        <w:ind w:firstLine="400"/>
        <w:jc w:val="left"/>
      </w:pPr>
      <w:r>
        <w:t>Лічильник, який використовують для розрахункового (комерційного) обліку електроенергії</w:t>
      </w:r>
    </w:p>
    <w:p w:rsidR="00277AAB" w:rsidRDefault="00AA2F3F">
      <w:pPr>
        <w:pStyle w:val="26"/>
        <w:shd w:val="clear" w:color="auto" w:fill="auto"/>
        <w:spacing w:before="0" w:line="254" w:lineRule="exact"/>
        <w:ind w:firstLine="400"/>
        <w:jc w:val="left"/>
      </w:pPr>
      <w:r>
        <w:t>лічильник електроенергії технічного обліку</w:t>
      </w:r>
    </w:p>
    <w:p w:rsidR="00277AAB" w:rsidRDefault="00AA2F3F">
      <w:pPr>
        <w:pStyle w:val="26"/>
        <w:shd w:val="clear" w:color="auto" w:fill="auto"/>
        <w:spacing w:before="0" w:line="254" w:lineRule="exact"/>
        <w:ind w:firstLine="400"/>
        <w:jc w:val="left"/>
      </w:pPr>
      <w:r>
        <w:lastRenderedPageBreak/>
        <w:t>Лічильник, який використовують для технічного обліку електроенергії</w:t>
      </w:r>
    </w:p>
    <w:p w:rsidR="00277AAB" w:rsidRDefault="00AA2F3F">
      <w:pPr>
        <w:pStyle w:val="26"/>
        <w:shd w:val="clear" w:color="auto" w:fill="auto"/>
        <w:spacing w:before="0" w:line="254" w:lineRule="exact"/>
        <w:ind w:firstLine="400"/>
        <w:jc w:val="left"/>
      </w:pPr>
      <w:r>
        <w:t>повірочна лабораторія</w:t>
      </w:r>
    </w:p>
    <w:p w:rsidR="00277AAB" w:rsidRDefault="00AA2F3F">
      <w:pPr>
        <w:pStyle w:val="26"/>
        <w:shd w:val="clear" w:color="auto" w:fill="auto"/>
        <w:spacing w:before="0" w:line="254" w:lineRule="exact"/>
        <w:ind w:firstLine="400"/>
        <w:jc w:val="left"/>
      </w:pPr>
      <w:r>
        <w:t>Підприємство, установа, організація чи їх окремий підрозділ, що здійснює повірку засобів вимірювальної техніки тавро</w:t>
      </w:r>
    </w:p>
    <w:p w:rsidR="00277AAB" w:rsidRDefault="00AA2F3F">
      <w:pPr>
        <w:pStyle w:val="26"/>
        <w:shd w:val="clear" w:color="auto" w:fill="auto"/>
        <w:spacing w:before="0" w:line="254" w:lineRule="exact"/>
        <w:ind w:firstLine="400"/>
        <w:jc w:val="left"/>
      </w:pPr>
      <w:r>
        <w:t>Засіб пломбування виробника засобів вимірювальної техніки, повірочної лабо</w:t>
      </w:r>
      <w:r>
        <w:softHyphen/>
        <w:t>раторії або електропередавальної організації</w:t>
      </w:r>
    </w:p>
    <w:p w:rsidR="00277AAB" w:rsidRDefault="00AA2F3F">
      <w:pPr>
        <w:pStyle w:val="26"/>
        <w:shd w:val="clear" w:color="auto" w:fill="auto"/>
        <w:spacing w:before="0" w:line="254" w:lineRule="exact"/>
        <w:ind w:firstLine="400"/>
        <w:jc w:val="left"/>
      </w:pPr>
      <w:r>
        <w:t>технічні умови на приєднання до електричних мереж (ТУ)</w:t>
      </w:r>
    </w:p>
    <w:p w:rsidR="00277AAB" w:rsidRDefault="00AA2F3F">
      <w:pPr>
        <w:pStyle w:val="26"/>
        <w:shd w:val="clear" w:color="auto" w:fill="auto"/>
        <w:spacing w:before="0" w:line="254" w:lineRule="exact"/>
        <w:ind w:firstLine="400"/>
        <w:jc w:val="left"/>
      </w:pPr>
      <w:r>
        <w:t>Установлений електропередавальною організацією згідно з чинним законодав</w:t>
      </w:r>
      <w:r>
        <w:softHyphen/>
        <w:t>ством комплекс умов і вимог до інженерного забезпечення електроустановок спо</w:t>
      </w:r>
      <w:r>
        <w:softHyphen/>
        <w:t>живача, які повинні відповідати розрахунковим параметрам їх енергопостачання. ТУ можуть містити технічні рекомендації в частині улаштування ЛУЗОД або АСОЕ межа балансової належності</w:t>
      </w:r>
    </w:p>
    <w:p w:rsidR="00277AAB" w:rsidRDefault="00AA2F3F">
      <w:pPr>
        <w:pStyle w:val="26"/>
        <w:shd w:val="clear" w:color="auto" w:fill="auto"/>
        <w:spacing w:before="0" w:line="254" w:lineRule="exact"/>
        <w:ind w:left="400"/>
        <w:jc w:val="left"/>
      </w:pPr>
      <w:r>
        <w:t>Точка розподілу електричних мереж між суб’єктами господарювання багатофункціональний лічильник електроенергії</w:t>
      </w:r>
    </w:p>
    <w:p w:rsidR="00277AAB" w:rsidRDefault="00AA2F3F">
      <w:pPr>
        <w:pStyle w:val="26"/>
        <w:shd w:val="clear" w:color="auto" w:fill="auto"/>
        <w:spacing w:before="0" w:line="254" w:lineRule="exact"/>
        <w:ind w:firstLine="400"/>
        <w:jc w:val="left"/>
      </w:pPr>
      <w:r>
        <w:t>Лічильник електроенергії, який крім вимірювання електроенергії та електричної потужності виконує ряд другорядних функцій, у тому числі видачу інформації в циф</w:t>
      </w:r>
      <w:r>
        <w:softHyphen/>
        <w:t>ровому вигляді, моніторинг параметрів електричної мережі та якості електроенергії, відтворення та/або складання імпульсних сигналів, видачу або прийом команд тощо приєднана потужність</w:t>
      </w:r>
    </w:p>
    <w:p w:rsidR="00277AAB" w:rsidRDefault="00AA2F3F">
      <w:pPr>
        <w:pStyle w:val="26"/>
        <w:shd w:val="clear" w:color="auto" w:fill="auto"/>
        <w:spacing w:before="0" w:after="178" w:line="254" w:lineRule="exact"/>
        <w:ind w:firstLine="400"/>
        <w:jc w:val="both"/>
      </w:pPr>
      <w:r>
        <w:t>Сума номінальних потужностей генераторів, трансформаторів та (або) струмо</w:t>
      </w:r>
      <w:r>
        <w:softHyphen/>
        <w:t>приймачів електричної енергії, безпосередньо приєднаних до електричної мережі в точці приєднання.</w:t>
      </w:r>
    </w:p>
    <w:p w:rsidR="00277AAB" w:rsidRDefault="00AA2F3F" w:rsidP="000E7528">
      <w:pPr>
        <w:pStyle w:val="2"/>
      </w:pPr>
      <w:bookmarkStart w:id="116" w:name="bookmark84"/>
      <w:r>
        <w:t>ЗАГАЛЬНІ ВИМОГИ</w:t>
      </w:r>
      <w:bookmarkEnd w:id="116"/>
    </w:p>
    <w:p w:rsidR="00277AAB" w:rsidRDefault="00AA2F3F">
      <w:pPr>
        <w:pStyle w:val="26"/>
        <w:numPr>
          <w:ilvl w:val="0"/>
          <w:numId w:val="40"/>
        </w:numPr>
        <w:shd w:val="clear" w:color="auto" w:fill="auto"/>
        <w:tabs>
          <w:tab w:val="left" w:pos="951"/>
        </w:tabs>
        <w:spacing w:before="0" w:line="254" w:lineRule="exact"/>
        <w:ind w:firstLine="400"/>
        <w:jc w:val="left"/>
      </w:pPr>
      <w:r>
        <w:t>Установлювані ЗВТ мають бути дозволеними до використання в Україні та мати чинний відбиток тавра виробника або повірочної лабораторії.</w:t>
      </w:r>
    </w:p>
    <w:p w:rsidR="00277AAB" w:rsidRDefault="00AA2F3F">
      <w:pPr>
        <w:pStyle w:val="26"/>
        <w:shd w:val="clear" w:color="auto" w:fill="auto"/>
        <w:spacing w:before="0" w:line="254" w:lineRule="exact"/>
        <w:ind w:firstLine="400"/>
        <w:jc w:val="left"/>
      </w:pPr>
      <w:r>
        <w:t>Технічні характеристики складових ВК, ЛУЗОД та АСОЕ мають відповідати умовам використання і вимогам документації виробника.</w:t>
      </w:r>
    </w:p>
    <w:p w:rsidR="00277AAB" w:rsidRDefault="00AA2F3F">
      <w:pPr>
        <w:pStyle w:val="26"/>
        <w:shd w:val="clear" w:color="auto" w:fill="auto"/>
        <w:spacing w:before="0" w:line="254" w:lineRule="exact"/>
        <w:ind w:firstLine="400"/>
        <w:jc w:val="both"/>
      </w:pPr>
      <w:r>
        <w:t>За наявності зустрічних перетікань електроенергії в точці вимірювання лічильники мають вимірювати і фіксувати кількість електроенергії для кожного напрямку окремо.</w:t>
      </w:r>
    </w:p>
    <w:p w:rsidR="00277AAB" w:rsidRDefault="00AA2F3F">
      <w:pPr>
        <w:pStyle w:val="26"/>
        <w:shd w:val="clear" w:color="auto" w:fill="auto"/>
        <w:spacing w:before="0" w:line="254" w:lineRule="exact"/>
        <w:ind w:firstLine="400"/>
        <w:jc w:val="both"/>
      </w:pPr>
      <w:r>
        <w:t>Облік активної електроенергії має забезпечувати визначення кіль кості енергії:</w:t>
      </w:r>
    </w:p>
    <w:p w:rsidR="00277AAB" w:rsidRDefault="00AA2F3F">
      <w:pPr>
        <w:pStyle w:val="26"/>
        <w:numPr>
          <w:ilvl w:val="0"/>
          <w:numId w:val="34"/>
        </w:numPr>
        <w:shd w:val="clear" w:color="auto" w:fill="auto"/>
        <w:tabs>
          <w:tab w:val="left" w:pos="668"/>
        </w:tabs>
        <w:spacing w:before="0" w:line="254" w:lineRule="exact"/>
        <w:ind w:firstLine="400"/>
        <w:jc w:val="both"/>
      </w:pPr>
      <w:r>
        <w:t>переданої та отриманої іншими країнами та електроенергетичними системами;</w:t>
      </w:r>
    </w:p>
    <w:p w:rsidR="00277AAB" w:rsidRDefault="00AA2F3F">
      <w:pPr>
        <w:pStyle w:val="26"/>
        <w:numPr>
          <w:ilvl w:val="0"/>
          <w:numId w:val="34"/>
        </w:numPr>
        <w:shd w:val="clear" w:color="auto" w:fill="auto"/>
        <w:tabs>
          <w:tab w:val="left" w:pos="677"/>
        </w:tabs>
        <w:spacing w:before="0" w:line="254" w:lineRule="exact"/>
        <w:ind w:firstLine="400"/>
        <w:jc w:val="both"/>
      </w:pPr>
      <w:r>
        <w:t>виробленої генераторами електростанцій;</w:t>
      </w:r>
    </w:p>
    <w:p w:rsidR="00277AAB" w:rsidRDefault="00AA2F3F">
      <w:pPr>
        <w:pStyle w:val="26"/>
        <w:numPr>
          <w:ilvl w:val="0"/>
          <w:numId w:val="34"/>
        </w:numPr>
        <w:shd w:val="clear" w:color="auto" w:fill="auto"/>
        <w:tabs>
          <w:tab w:val="left" w:pos="633"/>
        </w:tabs>
        <w:spacing w:before="0" w:line="254" w:lineRule="exact"/>
        <w:ind w:firstLine="400"/>
        <w:jc w:val="both"/>
      </w:pPr>
      <w:r>
        <w:t>спожитої на власні та господарські (окремо) потреби електростанцій та під</w:t>
      </w:r>
      <w:r>
        <w:softHyphen/>
        <w:t>станцій;</w:t>
      </w:r>
    </w:p>
    <w:p w:rsidR="00277AAB" w:rsidRDefault="00AA2F3F">
      <w:pPr>
        <w:pStyle w:val="26"/>
        <w:numPr>
          <w:ilvl w:val="0"/>
          <w:numId w:val="34"/>
        </w:numPr>
        <w:shd w:val="clear" w:color="auto" w:fill="auto"/>
        <w:tabs>
          <w:tab w:val="left" w:pos="633"/>
        </w:tabs>
        <w:spacing w:before="0" w:line="254" w:lineRule="exact"/>
        <w:ind w:firstLine="400"/>
        <w:jc w:val="both"/>
      </w:pPr>
      <w:r>
        <w:t>відпущеної споживачам по лініях, які відходять від шин електростанції без</w:t>
      </w:r>
      <w:r>
        <w:softHyphen/>
        <w:t>посередньо до споживачів;</w:t>
      </w:r>
    </w:p>
    <w:p w:rsidR="00277AAB" w:rsidRDefault="00AA2F3F">
      <w:pPr>
        <w:pStyle w:val="26"/>
        <w:numPr>
          <w:ilvl w:val="0"/>
          <w:numId w:val="34"/>
        </w:numPr>
        <w:shd w:val="clear" w:color="auto" w:fill="auto"/>
        <w:tabs>
          <w:tab w:val="left" w:pos="677"/>
        </w:tabs>
        <w:spacing w:before="0" w:line="254" w:lineRule="exact"/>
        <w:ind w:firstLine="400"/>
        <w:jc w:val="both"/>
      </w:pPr>
      <w:r>
        <w:t>переданої іншим електропередавальним організаціям або отриманої від них;</w:t>
      </w:r>
    </w:p>
    <w:p w:rsidR="00277AAB" w:rsidRDefault="00AA2F3F">
      <w:pPr>
        <w:pStyle w:val="26"/>
        <w:numPr>
          <w:ilvl w:val="0"/>
          <w:numId w:val="34"/>
        </w:numPr>
        <w:shd w:val="clear" w:color="auto" w:fill="auto"/>
        <w:tabs>
          <w:tab w:val="left" w:pos="677"/>
        </w:tabs>
        <w:spacing w:before="0" w:line="254" w:lineRule="exact"/>
        <w:ind w:firstLine="400"/>
        <w:jc w:val="both"/>
      </w:pPr>
      <w:r>
        <w:t>відпущеної споживачам з електричної мережі;</w:t>
      </w:r>
    </w:p>
    <w:p w:rsidR="00277AAB" w:rsidRDefault="00AA2F3F">
      <w:pPr>
        <w:pStyle w:val="26"/>
        <w:numPr>
          <w:ilvl w:val="0"/>
          <w:numId w:val="34"/>
        </w:numPr>
        <w:shd w:val="clear" w:color="auto" w:fill="auto"/>
        <w:tabs>
          <w:tab w:val="left" w:pos="677"/>
        </w:tabs>
        <w:spacing w:before="0" w:line="254" w:lineRule="exact"/>
        <w:ind w:firstLine="400"/>
        <w:jc w:val="both"/>
      </w:pPr>
      <w:r>
        <w:t>відпущеної електростанціями в мережі електропередавальних організацій;</w:t>
      </w:r>
    </w:p>
    <w:p w:rsidR="00277AAB" w:rsidRDefault="00AA2F3F">
      <w:pPr>
        <w:pStyle w:val="26"/>
        <w:numPr>
          <w:ilvl w:val="0"/>
          <w:numId w:val="34"/>
        </w:numPr>
        <w:shd w:val="clear" w:color="auto" w:fill="auto"/>
        <w:tabs>
          <w:tab w:val="left" w:pos="677"/>
        </w:tabs>
        <w:spacing w:before="0" w:line="254" w:lineRule="exact"/>
        <w:ind w:firstLine="400"/>
        <w:jc w:val="both"/>
      </w:pPr>
      <w:r>
        <w:t>спожитої споживачами екологічної броні;</w:t>
      </w:r>
    </w:p>
    <w:p w:rsidR="00277AAB" w:rsidRDefault="00AA2F3F">
      <w:pPr>
        <w:pStyle w:val="26"/>
        <w:numPr>
          <w:ilvl w:val="0"/>
          <w:numId w:val="34"/>
        </w:numPr>
        <w:shd w:val="clear" w:color="auto" w:fill="auto"/>
        <w:tabs>
          <w:tab w:val="left" w:pos="642"/>
        </w:tabs>
        <w:spacing w:before="0" w:line="254" w:lineRule="exact"/>
        <w:ind w:firstLine="400"/>
        <w:jc w:val="both"/>
      </w:pPr>
      <w:r>
        <w:t>яка надійшла до електричних мереж електропередавальної організації з електричних мереж споживача.</w:t>
      </w:r>
    </w:p>
    <w:p w:rsidR="00277AAB" w:rsidRDefault="00AA2F3F">
      <w:pPr>
        <w:pStyle w:val="26"/>
        <w:shd w:val="clear" w:color="auto" w:fill="auto"/>
        <w:spacing w:before="0" w:line="254" w:lineRule="exact"/>
        <w:ind w:firstLine="400"/>
        <w:jc w:val="both"/>
      </w:pPr>
      <w:r>
        <w:t>Крім того, облік активної електроенергії в електропередавальній організації має забезпечувати можливість:</w:t>
      </w:r>
    </w:p>
    <w:p w:rsidR="00277AAB" w:rsidRDefault="00AA2F3F">
      <w:pPr>
        <w:pStyle w:val="26"/>
        <w:numPr>
          <w:ilvl w:val="0"/>
          <w:numId w:val="34"/>
        </w:numPr>
        <w:shd w:val="clear" w:color="auto" w:fill="auto"/>
        <w:tabs>
          <w:tab w:val="left" w:pos="637"/>
        </w:tabs>
        <w:spacing w:before="0" w:line="254" w:lineRule="exact"/>
        <w:ind w:firstLine="400"/>
        <w:jc w:val="both"/>
      </w:pPr>
      <w:r>
        <w:t>визначення надходження електроенергії до електричних мереж різних класів напруги;</w:t>
      </w:r>
    </w:p>
    <w:p w:rsidR="00277AAB" w:rsidRDefault="00AA2F3F">
      <w:pPr>
        <w:pStyle w:val="26"/>
        <w:numPr>
          <w:ilvl w:val="0"/>
          <w:numId w:val="34"/>
        </w:numPr>
        <w:shd w:val="clear" w:color="auto" w:fill="auto"/>
        <w:tabs>
          <w:tab w:val="left" w:pos="677"/>
        </w:tabs>
        <w:spacing w:before="0" w:line="254" w:lineRule="exact"/>
        <w:ind w:firstLine="400"/>
        <w:jc w:val="both"/>
      </w:pPr>
      <w:r>
        <w:t>складання балансів електроенергії;</w:t>
      </w:r>
    </w:p>
    <w:p w:rsidR="00277AAB" w:rsidRDefault="00AA2F3F">
      <w:pPr>
        <w:pStyle w:val="26"/>
        <w:numPr>
          <w:ilvl w:val="0"/>
          <w:numId w:val="34"/>
        </w:numPr>
        <w:shd w:val="clear" w:color="auto" w:fill="auto"/>
        <w:tabs>
          <w:tab w:val="left" w:pos="677"/>
        </w:tabs>
        <w:spacing w:before="0" w:line="254" w:lineRule="exact"/>
        <w:ind w:firstLine="400"/>
        <w:jc w:val="both"/>
      </w:pPr>
      <w:r>
        <w:t>визначення втрат електричної енергії в елементах електричної мережі;</w:t>
      </w:r>
    </w:p>
    <w:p w:rsidR="00277AAB" w:rsidRDefault="00AA2F3F">
      <w:pPr>
        <w:pStyle w:val="26"/>
        <w:numPr>
          <w:ilvl w:val="0"/>
          <w:numId w:val="34"/>
        </w:numPr>
        <w:shd w:val="clear" w:color="auto" w:fill="auto"/>
        <w:tabs>
          <w:tab w:val="left" w:pos="642"/>
        </w:tabs>
        <w:spacing w:before="0" w:line="254" w:lineRule="exact"/>
        <w:ind w:firstLine="400"/>
        <w:jc w:val="both"/>
      </w:pPr>
      <w:r>
        <w:t xml:space="preserve">здійснення контролю за дотриманням споживачами заданих ним режимів </w:t>
      </w:r>
      <w:r>
        <w:lastRenderedPageBreak/>
        <w:t>споживання електроенергії.</w:t>
      </w:r>
    </w:p>
    <w:p w:rsidR="00277AAB" w:rsidRDefault="00AA2F3F">
      <w:pPr>
        <w:pStyle w:val="26"/>
        <w:numPr>
          <w:ilvl w:val="0"/>
          <w:numId w:val="40"/>
        </w:numPr>
        <w:shd w:val="clear" w:color="auto" w:fill="auto"/>
        <w:tabs>
          <w:tab w:val="left" w:pos="973"/>
        </w:tabs>
        <w:spacing w:before="0" w:after="178" w:line="254" w:lineRule="exact"/>
        <w:ind w:firstLine="400"/>
        <w:jc w:val="both"/>
      </w:pPr>
      <w:r>
        <w:t>Облік реактивної електроенергії має забезпечувати також можливість визначення кількості реактивної електроенергії, отриманої суб’єктом господарю</w:t>
      </w:r>
      <w:r>
        <w:softHyphen/>
        <w:t>вання чи споживачем від електропередавальної організації або переданої їй тільки в тому разі, якщо за цими даними виконують розрахунки за неї або здійснюють контроль за дотриманням погодженого режиму роботи засобів генерації реактивної потужності споживача.</w:t>
      </w:r>
    </w:p>
    <w:p w:rsidR="00277AAB" w:rsidRDefault="00AA2F3F" w:rsidP="000E7528">
      <w:pPr>
        <w:pStyle w:val="2"/>
      </w:pPr>
      <w:bookmarkStart w:id="117" w:name="bookmark85"/>
      <w:r>
        <w:t>МІСЦЯ ВСТАНОВЛЕННЯ ЗАСОБІВ ОБЛІКУ ЕЛЕКТРОЕНЕРГІЇ</w:t>
      </w:r>
      <w:bookmarkEnd w:id="117"/>
    </w:p>
    <w:p w:rsidR="00277AAB" w:rsidRDefault="00AA2F3F">
      <w:pPr>
        <w:pStyle w:val="26"/>
        <w:numPr>
          <w:ilvl w:val="0"/>
          <w:numId w:val="40"/>
        </w:numPr>
        <w:shd w:val="clear" w:color="auto" w:fill="auto"/>
        <w:tabs>
          <w:tab w:val="left" w:pos="969"/>
        </w:tabs>
        <w:spacing w:before="0" w:line="254" w:lineRule="exact"/>
        <w:ind w:firstLine="400"/>
        <w:jc w:val="both"/>
      </w:pPr>
      <w:r>
        <w:t>Розрахункові ВК потрібно встановлювати на межі поділу мережі за балан</w:t>
      </w:r>
      <w:r>
        <w:softHyphen/>
        <w:t>совою належністю або на визначеній межі експлуатаційної відповідальності (за винятком випадків, передбачених 1.5.10-1.5.11).</w:t>
      </w:r>
    </w:p>
    <w:p w:rsidR="00277AAB" w:rsidRDefault="00AA2F3F">
      <w:pPr>
        <w:pStyle w:val="26"/>
        <w:shd w:val="clear" w:color="auto" w:fill="auto"/>
        <w:spacing w:before="0" w:line="254" w:lineRule="exact"/>
        <w:ind w:firstLine="400"/>
        <w:jc w:val="both"/>
      </w:pPr>
      <w:r>
        <w:t>Якщо напруга в точці вимірювання становить 110 кВ і більше, ВК має бути забезпечено основним і дублюючим лічильниками електричної енергії. Дублюючі лічильники, як правило, повинні отримувати вимірювальні сигнали від інших обмоток трансформаторів струму, ніж основні лічильники.</w:t>
      </w:r>
    </w:p>
    <w:p w:rsidR="00277AAB" w:rsidRDefault="00AA2F3F">
      <w:pPr>
        <w:pStyle w:val="26"/>
        <w:shd w:val="clear" w:color="auto" w:fill="auto"/>
        <w:spacing w:before="0" w:line="254" w:lineRule="exact"/>
        <w:ind w:firstLine="400"/>
        <w:jc w:val="both"/>
      </w:pPr>
      <w:r>
        <w:t>Засоби обліку треба встановлювати таким чином, щоб забезпечити технічну можливість безперешкодного доступу до них відповідальних працівників заці</w:t>
      </w:r>
      <w:r>
        <w:softHyphen/>
        <w:t>кавлених сторін.</w:t>
      </w:r>
    </w:p>
    <w:p w:rsidR="00277AAB" w:rsidRDefault="00AA2F3F">
      <w:pPr>
        <w:pStyle w:val="26"/>
        <w:numPr>
          <w:ilvl w:val="0"/>
          <w:numId w:val="40"/>
        </w:numPr>
        <w:shd w:val="clear" w:color="auto" w:fill="auto"/>
        <w:tabs>
          <w:tab w:val="left" w:pos="973"/>
        </w:tabs>
        <w:spacing w:before="0" w:line="254" w:lineRule="exact"/>
        <w:ind w:firstLine="400"/>
        <w:jc w:val="both"/>
      </w:pPr>
      <w:r>
        <w:t>Розрахункові ВК активної електроенергії на електростанції потрібно встановлювати:</w:t>
      </w:r>
    </w:p>
    <w:p w:rsidR="00277AAB" w:rsidRDefault="00AA2F3F">
      <w:pPr>
        <w:pStyle w:val="26"/>
        <w:numPr>
          <w:ilvl w:val="0"/>
          <w:numId w:val="41"/>
        </w:numPr>
        <w:shd w:val="clear" w:color="auto" w:fill="auto"/>
        <w:tabs>
          <w:tab w:val="left" w:pos="690"/>
        </w:tabs>
        <w:spacing w:before="0" w:line="254" w:lineRule="exact"/>
        <w:ind w:firstLine="400"/>
        <w:jc w:val="both"/>
      </w:pPr>
      <w:r>
        <w:t>на кожному генераторі з таким розрахунком, щоб враховувалася вся виро</w:t>
      </w:r>
      <w:r>
        <w:softHyphen/>
        <w:t>блена генератором електроенергія (для блоків генератор-трансформатор розрахун</w:t>
      </w:r>
      <w:r>
        <w:softHyphen/>
        <w:t>кові ВК установлюють, як правило, на стороні вищої напруги трансформатора);</w:t>
      </w:r>
    </w:p>
    <w:p w:rsidR="00277AAB" w:rsidRDefault="00AA2F3F">
      <w:pPr>
        <w:pStyle w:val="26"/>
        <w:numPr>
          <w:ilvl w:val="0"/>
          <w:numId w:val="41"/>
        </w:numPr>
        <w:shd w:val="clear" w:color="auto" w:fill="auto"/>
        <w:tabs>
          <w:tab w:val="left" w:pos="681"/>
        </w:tabs>
        <w:spacing w:before="0" w:line="254" w:lineRule="exact"/>
        <w:ind w:firstLine="400"/>
        <w:jc w:val="both"/>
      </w:pPr>
      <w:r>
        <w:t>на сонячних батареях (групі сонячних батарей), генераторах (групі генерато</w:t>
      </w:r>
      <w:r>
        <w:softHyphen/>
        <w:t>рів) вітрових електростанцій та інших електростанціях альтернативної енергетики;</w:t>
      </w:r>
    </w:p>
    <w:p w:rsidR="00277AAB" w:rsidRDefault="00AA2F3F">
      <w:pPr>
        <w:pStyle w:val="26"/>
        <w:numPr>
          <w:ilvl w:val="0"/>
          <w:numId w:val="41"/>
        </w:numPr>
        <w:shd w:val="clear" w:color="auto" w:fill="auto"/>
        <w:tabs>
          <w:tab w:val="left" w:pos="682"/>
        </w:tabs>
        <w:spacing w:before="0" w:line="254" w:lineRule="exact"/>
        <w:ind w:firstLine="400"/>
        <w:jc w:val="both"/>
      </w:pPr>
      <w:r>
        <w:t>для всіх приєднань шин генераторної напруги, за якими можлива реверсивна робота - ВК, які обліковують відпущену і отриману електроенергію;</w:t>
      </w:r>
    </w:p>
    <w:p w:rsidR="00277AAB" w:rsidRDefault="00AA2F3F">
      <w:pPr>
        <w:pStyle w:val="26"/>
        <w:numPr>
          <w:ilvl w:val="0"/>
          <w:numId w:val="41"/>
        </w:numPr>
        <w:shd w:val="clear" w:color="auto" w:fill="auto"/>
        <w:tabs>
          <w:tab w:val="left" w:pos="682"/>
        </w:tabs>
        <w:spacing w:before="0" w:line="254" w:lineRule="exact"/>
        <w:ind w:firstLine="400"/>
        <w:jc w:val="both"/>
      </w:pPr>
      <w:r>
        <w:t>на міжсистемних лініях електропередавання - ВК, які обліковують відпу</w:t>
      </w:r>
      <w:r>
        <w:softHyphen/>
        <w:t>щену і отриману електроенергію; ЗВТ повинні бути одного класу точності і мати однакові знаки похибки;</w:t>
      </w:r>
    </w:p>
    <w:p w:rsidR="00277AAB" w:rsidRDefault="00AA2F3F">
      <w:pPr>
        <w:pStyle w:val="26"/>
        <w:numPr>
          <w:ilvl w:val="0"/>
          <w:numId w:val="41"/>
        </w:numPr>
        <w:shd w:val="clear" w:color="auto" w:fill="auto"/>
        <w:tabs>
          <w:tab w:val="left" w:pos="692"/>
        </w:tabs>
        <w:spacing w:before="0" w:line="254" w:lineRule="exact"/>
        <w:ind w:firstLine="400"/>
        <w:jc w:val="both"/>
      </w:pPr>
      <w:r>
        <w:t>для ліній усіх класів напруги, які відходять від шин електростанцій і нале</w:t>
      </w:r>
      <w:r>
        <w:softHyphen/>
        <w:t>жать споживачам (див. також 1.5.10).</w:t>
      </w:r>
    </w:p>
    <w:p w:rsidR="00277AAB" w:rsidRDefault="00AA2F3F">
      <w:pPr>
        <w:pStyle w:val="26"/>
        <w:shd w:val="clear" w:color="auto" w:fill="auto"/>
        <w:spacing w:before="0" w:line="254" w:lineRule="exact"/>
        <w:ind w:firstLine="400"/>
        <w:jc w:val="both"/>
      </w:pPr>
      <w:r>
        <w:t>Для ліній напругою до 10 кВ, які відходять від шин електростанцій, у всіх випадках треба передбачати кола обліку, збірки затискачів (див. 1.5,23) і місця для встановлення лічильників;</w:t>
      </w:r>
    </w:p>
    <w:p w:rsidR="00277AAB" w:rsidRDefault="00AA2F3F">
      <w:pPr>
        <w:pStyle w:val="26"/>
        <w:numPr>
          <w:ilvl w:val="0"/>
          <w:numId w:val="41"/>
        </w:numPr>
        <w:shd w:val="clear" w:color="auto" w:fill="auto"/>
        <w:tabs>
          <w:tab w:val="left" w:pos="682"/>
        </w:tabs>
        <w:spacing w:before="0" w:line="254" w:lineRule="exact"/>
        <w:ind w:firstLine="400"/>
        <w:jc w:val="both"/>
      </w:pPr>
      <w:r>
        <w:t>для всіх трансформаторів і ліній, які живлять шини основної напруги (вище 1 кВ) власних потреб, ВК установлюють на стороні вищої напруги в разі, якщо трансформатори власних потреб електростанції живляться від шин 3 5 кВ і вище або відгалуженням від блоків на напругу вище 10 кВ; дозволено також установлювати ВК на стороні нижчої напруги трансформаторів;</w:t>
      </w:r>
    </w:p>
    <w:p w:rsidR="00277AAB" w:rsidRDefault="00AA2F3F">
      <w:pPr>
        <w:pStyle w:val="26"/>
        <w:numPr>
          <w:ilvl w:val="0"/>
          <w:numId w:val="41"/>
        </w:numPr>
        <w:shd w:val="clear" w:color="auto" w:fill="auto"/>
        <w:tabs>
          <w:tab w:val="left" w:pos="692"/>
        </w:tabs>
        <w:spacing w:before="0" w:line="254" w:lineRule="exact"/>
        <w:ind w:firstLine="400"/>
        <w:jc w:val="both"/>
      </w:pPr>
      <w:r>
        <w:t>для ліній господарських потреб (наприклад, живлення механізмів і установок ремонтно-виробничих баз) і сторонніх споживачів, приєднаних до розподільного пристрою ВП електростанцій;</w:t>
      </w:r>
    </w:p>
    <w:p w:rsidR="00277AAB" w:rsidRDefault="00AA2F3F">
      <w:pPr>
        <w:pStyle w:val="26"/>
        <w:numPr>
          <w:ilvl w:val="0"/>
          <w:numId w:val="41"/>
        </w:numPr>
        <w:shd w:val="clear" w:color="auto" w:fill="auto"/>
        <w:tabs>
          <w:tab w:val="left" w:pos="682"/>
        </w:tabs>
        <w:spacing w:before="0" w:line="254" w:lineRule="exact"/>
        <w:ind w:firstLine="400"/>
        <w:jc w:val="both"/>
      </w:pPr>
      <w:r>
        <w:t>для кожного обхідного вимикача або для шиноз’єднувального (міжсекцій- ного) вимикача, який використовують як обхідний для приєднань, що мають роз</w:t>
      </w:r>
      <w:r>
        <w:softHyphen/>
        <w:t>рахунковий облік, - ВК, який обліковує відпущену і отриману електроенергію.</w:t>
      </w:r>
    </w:p>
    <w:p w:rsidR="00277AAB" w:rsidRDefault="00AA2F3F">
      <w:pPr>
        <w:pStyle w:val="26"/>
        <w:shd w:val="clear" w:color="auto" w:fill="auto"/>
        <w:spacing w:before="0" w:line="254" w:lineRule="exact"/>
        <w:ind w:firstLine="400"/>
        <w:jc w:val="both"/>
      </w:pPr>
      <w:r>
        <w:t>Електростанції потрібно обладнувати АСОЕ; зазначені системи слід вико</w:t>
      </w:r>
      <w:r>
        <w:softHyphen/>
        <w:t>ристовувати для централізованого розрахункового і технічного обліку електро</w:t>
      </w:r>
      <w:r>
        <w:softHyphen/>
        <w:t>енергії.</w:t>
      </w:r>
    </w:p>
    <w:p w:rsidR="00277AAB" w:rsidRDefault="00AA2F3F">
      <w:pPr>
        <w:pStyle w:val="26"/>
        <w:numPr>
          <w:ilvl w:val="0"/>
          <w:numId w:val="40"/>
        </w:numPr>
        <w:shd w:val="clear" w:color="auto" w:fill="auto"/>
        <w:tabs>
          <w:tab w:val="left" w:pos="951"/>
        </w:tabs>
        <w:spacing w:before="0" w:line="254" w:lineRule="exact"/>
        <w:ind w:firstLine="400"/>
        <w:jc w:val="both"/>
      </w:pPr>
      <w:r>
        <w:t>На електростанції потужністю до 1 МВт розрахункові ВК активної електро</w:t>
      </w:r>
      <w:r>
        <w:softHyphen/>
      </w:r>
      <w:r>
        <w:lastRenderedPageBreak/>
        <w:t>енергії дозволено встановлювати лише: для генераторів і трансформаторів власних потреб; для трансформаторів власних потреб та відхідних ліній; у місцях отримання електроенергії для власних потреб та видачі виробленої електроенергії.</w:t>
      </w:r>
    </w:p>
    <w:p w:rsidR="00277AAB" w:rsidRDefault="00AA2F3F">
      <w:pPr>
        <w:pStyle w:val="26"/>
        <w:numPr>
          <w:ilvl w:val="0"/>
          <w:numId w:val="40"/>
        </w:numPr>
        <w:shd w:val="clear" w:color="auto" w:fill="auto"/>
        <w:tabs>
          <w:tab w:val="left" w:pos="956"/>
        </w:tabs>
        <w:spacing w:before="0" w:line="254" w:lineRule="exact"/>
        <w:ind w:firstLine="400"/>
        <w:jc w:val="both"/>
      </w:pPr>
      <w:r>
        <w:t>Розрахункові ВК активної електроенергії на підстанції потрібно встанов</w:t>
      </w:r>
      <w:r>
        <w:softHyphen/>
        <w:t>лювати:</w:t>
      </w:r>
    </w:p>
    <w:p w:rsidR="00277AAB" w:rsidRDefault="00AA2F3F">
      <w:pPr>
        <w:pStyle w:val="26"/>
        <w:numPr>
          <w:ilvl w:val="0"/>
          <w:numId w:val="42"/>
        </w:numPr>
        <w:shd w:val="clear" w:color="auto" w:fill="auto"/>
        <w:tabs>
          <w:tab w:val="left" w:pos="682"/>
        </w:tabs>
        <w:spacing w:before="0" w:line="254" w:lineRule="exact"/>
        <w:ind w:firstLine="400"/>
        <w:jc w:val="both"/>
      </w:pPr>
      <w:r>
        <w:t>для кожної лінії електропередавання, якщо вона живить окремого споживача, розрахунки з яким здійснюють за показами лічильника, що входить до складу ВК;</w:t>
      </w:r>
    </w:p>
    <w:p w:rsidR="00277AAB" w:rsidRDefault="00AA2F3F">
      <w:pPr>
        <w:pStyle w:val="26"/>
        <w:numPr>
          <w:ilvl w:val="0"/>
          <w:numId w:val="42"/>
        </w:numPr>
        <w:shd w:val="clear" w:color="auto" w:fill="auto"/>
        <w:tabs>
          <w:tab w:val="left" w:pos="682"/>
        </w:tabs>
        <w:spacing w:before="0" w:line="254" w:lineRule="exact"/>
        <w:ind w:firstLine="400"/>
        <w:jc w:val="both"/>
      </w:pPr>
      <w:r>
        <w:t>для ліній електропередавання між двома електропередавальними організа</w:t>
      </w:r>
      <w:r>
        <w:softHyphen/>
        <w:t xml:space="preserve">ціями </w:t>
      </w:r>
      <w:r>
        <w:rPr>
          <w:rStyle w:val="28"/>
        </w:rPr>
        <w:t xml:space="preserve">- </w:t>
      </w:r>
      <w:r>
        <w:t>ВК, які обліковують відпущену і отриману електроенергію; за наявності відгалужень від цих ліній до мереж інших електропередавальних організацій - ВК, які обліковують відпущену і отриману електроенергію, на вводах у підстанції цих електропередавальних організацій;</w:t>
      </w:r>
    </w:p>
    <w:p w:rsidR="00277AAB" w:rsidRDefault="00AA2F3F">
      <w:pPr>
        <w:pStyle w:val="26"/>
        <w:numPr>
          <w:ilvl w:val="0"/>
          <w:numId w:val="42"/>
        </w:numPr>
        <w:shd w:val="clear" w:color="auto" w:fill="auto"/>
        <w:tabs>
          <w:tab w:val="left" w:pos="718"/>
        </w:tabs>
        <w:spacing w:before="0" w:line="254" w:lineRule="exact"/>
        <w:ind w:firstLine="400"/>
        <w:jc w:val="both"/>
      </w:pPr>
      <w:r>
        <w:t>на трансформаторах власних потреб;</w:t>
      </w:r>
    </w:p>
    <w:p w:rsidR="00277AAB" w:rsidRDefault="00AA2F3F">
      <w:pPr>
        <w:pStyle w:val="26"/>
        <w:numPr>
          <w:ilvl w:val="0"/>
          <w:numId w:val="42"/>
        </w:numPr>
        <w:shd w:val="clear" w:color="auto" w:fill="auto"/>
        <w:tabs>
          <w:tab w:val="left" w:pos="673"/>
        </w:tabs>
        <w:spacing w:before="0" w:line="254" w:lineRule="exact"/>
        <w:ind w:firstLine="400"/>
        <w:jc w:val="both"/>
      </w:pPr>
      <w:r>
        <w:t>для ліній господарських потреб та/або споживачів, приєднаних до шин власних потреб;</w:t>
      </w:r>
    </w:p>
    <w:p w:rsidR="00277AAB" w:rsidRDefault="00AA2F3F">
      <w:pPr>
        <w:pStyle w:val="26"/>
        <w:numPr>
          <w:ilvl w:val="0"/>
          <w:numId w:val="42"/>
        </w:numPr>
        <w:shd w:val="clear" w:color="auto" w:fill="auto"/>
        <w:tabs>
          <w:tab w:val="left" w:pos="692"/>
        </w:tabs>
        <w:spacing w:before="0" w:line="254" w:lineRule="exact"/>
        <w:ind w:firstLine="400"/>
        <w:jc w:val="both"/>
      </w:pPr>
      <w:r>
        <w:t>для кожного обхідного вимикача або для шиноз’єднувального (міжсекцій- ного) вимикача, використовуваного як обхідний для приєднань, що мають роз</w:t>
      </w:r>
      <w:r>
        <w:softHyphen/>
        <w:t xml:space="preserve">рахунковий облік, </w:t>
      </w:r>
      <w:r>
        <w:rPr>
          <w:rStyle w:val="2ff"/>
        </w:rPr>
        <w:t xml:space="preserve">- </w:t>
      </w:r>
      <w:r>
        <w:t>ВК, який обліковує відпущену і отриману електроенергію.</w:t>
      </w:r>
    </w:p>
    <w:p w:rsidR="00277AAB" w:rsidRDefault="00AA2F3F">
      <w:pPr>
        <w:pStyle w:val="26"/>
        <w:shd w:val="clear" w:color="auto" w:fill="auto"/>
        <w:spacing w:before="0" w:line="254" w:lineRule="exact"/>
        <w:ind w:firstLine="400"/>
        <w:jc w:val="both"/>
      </w:pPr>
      <w:r>
        <w:t>Для ліній електропередавання напругою б кВ і більше у всіх випадках має бути виконано кола обліку, збірки затискачів (див. 1.5.23), а також передбачено місця для встановлення лічильників.</w:t>
      </w:r>
    </w:p>
    <w:p w:rsidR="00277AAB" w:rsidRDefault="00AA2F3F">
      <w:pPr>
        <w:pStyle w:val="26"/>
        <w:numPr>
          <w:ilvl w:val="0"/>
          <w:numId w:val="40"/>
        </w:numPr>
        <w:shd w:val="clear" w:color="auto" w:fill="auto"/>
        <w:tabs>
          <w:tab w:val="left" w:pos="1076"/>
        </w:tabs>
        <w:spacing w:before="0" w:line="254" w:lineRule="exact"/>
        <w:ind w:firstLine="400"/>
        <w:jc w:val="both"/>
      </w:pPr>
      <w:r>
        <w:t>Розрахункові ВК, які передбачено відповідно до 1.5,7 (підпункт 4) і 1.5.9 (підпункт 1), дозволено встановлювати не з боку живлення лінії електропереда</w:t>
      </w:r>
      <w:r>
        <w:softHyphen/>
        <w:t>вання, а на приймальному кінці лінії в споживача у випадках, коли трансформа</w:t>
      </w:r>
      <w:r>
        <w:softHyphen/>
        <w:t>тори струму на електростанціях і підстанціях, які вибрано за струмом КЗ або за характеристиками диференціального захисту шин, не забезпечують необхідної точності вимірювання.</w:t>
      </w:r>
    </w:p>
    <w:p w:rsidR="00277AAB" w:rsidRDefault="00AA2F3F">
      <w:pPr>
        <w:pStyle w:val="26"/>
        <w:numPr>
          <w:ilvl w:val="0"/>
          <w:numId w:val="40"/>
        </w:numPr>
        <w:shd w:val="clear" w:color="auto" w:fill="auto"/>
        <w:tabs>
          <w:tab w:val="left" w:pos="1066"/>
        </w:tabs>
        <w:spacing w:before="0" w:line="254" w:lineRule="exact"/>
        <w:ind w:firstLine="400"/>
        <w:jc w:val="both"/>
      </w:pPr>
      <w:r>
        <w:t>Розрахункові ВК на підстанції, що належить споживачеві, потрібно встановлювати:</w:t>
      </w:r>
    </w:p>
    <w:p w:rsidR="00277AAB" w:rsidRDefault="00AA2F3F">
      <w:pPr>
        <w:pStyle w:val="26"/>
        <w:numPr>
          <w:ilvl w:val="0"/>
          <w:numId w:val="43"/>
        </w:numPr>
        <w:shd w:val="clear" w:color="auto" w:fill="auto"/>
        <w:tabs>
          <w:tab w:val="left" w:pos="673"/>
        </w:tabs>
        <w:spacing w:before="0" w:line="254" w:lineRule="exact"/>
        <w:ind w:firstLine="400"/>
        <w:jc w:val="both"/>
      </w:pPr>
      <w:r>
        <w:t>на вводі (приймальному кінці) лінії електропередавання в розподільний при</w:t>
      </w:r>
      <w:r>
        <w:softHyphen/>
        <w:t>стрій споживача відповідно до 1.5.10 за відсутності електричного зв’язку з іншою підстанцією енергосистеми або іншого споживача на напрузі живлення;</w:t>
      </w:r>
    </w:p>
    <w:p w:rsidR="00277AAB" w:rsidRDefault="00AA2F3F">
      <w:pPr>
        <w:pStyle w:val="26"/>
        <w:numPr>
          <w:ilvl w:val="0"/>
          <w:numId w:val="43"/>
        </w:numPr>
        <w:shd w:val="clear" w:color="auto" w:fill="auto"/>
        <w:tabs>
          <w:tab w:val="left" w:pos="673"/>
        </w:tabs>
        <w:spacing w:before="0" w:line="254" w:lineRule="exact"/>
        <w:ind w:firstLine="400"/>
        <w:jc w:val="both"/>
      </w:pPr>
      <w:r>
        <w:t>на стороні вищої напруги трансформаторів підстанції споживача за наявності електричного зв’язку з іншою підстанцією електропередавальної організації або наявності іншого споживача на напрузі живлення.</w:t>
      </w:r>
    </w:p>
    <w:p w:rsidR="00277AAB" w:rsidRDefault="00AA2F3F">
      <w:pPr>
        <w:pStyle w:val="26"/>
        <w:shd w:val="clear" w:color="auto" w:fill="auto"/>
        <w:spacing w:before="0" w:line="254" w:lineRule="exact"/>
        <w:ind w:firstLine="400"/>
        <w:jc w:val="both"/>
      </w:pPr>
      <w:r>
        <w:t>Дозволено встановлювати ВК на стороні нижчої напруги силових трансфор</w:t>
      </w:r>
      <w:r>
        <w:softHyphen/>
        <w:t>маторів у разі, якщо трансформатори струму, які вибрано за струмом короткого замикання або за характеристиками диференціального захисту шин, не забезпе</w:t>
      </w:r>
      <w:r>
        <w:softHyphen/>
        <w:t>чують необхідної точності вимірювання кількості електроенергії, а також у разі, якщо в наявних убудованих трансформаторах струму відсутня обмотка необхідного класу точності.</w:t>
      </w:r>
    </w:p>
    <w:p w:rsidR="00277AAB" w:rsidRDefault="00AA2F3F">
      <w:pPr>
        <w:pStyle w:val="26"/>
        <w:shd w:val="clear" w:color="auto" w:fill="auto"/>
        <w:spacing w:before="0" w:line="254" w:lineRule="exact"/>
        <w:ind w:firstLine="400"/>
        <w:jc w:val="both"/>
      </w:pPr>
      <w:r>
        <w:t>У разі, якщо встановити додаткові комплекти трансформаторів струму зі сто</w:t>
      </w:r>
      <w:r>
        <w:softHyphen/>
        <w:t>рони нижчої напруги силових трансформаторів для увімкнення розрахункових лічильників неможливо, засоби обліку електроенергії дозволено встановлювати на відхідних лініях електропередавання 6-10 кВ.</w:t>
      </w:r>
    </w:p>
    <w:p w:rsidR="00277AAB" w:rsidRDefault="00AA2F3F">
      <w:pPr>
        <w:pStyle w:val="26"/>
        <w:shd w:val="clear" w:color="auto" w:fill="auto"/>
        <w:spacing w:before="0" w:line="254" w:lineRule="exact"/>
        <w:ind w:firstLine="400"/>
        <w:jc w:val="both"/>
      </w:pPr>
      <w:r>
        <w:t>Для об’єкта споживача (крім багатоквартирних житлових будинків і населених пунктів) з приєднаною потужністю 150 кВт і більше або середньомісячним спожи</w:t>
      </w:r>
      <w:r>
        <w:softHyphen/>
        <w:t>ванням електроенергії понад 50 тис. кВт ■ год (фактичним за попередні 12 місяців або планованим) передбачають встановлення ЛУЗОД; за наявності на об’єкті двох або більше точок обліку із сумарною приєднаною потужністю понад 150 кВт треба передбачати об’єднання ЛУЗОД в АСОЕ;</w:t>
      </w:r>
    </w:p>
    <w:p w:rsidR="00277AAB" w:rsidRDefault="00AA2F3F">
      <w:pPr>
        <w:pStyle w:val="26"/>
        <w:numPr>
          <w:ilvl w:val="0"/>
          <w:numId w:val="43"/>
        </w:numPr>
        <w:shd w:val="clear" w:color="auto" w:fill="auto"/>
        <w:tabs>
          <w:tab w:val="left" w:pos="687"/>
        </w:tabs>
        <w:spacing w:before="0" w:line="254" w:lineRule="exact"/>
        <w:ind w:firstLine="400"/>
        <w:jc w:val="both"/>
      </w:pPr>
      <w:r>
        <w:t xml:space="preserve">на стороні середньої та нижчої напруг силових трансформаторів, якщо на </w:t>
      </w:r>
      <w:r>
        <w:lastRenderedPageBreak/>
        <w:t>стороні вищої напруги застосовувати вимірювальні трансформатори не потрібно для інших цілей;</w:t>
      </w:r>
    </w:p>
    <w:p w:rsidR="00277AAB" w:rsidRDefault="00AA2F3F">
      <w:pPr>
        <w:pStyle w:val="26"/>
        <w:numPr>
          <w:ilvl w:val="0"/>
          <w:numId w:val="43"/>
        </w:numPr>
        <w:shd w:val="clear" w:color="auto" w:fill="auto"/>
        <w:tabs>
          <w:tab w:val="left" w:pos="678"/>
        </w:tabs>
        <w:spacing w:before="0" w:line="254" w:lineRule="exact"/>
        <w:ind w:firstLine="400"/>
        <w:jc w:val="both"/>
      </w:pPr>
      <w:r>
        <w:t>на трансформаторах власних потреб, якщо електроенергія, відпущена на власні потреби, не обліковується іншими ВК; при цьому ВК, як правило, встанов</w:t>
      </w:r>
      <w:r>
        <w:softHyphen/>
        <w:t>люють на стороні нижчої напруги;</w:t>
      </w:r>
    </w:p>
    <w:p w:rsidR="00277AAB" w:rsidRDefault="00AA2F3F">
      <w:pPr>
        <w:pStyle w:val="26"/>
        <w:numPr>
          <w:ilvl w:val="0"/>
          <w:numId w:val="43"/>
        </w:numPr>
        <w:shd w:val="clear" w:color="auto" w:fill="auto"/>
        <w:tabs>
          <w:tab w:val="left" w:pos="678"/>
        </w:tabs>
        <w:spacing w:before="0" w:line="254" w:lineRule="exact"/>
        <w:ind w:firstLine="400"/>
        <w:jc w:val="both"/>
      </w:pPr>
      <w:r>
        <w:t>на межі балансової належності мереж основного споживача і стороннього спо</w:t>
      </w:r>
      <w:r>
        <w:softHyphen/>
        <w:t>живача (субспоживача), якщо від лінії або трансформаторів споживачів живиться ще сторонній споживач (субспоживач), який перебуває на самостійному балансі.</w:t>
      </w:r>
    </w:p>
    <w:p w:rsidR="00277AAB" w:rsidRDefault="00AA2F3F">
      <w:pPr>
        <w:pStyle w:val="26"/>
        <w:shd w:val="clear" w:color="auto" w:fill="auto"/>
        <w:spacing w:before="0" w:line="254" w:lineRule="exact"/>
        <w:ind w:firstLine="400"/>
        <w:jc w:val="both"/>
      </w:pPr>
      <w:r>
        <w:t>Окремі площадки вимірювання треба забезпечувати ВК, які дають можливість організувати розрахунковий облік за відповідним тарифом на всій площадці вимі</w:t>
      </w:r>
      <w:r>
        <w:softHyphen/>
        <w:t>рювання.</w:t>
      </w:r>
    </w:p>
    <w:p w:rsidR="00277AAB" w:rsidRDefault="00AA2F3F">
      <w:pPr>
        <w:pStyle w:val="26"/>
        <w:shd w:val="clear" w:color="auto" w:fill="auto"/>
        <w:spacing w:before="0" w:line="254" w:lineRule="exact"/>
        <w:ind w:firstLine="400"/>
        <w:jc w:val="both"/>
      </w:pPr>
      <w:r>
        <w:t>За наявності в споживача електроустановок різних тарифікаційних груп роз</w:t>
      </w:r>
      <w:r>
        <w:softHyphen/>
        <w:t>рахункові лічильники встановлюють на кожну тарифну групу, а за наявності в споживача струмоприймачів з різними режимами роботи установлюють багато- тарифні розрахункові лічильники.</w:t>
      </w:r>
    </w:p>
    <w:p w:rsidR="00277AAB" w:rsidRDefault="00AA2F3F">
      <w:pPr>
        <w:pStyle w:val="26"/>
        <w:numPr>
          <w:ilvl w:val="0"/>
          <w:numId w:val="40"/>
        </w:numPr>
        <w:shd w:val="clear" w:color="auto" w:fill="auto"/>
        <w:tabs>
          <w:tab w:val="left" w:pos="1076"/>
        </w:tabs>
        <w:spacing w:before="0" w:line="254" w:lineRule="exact"/>
        <w:ind w:firstLine="400"/>
        <w:jc w:val="both"/>
      </w:pPr>
      <w:r>
        <w:t>Для споживача, який розраховується за спожиту реактивну електро</w:t>
      </w:r>
      <w:r>
        <w:softHyphen/>
        <w:t>енергію або має на балансі джерела реактивної енергії, засоби обліку реактивної електроенергії потрібно встановлювати на тих самих елементах схеми, на яких встановлено засоби обліку активної електроенергії.</w:t>
      </w:r>
    </w:p>
    <w:p w:rsidR="00277AAB" w:rsidRDefault="00AA2F3F">
      <w:pPr>
        <w:pStyle w:val="26"/>
        <w:shd w:val="clear" w:color="auto" w:fill="auto"/>
        <w:spacing w:before="0" w:after="318" w:line="254" w:lineRule="exact"/>
        <w:ind w:firstLine="400"/>
        <w:jc w:val="both"/>
      </w:pPr>
      <w:r>
        <w:t>Якщо споживач може видавати реактивну електроенергію в мережу енерго</w:t>
      </w:r>
      <w:r>
        <w:softHyphen/>
        <w:t>системи, то необхідно встановлювати лічильники, які обліковують відпущену і отриману реактивну електроенергію окремо.</w:t>
      </w:r>
    </w:p>
    <w:p w:rsidR="00277AAB" w:rsidRDefault="00AA2F3F" w:rsidP="000E7528">
      <w:pPr>
        <w:pStyle w:val="2"/>
      </w:pPr>
      <w:r>
        <w:t>ВИМОГИ ДО РОЗРАХУНКОВИХ ЛІЧИЛЬНИКІВ</w:t>
      </w:r>
    </w:p>
    <w:p w:rsidR="00277AAB" w:rsidRDefault="00AA2F3F">
      <w:pPr>
        <w:pStyle w:val="26"/>
        <w:numPr>
          <w:ilvl w:val="0"/>
          <w:numId w:val="40"/>
        </w:numPr>
        <w:shd w:val="clear" w:color="auto" w:fill="auto"/>
        <w:tabs>
          <w:tab w:val="left" w:pos="1071"/>
        </w:tabs>
        <w:spacing w:before="0" w:line="254" w:lineRule="exact"/>
        <w:ind w:firstLine="400"/>
        <w:jc w:val="both"/>
      </w:pPr>
      <w:r>
        <w:t>Кожен установлений розрахунковий лічильник повинен мати на гвинтах, які кріплять кожух лічильника, пломбу з чинним відбитком тавра виробника або повірочної лабораторії, а на затискній кришці - пломбу електропередавальної орга</w:t>
      </w:r>
      <w:r>
        <w:softHyphen/>
        <w:t>нізації. У разі використання лічильника для розрахунків з кількома юридичними особами на лічильнику допускається встановлювати пломби всіх зацікавлених сторін.</w:t>
      </w:r>
    </w:p>
    <w:p w:rsidR="00277AAB" w:rsidRDefault="00AA2F3F">
      <w:pPr>
        <w:pStyle w:val="26"/>
        <w:shd w:val="clear" w:color="auto" w:fill="auto"/>
        <w:spacing w:before="0" w:line="254" w:lineRule="exact"/>
        <w:ind w:firstLine="400"/>
        <w:jc w:val="both"/>
      </w:pPr>
      <w:r>
        <w:t>Лічильники та їх кола треба опломбовувати таким чином, щоб забезпечити без</w:t>
      </w:r>
      <w:r>
        <w:softHyphen/>
        <w:t>перешкодне (без зняття пломб) технічне обслуговування іншого електрообладнання цієї електроустановки.</w:t>
      </w:r>
    </w:p>
    <w:p w:rsidR="00277AAB" w:rsidRDefault="00AA2F3F">
      <w:pPr>
        <w:pStyle w:val="26"/>
        <w:numPr>
          <w:ilvl w:val="0"/>
          <w:numId w:val="40"/>
        </w:numPr>
        <w:shd w:val="clear" w:color="auto" w:fill="auto"/>
        <w:tabs>
          <w:tab w:val="left" w:pos="1066"/>
        </w:tabs>
        <w:spacing w:before="0" w:line="254" w:lineRule="exact"/>
        <w:ind w:firstLine="400"/>
        <w:jc w:val="both"/>
      </w:pPr>
      <w:r>
        <w:t>Облік електроенергії трифазного струму потрібно виконувати трифазними триелементними лічильниками. Облік електроенергії однофазного струму потрібно виконувати однофазними лічильниками безпосереднього увімкнення.</w:t>
      </w:r>
    </w:p>
    <w:p w:rsidR="00277AAB" w:rsidRDefault="00AA2F3F">
      <w:pPr>
        <w:pStyle w:val="26"/>
        <w:shd w:val="clear" w:color="auto" w:fill="auto"/>
        <w:spacing w:before="0" w:line="254" w:lineRule="exact"/>
        <w:ind w:firstLine="400"/>
        <w:jc w:val="both"/>
      </w:pPr>
      <w:r>
        <w:t>Основний і дублюючий лічильники одного приєднання повинні бути одного класу точності і мати однакові функціональні можливості. Струмові кола основного і дублюючого лічильників, як правило, потрібно приєднувати до різних вторинних обмоток трансформаторів струму і трансформаторів напруги.</w:t>
      </w:r>
    </w:p>
    <w:p w:rsidR="00277AAB" w:rsidRDefault="00AA2F3F">
      <w:pPr>
        <w:pStyle w:val="aa"/>
        <w:framePr w:w="7944" w:wrap="notBeside" w:vAnchor="text" w:hAnchor="text" w:xAlign="center" w:y="1"/>
        <w:shd w:val="clear" w:color="auto" w:fill="auto"/>
        <w:spacing w:line="232" w:lineRule="exact"/>
        <w:jc w:val="left"/>
      </w:pPr>
      <w:r>
        <w:lastRenderedPageBreak/>
        <w:t>Таблиця 1.5.1 - Технічні характеристики лічильників електроенергії</w:t>
      </w:r>
    </w:p>
    <w:tbl>
      <w:tblPr>
        <w:tblOverlap w:val="never"/>
        <w:tblW w:w="0" w:type="auto"/>
        <w:jc w:val="center"/>
        <w:tblLayout w:type="fixed"/>
        <w:tblCellMar>
          <w:left w:w="10" w:type="dxa"/>
          <w:right w:w="10" w:type="dxa"/>
        </w:tblCellMar>
        <w:tblLook w:val="0000" w:firstRow="0" w:lastRow="0" w:firstColumn="0" w:lastColumn="0" w:noHBand="0" w:noVBand="0"/>
      </w:tblPr>
      <w:tblGrid>
        <w:gridCol w:w="1118"/>
        <w:gridCol w:w="1906"/>
        <w:gridCol w:w="2347"/>
        <w:gridCol w:w="1282"/>
        <w:gridCol w:w="1291"/>
      </w:tblGrid>
      <w:tr w:rsidR="00277AAB">
        <w:trPr>
          <w:trHeight w:hRule="exact" w:val="590"/>
          <w:jc w:val="center"/>
        </w:trPr>
        <w:tc>
          <w:tcPr>
            <w:tcW w:w="1118"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t>Напруга,</w:t>
            </w:r>
          </w:p>
          <w:p w:rsidR="00277AAB" w:rsidRDefault="00AA2F3F">
            <w:pPr>
              <w:pStyle w:val="26"/>
              <w:framePr w:w="7944" w:wrap="notBeside" w:vAnchor="text" w:hAnchor="text" w:xAlign="center" w:y="1"/>
              <w:shd w:val="clear" w:color="auto" w:fill="auto"/>
              <w:spacing w:before="0"/>
              <w:jc w:val="center"/>
            </w:pPr>
            <w:r>
              <w:rPr>
                <w:lang w:val="ru-RU" w:eastAsia="ru-RU" w:bidi="ru-RU"/>
              </w:rPr>
              <w:t>кВ</w:t>
            </w:r>
          </w:p>
        </w:tc>
        <w:tc>
          <w:tcPr>
            <w:tcW w:w="1906"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Приєднана</w:t>
            </w:r>
          </w:p>
          <w:p w:rsidR="00277AAB" w:rsidRDefault="00AA2F3F">
            <w:pPr>
              <w:pStyle w:val="26"/>
              <w:framePr w:w="7944" w:wrap="notBeside" w:vAnchor="text" w:hAnchor="text" w:xAlign="center" w:y="1"/>
              <w:shd w:val="clear" w:color="auto" w:fill="auto"/>
              <w:spacing w:before="0"/>
              <w:jc w:val="center"/>
            </w:pPr>
            <w:r>
              <w:t>потужність</w:t>
            </w:r>
          </w:p>
        </w:tc>
        <w:tc>
          <w:tcPr>
            <w:tcW w:w="2347" w:type="dxa"/>
            <w:vMerge w:val="restart"/>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50" w:lineRule="exact"/>
              <w:jc w:val="center"/>
            </w:pPr>
            <w:r>
              <w:t>Наявність функцій інтервального обліку і дистанційного зчитування показів</w:t>
            </w:r>
          </w:p>
        </w:tc>
        <w:tc>
          <w:tcPr>
            <w:tcW w:w="2573"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50" w:lineRule="exact"/>
              <w:jc w:val="center"/>
            </w:pPr>
            <w:r>
              <w:t>Клас точності лічильника енергії</w:t>
            </w:r>
          </w:p>
        </w:tc>
      </w:tr>
      <w:tr w:rsidR="00277AAB">
        <w:trPr>
          <w:trHeight w:hRule="exact" w:val="566"/>
          <w:jc w:val="center"/>
        </w:trPr>
        <w:tc>
          <w:tcPr>
            <w:tcW w:w="1118"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1906"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2347" w:type="dxa"/>
            <w:vMerge/>
            <w:tcBorders>
              <w:left w:val="single" w:sz="4" w:space="0" w:color="auto"/>
            </w:tcBorders>
            <w:shd w:val="clear" w:color="auto" w:fill="FFFFFF"/>
            <w:vAlign w:val="bottom"/>
          </w:tcPr>
          <w:p w:rsidR="00277AAB" w:rsidRDefault="00277AAB">
            <w:pPr>
              <w:framePr w:w="7944" w:wrap="notBeside" w:vAnchor="text" w:hAnchor="text" w:xAlign="center" w:y="1"/>
            </w:pPr>
          </w:p>
        </w:tc>
        <w:tc>
          <w:tcPr>
            <w:tcW w:w="128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40"/>
              <w:jc w:val="left"/>
            </w:pPr>
            <w:r>
              <w:t>активної</w:t>
            </w:r>
          </w:p>
        </w:tc>
        <w:tc>
          <w:tcPr>
            <w:tcW w:w="129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реактивної</w:t>
            </w:r>
          </w:p>
        </w:tc>
      </w:tr>
      <w:tr w:rsidR="00277AAB">
        <w:trPr>
          <w:trHeight w:hRule="exact" w:val="331"/>
          <w:jc w:val="center"/>
        </w:trPr>
        <w:tc>
          <w:tcPr>
            <w:tcW w:w="1118"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t>220-750</w:t>
            </w:r>
          </w:p>
        </w:tc>
        <w:tc>
          <w:tcPr>
            <w:tcW w:w="190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40"/>
              <w:jc w:val="left"/>
            </w:pPr>
            <w:r>
              <w:t>Понад 63 МВ • А</w:t>
            </w:r>
          </w:p>
        </w:tc>
        <w:tc>
          <w:tcPr>
            <w:tcW w:w="2347"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Наявні</w:t>
            </w:r>
          </w:p>
        </w:tc>
        <w:tc>
          <w:tcPr>
            <w:tcW w:w="128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304" w:lineRule="exact"/>
              <w:jc w:val="center"/>
            </w:pPr>
            <w:r>
              <w:rPr>
                <w:rStyle w:val="2Consolas13pt"/>
              </w:rPr>
              <w:t>оде</w:t>
            </w:r>
          </w:p>
        </w:tc>
        <w:tc>
          <w:tcPr>
            <w:tcW w:w="129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64" w:lineRule="exact"/>
              <w:jc w:val="center"/>
            </w:pPr>
            <w:r>
              <w:rPr>
                <w:rStyle w:val="2Sylfaen10pt0pt"/>
              </w:rPr>
              <w:t>2</w:t>
            </w:r>
          </w:p>
        </w:tc>
      </w:tr>
      <w:tr w:rsidR="00277AAB">
        <w:trPr>
          <w:trHeight w:hRule="exact" w:val="326"/>
          <w:jc w:val="center"/>
        </w:trPr>
        <w:tc>
          <w:tcPr>
            <w:tcW w:w="1118"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190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До 63 МВ - А</w:t>
            </w:r>
          </w:p>
        </w:tc>
        <w:tc>
          <w:tcPr>
            <w:tcW w:w="2347"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Те саме</w:t>
            </w:r>
          </w:p>
        </w:tc>
        <w:tc>
          <w:tcPr>
            <w:tcW w:w="128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0,58</w:t>
            </w:r>
          </w:p>
        </w:tc>
        <w:tc>
          <w:tcPr>
            <w:tcW w:w="129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64" w:lineRule="exact"/>
              <w:jc w:val="center"/>
            </w:pPr>
            <w:r>
              <w:rPr>
                <w:rStyle w:val="2Sylfaen10pt0pt"/>
              </w:rPr>
              <w:t>2</w:t>
            </w:r>
          </w:p>
        </w:tc>
      </w:tr>
      <w:tr w:rsidR="00277AAB">
        <w:trPr>
          <w:trHeight w:hRule="exact" w:val="331"/>
          <w:jc w:val="center"/>
        </w:trPr>
        <w:tc>
          <w:tcPr>
            <w:tcW w:w="1118"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t>110-150</w:t>
            </w:r>
          </w:p>
        </w:tc>
        <w:tc>
          <w:tcPr>
            <w:tcW w:w="190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40"/>
              <w:jc w:val="left"/>
            </w:pPr>
            <w:r>
              <w:t>Понад 63 МВ - А</w:t>
            </w:r>
          </w:p>
        </w:tc>
        <w:tc>
          <w:tcPr>
            <w:tcW w:w="2347" w:type="dxa"/>
            <w:tcBorders>
              <w:top w:val="single" w:sz="4" w:space="0" w:color="auto"/>
              <w:left w:val="single" w:sz="4" w:space="0" w:color="auto"/>
            </w:tcBorders>
            <w:shd w:val="clear" w:color="auto" w:fill="FFFFFF"/>
          </w:tcPr>
          <w:p w:rsidR="00277AAB" w:rsidRDefault="00277AAB">
            <w:pPr>
              <w:framePr w:w="7944" w:wrap="notBeside" w:vAnchor="text" w:hAnchor="text" w:xAlign="center" w:y="1"/>
              <w:rPr>
                <w:sz w:val="10"/>
                <w:szCs w:val="10"/>
              </w:rPr>
            </w:pPr>
          </w:p>
        </w:tc>
        <w:tc>
          <w:tcPr>
            <w:tcW w:w="128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0,28</w:t>
            </w:r>
          </w:p>
        </w:tc>
        <w:tc>
          <w:tcPr>
            <w:tcW w:w="129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64" w:lineRule="exact"/>
              <w:jc w:val="center"/>
            </w:pPr>
            <w:r>
              <w:rPr>
                <w:rStyle w:val="2Sylfaen10pt0pt"/>
              </w:rPr>
              <w:t>2</w:t>
            </w:r>
          </w:p>
        </w:tc>
      </w:tr>
      <w:tr w:rsidR="00277AAB">
        <w:trPr>
          <w:trHeight w:hRule="exact" w:val="365"/>
          <w:jc w:val="center"/>
        </w:trPr>
        <w:tc>
          <w:tcPr>
            <w:tcW w:w="1118"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190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До 63 МВ • А</w:t>
            </w:r>
          </w:p>
        </w:tc>
        <w:tc>
          <w:tcPr>
            <w:tcW w:w="2347"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64" w:lineRule="exact"/>
              <w:jc w:val="center"/>
            </w:pPr>
            <w:r>
              <w:t xml:space="preserve">« </w:t>
            </w:r>
            <w:r>
              <w:rPr>
                <w:rStyle w:val="2Sylfaen10pt0pt"/>
              </w:rPr>
              <w:t>«</w:t>
            </w:r>
          </w:p>
        </w:tc>
        <w:tc>
          <w:tcPr>
            <w:tcW w:w="128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0,58</w:t>
            </w:r>
          </w:p>
        </w:tc>
        <w:tc>
          <w:tcPr>
            <w:tcW w:w="129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64" w:lineRule="exact"/>
              <w:jc w:val="center"/>
            </w:pPr>
            <w:r>
              <w:rPr>
                <w:rStyle w:val="2Sylfaen10pt0pt"/>
              </w:rPr>
              <w:t>2</w:t>
            </w:r>
          </w:p>
        </w:tc>
      </w:tr>
      <w:tr w:rsidR="00277AAB">
        <w:trPr>
          <w:trHeight w:hRule="exact" w:val="331"/>
          <w:jc w:val="center"/>
        </w:trPr>
        <w:tc>
          <w:tcPr>
            <w:tcW w:w="1118"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6-35</w:t>
            </w:r>
          </w:p>
        </w:tc>
        <w:tc>
          <w:tcPr>
            <w:tcW w:w="190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Понад 1 МВ • А</w:t>
            </w:r>
          </w:p>
        </w:tc>
        <w:tc>
          <w:tcPr>
            <w:tcW w:w="2347"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w:t>
            </w:r>
          </w:p>
        </w:tc>
        <w:tc>
          <w:tcPr>
            <w:tcW w:w="128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0,58</w:t>
            </w:r>
          </w:p>
        </w:tc>
        <w:tc>
          <w:tcPr>
            <w:tcW w:w="129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64" w:lineRule="exact"/>
              <w:jc w:val="center"/>
            </w:pPr>
            <w:r>
              <w:rPr>
                <w:rStyle w:val="2Sylfaen10pt0pt"/>
              </w:rPr>
              <w:t>2</w:t>
            </w:r>
          </w:p>
        </w:tc>
      </w:tr>
      <w:tr w:rsidR="00277AAB">
        <w:trPr>
          <w:trHeight w:hRule="exact" w:val="610"/>
          <w:jc w:val="center"/>
        </w:trPr>
        <w:tc>
          <w:tcPr>
            <w:tcW w:w="1118"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190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50" w:lineRule="exact"/>
              <w:jc w:val="center"/>
            </w:pPr>
            <w:r>
              <w:t>Від 160 кВ • А до 1 МВ * А</w:t>
            </w:r>
          </w:p>
        </w:tc>
        <w:tc>
          <w:tcPr>
            <w:tcW w:w="2347"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w:t>
            </w:r>
          </w:p>
        </w:tc>
        <w:tc>
          <w:tcPr>
            <w:tcW w:w="128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1,0</w:t>
            </w:r>
          </w:p>
        </w:tc>
        <w:tc>
          <w:tcPr>
            <w:tcW w:w="129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w:t>
            </w:r>
          </w:p>
        </w:tc>
      </w:tr>
      <w:tr w:rsidR="00277AAB">
        <w:trPr>
          <w:trHeight w:hRule="exact" w:val="370"/>
          <w:jc w:val="center"/>
        </w:trPr>
        <w:tc>
          <w:tcPr>
            <w:tcW w:w="1118"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190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До 160 кВ * А</w:t>
            </w:r>
          </w:p>
        </w:tc>
        <w:tc>
          <w:tcPr>
            <w:tcW w:w="2347"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Згідно з ТУ</w:t>
            </w:r>
          </w:p>
        </w:tc>
        <w:tc>
          <w:tcPr>
            <w:tcW w:w="128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w:t>
            </w:r>
          </w:p>
        </w:tc>
        <w:tc>
          <w:tcPr>
            <w:tcW w:w="129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w:t>
            </w:r>
          </w:p>
        </w:tc>
      </w:tr>
      <w:tr w:rsidR="00277AAB">
        <w:trPr>
          <w:trHeight w:hRule="exact" w:val="331"/>
          <w:jc w:val="center"/>
        </w:trPr>
        <w:tc>
          <w:tcPr>
            <w:tcW w:w="1118"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304" w:lineRule="exact"/>
              <w:jc w:val="center"/>
            </w:pPr>
            <w:r>
              <w:rPr>
                <w:rStyle w:val="2Consolas13pt"/>
                <w:lang w:val="uk-UA" w:eastAsia="uk-UA" w:bidi="uk-UA"/>
              </w:rPr>
              <w:t>ОД</w:t>
            </w:r>
          </w:p>
        </w:tc>
        <w:tc>
          <w:tcPr>
            <w:tcW w:w="190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40"/>
              <w:jc w:val="left"/>
            </w:pPr>
            <w:r>
              <w:t>Понад 63 кВ • А</w:t>
            </w:r>
          </w:p>
        </w:tc>
        <w:tc>
          <w:tcPr>
            <w:tcW w:w="2347"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Те саме</w:t>
            </w:r>
          </w:p>
        </w:tc>
        <w:tc>
          <w:tcPr>
            <w:tcW w:w="128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w:t>
            </w:r>
          </w:p>
        </w:tc>
        <w:tc>
          <w:tcPr>
            <w:tcW w:w="129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w:t>
            </w:r>
          </w:p>
        </w:tc>
      </w:tr>
      <w:tr w:rsidR="00277AAB">
        <w:trPr>
          <w:trHeight w:hRule="exact" w:val="346"/>
          <w:jc w:val="center"/>
        </w:trPr>
        <w:tc>
          <w:tcPr>
            <w:tcW w:w="1118" w:type="dxa"/>
            <w:vMerge/>
            <w:tcBorders>
              <w:left w:val="single" w:sz="4" w:space="0" w:color="auto"/>
              <w:bottom w:val="single" w:sz="4" w:space="0" w:color="auto"/>
            </w:tcBorders>
            <w:shd w:val="clear" w:color="auto" w:fill="FFFFFF"/>
            <w:vAlign w:val="center"/>
          </w:tcPr>
          <w:p w:rsidR="00277AAB" w:rsidRDefault="00277AAB">
            <w:pPr>
              <w:framePr w:w="7944" w:wrap="notBeside" w:vAnchor="text" w:hAnchor="text" w:xAlign="center" w:y="1"/>
            </w:pPr>
          </w:p>
        </w:tc>
        <w:tc>
          <w:tcPr>
            <w:tcW w:w="190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До 63 кВ * А</w:t>
            </w:r>
          </w:p>
        </w:tc>
        <w:tc>
          <w:tcPr>
            <w:tcW w:w="234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 «</w:t>
            </w:r>
          </w:p>
        </w:tc>
        <w:tc>
          <w:tcPr>
            <w:tcW w:w="1282"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2,0</w:t>
            </w:r>
          </w:p>
        </w:tc>
        <w:tc>
          <w:tcPr>
            <w:tcW w:w="1291"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101"/>
        <w:shd w:val="clear" w:color="auto" w:fill="auto"/>
        <w:spacing w:after="339"/>
        <w:jc w:val="left"/>
      </w:pPr>
      <w:r>
        <w:t>ГЛАВА 1,5 Облік електроенергії</w:t>
      </w:r>
    </w:p>
    <w:p w:rsidR="00277AAB" w:rsidRDefault="00AA2F3F">
      <w:pPr>
        <w:pStyle w:val="26"/>
        <w:numPr>
          <w:ilvl w:val="0"/>
          <w:numId w:val="40"/>
        </w:numPr>
        <w:shd w:val="clear" w:color="auto" w:fill="auto"/>
        <w:tabs>
          <w:tab w:val="left" w:pos="1066"/>
        </w:tabs>
        <w:spacing w:before="0" w:line="254" w:lineRule="exact"/>
        <w:ind w:firstLine="400"/>
        <w:jc w:val="both"/>
      </w:pPr>
      <w:r>
        <w:t>Класи точності і технічні характеристики лічильників електроенергії (розрахункових і технічних) мають бути не гіршими від наведених у табл. 1.5.1.</w:t>
      </w:r>
    </w:p>
    <w:p w:rsidR="00277AAB" w:rsidRDefault="00AA2F3F">
      <w:pPr>
        <w:pStyle w:val="26"/>
        <w:shd w:val="clear" w:color="auto" w:fill="auto"/>
        <w:spacing w:before="0" w:after="318" w:line="254" w:lineRule="exact"/>
        <w:ind w:firstLine="400"/>
        <w:jc w:val="both"/>
      </w:pPr>
      <w:r>
        <w:t>Лічильники електроенергії, які вмикають через трансформатори напруги, мають здійснювати контроль наявності використовуваних під час обліку напруг і видавати інформацію (сигнал) у разі їх зникнення.</w:t>
      </w:r>
    </w:p>
    <w:p w:rsidR="00277AAB" w:rsidRDefault="00AA2F3F" w:rsidP="000E7528">
      <w:pPr>
        <w:pStyle w:val="2"/>
      </w:pPr>
      <w:bookmarkStart w:id="118" w:name="bookmark86"/>
      <w:r>
        <w:t>ОБЛІК ІЗ ЗАСТОСУВАННЯМ ВИМІРЮВАЛЬНИХ ТРАНСФОРМАТОРІВ</w:t>
      </w:r>
      <w:bookmarkEnd w:id="118"/>
    </w:p>
    <w:p w:rsidR="00277AAB" w:rsidRDefault="00AA2F3F">
      <w:pPr>
        <w:pStyle w:val="26"/>
        <w:numPr>
          <w:ilvl w:val="0"/>
          <w:numId w:val="40"/>
        </w:numPr>
        <w:shd w:val="clear" w:color="auto" w:fill="auto"/>
        <w:tabs>
          <w:tab w:val="left" w:pos="1066"/>
        </w:tabs>
        <w:spacing w:before="0" w:line="254" w:lineRule="exact"/>
        <w:ind w:firstLine="400"/>
        <w:jc w:val="both"/>
      </w:pPr>
      <w:r>
        <w:t>Класи точності трансформаторів струму і трансформаторів напруги для приєднання розрахункових лічильників електроенергії мають бути не гіршими від наведених у табл. 1.5.2.</w:t>
      </w:r>
    </w:p>
    <w:p w:rsidR="00277AAB" w:rsidRDefault="00AA2F3F">
      <w:pPr>
        <w:pStyle w:val="26"/>
        <w:shd w:val="clear" w:color="auto" w:fill="auto"/>
        <w:spacing w:before="0" w:line="254" w:lineRule="exact"/>
        <w:ind w:firstLine="400"/>
        <w:jc w:val="both"/>
      </w:pPr>
      <w:r>
        <w:t>Дозволено використовувати блоки трансформаторів струму-трансформаторів напруги (комбіновані трансформатори), класи точності яких відповідають вимогам табл. 1.5.2.</w:t>
      </w:r>
    </w:p>
    <w:p w:rsidR="00277AAB" w:rsidRDefault="00AA2F3F">
      <w:pPr>
        <w:pStyle w:val="26"/>
        <w:shd w:val="clear" w:color="auto" w:fill="auto"/>
        <w:spacing w:before="0" w:line="254" w:lineRule="exact"/>
        <w:ind w:firstLine="400"/>
        <w:jc w:val="both"/>
      </w:pPr>
      <w:r>
        <w:t>У разі встановлення дублюючих лічильників трансформатори струму повинні мати не менше двох вторинних обмоток для вимірювання і обліку необхідного класу точності.</w:t>
      </w:r>
    </w:p>
    <w:p w:rsidR="00277AAB" w:rsidRDefault="00AA2F3F">
      <w:pPr>
        <w:pStyle w:val="aa"/>
        <w:framePr w:w="7939" w:wrap="notBeside" w:vAnchor="text" w:hAnchor="text" w:xAlign="center" w:y="1"/>
        <w:shd w:val="clear" w:color="auto" w:fill="auto"/>
        <w:spacing w:line="245" w:lineRule="exact"/>
        <w:jc w:val="left"/>
      </w:pPr>
      <w:r>
        <w:lastRenderedPageBreak/>
        <w:t>Таблиця 1.5.2 - Класи точності трансформаторів струму і трансформаторів напруги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79"/>
        <w:gridCol w:w="3019"/>
        <w:gridCol w:w="1829"/>
        <w:gridCol w:w="1512"/>
      </w:tblGrid>
      <w:tr w:rsidR="00277AAB">
        <w:trPr>
          <w:trHeight w:hRule="exact" w:val="590"/>
          <w:jc w:val="center"/>
        </w:trPr>
        <w:tc>
          <w:tcPr>
            <w:tcW w:w="1579"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 xml:space="preserve">Напруга, </w:t>
            </w:r>
            <w:r>
              <w:rPr>
                <w:lang w:val="ru-RU" w:eastAsia="ru-RU" w:bidi="ru-RU"/>
              </w:rPr>
              <w:t>к</w:t>
            </w:r>
            <w:r>
              <w:t>В</w:t>
            </w:r>
          </w:p>
        </w:tc>
        <w:tc>
          <w:tcPr>
            <w:tcW w:w="3019"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Приєднана потужність</w:t>
            </w:r>
          </w:p>
        </w:tc>
        <w:tc>
          <w:tcPr>
            <w:tcW w:w="3341"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50" w:lineRule="exact"/>
              <w:jc w:val="center"/>
            </w:pPr>
            <w:r>
              <w:t>Клас точності трансформаторів</w:t>
            </w:r>
          </w:p>
        </w:tc>
      </w:tr>
      <w:tr w:rsidR="00277AAB">
        <w:trPr>
          <w:trHeight w:hRule="exact" w:val="307"/>
          <w:jc w:val="center"/>
        </w:trPr>
        <w:tc>
          <w:tcPr>
            <w:tcW w:w="1579"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3019"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8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струму</w:t>
            </w:r>
          </w:p>
        </w:tc>
        <w:tc>
          <w:tcPr>
            <w:tcW w:w="151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напруги</w:t>
            </w:r>
          </w:p>
        </w:tc>
      </w:tr>
      <w:tr w:rsidR="00277AAB">
        <w:trPr>
          <w:trHeight w:hRule="exact" w:val="326"/>
          <w:jc w:val="center"/>
        </w:trPr>
        <w:tc>
          <w:tcPr>
            <w:tcW w:w="1579"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220-750</w:t>
            </w:r>
          </w:p>
        </w:tc>
        <w:tc>
          <w:tcPr>
            <w:tcW w:w="301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Понад 50 МВт</w:t>
            </w:r>
          </w:p>
        </w:tc>
        <w:tc>
          <w:tcPr>
            <w:tcW w:w="18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0,26</w:t>
            </w:r>
          </w:p>
        </w:tc>
        <w:tc>
          <w:tcPr>
            <w:tcW w:w="151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0,2</w:t>
            </w:r>
          </w:p>
        </w:tc>
      </w:tr>
      <w:tr w:rsidR="00277AAB">
        <w:trPr>
          <w:trHeight w:hRule="exact" w:val="317"/>
          <w:jc w:val="center"/>
        </w:trPr>
        <w:tc>
          <w:tcPr>
            <w:tcW w:w="1579"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301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До 50 МВт</w:t>
            </w:r>
          </w:p>
        </w:tc>
        <w:tc>
          <w:tcPr>
            <w:tcW w:w="18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0,25</w:t>
            </w:r>
          </w:p>
        </w:tc>
        <w:tc>
          <w:tcPr>
            <w:tcW w:w="151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0,2</w:t>
            </w:r>
          </w:p>
        </w:tc>
      </w:tr>
      <w:tr w:rsidR="00277AAB">
        <w:trPr>
          <w:trHeight w:hRule="exact" w:val="317"/>
          <w:jc w:val="center"/>
        </w:trPr>
        <w:tc>
          <w:tcPr>
            <w:tcW w:w="1579"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110-150</w:t>
            </w:r>
          </w:p>
        </w:tc>
        <w:tc>
          <w:tcPr>
            <w:tcW w:w="301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Понад 50 МВт</w:t>
            </w:r>
          </w:p>
        </w:tc>
        <w:tc>
          <w:tcPr>
            <w:tcW w:w="18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0,25</w:t>
            </w:r>
          </w:p>
        </w:tc>
        <w:tc>
          <w:tcPr>
            <w:tcW w:w="151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0,2</w:t>
            </w:r>
          </w:p>
        </w:tc>
      </w:tr>
      <w:tr w:rsidR="00277AAB">
        <w:trPr>
          <w:trHeight w:hRule="exact" w:val="317"/>
          <w:jc w:val="center"/>
        </w:trPr>
        <w:tc>
          <w:tcPr>
            <w:tcW w:w="1579"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301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До 50 МВт</w:t>
            </w:r>
          </w:p>
        </w:tc>
        <w:tc>
          <w:tcPr>
            <w:tcW w:w="18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0,25</w:t>
            </w:r>
          </w:p>
        </w:tc>
        <w:tc>
          <w:tcPr>
            <w:tcW w:w="151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0,2</w:t>
            </w:r>
          </w:p>
        </w:tc>
      </w:tr>
      <w:tr w:rsidR="00277AAB">
        <w:trPr>
          <w:trHeight w:hRule="exact" w:val="370"/>
          <w:jc w:val="center"/>
        </w:trPr>
        <w:tc>
          <w:tcPr>
            <w:tcW w:w="1579"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6-35</w:t>
            </w:r>
          </w:p>
        </w:tc>
        <w:tc>
          <w:tcPr>
            <w:tcW w:w="301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Понад 1 МВт</w:t>
            </w:r>
          </w:p>
        </w:tc>
        <w:tc>
          <w:tcPr>
            <w:tcW w:w="18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0,55</w:t>
            </w:r>
          </w:p>
        </w:tc>
        <w:tc>
          <w:tcPr>
            <w:tcW w:w="151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0,5</w:t>
            </w:r>
          </w:p>
        </w:tc>
      </w:tr>
      <w:tr w:rsidR="00277AAB">
        <w:trPr>
          <w:trHeight w:hRule="exact" w:val="322"/>
          <w:jc w:val="center"/>
        </w:trPr>
        <w:tc>
          <w:tcPr>
            <w:tcW w:w="1579"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301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Від 150 кВт до 1 МВт</w:t>
            </w:r>
          </w:p>
        </w:tc>
        <w:tc>
          <w:tcPr>
            <w:tcW w:w="18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0,55</w:t>
            </w:r>
          </w:p>
        </w:tc>
        <w:tc>
          <w:tcPr>
            <w:tcW w:w="151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0,5</w:t>
            </w:r>
          </w:p>
        </w:tc>
      </w:tr>
      <w:tr w:rsidR="00277AAB">
        <w:trPr>
          <w:trHeight w:hRule="exact" w:val="312"/>
          <w:jc w:val="center"/>
        </w:trPr>
        <w:tc>
          <w:tcPr>
            <w:tcW w:w="1579"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301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До 150 кВт</w:t>
            </w:r>
          </w:p>
        </w:tc>
        <w:tc>
          <w:tcPr>
            <w:tcW w:w="18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0,55</w:t>
            </w:r>
          </w:p>
        </w:tc>
        <w:tc>
          <w:tcPr>
            <w:tcW w:w="151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0,5</w:t>
            </w:r>
          </w:p>
        </w:tc>
      </w:tr>
      <w:tr w:rsidR="00277AAB">
        <w:trPr>
          <w:trHeight w:hRule="exact" w:val="322"/>
          <w:jc w:val="center"/>
        </w:trPr>
        <w:tc>
          <w:tcPr>
            <w:tcW w:w="1579"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0,4</w:t>
            </w:r>
          </w:p>
        </w:tc>
        <w:tc>
          <w:tcPr>
            <w:tcW w:w="301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Понад 50 кВт</w:t>
            </w:r>
          </w:p>
        </w:tc>
        <w:tc>
          <w:tcPr>
            <w:tcW w:w="18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0,55</w:t>
            </w:r>
          </w:p>
        </w:tc>
        <w:tc>
          <w:tcPr>
            <w:tcW w:w="151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r>
      <w:tr w:rsidR="00277AAB">
        <w:trPr>
          <w:trHeight w:hRule="exact" w:val="336"/>
          <w:jc w:val="center"/>
        </w:trPr>
        <w:tc>
          <w:tcPr>
            <w:tcW w:w="1579" w:type="dxa"/>
            <w:vMerge/>
            <w:tcBorders>
              <w:left w:val="single" w:sz="4" w:space="0" w:color="auto"/>
              <w:bottom w:val="single" w:sz="4" w:space="0" w:color="auto"/>
            </w:tcBorders>
            <w:shd w:val="clear" w:color="auto" w:fill="FFFFFF"/>
            <w:vAlign w:val="center"/>
          </w:tcPr>
          <w:p w:rsidR="00277AAB" w:rsidRDefault="00277AAB">
            <w:pPr>
              <w:framePr w:w="7939" w:wrap="notBeside" w:vAnchor="text" w:hAnchor="text" w:xAlign="center" w:y="1"/>
            </w:pPr>
          </w:p>
        </w:tc>
        <w:tc>
          <w:tcPr>
            <w:tcW w:w="301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До 50 кВт</w:t>
            </w:r>
          </w:p>
        </w:tc>
        <w:tc>
          <w:tcPr>
            <w:tcW w:w="182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42" w:line="259" w:lineRule="exact"/>
        <w:ind w:firstLine="400"/>
        <w:jc w:val="both"/>
      </w:pPr>
      <w:r>
        <w:t>Марка, технічні характеристики і заводський номер вимірювального трансфор</w:t>
      </w:r>
      <w:r>
        <w:softHyphen/>
        <w:t>матора мають бути доступними для зчитування; вимірювальний трансформатор треба позначати відповідно до схеми електроустановки.</w:t>
      </w:r>
    </w:p>
    <w:p w:rsidR="00277AAB" w:rsidRDefault="00AA2F3F">
      <w:pPr>
        <w:pStyle w:val="26"/>
        <w:numPr>
          <w:ilvl w:val="0"/>
          <w:numId w:val="40"/>
        </w:numPr>
        <w:shd w:val="clear" w:color="auto" w:fill="auto"/>
        <w:tabs>
          <w:tab w:val="left" w:pos="1066"/>
        </w:tabs>
        <w:spacing w:before="0" w:line="259" w:lineRule="exact"/>
        <w:ind w:firstLine="400"/>
        <w:jc w:val="both"/>
      </w:pPr>
      <w:r>
        <w:t>Дозволено застосовувати трансформатори струму із завищеним коефіці</w:t>
      </w:r>
      <w:r>
        <w:softHyphen/>
        <w:t>єнтом трансформації (за умов електродинамічної та термічної стійкості або захисту шин), якщо:</w:t>
      </w:r>
    </w:p>
    <w:p w:rsidR="00277AAB" w:rsidRDefault="00AA2F3F">
      <w:pPr>
        <w:pStyle w:val="26"/>
        <w:shd w:val="clear" w:color="auto" w:fill="auto"/>
        <w:spacing w:before="0" w:line="259" w:lineRule="exact"/>
        <w:ind w:firstLine="400"/>
        <w:jc w:val="both"/>
      </w:pPr>
      <w:r>
        <w:t>- у разі застосування трансформаторів струму класу точності 0,55 за макси</w:t>
      </w:r>
      <w:r>
        <w:softHyphen/>
        <w:t>мального навантаження в точці обліку струм у вторинній обмотці трансформатора струму становитиме не менше ніж 40 % номінального струму лічильника, а за мінімального навантаження - не менше ніж 5 %;</w:t>
      </w:r>
    </w:p>
    <w:p w:rsidR="00277AAB" w:rsidRDefault="00AA2F3F">
      <w:pPr>
        <w:pStyle w:val="26"/>
        <w:numPr>
          <w:ilvl w:val="0"/>
          <w:numId w:val="34"/>
        </w:numPr>
        <w:shd w:val="clear" w:color="auto" w:fill="auto"/>
        <w:tabs>
          <w:tab w:val="left" w:pos="610"/>
        </w:tabs>
        <w:spacing w:before="0" w:line="259" w:lineRule="exact"/>
        <w:ind w:firstLine="400"/>
        <w:jc w:val="both"/>
      </w:pPr>
      <w:r>
        <w:t>у разі застосування трансформаторів струму класу точності 0,25 за макси</w:t>
      </w:r>
      <w:r>
        <w:softHyphen/>
        <w:t xml:space="preserve">мального навантаження в точці обліку струм у вторинній обмотці трансформатора струму становитиме не менше ніж 20 </w:t>
      </w:r>
      <w:r>
        <w:rPr>
          <w:rStyle w:val="27"/>
        </w:rPr>
        <w:t xml:space="preserve">% </w:t>
      </w:r>
      <w:r>
        <w:t>номінального струму лічильника, а за мінімального навантаження - не менше ніж 1 %.</w:t>
      </w:r>
    </w:p>
    <w:p w:rsidR="00277AAB" w:rsidRDefault="00AA2F3F">
      <w:pPr>
        <w:pStyle w:val="26"/>
        <w:numPr>
          <w:ilvl w:val="0"/>
          <w:numId w:val="44"/>
        </w:numPr>
        <w:shd w:val="clear" w:color="auto" w:fill="auto"/>
        <w:tabs>
          <w:tab w:val="left" w:pos="1076"/>
        </w:tabs>
        <w:spacing w:before="0" w:line="259" w:lineRule="exact"/>
        <w:ind w:firstLine="400"/>
        <w:jc w:val="both"/>
      </w:pPr>
      <w:r>
        <w:t>Приєднувати струмові кола основних лічильників до вторинних обмоток трансформаторів струму треба окремо від кіл захисту та електровимірювальних приладів.</w:t>
      </w:r>
    </w:p>
    <w:p w:rsidR="00277AAB" w:rsidRDefault="00AA2F3F">
      <w:pPr>
        <w:pStyle w:val="26"/>
        <w:shd w:val="clear" w:color="auto" w:fill="auto"/>
        <w:spacing w:before="0" w:line="259" w:lineRule="exact"/>
        <w:ind w:firstLine="400"/>
        <w:jc w:val="both"/>
      </w:pPr>
      <w:r>
        <w:t>Дозволено виконувати спільне приєднання струмових кіл основних лічильників і кіл захисту в разі, якщо окреме їх приєднання потребує встановлення додаткових трансформаторів струму, а спільне приєднання не призводить до зростання похибки вимірювання і забезпечує необхідні характеристики пристроїв релейного захисту.</w:t>
      </w:r>
    </w:p>
    <w:p w:rsidR="00277AAB" w:rsidRDefault="00AA2F3F">
      <w:pPr>
        <w:pStyle w:val="26"/>
        <w:shd w:val="clear" w:color="auto" w:fill="auto"/>
        <w:spacing w:before="0" w:line="259" w:lineRule="exact"/>
        <w:ind w:firstLine="400"/>
        <w:jc w:val="both"/>
      </w:pPr>
      <w:r>
        <w:t>Використовувати проміжні трансформатори струму для увімкнення розрахуй нових лічильників заборонено.</w:t>
      </w:r>
    </w:p>
    <w:p w:rsidR="00277AAB" w:rsidRDefault="00AA2F3F">
      <w:pPr>
        <w:pStyle w:val="26"/>
        <w:numPr>
          <w:ilvl w:val="0"/>
          <w:numId w:val="45"/>
        </w:numPr>
        <w:shd w:val="clear" w:color="auto" w:fill="auto"/>
        <w:tabs>
          <w:tab w:val="left" w:pos="1086"/>
        </w:tabs>
        <w:spacing w:before="0" w:line="259" w:lineRule="exact"/>
        <w:ind w:firstLine="400"/>
        <w:jc w:val="both"/>
      </w:pPr>
      <w:r>
        <w:t>Навантаження вторинних обмоток вимірювальних трансформаторів, до яких приєднують лічильники, мають відповідати діапазону значень, для яких унормовано клас точності.</w:t>
      </w:r>
    </w:p>
    <w:p w:rsidR="00277AAB" w:rsidRDefault="00AA2F3F">
      <w:pPr>
        <w:pStyle w:val="26"/>
        <w:shd w:val="clear" w:color="auto" w:fill="auto"/>
        <w:spacing w:before="0" w:line="259" w:lineRule="exact"/>
        <w:ind w:firstLine="400"/>
        <w:jc w:val="both"/>
      </w:pPr>
      <w:r>
        <w:t>Вторинні обмотки вимірювальних трансформаторів і лічильники потрібно з'єднувати мідним ізольованим проводом (кабелем).</w:t>
      </w:r>
    </w:p>
    <w:p w:rsidR="00277AAB" w:rsidRDefault="00AA2F3F">
      <w:pPr>
        <w:pStyle w:val="26"/>
        <w:shd w:val="clear" w:color="auto" w:fill="auto"/>
        <w:spacing w:before="0" w:line="259" w:lineRule="exact"/>
      </w:pPr>
      <w:r>
        <w:t>Переріз і довжину проводів і кабелів у колах напруги розрахункових лічильни</w:t>
      </w:r>
      <w:r>
        <w:softHyphen/>
        <w:t>ків потрібно вибирати такими, щоб втрати напруги в цих колах не перевищували:</w:t>
      </w:r>
    </w:p>
    <w:p w:rsidR="00277AAB" w:rsidRDefault="00AA2F3F">
      <w:pPr>
        <w:pStyle w:val="26"/>
        <w:numPr>
          <w:ilvl w:val="0"/>
          <w:numId w:val="34"/>
        </w:numPr>
        <w:shd w:val="clear" w:color="auto" w:fill="auto"/>
        <w:tabs>
          <w:tab w:val="left" w:pos="606"/>
        </w:tabs>
        <w:spacing w:before="0" w:line="259" w:lineRule="exact"/>
        <w:ind w:firstLine="400"/>
        <w:jc w:val="both"/>
      </w:pPr>
      <w:r>
        <w:t>0,12 % номінальної напруги - на виводах трансформатора напруги класу точності 0,25;</w:t>
      </w:r>
    </w:p>
    <w:p w:rsidR="00277AAB" w:rsidRDefault="00AA2F3F">
      <w:pPr>
        <w:pStyle w:val="26"/>
        <w:numPr>
          <w:ilvl w:val="0"/>
          <w:numId w:val="34"/>
        </w:numPr>
        <w:shd w:val="clear" w:color="auto" w:fill="auto"/>
        <w:tabs>
          <w:tab w:val="left" w:pos="606"/>
        </w:tabs>
        <w:spacing w:before="0" w:line="259" w:lineRule="exact"/>
        <w:ind w:firstLine="400"/>
        <w:jc w:val="both"/>
      </w:pPr>
      <w:r>
        <w:lastRenderedPageBreak/>
        <w:t>0,25 % номінальної напруги - на виводах трансформатора напруги класу точності 0,55.</w:t>
      </w:r>
    </w:p>
    <w:p w:rsidR="00277AAB" w:rsidRDefault="00AA2F3F">
      <w:pPr>
        <w:pStyle w:val="26"/>
        <w:shd w:val="clear" w:color="auto" w:fill="auto"/>
        <w:spacing w:before="0" w:line="259" w:lineRule="exact"/>
        <w:ind w:firstLine="400"/>
        <w:jc w:val="both"/>
      </w:pPr>
      <w:r>
        <w:t>Для забезпечення цієї вимоги дозволено застосовувати окремі кабелі від транс</w:t>
      </w:r>
      <w:r>
        <w:softHyphen/>
        <w:t>форматорів напруги до лічильників.</w:t>
      </w:r>
    </w:p>
    <w:p w:rsidR="00277AAB" w:rsidRDefault="00AA2F3F">
      <w:pPr>
        <w:pStyle w:val="26"/>
        <w:numPr>
          <w:ilvl w:val="0"/>
          <w:numId w:val="45"/>
        </w:numPr>
        <w:shd w:val="clear" w:color="auto" w:fill="auto"/>
        <w:tabs>
          <w:tab w:val="left" w:pos="1076"/>
        </w:tabs>
        <w:spacing w:before="0" w:line="259" w:lineRule="exact"/>
        <w:ind w:firstLine="400"/>
        <w:jc w:val="both"/>
      </w:pPr>
      <w:r>
        <w:t>Для приєднання розрахункових лічильників на напругу 110 кВ і вище потрібно встановлювати додаткові трансформатори струму (за відсутності вторин</w:t>
      </w:r>
      <w:r>
        <w:softHyphen/>
        <w:t>них обмоток для приєднання дублюючих лічильників, для забезпечення роботи лічильників у необхідному класі точності, за умов навантаження на вторинні обмотки тощо).</w:t>
      </w:r>
    </w:p>
    <w:p w:rsidR="00277AAB" w:rsidRDefault="00AA2F3F">
      <w:pPr>
        <w:pStyle w:val="26"/>
        <w:numPr>
          <w:ilvl w:val="0"/>
          <w:numId w:val="45"/>
        </w:numPr>
        <w:shd w:val="clear" w:color="auto" w:fill="auto"/>
        <w:tabs>
          <w:tab w:val="left" w:pos="1076"/>
        </w:tabs>
        <w:spacing w:before="0" w:line="259" w:lineRule="exact"/>
        <w:ind w:firstLine="400"/>
        <w:jc w:val="both"/>
      </w:pPr>
      <w:r>
        <w:t>Для обхідних вимикачів напругою НО і 220 кВ із вбудованими трансфор</w:t>
      </w:r>
      <w:r>
        <w:softHyphen/>
        <w:t>маторами струму дозволено знижувати клас точності цих трансформаторів струму відносно зазначеного в 1.5.16, але не гірше ніж клас точності 0,55.</w:t>
      </w:r>
    </w:p>
    <w:p w:rsidR="00277AAB" w:rsidRDefault="00AA2F3F">
      <w:pPr>
        <w:pStyle w:val="26"/>
        <w:shd w:val="clear" w:color="auto" w:fill="auto"/>
        <w:spacing w:before="0" w:line="259" w:lineRule="exact"/>
        <w:ind w:firstLine="400"/>
        <w:jc w:val="both"/>
      </w:pPr>
      <w:r>
        <w:t>Для обхідного вимикача напругою 110 кВ і шиноз’єднувального (міжсекцій- ного) вимикача напругою 110 кВ, який використовують як обхідний, з окремо встановленими трансформаторами струму (які мають не більше трьох вторинних обмоток), дозволено вмикати струмові кола лічильника спільно з колами захисту.</w:t>
      </w:r>
    </w:p>
    <w:p w:rsidR="00277AAB" w:rsidRDefault="00AA2F3F">
      <w:pPr>
        <w:pStyle w:val="26"/>
        <w:shd w:val="clear" w:color="auto" w:fill="auto"/>
        <w:spacing w:before="0" w:line="259" w:lineRule="exact"/>
        <w:ind w:firstLine="400"/>
        <w:jc w:val="both"/>
      </w:pPr>
      <w:r>
        <w:t>Таке саме увімкнення лічильників дозволено для шиноз’єднувального (між</w:t>
      </w:r>
      <w:r>
        <w:softHyphen/>
        <w:t>сесійного) вимикача на напругу 220 кВ, використовуваного як обхідний, з окремо встановленими трансформаторами струму, і на напругу 110-220 кВ із вбудованими трансформаторами струму.</w:t>
      </w:r>
    </w:p>
    <w:p w:rsidR="00277AAB" w:rsidRDefault="00AA2F3F">
      <w:pPr>
        <w:pStyle w:val="26"/>
        <w:numPr>
          <w:ilvl w:val="0"/>
          <w:numId w:val="45"/>
        </w:numPr>
        <w:shd w:val="clear" w:color="auto" w:fill="auto"/>
        <w:tabs>
          <w:tab w:val="left" w:pos="1071"/>
        </w:tabs>
        <w:spacing w:before="0" w:line="259" w:lineRule="exact"/>
        <w:ind w:firstLine="400"/>
        <w:jc w:val="both"/>
      </w:pPr>
      <w:r>
        <w:t>Для живлення кіл лічильників можна застосовувати як однофазні, гак і трифазні трансформатори напруги, у тому числі чотири- і п’ятистержневі, які застосовують для здійснення контролю ізоляції.</w:t>
      </w:r>
    </w:p>
    <w:p w:rsidR="00277AAB" w:rsidRDefault="00AA2F3F">
      <w:pPr>
        <w:pStyle w:val="26"/>
        <w:numPr>
          <w:ilvl w:val="0"/>
          <w:numId w:val="45"/>
        </w:numPr>
        <w:shd w:val="clear" w:color="auto" w:fill="auto"/>
        <w:tabs>
          <w:tab w:val="left" w:pos="1076"/>
        </w:tabs>
        <w:spacing w:before="0" w:line="259" w:lineRule="exact"/>
        <w:ind w:firstLine="420"/>
        <w:jc w:val="both"/>
      </w:pPr>
      <w:r>
        <w:t>Кола обліку слід виводити на самостійні збірки затискачів або секції в загальному ряду затискачів. За відсутності збірок затискачів необхідно встанов</w:t>
      </w:r>
      <w:r>
        <w:softHyphen/>
        <w:t>лювати випробувальні блоки.</w:t>
      </w:r>
    </w:p>
    <w:p w:rsidR="00277AAB" w:rsidRDefault="00AA2F3F">
      <w:pPr>
        <w:pStyle w:val="26"/>
        <w:shd w:val="clear" w:color="auto" w:fill="auto"/>
        <w:spacing w:before="0" w:line="259" w:lineRule="exact"/>
        <w:ind w:firstLine="420"/>
        <w:jc w:val="both"/>
      </w:pPr>
      <w:r>
        <w:t>Затискачі мають забезпечувати закорочування вторинних кіл трансформаторів струму, вимкнення струмових кіл лічильника і кіл напруги в кожній фазі лічиль</w:t>
      </w:r>
      <w:r>
        <w:softHyphen/>
        <w:t>ника в разі його заміни або повірки, а також увімкнення еталонного лічильника без від’єднання проводів і кабелів.</w:t>
      </w:r>
    </w:p>
    <w:p w:rsidR="00277AAB" w:rsidRDefault="00AA2F3F">
      <w:pPr>
        <w:pStyle w:val="26"/>
        <w:shd w:val="clear" w:color="auto" w:fill="auto"/>
        <w:spacing w:before="0" w:line="259" w:lineRule="exact"/>
        <w:ind w:firstLine="420"/>
        <w:jc w:val="both"/>
      </w:pPr>
      <w:r>
        <w:t>Конструкція збірок і коробок затискачів розрахункових лічильників має забез</w:t>
      </w:r>
      <w:r>
        <w:softHyphen/>
        <w:t>печувати можливість їх пломбування.</w:t>
      </w:r>
    </w:p>
    <w:p w:rsidR="00277AAB" w:rsidRDefault="00AA2F3F">
      <w:pPr>
        <w:pStyle w:val="26"/>
        <w:numPr>
          <w:ilvl w:val="0"/>
          <w:numId w:val="45"/>
        </w:numPr>
        <w:shd w:val="clear" w:color="auto" w:fill="auto"/>
        <w:tabs>
          <w:tab w:val="left" w:pos="1071"/>
        </w:tabs>
        <w:spacing w:before="0" w:line="259" w:lineRule="exact"/>
        <w:ind w:firstLine="420"/>
        <w:jc w:val="both"/>
      </w:pPr>
      <w:r>
        <w:t>Трансформатор напруги, використовуваний тільки для обліку і захи</w:t>
      </w:r>
      <w:r>
        <w:softHyphen/>
        <w:t>щений на стороні вищої напруги запобіжниками, має бути обладнаним пристроєм контролю цілісності запобіжників, який видає сигнал (світловий, звуковий, теле</w:t>
      </w:r>
      <w:r>
        <w:softHyphen/>
        <w:t>механіки).</w:t>
      </w:r>
    </w:p>
    <w:p w:rsidR="00277AAB" w:rsidRDefault="00AA2F3F">
      <w:pPr>
        <w:pStyle w:val="26"/>
        <w:numPr>
          <w:ilvl w:val="0"/>
          <w:numId w:val="45"/>
        </w:numPr>
        <w:shd w:val="clear" w:color="auto" w:fill="auto"/>
        <w:tabs>
          <w:tab w:val="left" w:pos="1066"/>
        </w:tabs>
        <w:spacing w:before="0" w:line="259" w:lineRule="exact"/>
        <w:ind w:firstLine="420"/>
        <w:jc w:val="both"/>
      </w:pPr>
      <w:r>
        <w:t>За декількох систем шин і в разі приєднання кожного трансформа тора напруги тільки до своєї системи шин має бути передбачено пристрій для переми</w:t>
      </w:r>
      <w:r>
        <w:softHyphen/>
        <w:t>кання кіл лічильників кожного приєднання на трансформатори напруги відповід</w:t>
      </w:r>
      <w:r>
        <w:softHyphen/>
        <w:t>них систем шин.</w:t>
      </w:r>
    </w:p>
    <w:p w:rsidR="00277AAB" w:rsidRDefault="00AA2F3F">
      <w:pPr>
        <w:pStyle w:val="26"/>
        <w:numPr>
          <w:ilvl w:val="0"/>
          <w:numId w:val="45"/>
        </w:numPr>
        <w:shd w:val="clear" w:color="auto" w:fill="auto"/>
        <w:tabs>
          <w:tab w:val="left" w:pos="1066"/>
        </w:tabs>
        <w:spacing w:before="0" w:line="259" w:lineRule="exact"/>
        <w:ind w:firstLine="420"/>
        <w:jc w:val="both"/>
      </w:pPr>
      <w:r>
        <w:t>На підстанціях споживачів конструкція решіток і дверей камер, у яких встановлено запобіжники на стороні вищої напруги трансформаторів напруги, які використовують для розрахункового обліку, має забезпечувати можливість їх пломбування.</w:t>
      </w:r>
    </w:p>
    <w:p w:rsidR="00277AAB" w:rsidRDefault="00AA2F3F">
      <w:pPr>
        <w:pStyle w:val="26"/>
        <w:shd w:val="clear" w:color="auto" w:fill="auto"/>
        <w:spacing w:before="0" w:after="322" w:line="259" w:lineRule="exact"/>
        <w:ind w:firstLine="420"/>
        <w:jc w:val="both"/>
      </w:pPr>
      <w:r>
        <w:t>Приводи роз’єднувачів трансформаторів напруги, використовуваних для роз</w:t>
      </w:r>
      <w:r>
        <w:softHyphen/>
        <w:t>рахункового обліку, повинні мати пристосування для їх пломбування.</w:t>
      </w:r>
    </w:p>
    <w:p w:rsidR="00277AAB" w:rsidRDefault="00AA2F3F" w:rsidP="000E7528">
      <w:pPr>
        <w:pStyle w:val="2"/>
      </w:pPr>
      <w:bookmarkStart w:id="119" w:name="bookmark87"/>
      <w:r>
        <w:t>УСТАНОВЛЕННЯ ЛІЧИЛЬНИКІВ І ЕЛЕКТРОПРОВОДКА ДО НИХ</w:t>
      </w:r>
      <w:bookmarkEnd w:id="119"/>
    </w:p>
    <w:p w:rsidR="00277AAB" w:rsidRDefault="00AA2F3F">
      <w:pPr>
        <w:pStyle w:val="26"/>
        <w:numPr>
          <w:ilvl w:val="0"/>
          <w:numId w:val="45"/>
        </w:numPr>
        <w:shd w:val="clear" w:color="auto" w:fill="auto"/>
        <w:tabs>
          <w:tab w:val="left" w:pos="1066"/>
        </w:tabs>
        <w:spacing w:before="0" w:line="254" w:lineRule="exact"/>
        <w:ind w:firstLine="420"/>
        <w:jc w:val="both"/>
      </w:pPr>
      <w:r>
        <w:t>Лічильники потрібно розміщувати в легкодоступних для обслуговування сухих приміщеннях, у вільному і не тісному для роботи місці. Робочий температур</w:t>
      </w:r>
      <w:r>
        <w:softHyphen/>
        <w:t xml:space="preserve">ний діапазон лічильника має відповідати температурі умов використання протягом року. </w:t>
      </w:r>
      <w:r>
        <w:lastRenderedPageBreak/>
        <w:t>Лічильники загальнопромислового виконання заборонено встановлювати в приміщенні з агресивним середовищем.</w:t>
      </w:r>
    </w:p>
    <w:p w:rsidR="00277AAB" w:rsidRDefault="00AA2F3F">
      <w:pPr>
        <w:pStyle w:val="26"/>
        <w:shd w:val="clear" w:color="auto" w:fill="auto"/>
        <w:spacing w:before="0" w:line="254" w:lineRule="exact"/>
        <w:ind w:firstLine="420"/>
        <w:jc w:val="both"/>
      </w:pPr>
      <w:r>
        <w:t>Лічильники дозволено розміщувати в неопалюваних приміщеннях і коридорах розподільних пристроїв електростанцій і підстанцій, а також у шафах зовнішнього установлення.</w:t>
      </w:r>
    </w:p>
    <w:p w:rsidR="00277AAB" w:rsidRDefault="00AA2F3F">
      <w:pPr>
        <w:pStyle w:val="26"/>
        <w:numPr>
          <w:ilvl w:val="0"/>
          <w:numId w:val="45"/>
        </w:numPr>
        <w:shd w:val="clear" w:color="auto" w:fill="auto"/>
        <w:tabs>
          <w:tab w:val="left" w:pos="1076"/>
        </w:tabs>
        <w:spacing w:before="0" w:line="254" w:lineRule="exact"/>
        <w:ind w:firstLine="420"/>
        <w:jc w:val="both"/>
      </w:pPr>
      <w:r>
        <w:t>Лічильники, призначені для обліку електроенергії, яку виробляють генератори електростанцій, слід розміщувати в приміщеннях із середньою темпе</w:t>
      </w:r>
      <w:r>
        <w:softHyphen/>
        <w:t>ратурою навколишнього повітря від +15 до +25 °С. За відсутності таких приміщень лічильники рекомендовано розміщувати в спеціальних шафах, де зазначену тем</w:t>
      </w:r>
      <w:r>
        <w:softHyphen/>
        <w:t>пературу підтримують протягом усього року.</w:t>
      </w:r>
    </w:p>
    <w:p w:rsidR="00277AAB" w:rsidRDefault="00AA2F3F">
      <w:pPr>
        <w:pStyle w:val="26"/>
        <w:numPr>
          <w:ilvl w:val="0"/>
          <w:numId w:val="45"/>
        </w:numPr>
        <w:shd w:val="clear" w:color="auto" w:fill="auto"/>
        <w:tabs>
          <w:tab w:val="left" w:pos="1081"/>
        </w:tabs>
        <w:spacing w:before="0" w:line="254" w:lineRule="exact"/>
        <w:ind w:firstLine="420"/>
        <w:jc w:val="both"/>
      </w:pPr>
      <w:r>
        <w:t>Лічильники треба встановлювати в шафах, камерах комплектних роз</w:t>
      </w:r>
      <w:r>
        <w:softHyphen/>
        <w:t>подільних пристроїв, на панелях, щитах, у нішах, на стінах, які мають жорстку конструкцію.</w:t>
      </w:r>
    </w:p>
    <w:p w:rsidR="00277AAB" w:rsidRDefault="00AA2F3F">
      <w:pPr>
        <w:pStyle w:val="26"/>
        <w:shd w:val="clear" w:color="auto" w:fill="auto"/>
        <w:spacing w:before="0" w:line="254" w:lineRule="exact"/>
        <w:ind w:firstLine="420"/>
        <w:jc w:val="both"/>
      </w:pPr>
      <w:r>
        <w:t>Лічильники потрібно кріпити до пластмасових або металевих щитків. Висота від підлоги до коробки затискачів лічильника має бути в межах 0,8-1,7 м.</w:t>
      </w:r>
    </w:p>
    <w:p w:rsidR="00277AAB" w:rsidRDefault="00AA2F3F">
      <w:pPr>
        <w:pStyle w:val="26"/>
        <w:numPr>
          <w:ilvl w:val="0"/>
          <w:numId w:val="45"/>
        </w:numPr>
        <w:shd w:val="clear" w:color="auto" w:fill="auto"/>
        <w:tabs>
          <w:tab w:val="left" w:pos="1090"/>
        </w:tabs>
        <w:spacing w:before="0" w:line="254" w:lineRule="exact"/>
        <w:ind w:firstLine="420"/>
        <w:jc w:val="both"/>
      </w:pPr>
      <w:r>
        <w:t>Для розрахункових лічильників, установлюваних на будівельних кон</w:t>
      </w:r>
      <w:r>
        <w:softHyphen/>
        <w:t>струкціях і панелях, потрібно передбачати шафу (оболонку) відповідного кліма-</w:t>
      </w:r>
    </w:p>
    <w:p w:rsidR="00277AAB" w:rsidRDefault="00AA2F3F">
      <w:pPr>
        <w:pStyle w:val="26"/>
        <w:shd w:val="clear" w:color="auto" w:fill="auto"/>
        <w:spacing w:before="0" w:line="259" w:lineRule="exact"/>
        <w:jc w:val="both"/>
      </w:pPr>
      <w:r>
        <w:t xml:space="preserve">гичного виконання або нішу з дверцятами. Відстані між корпусом розрахункового лічильника і стінками та дверцятами мають бути не меншими ніж 0,05 м. Дверцята треба закривати на механічний замок. Конструкція дверцят має забезпечувати можливість їх пломбування, зняття показів лічильника та увімкнення/вимкнення захисного апарата (за наявності) або контроль цілісності запобіжників (у разі їх встановлення) без відкривання дверцят і зняття пломби. Номінальні струми </w:t>
      </w:r>
      <w:r w:rsidRPr="00C14701">
        <w:rPr>
          <w:lang w:eastAsia="ru-RU" w:bidi="ru-RU"/>
        </w:rPr>
        <w:t>плав</w:t>
      </w:r>
      <w:r w:rsidRPr="00C14701">
        <w:rPr>
          <w:lang w:eastAsia="ru-RU" w:bidi="ru-RU"/>
        </w:rPr>
        <w:softHyphen/>
        <w:t>ких</w:t>
      </w:r>
      <w:r>
        <w:t xml:space="preserve"> вставок запобіжників і струми уставок спрацьовування захисних апаратів мають відповідати номінальному струму лічильника і значенню дозволеної до використання потужності,</w:t>
      </w:r>
    </w:p>
    <w:p w:rsidR="00277AAB" w:rsidRDefault="00AA2F3F">
      <w:pPr>
        <w:pStyle w:val="26"/>
        <w:shd w:val="clear" w:color="auto" w:fill="auto"/>
        <w:spacing w:before="0" w:line="259" w:lineRule="exact"/>
        <w:ind w:firstLine="400"/>
        <w:jc w:val="both"/>
      </w:pPr>
      <w:r>
        <w:t>Аналогічні шафи (ніші) потрібно використовувати для спільного розміщування лічильників і трансформаторів струму в разі виконання обліку на стороні нижчої напруги (на вводі у споживача).</w:t>
      </w:r>
    </w:p>
    <w:p w:rsidR="00277AAB" w:rsidRDefault="00AA2F3F">
      <w:pPr>
        <w:pStyle w:val="26"/>
        <w:shd w:val="clear" w:color="auto" w:fill="auto"/>
        <w:spacing w:before="0" w:line="259" w:lineRule="exact"/>
        <w:ind w:firstLine="400"/>
        <w:jc w:val="both"/>
      </w:pPr>
      <w:r>
        <w:t>Розрахункові лічильники приватних домоволодінь потрібно розміщувати в місцях, доступних для персоналу енергопостачальної компанії. Місце встановлення лічильника має бути визначене проектом та погоджене зі споживачем.</w:t>
      </w:r>
    </w:p>
    <w:p w:rsidR="00277AAB" w:rsidRDefault="00AA2F3F">
      <w:pPr>
        <w:pStyle w:val="26"/>
        <w:shd w:val="clear" w:color="auto" w:fill="auto"/>
        <w:spacing w:before="0" w:line="259" w:lineRule="exact"/>
        <w:ind w:firstLine="400"/>
        <w:jc w:val="both"/>
      </w:pPr>
      <w:r>
        <w:t>У багатоквартирних будинках, як правило, використовують лічильники з дис* танційним зчитуванням показів.</w:t>
      </w:r>
    </w:p>
    <w:p w:rsidR="00277AAB" w:rsidRDefault="00AA2F3F">
      <w:pPr>
        <w:pStyle w:val="26"/>
        <w:numPr>
          <w:ilvl w:val="0"/>
          <w:numId w:val="45"/>
        </w:numPr>
        <w:shd w:val="clear" w:color="auto" w:fill="auto"/>
        <w:tabs>
          <w:tab w:val="left" w:pos="1066"/>
        </w:tabs>
        <w:spacing w:before="0" w:line="259" w:lineRule="exact"/>
        <w:ind w:firstLine="400"/>
        <w:jc w:val="both"/>
      </w:pPr>
      <w:r>
        <w:t>Конструкції та розміри шаф, оболонок, ніш, щитків тощо мають забез</w:t>
      </w:r>
      <w:r>
        <w:softHyphen/>
        <w:t>печувати зручний доступ до затискачів лічильників і трансформаторів струму. Крім того, має бути забезпечено можливість зручної заміни лічильника та установлення його з допустимим кутом нахилу (не більше ніж 3 градуси для індукційних лічиль</w:t>
      </w:r>
      <w:r>
        <w:softHyphen/>
        <w:t xml:space="preserve">ників класу точності </w:t>
      </w:r>
      <w:r>
        <w:rPr>
          <w:rStyle w:val="2e"/>
        </w:rPr>
        <w:t>28</w:t>
      </w:r>
      <w:r>
        <w:t xml:space="preserve"> і 0,5 градуса для індукційних лічильників класу точності 0,55). Конструкція кріплення має також забезпечувати можливість установлення і знімання лічильника з лицьового боку.</w:t>
      </w:r>
    </w:p>
    <w:p w:rsidR="00277AAB" w:rsidRDefault="00AA2F3F">
      <w:pPr>
        <w:pStyle w:val="26"/>
        <w:numPr>
          <w:ilvl w:val="0"/>
          <w:numId w:val="45"/>
        </w:numPr>
        <w:shd w:val="clear" w:color="auto" w:fill="auto"/>
        <w:tabs>
          <w:tab w:val="left" w:pos="1071"/>
        </w:tabs>
        <w:spacing w:before="0" w:line="259" w:lineRule="exact"/>
        <w:ind w:firstLine="400"/>
        <w:jc w:val="both"/>
      </w:pPr>
      <w:r>
        <w:t>У електропроводці до лічильників заборонено виконувати з’єднання, окрім передбачених 1.5.23. На пристроях (кришках), які закривають первинні і вторинні кола засобів обліку, кришках кнопок управління комутаційних апара</w:t>
      </w:r>
      <w:r>
        <w:softHyphen/>
        <w:t>тів та автоматичних вимикачів, установлених у цих колах, кришках на збірках і колодках затискачів ліній зв’язку АСОЕ (ЛУЗОД) та в інших місцях, які уне</w:t>
      </w:r>
      <w:r>
        <w:softHyphen/>
        <w:t>можливлюють доступ до струмовідної частини схеми обліку, треба передбачати можливість встановлення пломб.</w:t>
      </w:r>
    </w:p>
    <w:p w:rsidR="00277AAB" w:rsidRDefault="00AA2F3F">
      <w:pPr>
        <w:pStyle w:val="26"/>
        <w:numPr>
          <w:ilvl w:val="0"/>
          <w:numId w:val="45"/>
        </w:numPr>
        <w:shd w:val="clear" w:color="auto" w:fill="auto"/>
        <w:tabs>
          <w:tab w:val="left" w:pos="1102"/>
        </w:tabs>
        <w:spacing w:before="0" w:line="259" w:lineRule="exact"/>
        <w:ind w:firstLine="400"/>
        <w:jc w:val="both"/>
      </w:pPr>
      <w:r>
        <w:t>Електропроводка до лічильників має відповідати вимогам цих Правил.</w:t>
      </w:r>
    </w:p>
    <w:p w:rsidR="00277AAB" w:rsidRDefault="00AA2F3F">
      <w:pPr>
        <w:pStyle w:val="26"/>
        <w:numPr>
          <w:ilvl w:val="0"/>
          <w:numId w:val="45"/>
        </w:numPr>
        <w:shd w:val="clear" w:color="auto" w:fill="auto"/>
        <w:tabs>
          <w:tab w:val="left" w:pos="1086"/>
        </w:tabs>
        <w:spacing w:before="0" w:line="259" w:lineRule="exact"/>
        <w:ind w:firstLine="400"/>
        <w:jc w:val="both"/>
      </w:pPr>
      <w:r>
        <w:t>Перерізи проводів і кабелів, які приєднують до лічильників, мають відповідати вимогам 3.4.4 (див. також 1.5.19), якщо інше не передбачено заводом- виробником в експлуатаційній документації.</w:t>
      </w:r>
    </w:p>
    <w:p w:rsidR="00277AAB" w:rsidRDefault="00AA2F3F">
      <w:pPr>
        <w:pStyle w:val="26"/>
        <w:numPr>
          <w:ilvl w:val="0"/>
          <w:numId w:val="45"/>
        </w:numPr>
        <w:shd w:val="clear" w:color="auto" w:fill="auto"/>
        <w:tabs>
          <w:tab w:val="left" w:pos="1086"/>
        </w:tabs>
        <w:spacing w:before="0" w:line="259" w:lineRule="exact"/>
        <w:ind w:firstLine="400"/>
        <w:jc w:val="both"/>
      </w:pPr>
      <w:r>
        <w:lastRenderedPageBreak/>
        <w:t>Під час монтажу електропроводки для приєднання лічильників без</w:t>
      </w:r>
      <w:r>
        <w:softHyphen/>
        <w:t>посереднього увімкнення біля лічильників необхідно залишати кінці проводів завдовжки не менше ніж 120 мм. Ізоляція або оболонка нейтрального провідника на довжині 100 мм перед лічильником мають відрізнятися забарвленням від ізо</w:t>
      </w:r>
      <w:r>
        <w:softHyphen/>
        <w:t>ляції (оболонки) фазних проводів.</w:t>
      </w:r>
    </w:p>
    <w:p w:rsidR="00277AAB" w:rsidRDefault="00AA2F3F">
      <w:pPr>
        <w:pStyle w:val="26"/>
        <w:numPr>
          <w:ilvl w:val="0"/>
          <w:numId w:val="45"/>
        </w:numPr>
        <w:shd w:val="clear" w:color="auto" w:fill="auto"/>
        <w:tabs>
          <w:tab w:val="left" w:pos="1086"/>
        </w:tabs>
        <w:spacing w:before="0" w:line="259" w:lineRule="exact"/>
        <w:ind w:firstLine="400"/>
        <w:jc w:val="both"/>
      </w:pPr>
      <w:r>
        <w:t>Для безпечного встановлення і заміни лічильників у мережах напругою до 380 В потрібно передбачати можливість вимкнення лічильника за допомогою встановленого до нього на відстані, не більшій ніж 10 м, комутаційного апарата або запобіжників. Зняття напруги треба передбачати з усіх фаз, які приєднують до лічильника.</w:t>
      </w:r>
    </w:p>
    <w:p w:rsidR="00277AAB" w:rsidRDefault="00AA2F3F">
      <w:pPr>
        <w:pStyle w:val="26"/>
        <w:shd w:val="clear" w:color="auto" w:fill="auto"/>
        <w:spacing w:before="0" w:line="254" w:lineRule="exact"/>
        <w:ind w:firstLine="400"/>
        <w:jc w:val="both"/>
      </w:pPr>
      <w:r>
        <w:t>Трансформатори струму, які використовують для приєднання лічильників на напругу до 380 В, потрібно встановлювати після комутаційних апаратів у напрямку потоку потужності.</w:t>
      </w:r>
    </w:p>
    <w:p w:rsidR="00277AAB" w:rsidRDefault="00AA2F3F">
      <w:pPr>
        <w:pStyle w:val="26"/>
        <w:numPr>
          <w:ilvl w:val="0"/>
          <w:numId w:val="45"/>
        </w:numPr>
        <w:shd w:val="clear" w:color="auto" w:fill="auto"/>
        <w:tabs>
          <w:tab w:val="left" w:pos="1066"/>
        </w:tabs>
        <w:spacing w:before="0" w:line="254" w:lineRule="exact"/>
        <w:ind w:firstLine="400"/>
        <w:jc w:val="both"/>
      </w:pPr>
      <w:r>
        <w:t>Заземлення лічильників, трансформаторів струму і трансформаторів напруги слід виконувати відповідно до вимог глави 1.7 цих Правил.</w:t>
      </w:r>
    </w:p>
    <w:p w:rsidR="00277AAB" w:rsidRDefault="00AA2F3F">
      <w:pPr>
        <w:pStyle w:val="26"/>
        <w:numPr>
          <w:ilvl w:val="0"/>
          <w:numId w:val="45"/>
        </w:numPr>
        <w:shd w:val="clear" w:color="auto" w:fill="auto"/>
        <w:tabs>
          <w:tab w:val="left" w:pos="1071"/>
        </w:tabs>
        <w:spacing w:before="0" w:line="254" w:lineRule="exact"/>
        <w:ind w:firstLine="400"/>
        <w:jc w:val="both"/>
      </w:pPr>
      <w:r>
        <w:t>Марка, технічні характеристики, заводський номер і тавра, щое на кор</w:t>
      </w:r>
      <w:r>
        <w:softHyphen/>
        <w:t>пусі лічильника, мають бути доступними до зчитування.</w:t>
      </w:r>
    </w:p>
    <w:p w:rsidR="00277AAB" w:rsidRDefault="00AA2F3F">
      <w:pPr>
        <w:pStyle w:val="26"/>
        <w:shd w:val="clear" w:color="auto" w:fill="auto"/>
        <w:spacing w:before="0" w:after="298" w:line="254" w:lineRule="exact"/>
        <w:ind w:firstLine="400"/>
        <w:jc w:val="both"/>
      </w:pPr>
      <w:r>
        <w:t>За наявності на об’єкті декількох приєднань з окремим обліком електроенергії на панелі лічильників треба наносити маркування відповідно до однолінійної схеми електропостачання та розрахункові коефіцієнти приєднань.</w:t>
      </w:r>
    </w:p>
    <w:p w:rsidR="00277AAB" w:rsidRDefault="00AA2F3F" w:rsidP="000E7528">
      <w:pPr>
        <w:pStyle w:val="2"/>
      </w:pPr>
      <w:bookmarkStart w:id="120" w:name="bookmark88"/>
      <w:r>
        <w:t>ТЕХНІЧНИЙ ОБЛІК</w:t>
      </w:r>
      <w:bookmarkEnd w:id="120"/>
    </w:p>
    <w:p w:rsidR="00277AAB" w:rsidRDefault="00AA2F3F">
      <w:pPr>
        <w:pStyle w:val="26"/>
        <w:numPr>
          <w:ilvl w:val="0"/>
          <w:numId w:val="45"/>
        </w:numPr>
        <w:shd w:val="clear" w:color="auto" w:fill="auto"/>
        <w:tabs>
          <w:tab w:val="left" w:pos="1081"/>
        </w:tabs>
        <w:spacing w:before="0" w:line="254" w:lineRule="exact"/>
        <w:ind w:firstLine="400"/>
        <w:jc w:val="both"/>
      </w:pPr>
      <w:r>
        <w:t>На електростанціях з агрегатами (блоками), не обладнаними АСОЕ, слід установлювати стаціонарні ВК або застосовувати інвентарні переносні ВК технічного обліку в системі ВП для можливості виконання розрахунків техніко- економічних показників. При цьому ВК активної електроенергії потрібно встанов</w:t>
      </w:r>
      <w:r>
        <w:softHyphen/>
        <w:t xml:space="preserve">лювати в колах електродвигунів, які живляться від шин розподільного пристрою основної напруги (вище 1 кВ) власних потреб, </w:t>
      </w:r>
      <w:r>
        <w:rPr>
          <w:rStyle w:val="29"/>
        </w:rPr>
        <w:t xml:space="preserve">і </w:t>
      </w:r>
      <w:r>
        <w:t>в колах усіх трансформаторів, які живляться від цих шин.</w:t>
      </w:r>
    </w:p>
    <w:p w:rsidR="00277AAB" w:rsidRDefault="00AA2F3F">
      <w:pPr>
        <w:pStyle w:val="26"/>
        <w:numPr>
          <w:ilvl w:val="0"/>
          <w:numId w:val="45"/>
        </w:numPr>
        <w:shd w:val="clear" w:color="auto" w:fill="auto"/>
        <w:tabs>
          <w:tab w:val="left" w:pos="1081"/>
        </w:tabs>
        <w:spacing w:before="0" w:line="254" w:lineRule="exact"/>
        <w:ind w:firstLine="400"/>
        <w:jc w:val="both"/>
      </w:pPr>
      <w:r>
        <w:t>На електростанціях з поперечними зв’язками (які мають загальний паропровід) потрібно передбачати установлення ВК технічного обліку активної електроенергії на стороні генераторної напруги підвищувальних трансформаторів.</w:t>
      </w:r>
    </w:p>
    <w:p w:rsidR="00277AAB" w:rsidRDefault="00AA2F3F">
      <w:pPr>
        <w:pStyle w:val="26"/>
        <w:numPr>
          <w:ilvl w:val="0"/>
          <w:numId w:val="45"/>
        </w:numPr>
        <w:shd w:val="clear" w:color="auto" w:fill="auto"/>
        <w:tabs>
          <w:tab w:val="left" w:pos="1081"/>
        </w:tabs>
        <w:spacing w:before="0" w:line="254" w:lineRule="exact"/>
        <w:ind w:firstLine="400"/>
        <w:jc w:val="both"/>
      </w:pPr>
      <w:r>
        <w:t>Вимірювальні комплекси активної електроенергії для технічного обліку треба установлювати на підстанціях напругою 35 кВ і вище електропередавальних організацій: на сторонах середньої та нижчої напруг силових трансформаторів; на кожній відхідній лінії електропередавання напругою 6 кВ і вище, яка знаходиться на балансі електропередавальної організації.</w:t>
      </w:r>
    </w:p>
    <w:p w:rsidR="00277AAB" w:rsidRDefault="00AA2F3F">
      <w:pPr>
        <w:pStyle w:val="26"/>
        <w:numPr>
          <w:ilvl w:val="0"/>
          <w:numId w:val="45"/>
        </w:numPr>
        <w:shd w:val="clear" w:color="auto" w:fill="auto"/>
        <w:tabs>
          <w:tab w:val="left" w:pos="1076"/>
        </w:tabs>
        <w:spacing w:before="0" w:line="254" w:lineRule="exact"/>
        <w:ind w:firstLine="400"/>
        <w:jc w:val="both"/>
      </w:pPr>
      <w:r>
        <w:t>На підприємствах треба передбачати установлення стаціонарних або застосування інвентарних переносних ВК для контролю за дотриманням лімітів витрат електроенергії цехами, технологічними лініями, окремими енергоємними агрегатами, для визначення витрат електроенергії на одиницю продукції або напів</w:t>
      </w:r>
      <w:r>
        <w:softHyphen/>
        <w:t>фабрикату.</w:t>
      </w:r>
    </w:p>
    <w:p w:rsidR="00277AAB" w:rsidRDefault="00AA2F3F">
      <w:pPr>
        <w:pStyle w:val="26"/>
        <w:shd w:val="clear" w:color="auto" w:fill="auto"/>
        <w:spacing w:before="0" w:line="254" w:lineRule="exact"/>
        <w:ind w:firstLine="400"/>
        <w:jc w:val="both"/>
      </w:pPr>
      <w:r>
        <w:t>Дозволено встановлювати ВК технічного обліку на вводі підприємства, якщо розрахунковий облік із цим підприємством виконують за допомогою лічильників, які встановлено на підстанціях або електростанціях енергосистем.</w:t>
      </w:r>
    </w:p>
    <w:p w:rsidR="00277AAB" w:rsidRDefault="00AA2F3F">
      <w:pPr>
        <w:pStyle w:val="26"/>
        <w:numPr>
          <w:ilvl w:val="0"/>
          <w:numId w:val="45"/>
        </w:numPr>
        <w:shd w:val="clear" w:color="auto" w:fill="auto"/>
        <w:tabs>
          <w:tab w:val="left" w:pos="1086"/>
        </w:tabs>
        <w:spacing w:before="0" w:after="178" w:line="254" w:lineRule="exact"/>
        <w:ind w:firstLine="400"/>
        <w:jc w:val="both"/>
      </w:pPr>
      <w:r>
        <w:t>Засоби вимірювальної техніки технічного обліку на підприємствах (лічильники і вимірювальні трансформатори) мають перебувати у віданні користу</w:t>
      </w:r>
      <w:r>
        <w:softHyphen/>
        <w:t>вачів, Вимоги до пломбування лічильників технічного обліку визначають виключно їх користувачі.</w:t>
      </w:r>
    </w:p>
    <w:p w:rsidR="00277AAB" w:rsidRDefault="00AA2F3F" w:rsidP="000E7528">
      <w:pPr>
        <w:pStyle w:val="2"/>
      </w:pPr>
      <w:bookmarkStart w:id="121" w:name="bookmark89"/>
      <w:r>
        <w:t>АВТОМАТИЗОВАНИЙ ОБЛІК ЕЛЕКТРОЕНЕРГІЇ</w:t>
      </w:r>
      <w:bookmarkEnd w:id="121"/>
    </w:p>
    <w:p w:rsidR="00277AAB" w:rsidRDefault="00AA2F3F">
      <w:pPr>
        <w:pStyle w:val="26"/>
        <w:numPr>
          <w:ilvl w:val="0"/>
          <w:numId w:val="45"/>
        </w:numPr>
        <w:shd w:val="clear" w:color="auto" w:fill="auto"/>
        <w:tabs>
          <w:tab w:val="left" w:pos="1081"/>
        </w:tabs>
        <w:spacing w:before="0" w:line="254" w:lineRule="exact"/>
        <w:ind w:firstLine="400"/>
        <w:jc w:val="both"/>
      </w:pPr>
      <w:r>
        <w:t xml:space="preserve">Автоматизацію обліку електричної енергії потрібно передбачати за </w:t>
      </w:r>
      <w:r>
        <w:lastRenderedPageBreak/>
        <w:t>допомогою ЛУЗОД та/або АСОЕ. Характеристики лічильників мають відповідати вимогам 1.5.15 і нормативних документів, наведених у 1.5.2. Додаткові вимоги щодо АСОЕ наведено в розділі 3 цих Правил.</w:t>
      </w:r>
    </w:p>
    <w:p w:rsidR="00277AAB" w:rsidRDefault="00AA2F3F">
      <w:pPr>
        <w:pStyle w:val="26"/>
        <w:numPr>
          <w:ilvl w:val="0"/>
          <w:numId w:val="45"/>
        </w:numPr>
        <w:shd w:val="clear" w:color="auto" w:fill="auto"/>
        <w:tabs>
          <w:tab w:val="left" w:pos="1116"/>
        </w:tabs>
        <w:spacing w:before="0" w:line="250" w:lineRule="exact"/>
        <w:ind w:firstLine="400"/>
        <w:jc w:val="both"/>
      </w:pPr>
      <w:r>
        <w:t>Проект улаштування ЛУЗОД та/або АСОЕ для електроустановок спо</w:t>
      </w:r>
      <w:r>
        <w:softHyphen/>
        <w:t>живача потрібно виконувати відповідно до технічного завдання, яке розробляють згідно з технічними умовами електропередавальної організації з урахуванням технічних рекомендацій.</w:t>
      </w:r>
    </w:p>
    <w:p w:rsidR="00277AAB" w:rsidRDefault="00AA2F3F">
      <w:pPr>
        <w:pStyle w:val="26"/>
        <w:shd w:val="clear" w:color="auto" w:fill="auto"/>
        <w:spacing w:before="0" w:line="250" w:lineRule="exact"/>
        <w:ind w:firstLine="400"/>
        <w:jc w:val="both"/>
      </w:pPr>
      <w:r>
        <w:t>Технічні рекомендації, як правило, включають відомості щодо:</w:t>
      </w:r>
    </w:p>
    <w:p w:rsidR="00277AAB" w:rsidRDefault="00AA2F3F">
      <w:pPr>
        <w:pStyle w:val="26"/>
        <w:numPr>
          <w:ilvl w:val="0"/>
          <w:numId w:val="34"/>
        </w:numPr>
        <w:shd w:val="clear" w:color="auto" w:fill="auto"/>
        <w:tabs>
          <w:tab w:val="left" w:pos="700"/>
        </w:tabs>
        <w:spacing w:before="0" w:line="250" w:lineRule="exact"/>
        <w:ind w:firstLine="400"/>
        <w:jc w:val="both"/>
      </w:pPr>
      <w:r>
        <w:t>переліку даних, які передають до електропередавальної організації;</w:t>
      </w:r>
    </w:p>
    <w:p w:rsidR="00277AAB" w:rsidRDefault="00AA2F3F">
      <w:pPr>
        <w:pStyle w:val="26"/>
        <w:numPr>
          <w:ilvl w:val="0"/>
          <w:numId w:val="34"/>
        </w:numPr>
        <w:shd w:val="clear" w:color="auto" w:fill="auto"/>
        <w:tabs>
          <w:tab w:val="left" w:pos="700"/>
        </w:tabs>
        <w:spacing w:before="0" w:line="250" w:lineRule="exact"/>
        <w:ind w:firstLine="400"/>
        <w:jc w:val="both"/>
      </w:pPr>
      <w:r>
        <w:t>протоколу передачі даних;</w:t>
      </w:r>
    </w:p>
    <w:p w:rsidR="00277AAB" w:rsidRDefault="00AA2F3F">
      <w:pPr>
        <w:pStyle w:val="26"/>
        <w:numPr>
          <w:ilvl w:val="0"/>
          <w:numId w:val="34"/>
        </w:numPr>
        <w:shd w:val="clear" w:color="auto" w:fill="auto"/>
        <w:tabs>
          <w:tab w:val="left" w:pos="700"/>
        </w:tabs>
        <w:spacing w:before="0" w:line="250" w:lineRule="exact"/>
        <w:ind w:firstLine="400"/>
        <w:jc w:val="both"/>
      </w:pPr>
      <w:r>
        <w:t>переліку місць установлення засобів обліку;</w:t>
      </w:r>
    </w:p>
    <w:p w:rsidR="00277AAB" w:rsidRDefault="00AA2F3F">
      <w:pPr>
        <w:pStyle w:val="26"/>
        <w:numPr>
          <w:ilvl w:val="0"/>
          <w:numId w:val="34"/>
        </w:numPr>
        <w:shd w:val="clear" w:color="auto" w:fill="auto"/>
        <w:tabs>
          <w:tab w:val="left" w:pos="700"/>
        </w:tabs>
        <w:spacing w:before="0" w:line="250" w:lineRule="exact"/>
        <w:ind w:firstLine="400"/>
        <w:jc w:val="both"/>
      </w:pPr>
      <w:r>
        <w:t>переліку місць установлення комунікаційного обладнання;</w:t>
      </w:r>
    </w:p>
    <w:p w:rsidR="00277AAB" w:rsidRDefault="00AA2F3F">
      <w:pPr>
        <w:pStyle w:val="26"/>
        <w:numPr>
          <w:ilvl w:val="0"/>
          <w:numId w:val="34"/>
        </w:numPr>
        <w:shd w:val="clear" w:color="auto" w:fill="auto"/>
        <w:tabs>
          <w:tab w:val="left" w:pos="665"/>
        </w:tabs>
        <w:spacing w:before="0" w:line="250" w:lineRule="exact"/>
        <w:ind w:firstLine="400"/>
        <w:jc w:val="both"/>
      </w:pPr>
      <w:r>
        <w:t>параметрів каналів зв’язку, які будуть застосовуватись для зчитування да</w:t>
      </w:r>
      <w:r>
        <w:softHyphen/>
        <w:t>них з ЛУЗОД або обміну даними з АСОЕ споживача;</w:t>
      </w:r>
    </w:p>
    <w:p w:rsidR="00277AAB" w:rsidRDefault="00AA2F3F">
      <w:pPr>
        <w:pStyle w:val="26"/>
        <w:numPr>
          <w:ilvl w:val="0"/>
          <w:numId w:val="34"/>
        </w:numPr>
        <w:shd w:val="clear" w:color="auto" w:fill="auto"/>
        <w:tabs>
          <w:tab w:val="left" w:pos="700"/>
        </w:tabs>
        <w:spacing w:before="0" w:line="250" w:lineRule="exact"/>
        <w:ind w:firstLine="400"/>
        <w:jc w:val="both"/>
      </w:pPr>
      <w:r>
        <w:t>апаратного та програмного інтерфейсу лічильників;</w:t>
      </w:r>
    </w:p>
    <w:p w:rsidR="00277AAB" w:rsidRDefault="00AA2F3F">
      <w:pPr>
        <w:pStyle w:val="26"/>
        <w:numPr>
          <w:ilvl w:val="0"/>
          <w:numId w:val="34"/>
        </w:numPr>
        <w:shd w:val="clear" w:color="auto" w:fill="auto"/>
        <w:tabs>
          <w:tab w:val="left" w:pos="660"/>
        </w:tabs>
        <w:spacing w:before="0" w:line="250" w:lineRule="exact"/>
        <w:ind w:firstLine="400"/>
        <w:jc w:val="both"/>
      </w:pPr>
      <w:r>
        <w:t>граничних показників похибки вимірювання обсягу (кількості) електричної енергії;</w:t>
      </w:r>
    </w:p>
    <w:p w:rsidR="00277AAB" w:rsidRDefault="00AA2F3F">
      <w:pPr>
        <w:pStyle w:val="26"/>
        <w:numPr>
          <w:ilvl w:val="0"/>
          <w:numId w:val="34"/>
        </w:numPr>
        <w:shd w:val="clear" w:color="auto" w:fill="auto"/>
        <w:tabs>
          <w:tab w:val="left" w:pos="700"/>
        </w:tabs>
        <w:spacing w:before="0" w:line="254" w:lineRule="exact"/>
        <w:ind w:firstLine="400"/>
        <w:jc w:val="both"/>
      </w:pPr>
      <w:r>
        <w:t>граничних показників розсинхронізації часу;</w:t>
      </w:r>
    </w:p>
    <w:p w:rsidR="00277AAB" w:rsidRDefault="00AA2F3F">
      <w:pPr>
        <w:pStyle w:val="26"/>
        <w:shd w:val="clear" w:color="auto" w:fill="auto"/>
        <w:spacing w:before="0" w:line="254" w:lineRule="exact"/>
        <w:ind w:firstLine="400"/>
        <w:jc w:val="both"/>
      </w:pPr>
      <w:r>
        <w:rPr>
          <w:rStyle w:val="2fd"/>
          <w:vertAlign w:val="superscript"/>
        </w:rPr>
        <w:t>_</w:t>
      </w:r>
      <w:r>
        <w:rPr>
          <w:rStyle w:val="2fd"/>
        </w:rPr>
        <w:t xml:space="preserve"> </w:t>
      </w:r>
      <w:r>
        <w:t>алгоритму приведення даних вимірювань з лічильників до даних, які будуть використовувати для проведення комерційних розрахунків;</w:t>
      </w:r>
    </w:p>
    <w:p w:rsidR="00277AAB" w:rsidRDefault="00AA2F3F">
      <w:pPr>
        <w:pStyle w:val="26"/>
        <w:numPr>
          <w:ilvl w:val="0"/>
          <w:numId w:val="34"/>
        </w:numPr>
        <w:shd w:val="clear" w:color="auto" w:fill="auto"/>
        <w:tabs>
          <w:tab w:val="left" w:pos="700"/>
        </w:tabs>
        <w:spacing w:before="0" w:line="254" w:lineRule="exact"/>
        <w:ind w:firstLine="400"/>
        <w:jc w:val="both"/>
      </w:pPr>
      <w:r>
        <w:t>умов спільного використання ЛУЗОД.</w:t>
      </w:r>
    </w:p>
    <w:p w:rsidR="00277AAB" w:rsidRDefault="00AA2F3F">
      <w:pPr>
        <w:pStyle w:val="26"/>
        <w:shd w:val="clear" w:color="auto" w:fill="auto"/>
        <w:spacing w:before="0" w:line="254" w:lineRule="exact"/>
        <w:ind w:firstLine="400"/>
        <w:jc w:val="both"/>
        <w:sectPr w:rsidR="00277AAB">
          <w:type w:val="continuous"/>
          <w:pgSz w:w="13255" w:h="16838"/>
          <w:pgMar w:top="1034" w:right="2576" w:bottom="2911" w:left="2576" w:header="0" w:footer="3" w:gutter="87"/>
          <w:cols w:space="720"/>
          <w:noEndnote/>
          <w:docGrid w:linePitch="360"/>
        </w:sectPr>
      </w:pPr>
      <w:r>
        <w:t>Розроблення та погодження технічного завдання на проектування ЛУЗОД та/ або АСОЕ виконують відповідно до вимог чинних стандартів України, ПКЕЕ, цих Правил та інших нормативних документів щодо улаштування АСОЕ.</w:t>
      </w:r>
    </w:p>
    <w:p w:rsidR="00277AAB" w:rsidRDefault="00AA2F3F" w:rsidP="000E7528">
      <w:pPr>
        <w:pStyle w:val="1"/>
      </w:pPr>
      <w:r>
        <w:lastRenderedPageBreak/>
        <w:t>ГЛАВА 1.6</w:t>
      </w:r>
      <w:bookmarkStart w:id="122" w:name="bookmark90"/>
      <w:r w:rsidR="000E7528">
        <w:rPr>
          <w:lang w:val="en-US"/>
        </w:rPr>
        <w:t xml:space="preserve"> </w:t>
      </w:r>
      <w:r>
        <w:t>ВИМІРЮВАННЯ ЕЛЕКТРИЧНИХ</w:t>
      </w:r>
      <w:r>
        <w:br/>
        <w:t>ВЕЛИЧИН</w:t>
      </w:r>
      <w:bookmarkEnd w:id="122"/>
    </w:p>
    <w:p w:rsidR="00277AAB" w:rsidRDefault="00AA2F3F" w:rsidP="000E7528">
      <w:pPr>
        <w:pStyle w:val="2"/>
      </w:pPr>
      <w:r>
        <w:t>СФЕРА ЗАСТОСУВАННЯ</w:t>
      </w:r>
    </w:p>
    <w:p w:rsidR="00277AAB" w:rsidRDefault="00AA2F3F">
      <w:pPr>
        <w:pStyle w:val="26"/>
        <w:numPr>
          <w:ilvl w:val="0"/>
          <w:numId w:val="46"/>
        </w:numPr>
        <w:shd w:val="clear" w:color="auto" w:fill="auto"/>
        <w:tabs>
          <w:tab w:val="left" w:pos="942"/>
        </w:tabs>
        <w:spacing w:before="0" w:line="254" w:lineRule="exact"/>
        <w:ind w:firstLine="400"/>
        <w:jc w:val="both"/>
      </w:pPr>
      <w:r>
        <w:t>Вимоги цієї глави поширюються на вимірювання електричних величин (напруги, струму, потужності, частоти) у колах електроустановок, яке здійснюють за допомогою стаціонарних засобів вимірювальної техніки (показуючих, реєстру</w:t>
      </w:r>
      <w:r>
        <w:softHyphen/>
        <w:t>ючих приладів, вимірювальних перетворювачів тощо).</w:t>
      </w:r>
    </w:p>
    <w:p w:rsidR="00277AAB" w:rsidRDefault="00AA2F3F">
      <w:pPr>
        <w:pStyle w:val="26"/>
        <w:shd w:val="clear" w:color="auto" w:fill="auto"/>
        <w:spacing w:before="0" w:line="254" w:lineRule="exact"/>
        <w:ind w:firstLine="400"/>
        <w:jc w:val="both"/>
      </w:pPr>
      <w:r>
        <w:t>Правила не поширюються на лабораторні вимірювання і на вимірювання, здій</w:t>
      </w:r>
      <w:r>
        <w:softHyphen/>
        <w:t>снювані за допомогою переносних приладів.</w:t>
      </w:r>
    </w:p>
    <w:p w:rsidR="00277AAB" w:rsidRDefault="00AA2F3F">
      <w:pPr>
        <w:pStyle w:val="26"/>
        <w:shd w:val="clear" w:color="auto" w:fill="auto"/>
        <w:spacing w:before="0" w:after="238" w:line="254" w:lineRule="exact"/>
        <w:ind w:firstLine="400"/>
        <w:jc w:val="both"/>
      </w:pPr>
      <w:r>
        <w:t>Вимірювання неелектричних величин, а також інших електричних величин, які потрібні у зв’язку з особливостями технологічного процесу або основного устат</w:t>
      </w:r>
      <w:r>
        <w:softHyphen/>
        <w:t>кування, але які не регламентовано цією главою, виконують на підставі відповідних нормативних документів.</w:t>
      </w:r>
    </w:p>
    <w:p w:rsidR="00277AAB" w:rsidRDefault="00AA2F3F" w:rsidP="000E7528">
      <w:pPr>
        <w:pStyle w:val="2"/>
      </w:pPr>
      <w:r>
        <w:t>ТЕРМІНИ ТА ВИЗНАЧЕННЯ ПОНЯТЬ</w:t>
      </w:r>
    </w:p>
    <w:p w:rsidR="00277AAB" w:rsidRDefault="00AA2F3F">
      <w:pPr>
        <w:pStyle w:val="26"/>
        <w:shd w:val="clear" w:color="auto" w:fill="auto"/>
        <w:spacing w:before="0" w:after="238" w:line="254" w:lineRule="exact"/>
        <w:ind w:firstLine="400"/>
        <w:jc w:val="both"/>
      </w:pPr>
      <w:r>
        <w:t>У цій главі вжито терміни, визначені в законах і нормативних документах України, які стосуються електроенергетики та електротехніки.</w:t>
      </w:r>
    </w:p>
    <w:p w:rsidR="00277AAB" w:rsidRDefault="00AA2F3F" w:rsidP="000E7528">
      <w:pPr>
        <w:pStyle w:val="2"/>
      </w:pPr>
      <w:r>
        <w:t>ЗАГАЛЬНІ ВИМОГИ</w:t>
      </w:r>
    </w:p>
    <w:p w:rsidR="00277AAB" w:rsidRDefault="00AA2F3F">
      <w:pPr>
        <w:pStyle w:val="26"/>
        <w:numPr>
          <w:ilvl w:val="0"/>
          <w:numId w:val="46"/>
        </w:numPr>
        <w:shd w:val="clear" w:color="auto" w:fill="auto"/>
        <w:tabs>
          <w:tab w:val="left" w:pos="956"/>
        </w:tabs>
        <w:spacing w:before="0" w:line="254" w:lineRule="exact"/>
        <w:ind w:firstLine="400"/>
        <w:jc w:val="both"/>
      </w:pPr>
      <w:r>
        <w:t>Усі засоби вимірювальної техніки електричних величин необхідно пові</w:t>
      </w:r>
      <w:r>
        <w:softHyphen/>
        <w:t>ряти, калібрувати або проводити їх метрологічну атестацію в установленому порядку. Необхідно застосовувати засоби вимірювальної техніки, внесені до державного реєстру засобів вимірювальної техніки України, або ті, що пройшли метрологічну атестацію. Вони мають задовольняти таким основним вимогам:</w:t>
      </w:r>
    </w:p>
    <w:p w:rsidR="00277AAB" w:rsidRDefault="00AA2F3F">
      <w:pPr>
        <w:pStyle w:val="26"/>
        <w:numPr>
          <w:ilvl w:val="0"/>
          <w:numId w:val="34"/>
        </w:numPr>
        <w:shd w:val="clear" w:color="auto" w:fill="auto"/>
        <w:tabs>
          <w:tab w:val="left" w:pos="606"/>
        </w:tabs>
        <w:spacing w:before="0" w:line="254" w:lineRule="exact"/>
        <w:ind w:firstLine="400"/>
        <w:jc w:val="both"/>
      </w:pPr>
      <w:r>
        <w:t>клас точності щитових вимірювальних приладів безперервного вимірювання має бути не гірше 1,5 (допускається застосовувати щитові вимірювальні прилади класу точності 2,5, якщо за їх допомогою не здійснюють безперервний контроль тех</w:t>
      </w:r>
      <w:r>
        <w:softHyphen/>
        <w:t>нологічного режиму роботи устаткування), вимірювальних приладів - не гірше 0,5;</w:t>
      </w:r>
    </w:p>
    <w:p w:rsidR="00277AAB" w:rsidRDefault="00AA2F3F">
      <w:pPr>
        <w:pStyle w:val="26"/>
        <w:shd w:val="clear" w:color="auto" w:fill="auto"/>
        <w:spacing w:before="0" w:line="254" w:lineRule="exact"/>
        <w:ind w:firstLine="400"/>
        <w:jc w:val="both"/>
      </w:pPr>
      <w:r>
        <w:t>-класи точності вимірювальних шунтів, додаткових резисторів, вимірювальних трансформаторів і перетворювачів мають бути не гірше класів точності, наведених у табл. 1.6.1;</w:t>
      </w:r>
    </w:p>
    <w:p w:rsidR="00277AAB" w:rsidRDefault="00AA2F3F">
      <w:pPr>
        <w:pStyle w:val="26"/>
        <w:numPr>
          <w:ilvl w:val="0"/>
          <w:numId w:val="34"/>
        </w:numPr>
        <w:shd w:val="clear" w:color="auto" w:fill="auto"/>
        <w:tabs>
          <w:tab w:val="left" w:pos="606"/>
        </w:tabs>
        <w:spacing w:before="0" w:line="254" w:lineRule="exact"/>
        <w:ind w:firstLine="400"/>
        <w:jc w:val="both"/>
      </w:pPr>
      <w:r>
        <w:t>межі вимірювання приладів необхідно вибирати з урахуванням можливих найбільших відхилень вимірюваних величин від номінальних значень;</w:t>
      </w:r>
    </w:p>
    <w:p w:rsidR="00277AAB" w:rsidRDefault="00AA2F3F">
      <w:pPr>
        <w:pStyle w:val="26"/>
        <w:shd w:val="clear" w:color="auto" w:fill="auto"/>
        <w:spacing w:before="0" w:after="369" w:line="254" w:lineRule="exact"/>
        <w:ind w:firstLine="400"/>
        <w:jc w:val="both"/>
      </w:pPr>
      <w:r>
        <w:t>- прилади, що мають електроживлення тільки від зовнішнього незалежного джерела (без вбудованого в прилад додаткового незалежного джерела) необхідно обладнувати сигналізацією про зникнення цього електроживлення.</w:t>
      </w:r>
    </w:p>
    <w:p w:rsidR="00277AAB" w:rsidRDefault="00AA2F3F">
      <w:pPr>
        <w:pStyle w:val="aa"/>
        <w:framePr w:w="7934" w:wrap="notBeside" w:vAnchor="text" w:hAnchor="text" w:xAlign="center" w:y="1"/>
        <w:shd w:val="clear" w:color="auto" w:fill="auto"/>
        <w:spacing w:line="232" w:lineRule="exact"/>
        <w:jc w:val="left"/>
      </w:pPr>
      <w:r>
        <w:t>Таблиця 1.6.1 - Класи точності засобів вимірювальної техніки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92"/>
        <w:gridCol w:w="2146"/>
        <w:gridCol w:w="2054"/>
        <w:gridCol w:w="2342"/>
      </w:tblGrid>
      <w:tr w:rsidR="00277AAB">
        <w:trPr>
          <w:trHeight w:hRule="exact" w:val="355"/>
          <w:jc w:val="center"/>
        </w:trPr>
        <w:tc>
          <w:tcPr>
            <w:tcW w:w="7934"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 xml:space="preserve">Клас </w:t>
            </w:r>
            <w:r>
              <w:rPr>
                <w:rStyle w:val="275pt2"/>
              </w:rPr>
              <w:t>точності</w:t>
            </w:r>
          </w:p>
        </w:tc>
      </w:tr>
      <w:tr w:rsidR="00277AAB">
        <w:trPr>
          <w:trHeight w:hRule="exact" w:val="590"/>
          <w:jc w:val="center"/>
        </w:trPr>
        <w:tc>
          <w:tcPr>
            <w:tcW w:w="1392"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приладу</w:t>
            </w:r>
          </w:p>
        </w:tc>
        <w:tc>
          <w:tcPr>
            <w:tcW w:w="214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35" w:lineRule="exact"/>
              <w:jc w:val="center"/>
            </w:pPr>
            <w:r>
              <w:t>шунта, додаткового резистора</w:t>
            </w:r>
          </w:p>
        </w:tc>
        <w:tc>
          <w:tcPr>
            <w:tcW w:w="205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вимірювального</w:t>
            </w:r>
          </w:p>
          <w:p w:rsidR="00277AAB" w:rsidRDefault="00AA2F3F">
            <w:pPr>
              <w:pStyle w:val="26"/>
              <w:framePr w:w="7934" w:wrap="notBeside" w:vAnchor="text" w:hAnchor="text" w:xAlign="center" w:y="1"/>
              <w:shd w:val="clear" w:color="auto" w:fill="auto"/>
              <w:spacing w:before="0"/>
              <w:jc w:val="center"/>
            </w:pPr>
            <w:r>
              <w:t>перетворювача</w:t>
            </w:r>
          </w:p>
        </w:tc>
        <w:tc>
          <w:tcPr>
            <w:tcW w:w="234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вимірювального</w:t>
            </w:r>
          </w:p>
          <w:p w:rsidR="00277AAB" w:rsidRDefault="00AA2F3F">
            <w:pPr>
              <w:pStyle w:val="26"/>
              <w:framePr w:w="7934" w:wrap="notBeside" w:vAnchor="text" w:hAnchor="text" w:xAlign="center" w:y="1"/>
              <w:shd w:val="clear" w:color="auto" w:fill="auto"/>
              <w:spacing w:before="0"/>
              <w:jc w:val="center"/>
            </w:pPr>
            <w:r>
              <w:t>трансформатора</w:t>
            </w:r>
          </w:p>
        </w:tc>
      </w:tr>
      <w:tr w:rsidR="00277AAB">
        <w:trPr>
          <w:trHeight w:hRule="exact" w:val="341"/>
          <w:jc w:val="center"/>
        </w:trPr>
        <w:tc>
          <w:tcPr>
            <w:tcW w:w="1392"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0,5</w:t>
            </w:r>
          </w:p>
        </w:tc>
        <w:tc>
          <w:tcPr>
            <w:tcW w:w="214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0,2</w:t>
            </w:r>
          </w:p>
        </w:tc>
        <w:tc>
          <w:tcPr>
            <w:tcW w:w="205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0,2</w:t>
            </w:r>
          </w:p>
        </w:tc>
        <w:tc>
          <w:tcPr>
            <w:tcW w:w="234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20"/>
              <w:jc w:val="left"/>
            </w:pPr>
            <w:r>
              <w:t>0,2 (допускається 0,5)</w:t>
            </w:r>
          </w:p>
        </w:tc>
      </w:tr>
      <w:tr w:rsidR="00277AAB">
        <w:trPr>
          <w:trHeight w:hRule="exact" w:val="346"/>
          <w:jc w:val="center"/>
        </w:trPr>
        <w:tc>
          <w:tcPr>
            <w:tcW w:w="1392"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w:t>
            </w:r>
          </w:p>
        </w:tc>
        <w:tc>
          <w:tcPr>
            <w:tcW w:w="214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0.5</w:t>
            </w:r>
          </w:p>
        </w:tc>
        <w:tc>
          <w:tcPr>
            <w:tcW w:w="205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0,5</w:t>
            </w:r>
          </w:p>
        </w:tc>
        <w:tc>
          <w:tcPr>
            <w:tcW w:w="234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0,5</w:t>
            </w:r>
          </w:p>
        </w:tc>
      </w:tr>
      <w:tr w:rsidR="00277AAB">
        <w:trPr>
          <w:trHeight w:hRule="exact" w:val="341"/>
          <w:jc w:val="center"/>
        </w:trPr>
        <w:tc>
          <w:tcPr>
            <w:tcW w:w="1392"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1.5</w:t>
            </w:r>
          </w:p>
        </w:tc>
        <w:tc>
          <w:tcPr>
            <w:tcW w:w="214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0,5</w:t>
            </w:r>
          </w:p>
        </w:tc>
        <w:tc>
          <w:tcPr>
            <w:tcW w:w="205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0,5</w:t>
            </w:r>
          </w:p>
        </w:tc>
        <w:tc>
          <w:tcPr>
            <w:tcW w:w="234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0,5</w:t>
            </w:r>
          </w:p>
        </w:tc>
      </w:tr>
      <w:tr w:rsidR="00277AAB">
        <w:trPr>
          <w:trHeight w:hRule="exact" w:val="605"/>
          <w:jc w:val="center"/>
        </w:trPr>
        <w:tc>
          <w:tcPr>
            <w:tcW w:w="139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30" w:lineRule="exact"/>
              <w:jc w:val="center"/>
            </w:pPr>
            <w:r>
              <w:t>1,5 (2,5) (див. 1.6.2)</w:t>
            </w:r>
          </w:p>
        </w:tc>
        <w:tc>
          <w:tcPr>
            <w:tcW w:w="214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0,5</w:t>
            </w:r>
          </w:p>
        </w:tc>
        <w:tc>
          <w:tcPr>
            <w:tcW w:w="205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1,0</w:t>
            </w:r>
          </w:p>
        </w:tc>
        <w:tc>
          <w:tcPr>
            <w:tcW w:w="2342"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1,0</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26"/>
        <w:numPr>
          <w:ilvl w:val="0"/>
          <w:numId w:val="47"/>
        </w:numPr>
        <w:shd w:val="clear" w:color="auto" w:fill="auto"/>
        <w:tabs>
          <w:tab w:val="left" w:pos="946"/>
        </w:tabs>
        <w:spacing w:before="220" w:line="254" w:lineRule="exact"/>
        <w:ind w:firstLine="400"/>
        <w:jc w:val="both"/>
      </w:pPr>
      <w:r>
        <w:t>Установлювати засоби вимірювальної техніки, як правило, необхідно в пунктах, звідки здійснюють управління або періодичний контроль технологічного режиму роботи обладнання.</w:t>
      </w:r>
    </w:p>
    <w:p w:rsidR="00277AAB" w:rsidRDefault="00AA2F3F">
      <w:pPr>
        <w:pStyle w:val="26"/>
        <w:shd w:val="clear" w:color="auto" w:fill="auto"/>
        <w:spacing w:before="0" w:line="254" w:lineRule="exact"/>
        <w:ind w:firstLine="400"/>
        <w:jc w:val="both"/>
      </w:pPr>
      <w:r>
        <w:lastRenderedPageBreak/>
        <w:t>На підстанціях і гідроелектростанціях без постійного чергування виробничого (електротехнічного) персоналу стаціонарні показуючі засоби вимірювальної техніки допускається не встановлювати. При цьому необхідно передбачати:</w:t>
      </w:r>
    </w:p>
    <w:p w:rsidR="00277AAB" w:rsidRDefault="00AA2F3F">
      <w:pPr>
        <w:pStyle w:val="26"/>
        <w:numPr>
          <w:ilvl w:val="0"/>
          <w:numId w:val="48"/>
        </w:numPr>
        <w:shd w:val="clear" w:color="auto" w:fill="auto"/>
        <w:tabs>
          <w:tab w:val="left" w:pos="615"/>
        </w:tabs>
        <w:spacing w:before="0" w:line="254" w:lineRule="exact"/>
        <w:ind w:firstLine="400"/>
        <w:jc w:val="both"/>
      </w:pPr>
      <w:r>
        <w:t>установлення засобів вимірювальної техніки з можливістю автоматичного або «за викликом» передавання необхідних параметрів каналами телекомунікацій на диспетчерський пункт вищого рівня;</w:t>
      </w:r>
    </w:p>
    <w:p w:rsidR="00277AAB" w:rsidRDefault="00AA2F3F">
      <w:pPr>
        <w:pStyle w:val="26"/>
        <w:numPr>
          <w:ilvl w:val="0"/>
          <w:numId w:val="48"/>
        </w:numPr>
        <w:shd w:val="clear" w:color="auto" w:fill="auto"/>
        <w:tabs>
          <w:tab w:val="left" w:pos="630"/>
        </w:tabs>
        <w:spacing w:before="0" w:line="254" w:lineRule="exact"/>
        <w:ind w:firstLine="400"/>
        <w:jc w:val="both"/>
      </w:pPr>
      <w:r>
        <w:t>місця для приєднання переносних засобів вимірювальної техніки виробничим (електротехнічним) персоналом.</w:t>
      </w:r>
    </w:p>
    <w:p w:rsidR="00277AAB" w:rsidRDefault="00AA2F3F">
      <w:pPr>
        <w:pStyle w:val="26"/>
        <w:numPr>
          <w:ilvl w:val="0"/>
          <w:numId w:val="47"/>
        </w:numPr>
        <w:shd w:val="clear" w:color="auto" w:fill="auto"/>
        <w:tabs>
          <w:tab w:val="left" w:pos="956"/>
        </w:tabs>
        <w:spacing w:before="0" w:line="254" w:lineRule="exact"/>
        <w:ind w:firstLine="400"/>
        <w:jc w:val="both"/>
      </w:pPr>
      <w:r>
        <w:t>Вимірювання на лініях електропередавання (ЛЕП) напругою 330 кВ і вище, а також на генераторах і силових трансформаторах необхідно здійснювати безперервно.</w:t>
      </w:r>
    </w:p>
    <w:p w:rsidR="00277AAB" w:rsidRDefault="00AA2F3F">
      <w:pPr>
        <w:pStyle w:val="26"/>
        <w:shd w:val="clear" w:color="auto" w:fill="auto"/>
        <w:spacing w:before="0" w:line="254" w:lineRule="exact"/>
        <w:ind w:firstLine="400"/>
        <w:jc w:val="both"/>
      </w:pPr>
      <w:r>
        <w:t>На генераторах і силових трансформаторах гідроелектростанцій допускається здійснювати вимірювання періодично за допомогою засобів централізованого контролю.</w:t>
      </w:r>
    </w:p>
    <w:p w:rsidR="00277AAB" w:rsidRDefault="00AA2F3F">
      <w:pPr>
        <w:pStyle w:val="26"/>
        <w:shd w:val="clear" w:color="auto" w:fill="auto"/>
        <w:spacing w:before="0" w:line="254" w:lineRule="exact"/>
        <w:ind w:firstLine="400"/>
        <w:jc w:val="both"/>
      </w:pPr>
      <w:r>
        <w:t>Допускається здійснювати вимірювання «за викликом» на спільний для декіль</w:t>
      </w:r>
      <w:r>
        <w:softHyphen/>
        <w:t>кох приєднань (за винятком зазначених у першому абзаці) комплект показуючих засобів вимірювальної техніки, а також застосовувати інші засоби централізованого контролю.</w:t>
      </w:r>
    </w:p>
    <w:p w:rsidR="00277AAB" w:rsidRDefault="00AA2F3F">
      <w:pPr>
        <w:pStyle w:val="26"/>
        <w:numPr>
          <w:ilvl w:val="0"/>
          <w:numId w:val="47"/>
        </w:numPr>
        <w:shd w:val="clear" w:color="auto" w:fill="auto"/>
        <w:tabs>
          <w:tab w:val="left" w:pos="961"/>
        </w:tabs>
        <w:spacing w:before="0" w:after="178" w:line="254" w:lineRule="exact"/>
        <w:ind w:firstLine="400"/>
        <w:jc w:val="both"/>
      </w:pPr>
      <w:r>
        <w:t>У разі встановлення реєструючих засобів вимірювальної техніки у опера</w:t>
      </w:r>
      <w:r>
        <w:softHyphen/>
        <w:t>тивному контурі пункту управління, показуючі засоби вимірювальної техніки для безперервного вимірювання тих самих величин допускається не встановлювати.</w:t>
      </w:r>
    </w:p>
    <w:p w:rsidR="00277AAB" w:rsidRDefault="00AA2F3F" w:rsidP="000E7528">
      <w:pPr>
        <w:pStyle w:val="2"/>
      </w:pPr>
      <w:bookmarkStart w:id="123" w:name="bookmark91"/>
      <w:r>
        <w:t>ВИМІРЮВАННЯ СТРУМУ</w:t>
      </w:r>
      <w:bookmarkEnd w:id="123"/>
    </w:p>
    <w:p w:rsidR="00277AAB" w:rsidRDefault="00AA2F3F">
      <w:pPr>
        <w:pStyle w:val="26"/>
        <w:numPr>
          <w:ilvl w:val="0"/>
          <w:numId w:val="47"/>
        </w:numPr>
        <w:shd w:val="clear" w:color="auto" w:fill="auto"/>
        <w:tabs>
          <w:tab w:val="left" w:pos="961"/>
        </w:tabs>
        <w:spacing w:before="0" w:line="254" w:lineRule="exact"/>
        <w:ind w:firstLine="400"/>
        <w:jc w:val="both"/>
      </w:pPr>
      <w:r>
        <w:t>Струм необхідно вимірювати в колах усіх напруг, де це необхідно для систематичного контролю технологічного процесу або устаткування.</w:t>
      </w:r>
    </w:p>
    <w:p w:rsidR="00277AAB" w:rsidRDefault="00AA2F3F">
      <w:pPr>
        <w:pStyle w:val="26"/>
        <w:numPr>
          <w:ilvl w:val="0"/>
          <w:numId w:val="47"/>
        </w:numPr>
        <w:shd w:val="clear" w:color="auto" w:fill="auto"/>
        <w:tabs>
          <w:tab w:val="left" w:pos="991"/>
        </w:tabs>
        <w:spacing w:before="0" w:line="254" w:lineRule="exact"/>
        <w:ind w:firstLine="400"/>
        <w:jc w:val="both"/>
      </w:pPr>
      <w:r>
        <w:t>Постійний струм необхідно вимірювати в колах:</w:t>
      </w:r>
    </w:p>
    <w:p w:rsidR="00277AAB" w:rsidRDefault="00AA2F3F">
      <w:pPr>
        <w:pStyle w:val="101"/>
        <w:shd w:val="clear" w:color="auto" w:fill="auto"/>
        <w:spacing w:after="339"/>
        <w:jc w:val="both"/>
      </w:pPr>
      <w:r>
        <w:t>ГЛАВА 1.6 Вимірювання електричних величин</w:t>
      </w:r>
    </w:p>
    <w:p w:rsidR="00277AAB" w:rsidRDefault="00AA2F3F">
      <w:pPr>
        <w:pStyle w:val="26"/>
        <w:numPr>
          <w:ilvl w:val="0"/>
          <w:numId w:val="48"/>
        </w:numPr>
        <w:shd w:val="clear" w:color="auto" w:fill="auto"/>
        <w:tabs>
          <w:tab w:val="left" w:pos="686"/>
        </w:tabs>
        <w:spacing w:before="0" w:line="254" w:lineRule="exact"/>
        <w:ind w:firstLine="400"/>
        <w:jc w:val="both"/>
      </w:pPr>
      <w:r>
        <w:t>генераторів постійного струму і силових перетворювачів;</w:t>
      </w:r>
    </w:p>
    <w:p w:rsidR="00277AAB" w:rsidRDefault="00AA2F3F">
      <w:pPr>
        <w:pStyle w:val="26"/>
        <w:numPr>
          <w:ilvl w:val="0"/>
          <w:numId w:val="48"/>
        </w:numPr>
        <w:shd w:val="clear" w:color="auto" w:fill="auto"/>
        <w:tabs>
          <w:tab w:val="left" w:pos="691"/>
        </w:tabs>
        <w:spacing w:before="0" w:line="254" w:lineRule="exact"/>
        <w:ind w:firstLine="400"/>
        <w:jc w:val="both"/>
      </w:pPr>
      <w:r>
        <w:t>акумуляторних батарей, зарядних, підзарядних і розрядних пристроїв;</w:t>
      </w:r>
    </w:p>
    <w:p w:rsidR="00277AAB" w:rsidRDefault="00AA2F3F">
      <w:pPr>
        <w:pStyle w:val="26"/>
        <w:numPr>
          <w:ilvl w:val="0"/>
          <w:numId w:val="48"/>
        </w:numPr>
        <w:shd w:val="clear" w:color="auto" w:fill="auto"/>
        <w:tabs>
          <w:tab w:val="left" w:pos="655"/>
        </w:tabs>
        <w:spacing w:before="0" w:line="254" w:lineRule="exact"/>
        <w:ind w:firstLine="400"/>
        <w:jc w:val="both"/>
      </w:pPr>
      <w:r>
        <w:t>збудження синхронних генераторів, компенсаторів, а також електродвигунів із регульованим збудженням;</w:t>
      </w:r>
    </w:p>
    <w:p w:rsidR="00277AAB" w:rsidRDefault="00AA2F3F">
      <w:pPr>
        <w:pStyle w:val="26"/>
        <w:numPr>
          <w:ilvl w:val="0"/>
          <w:numId w:val="48"/>
        </w:numPr>
        <w:shd w:val="clear" w:color="auto" w:fill="auto"/>
        <w:tabs>
          <w:tab w:val="left" w:pos="691"/>
        </w:tabs>
        <w:spacing w:before="0" w:line="254" w:lineRule="exact"/>
        <w:ind w:firstLine="400"/>
        <w:jc w:val="both"/>
      </w:pPr>
      <w:r>
        <w:t xml:space="preserve">електродвигунів приводу живлення подачі </w:t>
      </w:r>
      <w:r>
        <w:rPr>
          <w:rStyle w:val="27"/>
        </w:rPr>
        <w:t>палива;</w:t>
      </w:r>
    </w:p>
    <w:p w:rsidR="00277AAB" w:rsidRDefault="00AA2F3F">
      <w:pPr>
        <w:pStyle w:val="26"/>
        <w:shd w:val="clear" w:color="auto" w:fill="auto"/>
        <w:spacing w:before="0" w:line="254" w:lineRule="exact"/>
        <w:ind w:firstLine="400"/>
        <w:jc w:val="both"/>
      </w:pPr>
      <w:r>
        <w:t>~ електродвигунів аварійних маслонасосів змащування турбоагрегатів;</w:t>
      </w:r>
    </w:p>
    <w:p w:rsidR="00277AAB" w:rsidRDefault="00AA2F3F">
      <w:pPr>
        <w:pStyle w:val="26"/>
        <w:numPr>
          <w:ilvl w:val="0"/>
          <w:numId w:val="48"/>
        </w:numPr>
        <w:shd w:val="clear" w:color="auto" w:fill="auto"/>
        <w:tabs>
          <w:tab w:val="left" w:pos="691"/>
        </w:tabs>
        <w:spacing w:before="0" w:line="254" w:lineRule="exact"/>
        <w:ind w:firstLine="400"/>
        <w:jc w:val="both"/>
      </w:pPr>
      <w:r>
        <w:t>електродвигунів аварійних маслонасосів ущільнення валів турбогенераторів.</w:t>
      </w:r>
    </w:p>
    <w:p w:rsidR="00277AAB" w:rsidRDefault="00AA2F3F">
      <w:pPr>
        <w:pStyle w:val="26"/>
        <w:shd w:val="clear" w:color="auto" w:fill="auto"/>
        <w:spacing w:before="0" w:line="254" w:lineRule="exact"/>
        <w:ind w:firstLine="400"/>
        <w:jc w:val="both"/>
      </w:pPr>
      <w:r>
        <w:t>Засоби вимірювальної техніки постійного струму повинні мати індикацію</w:t>
      </w:r>
    </w:p>
    <w:p w:rsidR="00277AAB" w:rsidRDefault="00AA2F3F">
      <w:pPr>
        <w:pStyle w:val="26"/>
        <w:shd w:val="clear" w:color="auto" w:fill="auto"/>
        <w:spacing w:before="0" w:line="254" w:lineRule="exact"/>
        <w:jc w:val="both"/>
      </w:pPr>
      <w:r>
        <w:t>щодо напрямку перетікання струму або двосторонні шкали, якщо можлива зміна напрямку струму.</w:t>
      </w:r>
    </w:p>
    <w:p w:rsidR="00277AAB" w:rsidRDefault="00AA2F3F">
      <w:pPr>
        <w:pStyle w:val="26"/>
        <w:numPr>
          <w:ilvl w:val="0"/>
          <w:numId w:val="47"/>
        </w:numPr>
        <w:shd w:val="clear" w:color="auto" w:fill="auto"/>
        <w:tabs>
          <w:tab w:val="left" w:pos="982"/>
        </w:tabs>
        <w:spacing w:before="0" w:line="254" w:lineRule="exact"/>
        <w:ind w:firstLine="400"/>
        <w:jc w:val="both"/>
      </w:pPr>
      <w:r>
        <w:t>У колах змінного трифазного струму слід, як правило, вимірювати струм однієї фази.</w:t>
      </w:r>
    </w:p>
    <w:p w:rsidR="00277AAB" w:rsidRDefault="00AA2F3F">
      <w:pPr>
        <w:pStyle w:val="26"/>
        <w:shd w:val="clear" w:color="auto" w:fill="auto"/>
        <w:spacing w:before="0" w:line="254" w:lineRule="exact"/>
        <w:ind w:firstLine="400"/>
        <w:jc w:val="both"/>
      </w:pPr>
      <w:r>
        <w:t>Струм кожної фази необхідно вимірювати в колах:</w:t>
      </w:r>
    </w:p>
    <w:p w:rsidR="00277AAB" w:rsidRDefault="00AA2F3F">
      <w:pPr>
        <w:pStyle w:val="26"/>
        <w:numPr>
          <w:ilvl w:val="0"/>
          <w:numId w:val="48"/>
        </w:numPr>
        <w:shd w:val="clear" w:color="auto" w:fill="auto"/>
        <w:tabs>
          <w:tab w:val="left" w:pos="655"/>
        </w:tabs>
        <w:spacing w:before="0" w:line="254" w:lineRule="exact"/>
        <w:ind w:firstLine="400"/>
        <w:jc w:val="both"/>
      </w:pPr>
      <w:r>
        <w:t>синхронних, асинхронизованих генераторів, компенсаторів незалежно від потужності;</w:t>
      </w:r>
    </w:p>
    <w:p w:rsidR="00277AAB" w:rsidRDefault="00AA2F3F">
      <w:pPr>
        <w:pStyle w:val="26"/>
        <w:numPr>
          <w:ilvl w:val="0"/>
          <w:numId w:val="48"/>
        </w:numPr>
        <w:shd w:val="clear" w:color="auto" w:fill="auto"/>
        <w:tabs>
          <w:tab w:val="left" w:pos="691"/>
        </w:tabs>
        <w:spacing w:before="0" w:line="254" w:lineRule="exact"/>
        <w:ind w:firstLine="400"/>
        <w:jc w:val="both"/>
      </w:pPr>
      <w:r>
        <w:t>ліній електропередавання з пофазним керуванням вимикачем;</w:t>
      </w:r>
    </w:p>
    <w:p w:rsidR="00277AAB" w:rsidRDefault="00AA2F3F">
      <w:pPr>
        <w:pStyle w:val="26"/>
        <w:numPr>
          <w:ilvl w:val="0"/>
          <w:numId w:val="48"/>
        </w:numPr>
        <w:shd w:val="clear" w:color="auto" w:fill="auto"/>
        <w:tabs>
          <w:tab w:val="left" w:pos="655"/>
        </w:tabs>
        <w:spacing w:before="0" w:line="254" w:lineRule="exact"/>
        <w:ind w:firstLine="400"/>
        <w:jc w:val="both"/>
      </w:pPr>
      <w:r>
        <w:t>ліній електропередавання з поздовжньою компенсацією і ліній електропере</w:t>
      </w:r>
      <w:r>
        <w:softHyphen/>
        <w:t>давання, для яких передбачається можливість тривалої роботи в неповнофазному режимі.</w:t>
      </w:r>
    </w:p>
    <w:p w:rsidR="00277AAB" w:rsidRDefault="00AA2F3F">
      <w:pPr>
        <w:pStyle w:val="26"/>
        <w:shd w:val="clear" w:color="auto" w:fill="auto"/>
        <w:spacing w:before="0" w:line="254" w:lineRule="exact"/>
        <w:ind w:firstLine="400"/>
        <w:jc w:val="both"/>
      </w:pPr>
      <w:r>
        <w:t>В обґрунтованих випадках може бути передбачено вимірювання струму кожної фази ЛЕП напругою 330 кВ і вище з трифазним управлінням вимикачем;</w:t>
      </w:r>
    </w:p>
    <w:p w:rsidR="00277AAB" w:rsidRDefault="00AA2F3F">
      <w:pPr>
        <w:pStyle w:val="26"/>
        <w:numPr>
          <w:ilvl w:val="0"/>
          <w:numId w:val="48"/>
        </w:numPr>
        <w:shd w:val="clear" w:color="auto" w:fill="auto"/>
        <w:tabs>
          <w:tab w:val="left" w:pos="646"/>
        </w:tabs>
        <w:spacing w:before="0" w:line="254" w:lineRule="exact"/>
        <w:ind w:firstLine="400"/>
        <w:jc w:val="both"/>
      </w:pPr>
      <w:r>
        <w:t>установок, які працюють із несиметрією навантажень по фазах (наприклад, електродугові печі, електротермічні, електрозварювальні установки тощо).</w:t>
      </w:r>
    </w:p>
    <w:p w:rsidR="00277AAB" w:rsidRDefault="00AA2F3F">
      <w:pPr>
        <w:pStyle w:val="26"/>
        <w:numPr>
          <w:ilvl w:val="0"/>
          <w:numId w:val="47"/>
        </w:numPr>
        <w:shd w:val="clear" w:color="auto" w:fill="auto"/>
        <w:tabs>
          <w:tab w:val="left" w:pos="1017"/>
        </w:tabs>
        <w:spacing w:before="0" w:line="254" w:lineRule="exact"/>
        <w:ind w:firstLine="400"/>
        <w:jc w:val="both"/>
      </w:pPr>
      <w:r>
        <w:t>Реєстрацію струму необхідно здійснювати:</w:t>
      </w:r>
    </w:p>
    <w:p w:rsidR="00277AAB" w:rsidRDefault="00AA2F3F">
      <w:pPr>
        <w:pStyle w:val="26"/>
        <w:numPr>
          <w:ilvl w:val="0"/>
          <w:numId w:val="48"/>
        </w:numPr>
        <w:shd w:val="clear" w:color="auto" w:fill="auto"/>
        <w:tabs>
          <w:tab w:val="left" w:pos="691"/>
        </w:tabs>
        <w:spacing w:before="0" w:line="254" w:lineRule="exact"/>
        <w:ind w:firstLine="400"/>
        <w:jc w:val="both"/>
      </w:pPr>
      <w:r>
        <w:t>на одній із фаз статора генератора потужністю 12 МВт і більше;</w:t>
      </w:r>
    </w:p>
    <w:p w:rsidR="00277AAB" w:rsidRDefault="00AA2F3F">
      <w:pPr>
        <w:pStyle w:val="26"/>
        <w:numPr>
          <w:ilvl w:val="0"/>
          <w:numId w:val="48"/>
        </w:numPr>
        <w:shd w:val="clear" w:color="auto" w:fill="auto"/>
        <w:tabs>
          <w:tab w:val="left" w:pos="646"/>
        </w:tabs>
        <w:spacing w:before="0" w:line="254" w:lineRule="exact"/>
        <w:ind w:firstLine="400"/>
        <w:jc w:val="both"/>
      </w:pPr>
      <w:r>
        <w:t>на одній із фаз статора синхронного компенсатора потужністю 25 МВАр і більше;</w:t>
      </w:r>
    </w:p>
    <w:p w:rsidR="00277AAB" w:rsidRDefault="00AA2F3F">
      <w:pPr>
        <w:pStyle w:val="26"/>
        <w:numPr>
          <w:ilvl w:val="0"/>
          <w:numId w:val="48"/>
        </w:numPr>
        <w:shd w:val="clear" w:color="auto" w:fill="auto"/>
        <w:tabs>
          <w:tab w:val="left" w:pos="691"/>
        </w:tabs>
        <w:spacing w:before="0" w:line="254" w:lineRule="exact"/>
        <w:ind w:firstLine="400"/>
        <w:jc w:val="both"/>
      </w:pPr>
      <w:r>
        <w:t>ротора генераторів із безпосереднім охолодженням 12 МВт і більше;</w:t>
      </w:r>
    </w:p>
    <w:p w:rsidR="00277AAB" w:rsidRDefault="00AA2F3F">
      <w:pPr>
        <w:pStyle w:val="26"/>
        <w:numPr>
          <w:ilvl w:val="0"/>
          <w:numId w:val="48"/>
        </w:numPr>
        <w:shd w:val="clear" w:color="auto" w:fill="auto"/>
        <w:tabs>
          <w:tab w:val="left" w:pos="646"/>
        </w:tabs>
        <w:spacing w:before="0" w:after="258" w:line="254" w:lineRule="exact"/>
        <w:ind w:firstLine="400"/>
        <w:jc w:val="both"/>
      </w:pPr>
      <w:r>
        <w:t>на одній із фаз ЛЕП напругою від 220 кВ до 500 кВ електростанцій і трьох фаз ЛЕП напругою 750 кВ,</w:t>
      </w:r>
    </w:p>
    <w:p w:rsidR="00277AAB" w:rsidRDefault="00AA2F3F" w:rsidP="000E7528">
      <w:pPr>
        <w:pStyle w:val="2"/>
      </w:pPr>
      <w:bookmarkStart w:id="124" w:name="bookmark92"/>
      <w:r>
        <w:lastRenderedPageBreak/>
        <w:t>ВИМІРЮВАННЯ НАПРУГИ</w:t>
      </w:r>
      <w:bookmarkEnd w:id="124"/>
    </w:p>
    <w:p w:rsidR="00277AAB" w:rsidRDefault="00AA2F3F">
      <w:pPr>
        <w:pStyle w:val="26"/>
        <w:numPr>
          <w:ilvl w:val="0"/>
          <w:numId w:val="47"/>
        </w:numPr>
        <w:shd w:val="clear" w:color="auto" w:fill="auto"/>
        <w:tabs>
          <w:tab w:val="left" w:pos="1132"/>
        </w:tabs>
        <w:spacing w:before="0" w:line="254" w:lineRule="exact"/>
        <w:ind w:firstLine="400"/>
        <w:jc w:val="both"/>
      </w:pPr>
      <w:r>
        <w:t>Напругу, як правило, вимірюють:</w:t>
      </w:r>
    </w:p>
    <w:p w:rsidR="00277AAB" w:rsidRDefault="00AA2F3F">
      <w:pPr>
        <w:pStyle w:val="26"/>
        <w:numPr>
          <w:ilvl w:val="0"/>
          <w:numId w:val="48"/>
        </w:numPr>
        <w:shd w:val="clear" w:color="auto" w:fill="auto"/>
        <w:tabs>
          <w:tab w:val="left" w:pos="655"/>
        </w:tabs>
        <w:spacing w:before="0" w:line="254" w:lineRule="exact"/>
        <w:ind w:firstLine="400"/>
        <w:jc w:val="both"/>
      </w:pPr>
      <w:r>
        <w:t>на секціях збірних шин постійного і змінного струму, які можуть працювати окремо, а також на ЛЕП у разі відсутності збірних шин розподільних пристроїв підстанцій (схеми «місток», «блок лінія-трансформатор», «чотирикутник», «роз</w:t>
      </w:r>
      <w:r>
        <w:softHyphen/>
        <w:t xml:space="preserve">ширений чотирикутник» </w:t>
      </w:r>
      <w:r>
        <w:rPr>
          <w:rStyle w:val="27"/>
        </w:rPr>
        <w:t>тощо).</w:t>
      </w:r>
    </w:p>
    <w:p w:rsidR="00277AAB" w:rsidRDefault="00AA2F3F">
      <w:pPr>
        <w:pStyle w:val="26"/>
        <w:shd w:val="clear" w:color="auto" w:fill="auto"/>
        <w:spacing w:before="0" w:line="254" w:lineRule="exact"/>
        <w:ind w:firstLine="400"/>
        <w:jc w:val="both"/>
      </w:pPr>
      <w:r>
        <w:t>Допускається встановлювати один засіб вимірювальної техніки із перемикан</w:t>
      </w:r>
      <w:r>
        <w:softHyphen/>
        <w:t>ням на декілька точок вимірювання.</w:t>
      </w:r>
    </w:p>
    <w:p w:rsidR="00277AAB" w:rsidRDefault="00AA2F3F">
      <w:pPr>
        <w:pStyle w:val="26"/>
        <w:shd w:val="clear" w:color="auto" w:fill="auto"/>
        <w:spacing w:before="0" w:line="254" w:lineRule="exact"/>
        <w:ind w:firstLine="400"/>
        <w:jc w:val="both"/>
      </w:pPr>
      <w:r>
        <w:t>На підстанціях допускається вимірювати напругу тільки на боці нижчої напруги, якщо встановлювати трансформатор напруги на боці вищої напруги не має потреби для інших цілей;</w:t>
      </w:r>
    </w:p>
    <w:p w:rsidR="00277AAB" w:rsidRDefault="00AA2F3F">
      <w:pPr>
        <w:pStyle w:val="26"/>
        <w:numPr>
          <w:ilvl w:val="0"/>
          <w:numId w:val="48"/>
        </w:numPr>
        <w:shd w:val="clear" w:color="auto" w:fill="auto"/>
        <w:tabs>
          <w:tab w:val="left" w:pos="646"/>
        </w:tabs>
        <w:spacing w:before="0" w:line="254" w:lineRule="exact"/>
        <w:ind w:firstLine="400"/>
        <w:jc w:val="both"/>
      </w:pPr>
      <w:r>
        <w:t>у колах генераторів постійного і змінного струму, синхронних компенсаторів, а також в окремих випадках у колах агрегатів спеціального призначення. У разі автоматизованого луску генераторів або інших агрегатів установлювати на них засіб вимірювальної техніки для безперервного вимірювання напруги не обов’язково;</w:t>
      </w:r>
    </w:p>
    <w:p w:rsidR="00277AAB" w:rsidRDefault="00AA2F3F">
      <w:pPr>
        <w:pStyle w:val="26"/>
        <w:numPr>
          <w:ilvl w:val="0"/>
          <w:numId w:val="48"/>
        </w:numPr>
        <w:shd w:val="clear" w:color="auto" w:fill="auto"/>
        <w:tabs>
          <w:tab w:val="left" w:pos="606"/>
        </w:tabs>
        <w:spacing w:before="0" w:line="254" w:lineRule="exact"/>
        <w:ind w:firstLine="400"/>
        <w:jc w:val="both"/>
      </w:pPr>
      <w:r>
        <w:t xml:space="preserve">у колах збудження синхронних машин потужністю 1 </w:t>
      </w:r>
      <w:r>
        <w:rPr>
          <w:lang w:val="ru-RU" w:eastAsia="ru-RU" w:bidi="ru-RU"/>
        </w:rPr>
        <w:t xml:space="preserve">МВт </w:t>
      </w:r>
      <w:r>
        <w:t>і більше. У колах збудження гідрогенераторів вимірювати напругу не обов’язково;</w:t>
      </w:r>
    </w:p>
    <w:p w:rsidR="00277AAB" w:rsidRDefault="00AA2F3F">
      <w:pPr>
        <w:pStyle w:val="26"/>
        <w:numPr>
          <w:ilvl w:val="0"/>
          <w:numId w:val="48"/>
        </w:numPr>
        <w:shd w:val="clear" w:color="auto" w:fill="auto"/>
        <w:tabs>
          <w:tab w:val="left" w:pos="615"/>
        </w:tabs>
        <w:spacing w:before="0" w:line="254" w:lineRule="exact"/>
        <w:ind w:firstLine="400"/>
        <w:jc w:val="both"/>
      </w:pPr>
      <w:r>
        <w:t xml:space="preserve">на боці нижчої або середньої напруги автотрансформаторів 330 </w:t>
      </w:r>
      <w:r>
        <w:rPr>
          <w:lang w:val="ru-RU" w:eastAsia="ru-RU" w:bidi="ru-RU"/>
        </w:rPr>
        <w:t xml:space="preserve">кВ </w:t>
      </w:r>
      <w:r>
        <w:t>і вище з регулюванням напруги в нейтралі для можливості контролю перезбудження маг- нітопроводу;</w:t>
      </w:r>
    </w:p>
    <w:p w:rsidR="00277AAB" w:rsidRDefault="00AA2F3F">
      <w:pPr>
        <w:pStyle w:val="26"/>
        <w:numPr>
          <w:ilvl w:val="0"/>
          <w:numId w:val="48"/>
        </w:numPr>
        <w:shd w:val="clear" w:color="auto" w:fill="auto"/>
        <w:tabs>
          <w:tab w:val="left" w:pos="615"/>
        </w:tabs>
        <w:spacing w:before="0" w:line="254" w:lineRule="exact"/>
        <w:ind w:firstLine="400"/>
        <w:jc w:val="both"/>
      </w:pPr>
      <w:r>
        <w:t>у колах силових перетворювачів, акумуляторних батарей, зарядних і підза- рядних пристроїв;</w:t>
      </w:r>
    </w:p>
    <w:p w:rsidR="00277AAB" w:rsidRDefault="00AA2F3F">
      <w:pPr>
        <w:pStyle w:val="26"/>
        <w:numPr>
          <w:ilvl w:val="0"/>
          <w:numId w:val="48"/>
        </w:numPr>
        <w:shd w:val="clear" w:color="auto" w:fill="auto"/>
        <w:tabs>
          <w:tab w:val="left" w:pos="606"/>
        </w:tabs>
        <w:spacing w:before="0" w:line="254" w:lineRule="exact"/>
        <w:ind w:firstLine="400"/>
        <w:jc w:val="both"/>
      </w:pPr>
      <w:r>
        <w:t>у колах установок, які працюють із несиметрією навантажень по фазах (напри</w:t>
      </w:r>
      <w:r>
        <w:softHyphen/>
        <w:t>клад, електродугові печі, електротермічні, електрозварювальні установки тощо).</w:t>
      </w:r>
    </w:p>
    <w:p w:rsidR="00277AAB" w:rsidRDefault="00AA2F3F">
      <w:pPr>
        <w:pStyle w:val="26"/>
        <w:numPr>
          <w:ilvl w:val="0"/>
          <w:numId w:val="47"/>
        </w:numPr>
        <w:shd w:val="clear" w:color="auto" w:fill="auto"/>
        <w:tabs>
          <w:tab w:val="left" w:pos="1057"/>
        </w:tabs>
        <w:spacing w:before="0" w:line="254" w:lineRule="exact"/>
        <w:ind w:firstLine="400"/>
        <w:jc w:val="both"/>
      </w:pPr>
      <w:r>
        <w:t xml:space="preserve">У трифазних мережах вимірюють, як правило, одну міжфазну напругу. У мережах напругою понад 1 </w:t>
      </w:r>
      <w:r>
        <w:rPr>
          <w:lang w:val="ru-RU" w:eastAsia="ru-RU" w:bidi="ru-RU"/>
        </w:rPr>
        <w:t xml:space="preserve">кВ </w:t>
      </w:r>
      <w:r>
        <w:t>з ефективно заземленою нейтраллю для контролю справності кіл напруги допускається вимірювати три міжфазні напруги за допо</w:t>
      </w:r>
      <w:r>
        <w:softHyphen/>
        <w:t>могою одного засобу вимірювальної техніки (із перемиканням).</w:t>
      </w:r>
    </w:p>
    <w:p w:rsidR="00277AAB" w:rsidRDefault="00AA2F3F">
      <w:pPr>
        <w:pStyle w:val="26"/>
        <w:numPr>
          <w:ilvl w:val="0"/>
          <w:numId w:val="47"/>
        </w:numPr>
        <w:shd w:val="clear" w:color="auto" w:fill="auto"/>
        <w:tabs>
          <w:tab w:val="left" w:pos="1071"/>
        </w:tabs>
        <w:spacing w:before="0" w:line="254" w:lineRule="exact"/>
        <w:ind w:firstLine="400"/>
        <w:jc w:val="both"/>
      </w:pPr>
      <w:r>
        <w:t xml:space="preserve">Клас точності щитових засобів вимірювальної техніки безперервного вимірювання на збірних шинах напругою 110 </w:t>
      </w:r>
      <w:r>
        <w:rPr>
          <w:lang w:val="ru-RU" w:eastAsia="ru-RU" w:bidi="ru-RU"/>
        </w:rPr>
        <w:t xml:space="preserve">кВ </w:t>
      </w:r>
      <w:r>
        <w:t xml:space="preserve">і вище електростанцій </w:t>
      </w:r>
      <w:r>
        <w:rPr>
          <w:rStyle w:val="2fc"/>
        </w:rPr>
        <w:t xml:space="preserve">і </w:t>
      </w:r>
      <w:r>
        <w:t>під</w:t>
      </w:r>
      <w:r>
        <w:softHyphen/>
        <w:t>станцій, які є вузловими в енергосистемі (у частині ведення режиму), має бути не гірше 1,0.</w:t>
      </w:r>
    </w:p>
    <w:p w:rsidR="00277AAB" w:rsidRDefault="00AA2F3F">
      <w:pPr>
        <w:pStyle w:val="26"/>
        <w:numPr>
          <w:ilvl w:val="0"/>
          <w:numId w:val="47"/>
        </w:numPr>
        <w:shd w:val="clear" w:color="auto" w:fill="auto"/>
        <w:tabs>
          <w:tab w:val="left" w:pos="1071"/>
        </w:tabs>
        <w:spacing w:before="0" w:after="318" w:line="254" w:lineRule="exact"/>
        <w:ind w:firstLine="400"/>
        <w:jc w:val="both"/>
      </w:pPr>
      <w:r>
        <w:t xml:space="preserve">На збірних шинах напругою 110 </w:t>
      </w:r>
      <w:r>
        <w:rPr>
          <w:lang w:val="ru-RU" w:eastAsia="ru-RU" w:bidi="ru-RU"/>
        </w:rPr>
        <w:t xml:space="preserve">кВ </w:t>
      </w:r>
      <w:r>
        <w:t>і вище електростанцій і підстанцій, які є вузловими в енергосистемі (у частині ведення режиму), на блочних синхрон</w:t>
      </w:r>
      <w:r>
        <w:softHyphen/>
        <w:t xml:space="preserve">них та асинхронизованих генераторах потужністю 12 </w:t>
      </w:r>
      <w:r w:rsidRPr="00C14701">
        <w:rPr>
          <w:lang w:eastAsia="ru-RU" w:bidi="ru-RU"/>
        </w:rPr>
        <w:t xml:space="preserve">МВт </w:t>
      </w:r>
      <w:r>
        <w:t>і більше, синхронних компенсаторах потужністю 25 МВАр і більше необхідно реєструвати значення однієї міжфазної напруги (або відхилення напруги від заданого значення).</w:t>
      </w:r>
    </w:p>
    <w:p w:rsidR="00277AAB" w:rsidRDefault="00AA2F3F" w:rsidP="000E7528">
      <w:pPr>
        <w:pStyle w:val="2"/>
      </w:pPr>
      <w:bookmarkStart w:id="125" w:name="bookmark93"/>
      <w:r>
        <w:t>КОНТРОЛЬ ІЗОЛЯЦІЇ</w:t>
      </w:r>
      <w:bookmarkEnd w:id="125"/>
    </w:p>
    <w:p w:rsidR="00277AAB" w:rsidRDefault="00AA2F3F">
      <w:pPr>
        <w:pStyle w:val="26"/>
        <w:numPr>
          <w:ilvl w:val="0"/>
          <w:numId w:val="47"/>
        </w:numPr>
        <w:shd w:val="clear" w:color="auto" w:fill="auto"/>
        <w:tabs>
          <w:tab w:val="left" w:pos="1071"/>
        </w:tabs>
        <w:spacing w:before="0" w:line="254" w:lineRule="exact"/>
        <w:ind w:firstLine="400"/>
        <w:jc w:val="both"/>
      </w:pPr>
      <w:r>
        <w:t xml:space="preserve">У мережах змінного струму напругою понад 1 </w:t>
      </w:r>
      <w:r w:rsidRPr="00C14701">
        <w:rPr>
          <w:lang w:eastAsia="ru-RU" w:bidi="ru-RU"/>
        </w:rPr>
        <w:t xml:space="preserve">кВ </w:t>
      </w:r>
      <w:r>
        <w:t>з ізольованою, компен</w:t>
      </w:r>
      <w:r>
        <w:softHyphen/>
        <w:t xml:space="preserve">сованою і/або заземленою нейтраллю через резистор, у мережах змінного струму напругою до 1 </w:t>
      </w:r>
      <w:r w:rsidRPr="00C14701">
        <w:rPr>
          <w:lang w:eastAsia="ru-RU" w:bidi="ru-RU"/>
        </w:rPr>
        <w:t xml:space="preserve">кВ </w:t>
      </w:r>
      <w:r>
        <w:t>з ізольованою нейтраллю, як правило, необхідно здійснювати автоматичний контроль ізоляції, що діє на сигнал у разі зниження опору ізоляції однієї з фаз нижче заданого значення, з наступним контролем асиметрії напруги за допомогою показуючого засобу вимірювальної техніки (із перемиканням).</w:t>
      </w:r>
    </w:p>
    <w:p w:rsidR="00277AAB" w:rsidRDefault="00AA2F3F">
      <w:pPr>
        <w:pStyle w:val="26"/>
        <w:shd w:val="clear" w:color="auto" w:fill="auto"/>
        <w:spacing w:before="0" w:line="254" w:lineRule="exact"/>
        <w:ind w:firstLine="400"/>
        <w:jc w:val="both"/>
      </w:pPr>
      <w:r>
        <w:t>У мережах постійного струму з ізольованими полюсами або з ізольованою серед</w:t>
      </w:r>
      <w:r>
        <w:softHyphen/>
        <w:t>ньою точкою, як правило, необхідно здійснювати автоматичний контроль ізоляції, що діє на сигнал у разі зниження опору ізоляції одного з полюсів нижче заданого значення, з наступним контролем асиметрії напруги за допомогою показуючого засобу вимірювальної техніки (із перемиканням).</w:t>
      </w:r>
    </w:p>
    <w:p w:rsidR="00277AAB" w:rsidRDefault="00AA2F3F">
      <w:pPr>
        <w:pStyle w:val="26"/>
        <w:shd w:val="clear" w:color="auto" w:fill="auto"/>
        <w:spacing w:before="0" w:line="254" w:lineRule="exact"/>
        <w:ind w:firstLine="400"/>
        <w:jc w:val="both"/>
      </w:pPr>
      <w:r>
        <w:t>У мережах об’єднаного силового та оперативного постійного струму з ізольова</w:t>
      </w:r>
      <w:r>
        <w:softHyphen/>
        <w:t>ними полюсами електростанцій і підстанцій, як правило, здійснюють автоматич</w:t>
      </w:r>
      <w:r>
        <w:softHyphen/>
        <w:t>ний контроль ізоляції, що діє на сигнал у разі зниження опору ізоляції одного з полюсів нижче заданого значення і вимірювання напруги між кожним з полюсів і * землею», а також між полюсами.</w:t>
      </w:r>
    </w:p>
    <w:p w:rsidR="00277AAB" w:rsidRDefault="00AA2F3F">
      <w:pPr>
        <w:pStyle w:val="26"/>
        <w:shd w:val="clear" w:color="auto" w:fill="auto"/>
        <w:spacing w:before="0" w:line="254" w:lineRule="exact"/>
        <w:ind w:firstLine="400"/>
        <w:jc w:val="both"/>
      </w:pPr>
      <w:r>
        <w:t xml:space="preserve">Необхідно здійснювати контроль ізоляції шляхом періодичних вимірювань напруг з </w:t>
      </w:r>
      <w:r>
        <w:lastRenderedPageBreak/>
        <w:t>метою візуального контролю асиметрії напруг.</w:t>
      </w:r>
    </w:p>
    <w:p w:rsidR="00277AAB" w:rsidRDefault="00AA2F3F">
      <w:pPr>
        <w:pStyle w:val="26"/>
        <w:shd w:val="clear" w:color="auto" w:fill="auto"/>
        <w:spacing w:before="0" w:line="254" w:lineRule="exact"/>
        <w:ind w:firstLine="400"/>
        <w:jc w:val="both"/>
      </w:pPr>
      <w:r>
        <w:t xml:space="preserve">На підстанціях напругою 330 </w:t>
      </w:r>
      <w:r w:rsidRPr="00C14701">
        <w:rPr>
          <w:lang w:eastAsia="ru-RU" w:bidi="ru-RU"/>
        </w:rPr>
        <w:t xml:space="preserve">кВ </w:t>
      </w:r>
      <w:r>
        <w:t>і вище необхідно реєструвати напругу полюсів акумуляторної батареї, при цьому максимальне значення напруги полюсів батареї відносно «землі» необхідно брати орієнтовно 1,5Ї7</w:t>
      </w:r>
      <w:r>
        <w:rPr>
          <w:vertAlign w:val="subscript"/>
        </w:rPr>
        <w:t>ак 6ш</w:t>
      </w:r>
      <w:r>
        <w:t>,.</w:t>
      </w:r>
    </w:p>
    <w:p w:rsidR="00277AAB" w:rsidRDefault="00AA2F3F" w:rsidP="000E7528">
      <w:pPr>
        <w:pStyle w:val="2"/>
      </w:pPr>
      <w:bookmarkStart w:id="126" w:name="bookmark94"/>
      <w:r>
        <w:t>ВИМІРЮВАННЯ ПОТУЖНОСТІ</w:t>
      </w:r>
      <w:bookmarkEnd w:id="126"/>
    </w:p>
    <w:p w:rsidR="00277AAB" w:rsidRDefault="00AA2F3F">
      <w:pPr>
        <w:pStyle w:val="26"/>
        <w:numPr>
          <w:ilvl w:val="0"/>
          <w:numId w:val="47"/>
        </w:numPr>
        <w:shd w:val="clear" w:color="auto" w:fill="auto"/>
        <w:tabs>
          <w:tab w:val="left" w:pos="1097"/>
        </w:tabs>
        <w:spacing w:before="0" w:line="259" w:lineRule="exact"/>
        <w:ind w:firstLine="400"/>
        <w:jc w:val="both"/>
      </w:pPr>
      <w:r>
        <w:t>Потужність необхідно вимірювати в колах:</w:t>
      </w:r>
    </w:p>
    <w:p w:rsidR="00277AAB" w:rsidRDefault="00AA2F3F">
      <w:pPr>
        <w:pStyle w:val="26"/>
        <w:numPr>
          <w:ilvl w:val="0"/>
          <w:numId w:val="48"/>
        </w:numPr>
        <w:shd w:val="clear" w:color="auto" w:fill="auto"/>
        <w:tabs>
          <w:tab w:val="left" w:pos="615"/>
        </w:tabs>
        <w:spacing w:before="0" w:line="259" w:lineRule="exact"/>
        <w:ind w:firstLine="400"/>
        <w:jc w:val="both"/>
      </w:pPr>
      <w:r>
        <w:t>генераторів - активну і реактивну. На електростанціях із установленою потужністю 200 МВт і більше необхідно також вимірювати і сумарну активну потуж</w:t>
      </w:r>
      <w:r>
        <w:softHyphen/>
        <w:t>ність. Рекомендовано вимірювати сумарну активну потужність електростанцій із установленою потужністю, меншою ніж 200 МВт, за необхідності автоматичного передавання цього параметра на вищий рівень оперативного управління;</w:t>
      </w:r>
    </w:p>
    <w:p w:rsidR="00277AAB" w:rsidRDefault="00AA2F3F">
      <w:pPr>
        <w:pStyle w:val="26"/>
        <w:numPr>
          <w:ilvl w:val="0"/>
          <w:numId w:val="48"/>
        </w:numPr>
        <w:shd w:val="clear" w:color="auto" w:fill="auto"/>
        <w:tabs>
          <w:tab w:val="left" w:pos="615"/>
        </w:tabs>
        <w:spacing w:before="0" w:line="259" w:lineRule="exact"/>
        <w:ind w:firstLine="400"/>
        <w:jc w:val="both"/>
      </w:pPr>
      <w:r>
        <w:t>на генераторах, якщо вони працюють у блоці з трансформатором - активну і реактивну.</w:t>
      </w:r>
    </w:p>
    <w:p w:rsidR="00277AAB" w:rsidRDefault="00AA2F3F">
      <w:pPr>
        <w:pStyle w:val="26"/>
        <w:shd w:val="clear" w:color="auto" w:fill="auto"/>
        <w:spacing w:before="0" w:line="259" w:lineRule="exact"/>
        <w:ind w:firstLine="400"/>
        <w:jc w:val="both"/>
      </w:pPr>
      <w:r>
        <w:t>Клас точності щитових показуючих засобів вимірювальної техніки на генера</w:t>
      </w:r>
      <w:r>
        <w:softHyphen/>
        <w:t>торах потужністю 100 МВт і більше має бути не гірше 1,0;</w:t>
      </w:r>
    </w:p>
    <w:p w:rsidR="00277AAB" w:rsidRDefault="00AA2F3F">
      <w:pPr>
        <w:pStyle w:val="26"/>
        <w:numPr>
          <w:ilvl w:val="0"/>
          <w:numId w:val="48"/>
        </w:numPr>
        <w:shd w:val="clear" w:color="auto" w:fill="auto"/>
        <w:tabs>
          <w:tab w:val="left" w:pos="615"/>
        </w:tabs>
        <w:spacing w:before="0" w:line="259" w:lineRule="exact"/>
        <w:ind w:firstLine="400"/>
        <w:jc w:val="both"/>
      </w:pPr>
      <w:r>
        <w:t>конденсаторних батарей потужністю 25 МВАр і більше та синхронних ком</w:t>
      </w:r>
      <w:r>
        <w:softHyphen/>
        <w:t>пенсаторів - реактивну;</w:t>
      </w:r>
    </w:p>
    <w:p w:rsidR="00277AAB" w:rsidRDefault="00AA2F3F">
      <w:pPr>
        <w:pStyle w:val="26"/>
        <w:numPr>
          <w:ilvl w:val="0"/>
          <w:numId w:val="48"/>
        </w:numPr>
        <w:shd w:val="clear" w:color="auto" w:fill="auto"/>
        <w:tabs>
          <w:tab w:val="left" w:pos="610"/>
        </w:tabs>
        <w:spacing w:before="0" w:line="259" w:lineRule="exact"/>
        <w:ind w:firstLine="400"/>
        <w:jc w:val="both"/>
      </w:pPr>
      <w:r>
        <w:t>трансформаторів і ЛЕП напругою 6 кВ і вище, що живлять власні потреби теплових електростанцій - активну;</w:t>
      </w:r>
    </w:p>
    <w:p w:rsidR="00277AAB" w:rsidRDefault="00AA2F3F">
      <w:pPr>
        <w:pStyle w:val="26"/>
        <w:numPr>
          <w:ilvl w:val="0"/>
          <w:numId w:val="48"/>
        </w:numPr>
        <w:shd w:val="clear" w:color="auto" w:fill="auto"/>
        <w:tabs>
          <w:tab w:val="left" w:pos="615"/>
        </w:tabs>
        <w:spacing w:before="0" w:line="259" w:lineRule="exact"/>
        <w:ind w:firstLine="400"/>
        <w:jc w:val="both"/>
      </w:pPr>
      <w:r>
        <w:t>підвищувальних двообмоткових трансформаторів електростанцій - активну і реактивну;</w:t>
      </w:r>
    </w:p>
    <w:p w:rsidR="00277AAB" w:rsidRDefault="00AA2F3F">
      <w:pPr>
        <w:pStyle w:val="26"/>
        <w:numPr>
          <w:ilvl w:val="0"/>
          <w:numId w:val="48"/>
        </w:numPr>
        <w:shd w:val="clear" w:color="auto" w:fill="auto"/>
        <w:tabs>
          <w:tab w:val="left" w:pos="615"/>
        </w:tabs>
        <w:spacing w:before="0" w:line="259" w:lineRule="exact"/>
        <w:ind w:firstLine="400"/>
        <w:jc w:val="both"/>
      </w:pPr>
      <w:r>
        <w:t>триобмоткових підвищувальних трансформаторів (або автотрансформа</w:t>
      </w:r>
      <w:r>
        <w:softHyphen/>
        <w:t>торів із використанням обмотки нижчої напруги) — активну і реактивну. Ак</w:t>
      </w:r>
      <w:r>
        <w:softHyphen/>
        <w:t>тивну і реактивну потужності необхідно вимірювати на боці середньої і нижчої напруг;</w:t>
      </w:r>
    </w:p>
    <w:p w:rsidR="00277AAB" w:rsidRDefault="00AA2F3F">
      <w:pPr>
        <w:pStyle w:val="26"/>
        <w:numPr>
          <w:ilvl w:val="0"/>
          <w:numId w:val="48"/>
        </w:numPr>
        <w:shd w:val="clear" w:color="auto" w:fill="auto"/>
        <w:tabs>
          <w:tab w:val="left" w:pos="615"/>
        </w:tabs>
        <w:spacing w:before="0" w:line="259" w:lineRule="exact"/>
        <w:ind w:firstLine="400"/>
        <w:jc w:val="both"/>
      </w:pPr>
      <w:r>
        <w:t xml:space="preserve">знижувальних трансформаторів напругою 220 кВ і вище </w:t>
      </w:r>
      <w:r>
        <w:rPr>
          <w:rStyle w:val="27"/>
        </w:rPr>
        <w:t xml:space="preserve">- </w:t>
      </w:r>
      <w:r>
        <w:t xml:space="preserve">активну і реактивну потужності, напругою 110-150 кВ </w:t>
      </w:r>
      <w:r>
        <w:rPr>
          <w:rStyle w:val="28"/>
        </w:rPr>
        <w:t xml:space="preserve">- </w:t>
      </w:r>
      <w:r>
        <w:t>активну потужність. Активну і реактивну потужності необхідно вимірювати на боці середньої і нижчої напруг;</w:t>
      </w:r>
    </w:p>
    <w:p w:rsidR="00277AAB" w:rsidRDefault="00AA2F3F">
      <w:pPr>
        <w:pStyle w:val="26"/>
        <w:numPr>
          <w:ilvl w:val="0"/>
          <w:numId w:val="48"/>
        </w:numPr>
        <w:shd w:val="clear" w:color="auto" w:fill="auto"/>
        <w:tabs>
          <w:tab w:val="left" w:pos="615"/>
        </w:tabs>
        <w:spacing w:before="0" w:line="259" w:lineRule="exact"/>
        <w:ind w:firstLine="400"/>
        <w:jc w:val="both"/>
      </w:pPr>
      <w:r>
        <w:t>на підстанціях напругою від 110 кВ до 220 кВ без вимикачів на боці вищої напруги потужність допускається не вимірювати. При цьому необхідно перед</w:t>
      </w:r>
      <w:r>
        <w:softHyphen/>
        <w:t>бачати місця для приєднання контрольних показуючих або реєструючих засобів вимірювальної техніки;</w:t>
      </w:r>
    </w:p>
    <w:p w:rsidR="00277AAB" w:rsidRDefault="00AA2F3F">
      <w:pPr>
        <w:pStyle w:val="26"/>
        <w:numPr>
          <w:ilvl w:val="0"/>
          <w:numId w:val="48"/>
        </w:numPr>
        <w:shd w:val="clear" w:color="auto" w:fill="auto"/>
        <w:tabs>
          <w:tab w:val="left" w:pos="650"/>
        </w:tabs>
        <w:spacing w:before="0" w:line="259" w:lineRule="exact"/>
        <w:ind w:firstLine="400"/>
        <w:jc w:val="both"/>
      </w:pPr>
      <w:r>
        <w:t xml:space="preserve">ЛЕП напругою 110 кВ і вище з двостороннім живленням </w:t>
      </w:r>
      <w:r>
        <w:rPr>
          <w:rStyle w:val="28"/>
        </w:rPr>
        <w:t xml:space="preserve">- </w:t>
      </w:r>
      <w:r>
        <w:t>активну і реактивну;</w:t>
      </w:r>
    </w:p>
    <w:p w:rsidR="00277AAB" w:rsidRDefault="00AA2F3F">
      <w:pPr>
        <w:pStyle w:val="26"/>
        <w:numPr>
          <w:ilvl w:val="0"/>
          <w:numId w:val="48"/>
        </w:numPr>
        <w:shd w:val="clear" w:color="auto" w:fill="auto"/>
        <w:tabs>
          <w:tab w:val="left" w:pos="615"/>
        </w:tabs>
        <w:spacing w:before="0" w:line="259" w:lineRule="exact"/>
        <w:ind w:firstLine="400"/>
        <w:jc w:val="both"/>
      </w:pPr>
      <w:r>
        <w:t>ЛЕП напругою від 110 кВ до 220 кВ підстанцій за схемою «місток» (за наяв</w:t>
      </w:r>
      <w:r>
        <w:softHyphen/>
        <w:t>ності щита управління) - активну та реактивну;</w:t>
      </w:r>
    </w:p>
    <w:p w:rsidR="00277AAB" w:rsidRDefault="00AA2F3F">
      <w:pPr>
        <w:pStyle w:val="26"/>
        <w:numPr>
          <w:ilvl w:val="0"/>
          <w:numId w:val="48"/>
        </w:numPr>
        <w:shd w:val="clear" w:color="auto" w:fill="auto"/>
        <w:tabs>
          <w:tab w:val="left" w:pos="650"/>
        </w:tabs>
        <w:spacing w:before="0" w:line="259" w:lineRule="exact"/>
        <w:ind w:firstLine="400"/>
        <w:jc w:val="both"/>
      </w:pPr>
      <w:r>
        <w:t>обхідних вимикачів - активну та реактивну.</w:t>
      </w:r>
    </w:p>
    <w:p w:rsidR="00277AAB" w:rsidRDefault="00AA2F3F">
      <w:pPr>
        <w:pStyle w:val="26"/>
        <w:numPr>
          <w:ilvl w:val="0"/>
          <w:numId w:val="47"/>
        </w:numPr>
        <w:shd w:val="clear" w:color="auto" w:fill="auto"/>
        <w:tabs>
          <w:tab w:val="left" w:pos="1071"/>
        </w:tabs>
        <w:spacing w:before="0" w:line="259" w:lineRule="exact"/>
        <w:ind w:firstLine="400"/>
        <w:jc w:val="both"/>
      </w:pPr>
      <w:r>
        <w:t>У разі встановлення щитових показуючих засобів вимірювальної техніки у колах, у яких напрямок потужності може змінюватися, ці засоби вимірювальної техніки повинні мати індикацію щодо напрямку перетікання потужностей або двосторонню шкалу. Клас точності цих засобів вимірювальної техніки має бути не гірше 1,0, а вимірювальних перетворювачів - не гірше 0,5.</w:t>
      </w:r>
    </w:p>
    <w:p w:rsidR="00277AAB" w:rsidRDefault="00AA2F3F">
      <w:pPr>
        <w:pStyle w:val="26"/>
        <w:numPr>
          <w:ilvl w:val="0"/>
          <w:numId w:val="47"/>
        </w:numPr>
        <w:shd w:val="clear" w:color="auto" w:fill="auto"/>
        <w:tabs>
          <w:tab w:val="left" w:pos="1066"/>
        </w:tabs>
        <w:spacing w:before="0" w:line="259" w:lineRule="exact"/>
        <w:ind w:firstLine="400"/>
        <w:jc w:val="both"/>
      </w:pPr>
      <w:r>
        <w:t>На інших елементах підстанцій, де для періодичного контролю режимів мережі необхідно вимірювати перетікання активної та реактивної потужностей, необхідно передбачати можливість приєднання контрольних переносних засобів вимірювальної техніки.</w:t>
      </w:r>
    </w:p>
    <w:p w:rsidR="00277AAB" w:rsidRDefault="00AA2F3F">
      <w:pPr>
        <w:pStyle w:val="26"/>
        <w:numPr>
          <w:ilvl w:val="0"/>
          <w:numId w:val="47"/>
        </w:numPr>
        <w:shd w:val="clear" w:color="auto" w:fill="auto"/>
        <w:tabs>
          <w:tab w:val="left" w:pos="1097"/>
        </w:tabs>
        <w:spacing w:before="0" w:line="259" w:lineRule="exact"/>
        <w:ind w:firstLine="400"/>
        <w:jc w:val="both"/>
      </w:pPr>
      <w:r>
        <w:t>Реєстрацію потужності необхідно здійснювати:</w:t>
      </w:r>
    </w:p>
    <w:p w:rsidR="00277AAB" w:rsidRDefault="00AA2F3F">
      <w:pPr>
        <w:pStyle w:val="26"/>
        <w:numPr>
          <w:ilvl w:val="0"/>
          <w:numId w:val="48"/>
        </w:numPr>
        <w:shd w:val="clear" w:color="auto" w:fill="auto"/>
        <w:tabs>
          <w:tab w:val="left" w:pos="650"/>
        </w:tabs>
        <w:spacing w:before="0" w:line="259" w:lineRule="exact"/>
        <w:ind w:firstLine="400"/>
        <w:jc w:val="both"/>
      </w:pPr>
      <w:r>
        <w:t xml:space="preserve">на генераторах потужністю 60 МВт і </w:t>
      </w:r>
      <w:r>
        <w:rPr>
          <w:rStyle w:val="27"/>
        </w:rPr>
        <w:t xml:space="preserve">більше - </w:t>
      </w:r>
      <w:r>
        <w:t>активну та реактивну;</w:t>
      </w:r>
    </w:p>
    <w:p w:rsidR="00277AAB" w:rsidRDefault="00AA2F3F">
      <w:pPr>
        <w:pStyle w:val="26"/>
        <w:numPr>
          <w:ilvl w:val="0"/>
          <w:numId w:val="48"/>
        </w:numPr>
        <w:shd w:val="clear" w:color="auto" w:fill="auto"/>
        <w:tabs>
          <w:tab w:val="left" w:pos="606"/>
        </w:tabs>
        <w:spacing w:before="0" w:line="259" w:lineRule="exact"/>
        <w:ind w:firstLine="400"/>
        <w:jc w:val="both"/>
      </w:pPr>
      <w:r>
        <w:t xml:space="preserve">на електростанціях із установленою потужністю 200 МВт і більше </w:t>
      </w:r>
      <w:r>
        <w:rPr>
          <w:rStyle w:val="27"/>
        </w:rPr>
        <w:t xml:space="preserve">- </w:t>
      </w:r>
      <w:r>
        <w:t>сумарну активну.</w:t>
      </w:r>
    </w:p>
    <w:p w:rsidR="00277AAB" w:rsidRDefault="00AA2F3F" w:rsidP="000E7528">
      <w:pPr>
        <w:pStyle w:val="2"/>
      </w:pPr>
      <w:bookmarkStart w:id="127" w:name="bookmark95"/>
      <w:r>
        <w:t>ВИМІРЮВАННЯ ЧАСТОТИ</w:t>
      </w:r>
      <w:bookmarkEnd w:id="127"/>
    </w:p>
    <w:p w:rsidR="00277AAB" w:rsidRDefault="00AA2F3F">
      <w:pPr>
        <w:pStyle w:val="26"/>
        <w:numPr>
          <w:ilvl w:val="0"/>
          <w:numId w:val="47"/>
        </w:numPr>
        <w:shd w:val="clear" w:color="auto" w:fill="auto"/>
        <w:tabs>
          <w:tab w:val="left" w:pos="1102"/>
        </w:tabs>
        <w:spacing w:before="0" w:line="254" w:lineRule="exact"/>
        <w:ind w:firstLine="400"/>
        <w:jc w:val="both"/>
      </w:pPr>
      <w:r>
        <w:t>Вимірювання частоти необхідно здійснювати:</w:t>
      </w:r>
    </w:p>
    <w:p w:rsidR="00277AAB" w:rsidRDefault="00AA2F3F">
      <w:pPr>
        <w:pStyle w:val="26"/>
        <w:numPr>
          <w:ilvl w:val="0"/>
          <w:numId w:val="48"/>
        </w:numPr>
        <w:shd w:val="clear" w:color="auto" w:fill="auto"/>
        <w:tabs>
          <w:tab w:val="left" w:pos="641"/>
        </w:tabs>
        <w:spacing w:before="0" w:line="254" w:lineRule="exact"/>
        <w:ind w:firstLine="400"/>
        <w:jc w:val="both"/>
      </w:pPr>
      <w:r>
        <w:t>на кожній секції шин генераторної напруги;</w:t>
      </w:r>
    </w:p>
    <w:p w:rsidR="00277AAB" w:rsidRDefault="00AA2F3F">
      <w:pPr>
        <w:pStyle w:val="26"/>
        <w:numPr>
          <w:ilvl w:val="0"/>
          <w:numId w:val="48"/>
        </w:numPr>
        <w:shd w:val="clear" w:color="auto" w:fill="auto"/>
        <w:tabs>
          <w:tab w:val="left" w:pos="650"/>
        </w:tabs>
        <w:spacing w:before="0" w:line="254" w:lineRule="exact"/>
        <w:ind w:firstLine="400"/>
        <w:jc w:val="both"/>
      </w:pPr>
      <w:r>
        <w:t>на кожному генераторі блочної електростанції;</w:t>
      </w:r>
    </w:p>
    <w:p w:rsidR="00277AAB" w:rsidRDefault="00AA2F3F">
      <w:pPr>
        <w:pStyle w:val="26"/>
        <w:numPr>
          <w:ilvl w:val="0"/>
          <w:numId w:val="48"/>
        </w:numPr>
        <w:shd w:val="clear" w:color="auto" w:fill="auto"/>
        <w:tabs>
          <w:tab w:val="left" w:pos="650"/>
        </w:tabs>
        <w:spacing w:before="0" w:line="254" w:lineRule="exact"/>
        <w:ind w:firstLine="400"/>
        <w:jc w:val="both"/>
      </w:pPr>
      <w:r>
        <w:t>на кожній системі (секції) шин вищої напруги електростанції;</w:t>
      </w:r>
    </w:p>
    <w:p w:rsidR="00277AAB" w:rsidRDefault="00AA2F3F">
      <w:pPr>
        <w:pStyle w:val="26"/>
        <w:numPr>
          <w:ilvl w:val="0"/>
          <w:numId w:val="48"/>
        </w:numPr>
        <w:shd w:val="clear" w:color="auto" w:fill="auto"/>
        <w:tabs>
          <w:tab w:val="left" w:pos="650"/>
        </w:tabs>
        <w:spacing w:before="0" w:line="254" w:lineRule="exact"/>
        <w:ind w:firstLine="400"/>
        <w:jc w:val="both"/>
      </w:pPr>
      <w:r>
        <w:lastRenderedPageBreak/>
        <w:t>у вузлах можливого поділу енергосистеми на несинхронно працюючі частини.</w:t>
      </w:r>
    </w:p>
    <w:p w:rsidR="00277AAB" w:rsidRDefault="00AA2F3F">
      <w:pPr>
        <w:pStyle w:val="26"/>
        <w:numPr>
          <w:ilvl w:val="0"/>
          <w:numId w:val="47"/>
        </w:numPr>
        <w:shd w:val="clear" w:color="auto" w:fill="auto"/>
        <w:tabs>
          <w:tab w:val="left" w:pos="1071"/>
        </w:tabs>
        <w:spacing w:before="0" w:line="254" w:lineRule="exact"/>
        <w:ind w:firstLine="400"/>
        <w:jc w:val="both"/>
      </w:pPr>
      <w:r>
        <w:t>Реєстрацію частоти або її відхилення від заданого значення необхідно здійснювати:</w:t>
      </w:r>
    </w:p>
    <w:p w:rsidR="00277AAB" w:rsidRDefault="00AA2F3F">
      <w:pPr>
        <w:pStyle w:val="26"/>
        <w:numPr>
          <w:ilvl w:val="0"/>
          <w:numId w:val="48"/>
        </w:numPr>
        <w:shd w:val="clear" w:color="auto" w:fill="auto"/>
        <w:tabs>
          <w:tab w:val="left" w:pos="650"/>
        </w:tabs>
        <w:spacing w:before="0" w:line="254" w:lineRule="exact"/>
        <w:ind w:firstLine="400"/>
        <w:jc w:val="both"/>
      </w:pPr>
      <w:r>
        <w:t>на електростанціях із установленою потужністю 200 МВт і більше;</w:t>
      </w:r>
    </w:p>
    <w:p w:rsidR="00277AAB" w:rsidRDefault="00AA2F3F">
      <w:pPr>
        <w:pStyle w:val="26"/>
        <w:numPr>
          <w:ilvl w:val="0"/>
          <w:numId w:val="48"/>
        </w:numPr>
        <w:shd w:val="clear" w:color="auto" w:fill="auto"/>
        <w:tabs>
          <w:tab w:val="left" w:pos="615"/>
        </w:tabs>
        <w:spacing w:before="0" w:line="254" w:lineRule="exact"/>
        <w:ind w:firstLine="400"/>
        <w:jc w:val="both"/>
      </w:pPr>
      <w:r>
        <w:t>на електростанціях із установленою потужністю 6 МВт і більше, які працю</w:t>
      </w:r>
      <w:r>
        <w:softHyphen/>
        <w:t>ють ізольовано.</w:t>
      </w:r>
    </w:p>
    <w:p w:rsidR="00277AAB" w:rsidRDefault="00AA2F3F">
      <w:pPr>
        <w:pStyle w:val="26"/>
        <w:numPr>
          <w:ilvl w:val="0"/>
          <w:numId w:val="47"/>
        </w:numPr>
        <w:shd w:val="clear" w:color="auto" w:fill="auto"/>
        <w:tabs>
          <w:tab w:val="left" w:pos="1071"/>
        </w:tabs>
        <w:spacing w:before="0" w:after="258" w:line="254" w:lineRule="exact"/>
        <w:ind w:firstLine="400"/>
        <w:jc w:val="both"/>
      </w:pPr>
      <w:r>
        <w:t>Абсолютна похибка реєструючих частотомірів на електростанціях, які беруть участь у регулюванні потужності, має бути не гірше ±0,1 Гц.</w:t>
      </w:r>
    </w:p>
    <w:p w:rsidR="00277AAB" w:rsidRDefault="00AA2F3F" w:rsidP="000E7528">
      <w:pPr>
        <w:pStyle w:val="2"/>
      </w:pPr>
      <w:r>
        <w:t>ВИМІРЮВАННЯ В РАЗІ СИНХРОНІЗАЦІЇ</w:t>
      </w:r>
    </w:p>
    <w:p w:rsidR="00277AAB" w:rsidRDefault="00AA2F3F">
      <w:pPr>
        <w:pStyle w:val="26"/>
        <w:numPr>
          <w:ilvl w:val="0"/>
          <w:numId w:val="47"/>
        </w:numPr>
        <w:shd w:val="clear" w:color="auto" w:fill="auto"/>
        <w:tabs>
          <w:tab w:val="left" w:pos="1066"/>
        </w:tabs>
        <w:spacing w:before="0" w:after="240" w:line="254" w:lineRule="exact"/>
        <w:ind w:firstLine="400"/>
        <w:jc w:val="both"/>
      </w:pPr>
      <w:r>
        <w:t>Для вимірювань у разі точної (ручної або напівавтоматичної) синхроні зації необхідно передбачати такі засоби вимірювальної техніки: два вольтметри (або подвійний вольтметр), два частотоміри (або подвійний частотомір), синхро</w:t>
      </w:r>
      <w:r>
        <w:softHyphen/>
        <w:t>носкоп.</w:t>
      </w:r>
    </w:p>
    <w:p w:rsidR="00277AAB" w:rsidRDefault="00AA2F3F" w:rsidP="000E7528">
      <w:pPr>
        <w:pStyle w:val="2"/>
      </w:pPr>
      <w:bookmarkStart w:id="128" w:name="bookmark96"/>
      <w:r>
        <w:t>РЕЄСТРАЦІЯ ЕЛЕКТРИЧНИХ ВЕЛИЧИН</w:t>
      </w:r>
      <w:r>
        <w:br/>
        <w:t>В АВАРІЙНИХ РЕЖИМАХ</w:t>
      </w:r>
      <w:bookmarkEnd w:id="128"/>
    </w:p>
    <w:p w:rsidR="00277AAB" w:rsidRDefault="00AA2F3F">
      <w:pPr>
        <w:pStyle w:val="26"/>
        <w:numPr>
          <w:ilvl w:val="0"/>
          <w:numId w:val="47"/>
        </w:numPr>
        <w:shd w:val="clear" w:color="auto" w:fill="auto"/>
        <w:tabs>
          <w:tab w:val="left" w:pos="1066"/>
        </w:tabs>
        <w:spacing w:before="0" w:line="254" w:lineRule="exact"/>
        <w:ind w:firstLine="400"/>
        <w:jc w:val="both"/>
      </w:pPr>
      <w:r>
        <w:t>Для автоматичної реєстрації аварійних і аномальних процесів у елек</w:t>
      </w:r>
      <w:r>
        <w:softHyphen/>
        <w:t>тричній частині енергосистеми на всіх нововведених і реконструйованих об’єктах необхідно передбачати цифрові багатоканальні реєстратори аварійних сигналів (РАС) з аналоговими і дискретними входами, реєстрацією передаварійного режиму і можливістю автоматичного передавання даних каналами телекомунікацій, у тому числі окремих або вбудованих у пристрої захисту на мікропроцесорах.</w:t>
      </w:r>
    </w:p>
    <w:p w:rsidR="00277AAB" w:rsidRDefault="00AA2F3F">
      <w:pPr>
        <w:pStyle w:val="26"/>
        <w:shd w:val="clear" w:color="auto" w:fill="auto"/>
        <w:spacing w:before="0" w:line="254" w:lineRule="exact"/>
        <w:ind w:firstLine="400"/>
        <w:jc w:val="both"/>
      </w:pPr>
      <w:r>
        <w:t>Розстановку реєстраторів аварійних сигналів на об’єктах енергогенеруючих, енергопостачальних компаній, а також вибір електричних параметрів, які ними реєструють, як правило, слід здійснювати за погодженням із об’єднаною енерге</w:t>
      </w:r>
      <w:r>
        <w:softHyphen/>
        <w:t>тичною системою України (електроенергетичними системами) та відповідно до рекомендацій, наведених у табл. 1.6.2 і 1.6.3, які також необхідно коригувати з урахуванням можливостей цифрової техніки.</w:t>
      </w:r>
    </w:p>
    <w:p w:rsidR="00277AAB" w:rsidRDefault="00AA2F3F">
      <w:pPr>
        <w:pStyle w:val="26"/>
        <w:shd w:val="clear" w:color="auto" w:fill="auto"/>
        <w:spacing w:before="0" w:line="254" w:lineRule="exact"/>
        <w:ind w:firstLine="400"/>
        <w:jc w:val="both"/>
      </w:pPr>
      <w:r>
        <w:t>Кількість сигналів, що реєструється реєстраторами аварійних подій, вибирають залежно від схеми об’єкта.</w:t>
      </w:r>
    </w:p>
    <w:p w:rsidR="00277AAB" w:rsidRDefault="00AA2F3F">
      <w:pPr>
        <w:pStyle w:val="26"/>
        <w:shd w:val="clear" w:color="auto" w:fill="auto"/>
        <w:spacing w:before="0" w:line="254" w:lineRule="exact"/>
        <w:ind w:firstLine="400"/>
        <w:jc w:val="both"/>
      </w:pPr>
      <w:r>
        <w:t>Вибір кількості реєстраторів має бути пов’язаним з необхідністю резервування запису певних параметрів у разі виведення одного з РАС.</w:t>
      </w:r>
    </w:p>
    <w:p w:rsidR="00277AAB" w:rsidRDefault="00AA2F3F">
      <w:pPr>
        <w:pStyle w:val="26"/>
        <w:shd w:val="clear" w:color="auto" w:fill="auto"/>
        <w:spacing w:before="0" w:line="254" w:lineRule="exact"/>
        <w:ind w:firstLine="400"/>
        <w:jc w:val="both"/>
        <w:sectPr w:rsidR="00277AAB" w:rsidSect="000E7528">
          <w:pgSz w:w="13255" w:h="16838"/>
          <w:pgMar w:top="1058" w:right="2572" w:bottom="1418" w:left="2572" w:header="0" w:footer="3" w:gutter="37"/>
          <w:cols w:space="720"/>
          <w:noEndnote/>
          <w:rtlGutter/>
          <w:docGrid w:linePitch="360"/>
        </w:sectPr>
      </w:pPr>
      <w:r>
        <w:t>За погодженням із об’єднаною енергетичною системою України (електроенер</w:t>
      </w:r>
      <w:r>
        <w:softHyphen/>
        <w:t>гетичними системами) енергогенеруючі та енергопостачальні компанії можуть передбачати додаткове встановлення реєструючих засобів вимірювальної техніки з прискореним записом у разі аварії (для реєстрації необхідних додаткових елек</w:t>
      </w:r>
      <w:r>
        <w:softHyphen/>
        <w:t>тричних параметрів, не контрольованих за допомогою реєстраторів аварійних сигналів енергосистемою).</w:t>
      </w:r>
    </w:p>
    <w:p w:rsidR="00277AAB" w:rsidRDefault="00AA2F3F">
      <w:pPr>
        <w:pStyle w:val="aa"/>
        <w:framePr w:w="7944" w:wrap="notBeside" w:vAnchor="text" w:hAnchor="text" w:xAlign="center" w:y="1"/>
        <w:shd w:val="clear" w:color="auto" w:fill="auto"/>
        <w:jc w:val="left"/>
      </w:pPr>
      <w:r>
        <w:lastRenderedPageBreak/>
        <w:t>Таблиця 1.6.2 - Рекомендації щодо розстановки реєстраторів аварійних сигналів на об’єктах електроенергосистем</w:t>
      </w:r>
    </w:p>
    <w:tbl>
      <w:tblPr>
        <w:tblOverlap w:val="never"/>
        <w:tblW w:w="0" w:type="auto"/>
        <w:jc w:val="center"/>
        <w:tblLayout w:type="fixed"/>
        <w:tblCellMar>
          <w:left w:w="10" w:type="dxa"/>
          <w:right w:w="10" w:type="dxa"/>
        </w:tblCellMar>
        <w:tblLook w:val="0000" w:firstRow="0" w:lastRow="0" w:firstColumn="0" w:lastColumn="0" w:noHBand="0" w:noVBand="0"/>
      </w:tblPr>
      <w:tblGrid>
        <w:gridCol w:w="1195"/>
        <w:gridCol w:w="1262"/>
        <w:gridCol w:w="2736"/>
        <w:gridCol w:w="2750"/>
      </w:tblGrid>
      <w:tr w:rsidR="00277AAB">
        <w:trPr>
          <w:trHeight w:hRule="exact" w:val="1310"/>
          <w:jc w:val="center"/>
        </w:trPr>
        <w:tc>
          <w:tcPr>
            <w:tcW w:w="119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ind w:left="220" w:firstLine="20"/>
              <w:jc w:val="left"/>
            </w:pPr>
            <w:r>
              <w:t>Напруга розподіль</w:t>
            </w:r>
            <w:r>
              <w:softHyphen/>
              <w:t>ного при</w:t>
            </w:r>
            <w:r>
              <w:softHyphen/>
              <w:t xml:space="preserve">строю, </w:t>
            </w:r>
            <w:r>
              <w:rPr>
                <w:lang w:val="ru-RU" w:eastAsia="ru-RU" w:bidi="ru-RU"/>
              </w:rPr>
              <w:t>кВ</w:t>
            </w:r>
          </w:p>
        </w:tc>
        <w:tc>
          <w:tcPr>
            <w:tcW w:w="126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center"/>
            </w:pPr>
            <w:r>
              <w:t>Схема розподіль</w:t>
            </w:r>
            <w:r>
              <w:softHyphen/>
              <w:t>ного при</w:t>
            </w:r>
            <w:r>
              <w:softHyphen/>
              <w:t>строю</w:t>
            </w:r>
          </w:p>
        </w:tc>
        <w:tc>
          <w:tcPr>
            <w:tcW w:w="273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center"/>
            </w:pPr>
            <w:r>
              <w:t>Кількість ліній, підключених до секції (системи шин) розподільного пристрою</w:t>
            </w:r>
          </w:p>
        </w:tc>
        <w:tc>
          <w:tcPr>
            <w:tcW w:w="275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center"/>
            </w:pPr>
            <w:r>
              <w:t>Кількість установлюваних реєстраторів аварійних сигналів</w:t>
            </w:r>
          </w:p>
        </w:tc>
      </w:tr>
      <w:tr w:rsidR="00277AAB">
        <w:trPr>
          <w:trHeight w:hRule="exact" w:val="389"/>
          <w:jc w:val="center"/>
        </w:trPr>
        <w:tc>
          <w:tcPr>
            <w:tcW w:w="1195"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750</w:t>
            </w:r>
          </w:p>
        </w:tc>
        <w:tc>
          <w:tcPr>
            <w:tcW w:w="126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00"/>
              <w:jc w:val="left"/>
            </w:pPr>
            <w:r>
              <w:t>Будь-яка</w:t>
            </w:r>
          </w:p>
        </w:tc>
        <w:tc>
          <w:tcPr>
            <w:tcW w:w="273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Будь-яка</w:t>
            </w:r>
          </w:p>
        </w:tc>
        <w:tc>
          <w:tcPr>
            <w:tcW w:w="27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Один для кожної лінії</w:t>
            </w:r>
          </w:p>
        </w:tc>
      </w:tr>
      <w:tr w:rsidR="00277AAB">
        <w:trPr>
          <w:trHeight w:hRule="exact" w:val="389"/>
          <w:jc w:val="center"/>
        </w:trPr>
        <w:tc>
          <w:tcPr>
            <w:tcW w:w="119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500</w:t>
            </w:r>
          </w:p>
        </w:tc>
        <w:tc>
          <w:tcPr>
            <w:tcW w:w="126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Те саме</w:t>
            </w:r>
          </w:p>
        </w:tc>
        <w:tc>
          <w:tcPr>
            <w:tcW w:w="273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Одна або дві</w:t>
            </w:r>
          </w:p>
        </w:tc>
        <w:tc>
          <w:tcPr>
            <w:tcW w:w="275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Один для кожної лінії</w:t>
            </w:r>
          </w:p>
        </w:tc>
      </w:tr>
      <w:tr w:rsidR="00277AAB">
        <w:trPr>
          <w:trHeight w:hRule="exact" w:val="1090"/>
          <w:jc w:val="center"/>
        </w:trPr>
        <w:tc>
          <w:tcPr>
            <w:tcW w:w="119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500</w:t>
            </w:r>
          </w:p>
        </w:tc>
        <w:tc>
          <w:tcPr>
            <w:tcW w:w="126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 «</w:t>
            </w:r>
          </w:p>
        </w:tc>
        <w:tc>
          <w:tcPr>
            <w:tcW w:w="273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Три або більше</w:t>
            </w:r>
          </w:p>
        </w:tc>
        <w:tc>
          <w:tcPr>
            <w:tcW w:w="27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26" w:lineRule="exact"/>
              <w:jc w:val="center"/>
            </w:pPr>
            <w:r>
              <w:t xml:space="preserve">Один для кожної </w:t>
            </w:r>
            <w:r>
              <w:rPr>
                <w:rStyle w:val="27"/>
              </w:rPr>
              <w:t xml:space="preserve">лінії </w:t>
            </w:r>
            <w:r>
              <w:t>(переважно хоча б на одній з ліній із записом передаварійного режиму)</w:t>
            </w:r>
          </w:p>
        </w:tc>
      </w:tr>
      <w:tr w:rsidR="00277AAB">
        <w:trPr>
          <w:trHeight w:hRule="exact" w:val="394"/>
          <w:jc w:val="center"/>
        </w:trPr>
        <w:tc>
          <w:tcPr>
            <w:tcW w:w="119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330</w:t>
            </w:r>
          </w:p>
        </w:tc>
        <w:tc>
          <w:tcPr>
            <w:tcW w:w="126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 «</w:t>
            </w:r>
          </w:p>
        </w:tc>
        <w:tc>
          <w:tcPr>
            <w:tcW w:w="273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Одна</w:t>
            </w:r>
          </w:p>
        </w:tc>
        <w:tc>
          <w:tcPr>
            <w:tcW w:w="275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Не встановлюється</w:t>
            </w:r>
          </w:p>
        </w:tc>
      </w:tr>
      <w:tr w:rsidR="00277AAB">
        <w:trPr>
          <w:trHeight w:hRule="exact" w:val="389"/>
          <w:jc w:val="center"/>
        </w:trPr>
        <w:tc>
          <w:tcPr>
            <w:tcW w:w="119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330</w:t>
            </w:r>
          </w:p>
        </w:tc>
        <w:tc>
          <w:tcPr>
            <w:tcW w:w="126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 «</w:t>
            </w:r>
          </w:p>
        </w:tc>
        <w:tc>
          <w:tcPr>
            <w:tcW w:w="273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Дві або більше</w:t>
            </w:r>
          </w:p>
        </w:tc>
        <w:tc>
          <w:tcPr>
            <w:tcW w:w="275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Один для кожної лінії</w:t>
            </w:r>
          </w:p>
        </w:tc>
      </w:tr>
      <w:tr w:rsidR="00277AAB">
        <w:trPr>
          <w:trHeight w:hRule="exact" w:val="850"/>
          <w:jc w:val="center"/>
        </w:trPr>
        <w:tc>
          <w:tcPr>
            <w:tcW w:w="119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jc w:val="left"/>
            </w:pPr>
            <w:r>
              <w:t>220(150)</w:t>
            </w:r>
          </w:p>
        </w:tc>
        <w:tc>
          <w:tcPr>
            <w:tcW w:w="126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center"/>
            </w:pPr>
            <w:r>
              <w:t>Із секціями або систе</w:t>
            </w:r>
            <w:r>
              <w:softHyphen/>
              <w:t>мами шин</w:t>
            </w:r>
          </w:p>
        </w:tc>
        <w:tc>
          <w:tcPr>
            <w:tcW w:w="273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center"/>
            </w:pPr>
            <w:r>
              <w:t>Одна або дві на кожну секцію або робочу систему шин</w:t>
            </w:r>
          </w:p>
        </w:tc>
        <w:tc>
          <w:tcPr>
            <w:tcW w:w="275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center"/>
            </w:pPr>
            <w:r>
              <w:t>Один для двох секцій або робочих систем шин</w:t>
            </w:r>
          </w:p>
        </w:tc>
      </w:tr>
      <w:tr w:rsidR="00277AAB">
        <w:trPr>
          <w:trHeight w:hRule="exact" w:val="619"/>
          <w:jc w:val="center"/>
        </w:trPr>
        <w:tc>
          <w:tcPr>
            <w:tcW w:w="119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jc w:val="left"/>
            </w:pPr>
            <w:r>
              <w:t>220(150)</w:t>
            </w:r>
          </w:p>
        </w:tc>
        <w:tc>
          <w:tcPr>
            <w:tcW w:w="126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Те саме</w:t>
            </w:r>
          </w:p>
        </w:tc>
        <w:tc>
          <w:tcPr>
            <w:tcW w:w="273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35" w:lineRule="exact"/>
              <w:jc w:val="center"/>
            </w:pPr>
            <w:r>
              <w:t>Три або чотири на кожну сек</w:t>
            </w:r>
            <w:r>
              <w:softHyphen/>
              <w:t>цію або робочу систему шин</w:t>
            </w:r>
          </w:p>
        </w:tc>
        <w:tc>
          <w:tcPr>
            <w:tcW w:w="27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35" w:lineRule="exact"/>
              <w:jc w:val="center"/>
            </w:pPr>
            <w:r>
              <w:t>Один для кожної секції або робочої системи шин</w:t>
            </w:r>
          </w:p>
        </w:tc>
      </w:tr>
      <w:tr w:rsidR="00277AAB">
        <w:trPr>
          <w:trHeight w:hRule="exact" w:val="850"/>
          <w:jc w:val="center"/>
        </w:trPr>
        <w:tc>
          <w:tcPr>
            <w:tcW w:w="119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firstLine="20"/>
              <w:jc w:val="left"/>
            </w:pPr>
            <w:r>
              <w:t>220(150)</w:t>
            </w:r>
          </w:p>
        </w:tc>
        <w:tc>
          <w:tcPr>
            <w:tcW w:w="126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94" w:lineRule="exact"/>
              <w:jc w:val="center"/>
            </w:pPr>
            <w:r>
              <w:rPr>
                <w:rStyle w:val="2Consolas4pt5"/>
              </w:rPr>
              <w:t>« &lt;і</w:t>
            </w:r>
          </w:p>
        </w:tc>
        <w:tc>
          <w:tcPr>
            <w:tcW w:w="273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center"/>
            </w:pPr>
            <w:r>
              <w:t>П’ять або більше на кожну секцію або робочу систему шин</w:t>
            </w:r>
          </w:p>
        </w:tc>
        <w:tc>
          <w:tcPr>
            <w:tcW w:w="275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center"/>
            </w:pPr>
            <w:r>
              <w:t>Один-два для кожної секції або робочої системи шин з одним пусковим пристроєм</w:t>
            </w:r>
          </w:p>
        </w:tc>
      </w:tr>
      <w:tr w:rsidR="00277AAB">
        <w:trPr>
          <w:trHeight w:hRule="exact" w:val="936"/>
          <w:jc w:val="center"/>
        </w:trPr>
        <w:tc>
          <w:tcPr>
            <w:tcW w:w="119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firstLine="20"/>
              <w:jc w:val="left"/>
            </w:pPr>
            <w:r>
              <w:t>220(150)</w:t>
            </w:r>
          </w:p>
        </w:tc>
        <w:tc>
          <w:tcPr>
            <w:tcW w:w="126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center"/>
            </w:pPr>
            <w:r>
              <w:t>Полуторна або «багато</w:t>
            </w:r>
            <w:r>
              <w:softHyphen/>
              <w:t>кутник»</w:t>
            </w:r>
          </w:p>
        </w:tc>
        <w:tc>
          <w:tcPr>
            <w:tcW w:w="273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Три або більше</w:t>
            </w:r>
          </w:p>
        </w:tc>
        <w:tc>
          <w:tcPr>
            <w:tcW w:w="275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center"/>
            </w:pPr>
            <w:r>
              <w:t>Один для трьох-чотирьох ліній або для кожної системи шин</w:t>
            </w:r>
          </w:p>
        </w:tc>
      </w:tr>
      <w:tr w:rsidR="00277AAB">
        <w:trPr>
          <w:trHeight w:hRule="exact" w:val="1128"/>
          <w:jc w:val="center"/>
        </w:trPr>
        <w:tc>
          <w:tcPr>
            <w:tcW w:w="119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firstLine="20"/>
              <w:jc w:val="left"/>
            </w:pPr>
            <w:r>
              <w:t>220(150)</w:t>
            </w:r>
          </w:p>
        </w:tc>
        <w:tc>
          <w:tcPr>
            <w:tcW w:w="126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center"/>
            </w:pPr>
            <w:r>
              <w:t>Без вимика</w:t>
            </w:r>
            <w:r>
              <w:softHyphen/>
              <w:t>чів 220 кВ або а одним вимикачем</w:t>
            </w:r>
          </w:p>
        </w:tc>
        <w:tc>
          <w:tcPr>
            <w:tcW w:w="273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Одна або дві</w:t>
            </w:r>
          </w:p>
        </w:tc>
        <w:tc>
          <w:tcPr>
            <w:tcW w:w="275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Не встановлюється</w:t>
            </w:r>
          </w:p>
        </w:tc>
      </w:tr>
      <w:tr w:rsidR="00277AAB">
        <w:trPr>
          <w:trHeight w:hRule="exact" w:val="2726"/>
          <w:jc w:val="center"/>
        </w:trPr>
        <w:tc>
          <w:tcPr>
            <w:tcW w:w="119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firstLine="20"/>
              <w:jc w:val="left"/>
            </w:pPr>
            <w:r>
              <w:t>220(150)</w:t>
            </w:r>
          </w:p>
        </w:tc>
        <w:tc>
          <w:tcPr>
            <w:tcW w:w="126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ind w:left="280"/>
              <w:jc w:val="left"/>
            </w:pPr>
            <w:r>
              <w:t>«Трикут</w:t>
            </w:r>
            <w:r>
              <w:softHyphen/>
            </w:r>
          </w:p>
          <w:p w:rsidR="00277AAB" w:rsidRDefault="00AA2F3F">
            <w:pPr>
              <w:pStyle w:val="26"/>
              <w:framePr w:w="7944" w:wrap="notBeside" w:vAnchor="text" w:hAnchor="text" w:xAlign="center" w:y="1"/>
              <w:shd w:val="clear" w:color="auto" w:fill="auto"/>
              <w:spacing w:before="0" w:line="230" w:lineRule="exact"/>
              <w:jc w:val="center"/>
            </w:pPr>
            <w:r>
              <w:t>ник»,</w:t>
            </w:r>
          </w:p>
          <w:p w:rsidR="00277AAB" w:rsidRDefault="00AA2F3F">
            <w:pPr>
              <w:pStyle w:val="26"/>
              <w:framePr w:w="7944" w:wrap="notBeside" w:vAnchor="text" w:hAnchor="text" w:xAlign="center" w:y="1"/>
              <w:shd w:val="clear" w:color="auto" w:fill="auto"/>
              <w:spacing w:before="0" w:line="230" w:lineRule="exact"/>
              <w:jc w:val="center"/>
            </w:pPr>
            <w:r>
              <w:t>«чотири</w:t>
            </w:r>
            <w:r>
              <w:softHyphen/>
            </w:r>
          </w:p>
          <w:p w:rsidR="00277AAB" w:rsidRDefault="00AA2F3F">
            <w:pPr>
              <w:pStyle w:val="26"/>
              <w:framePr w:w="7944" w:wrap="notBeside" w:vAnchor="text" w:hAnchor="text" w:xAlign="center" w:y="1"/>
              <w:shd w:val="clear" w:color="auto" w:fill="auto"/>
              <w:spacing w:before="0" w:line="230" w:lineRule="exact"/>
              <w:jc w:val="center"/>
            </w:pPr>
            <w:r>
              <w:t>кутник»,</w:t>
            </w:r>
          </w:p>
          <w:p w:rsidR="00277AAB" w:rsidRDefault="00AA2F3F">
            <w:pPr>
              <w:pStyle w:val="26"/>
              <w:framePr w:w="7944" w:wrap="notBeside" w:vAnchor="text" w:hAnchor="text" w:xAlign="center" w:y="1"/>
              <w:shd w:val="clear" w:color="auto" w:fill="auto"/>
              <w:spacing w:before="0" w:line="230" w:lineRule="exact"/>
              <w:ind w:left="280"/>
              <w:jc w:val="left"/>
            </w:pPr>
            <w:r>
              <w:t>«місток»</w:t>
            </w:r>
          </w:p>
        </w:tc>
        <w:tc>
          <w:tcPr>
            <w:tcW w:w="273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Те саме</w:t>
            </w:r>
          </w:p>
        </w:tc>
        <w:tc>
          <w:tcPr>
            <w:tcW w:w="275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center"/>
            </w:pPr>
            <w:r>
              <w:t>Допускається установлювати один реєстратор аварійних сигналів, якщо на протилежних кінцях ліній</w:t>
            </w:r>
          </w:p>
          <w:p w:rsidR="00277AAB" w:rsidRDefault="00AA2F3F">
            <w:pPr>
              <w:pStyle w:val="26"/>
              <w:framePr w:w="7944" w:wrap="notBeside" w:vAnchor="text" w:hAnchor="text" w:xAlign="center" w:y="1"/>
              <w:shd w:val="clear" w:color="auto" w:fill="auto"/>
              <w:spacing w:before="0" w:line="226" w:lineRule="exact"/>
              <w:jc w:val="center"/>
            </w:pPr>
            <w:r>
              <w:t>220 кВ немає реєстраторів аварійних сигналів або підстанції на протилежних кінцях ліній мають іншого власника</w:t>
            </w:r>
          </w:p>
        </w:tc>
      </w:tr>
    </w:tbl>
    <w:p w:rsidR="00277AAB" w:rsidRDefault="00277AAB">
      <w:pPr>
        <w:framePr w:w="7944" w:wrap="notBeside" w:vAnchor="text" w:hAnchor="text" w:xAlign="center" w:y="1"/>
        <w:rPr>
          <w:sz w:val="2"/>
          <w:szCs w:val="2"/>
        </w:rPr>
      </w:pPr>
    </w:p>
    <w:p w:rsidR="00277AAB" w:rsidRDefault="00AA2F3F">
      <w:pPr>
        <w:rPr>
          <w:sz w:val="2"/>
          <w:szCs w:val="2"/>
        </w:rPr>
      </w:pPr>
      <w:r>
        <w:br w:type="page"/>
      </w:r>
    </w:p>
    <w:p w:rsidR="00277AAB" w:rsidRDefault="00AA2F3F">
      <w:pPr>
        <w:pStyle w:val="aa"/>
        <w:framePr w:w="7930" w:wrap="notBeside" w:vAnchor="text" w:hAnchor="text" w:xAlign="center" w:y="1"/>
        <w:shd w:val="clear" w:color="auto" w:fill="auto"/>
        <w:spacing w:line="232" w:lineRule="exact"/>
        <w:jc w:val="left"/>
      </w:pPr>
      <w:r>
        <w:lastRenderedPageBreak/>
        <w:t>Кінець таблиці 1.6.2</w:t>
      </w:r>
    </w:p>
    <w:tbl>
      <w:tblPr>
        <w:tblOverlap w:val="never"/>
        <w:tblW w:w="0" w:type="auto"/>
        <w:jc w:val="center"/>
        <w:tblLayout w:type="fixed"/>
        <w:tblCellMar>
          <w:left w:w="10" w:type="dxa"/>
          <w:right w:w="10" w:type="dxa"/>
        </w:tblCellMar>
        <w:tblLook w:val="0000" w:firstRow="0" w:lastRow="0" w:firstColumn="0" w:lastColumn="0" w:noHBand="0" w:noVBand="0"/>
      </w:tblPr>
      <w:tblGrid>
        <w:gridCol w:w="1186"/>
        <w:gridCol w:w="1248"/>
        <w:gridCol w:w="2741"/>
        <w:gridCol w:w="2755"/>
      </w:tblGrid>
      <w:tr w:rsidR="00277AAB">
        <w:trPr>
          <w:trHeight w:hRule="exact" w:val="1229"/>
          <w:jc w:val="center"/>
        </w:trPr>
        <w:tc>
          <w:tcPr>
            <w:tcW w:w="1186"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26" w:lineRule="exact"/>
              <w:ind w:left="160" w:firstLine="80"/>
              <w:jc w:val="left"/>
            </w:pPr>
            <w:r>
              <w:t>Напруга розподіль</w:t>
            </w:r>
            <w:r>
              <w:softHyphen/>
              <w:t>ного при</w:t>
            </w:r>
            <w:r>
              <w:softHyphen/>
              <w:t xml:space="preserve">строю, </w:t>
            </w:r>
            <w:r>
              <w:rPr>
                <w:lang w:val="ru-RU" w:eastAsia="ru-RU" w:bidi="ru-RU"/>
              </w:rPr>
              <w:t>кВ</w:t>
            </w:r>
          </w:p>
        </w:tc>
        <w:tc>
          <w:tcPr>
            <w:tcW w:w="124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30" w:lineRule="exact"/>
              <w:jc w:val="center"/>
            </w:pPr>
            <w:r>
              <w:t>Схема розподіль</w:t>
            </w:r>
            <w:r>
              <w:softHyphen/>
              <w:t>ного при</w:t>
            </w:r>
            <w:r>
              <w:softHyphen/>
              <w:t>строю</w:t>
            </w:r>
          </w:p>
        </w:tc>
        <w:tc>
          <w:tcPr>
            <w:tcW w:w="2741"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30" w:lineRule="exact"/>
              <w:jc w:val="center"/>
            </w:pPr>
            <w:r>
              <w:t>Кількість ліній, підключених до секції (системи шин) розподільного пристрою</w:t>
            </w:r>
          </w:p>
        </w:tc>
        <w:tc>
          <w:tcPr>
            <w:tcW w:w="275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30" w:lineRule="exact"/>
              <w:jc w:val="center"/>
            </w:pPr>
            <w:r>
              <w:t>Кількість установлюваних реєстраторів аварійних сигналів</w:t>
            </w:r>
          </w:p>
        </w:tc>
      </w:tr>
      <w:tr w:rsidR="00277AAB">
        <w:trPr>
          <w:trHeight w:hRule="exact" w:val="854"/>
          <w:jc w:val="center"/>
        </w:trPr>
        <w:tc>
          <w:tcPr>
            <w:tcW w:w="1186"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110</w:t>
            </w:r>
          </w:p>
        </w:tc>
        <w:tc>
          <w:tcPr>
            <w:tcW w:w="124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30" w:lineRule="exact"/>
              <w:jc w:val="center"/>
            </w:pPr>
            <w:r>
              <w:t>Із секціями або систе</w:t>
            </w:r>
            <w:r>
              <w:softHyphen/>
              <w:t>мами шин</w:t>
            </w:r>
          </w:p>
        </w:tc>
        <w:tc>
          <w:tcPr>
            <w:tcW w:w="2741"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30" w:lineRule="exact"/>
              <w:jc w:val="center"/>
            </w:pPr>
            <w:r>
              <w:t>Одна-три на кожну секцію або систему шин</w:t>
            </w:r>
          </w:p>
        </w:tc>
        <w:tc>
          <w:tcPr>
            <w:tcW w:w="275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35" w:lineRule="exact"/>
              <w:jc w:val="center"/>
            </w:pPr>
            <w:r>
              <w:t>Один для двох секцій або робочих систем шин</w:t>
            </w:r>
          </w:p>
        </w:tc>
      </w:tr>
      <w:tr w:rsidR="00277AAB">
        <w:trPr>
          <w:trHeight w:hRule="exact" w:val="850"/>
          <w:jc w:val="center"/>
        </w:trPr>
        <w:tc>
          <w:tcPr>
            <w:tcW w:w="1186"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110</w:t>
            </w:r>
          </w:p>
        </w:tc>
        <w:tc>
          <w:tcPr>
            <w:tcW w:w="124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Те саме</w:t>
            </w:r>
          </w:p>
        </w:tc>
        <w:tc>
          <w:tcPr>
            <w:tcW w:w="2741"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30" w:lineRule="exact"/>
              <w:jc w:val="center"/>
            </w:pPr>
            <w:r>
              <w:t>Чотири-шість на кожну секцію або робочу систему шин</w:t>
            </w:r>
          </w:p>
        </w:tc>
        <w:tc>
          <w:tcPr>
            <w:tcW w:w="275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30" w:lineRule="exact"/>
              <w:jc w:val="center"/>
            </w:pPr>
            <w:r>
              <w:t>Один для кожної секції або робочої системи шин</w:t>
            </w:r>
          </w:p>
        </w:tc>
      </w:tr>
      <w:tr w:rsidR="00277AAB">
        <w:trPr>
          <w:trHeight w:hRule="exact" w:val="1541"/>
          <w:jc w:val="center"/>
        </w:trPr>
        <w:tc>
          <w:tcPr>
            <w:tcW w:w="1186"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110</w:t>
            </w:r>
          </w:p>
        </w:tc>
        <w:tc>
          <w:tcPr>
            <w:tcW w:w="124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 «</w:t>
            </w:r>
          </w:p>
        </w:tc>
        <w:tc>
          <w:tcPr>
            <w:tcW w:w="2741"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30" w:lineRule="exact"/>
              <w:jc w:val="center"/>
            </w:pPr>
            <w:r>
              <w:t>Сім або більше на кожну секцію або робочу систему шин</w:t>
            </w:r>
          </w:p>
        </w:tc>
        <w:tc>
          <w:tcPr>
            <w:tcW w:w="275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26" w:lineRule="exact"/>
              <w:jc w:val="center"/>
            </w:pPr>
            <w:r>
              <w:t>Один для кожної секції або робочої системи шин. Допускається установлювати два реєстратори аварійних сигналів для кожної секції або робочої системи шин</w:t>
            </w:r>
          </w:p>
        </w:tc>
      </w:tr>
      <w:tr w:rsidR="00277AAB">
        <w:trPr>
          <w:trHeight w:hRule="exact" w:val="2016"/>
          <w:jc w:val="center"/>
        </w:trPr>
        <w:tc>
          <w:tcPr>
            <w:tcW w:w="118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110</w:t>
            </w:r>
          </w:p>
        </w:tc>
        <w:tc>
          <w:tcPr>
            <w:tcW w:w="124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30" w:lineRule="exact"/>
              <w:jc w:val="center"/>
            </w:pPr>
            <w:r>
              <w:t>Без вимика</w:t>
            </w:r>
            <w:r>
              <w:softHyphen/>
              <w:t xml:space="preserve">чів на боці ліній </w:t>
            </w:r>
            <w:r>
              <w:rPr>
                <w:lang w:val="ru-RU" w:eastAsia="ru-RU" w:bidi="ru-RU"/>
              </w:rPr>
              <w:t xml:space="preserve">НО кВ, </w:t>
            </w:r>
            <w:r>
              <w:t>за схемами &lt;&lt; місток &gt;&gt;, «трикутник», «чотирикут</w:t>
            </w:r>
            <w:r>
              <w:softHyphen/>
              <w:t>ник»</w:t>
            </w:r>
          </w:p>
        </w:tc>
        <w:tc>
          <w:tcPr>
            <w:tcW w:w="274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Одна або дві</w:t>
            </w:r>
          </w:p>
        </w:tc>
        <w:tc>
          <w:tcPr>
            <w:tcW w:w="2755"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Не встановлюється</w:t>
            </w:r>
          </w:p>
        </w:tc>
      </w:tr>
    </w:tbl>
    <w:p w:rsidR="00277AAB" w:rsidRDefault="00277AAB">
      <w:pPr>
        <w:framePr w:w="7930" w:wrap="notBeside" w:vAnchor="text" w:hAnchor="text" w:xAlign="center" w:y="1"/>
        <w:rPr>
          <w:sz w:val="2"/>
          <w:szCs w:val="2"/>
        </w:rPr>
      </w:pPr>
    </w:p>
    <w:p w:rsidR="00277AAB" w:rsidRDefault="00277AAB">
      <w:pPr>
        <w:spacing w:line="440" w:lineRule="exact"/>
      </w:pPr>
    </w:p>
    <w:p w:rsidR="00277AAB" w:rsidRDefault="00AA2F3F">
      <w:pPr>
        <w:pStyle w:val="aa"/>
        <w:framePr w:w="7934" w:wrap="notBeside" w:vAnchor="text" w:hAnchor="text" w:xAlign="center" w:y="1"/>
        <w:shd w:val="clear" w:color="auto" w:fill="auto"/>
        <w:jc w:val="left"/>
      </w:pPr>
      <w:r>
        <w:t>Таблиця 1.6.3 - Рекомендації щодо вибору електричних параметрів реєстри торів аварійних сигналів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603"/>
        <w:gridCol w:w="6331"/>
      </w:tblGrid>
      <w:tr w:rsidR="00277AAB">
        <w:trPr>
          <w:trHeight w:hRule="exact" w:val="907"/>
          <w:jc w:val="center"/>
        </w:trPr>
        <w:tc>
          <w:tcPr>
            <w:tcW w:w="160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30" w:lineRule="exact"/>
              <w:ind w:left="180" w:firstLine="240"/>
              <w:jc w:val="left"/>
            </w:pPr>
            <w:r>
              <w:t xml:space="preserve">Напруга розподільного пристрою, </w:t>
            </w:r>
            <w:r>
              <w:rPr>
                <w:lang w:val="ru-RU" w:eastAsia="ru-RU" w:bidi="ru-RU"/>
              </w:rPr>
              <w:t>кВ</w:t>
            </w:r>
          </w:p>
        </w:tc>
        <w:tc>
          <w:tcPr>
            <w:tcW w:w="633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30" w:lineRule="exact"/>
              <w:jc w:val="center"/>
            </w:pPr>
            <w:r>
              <w:t>Параметри, рекомендовані для реєстрації аварійних сигналів</w:t>
            </w:r>
          </w:p>
        </w:tc>
      </w:tr>
      <w:tr w:rsidR="00277AAB">
        <w:trPr>
          <w:trHeight w:hRule="exact" w:val="1378"/>
          <w:jc w:val="center"/>
        </w:trPr>
        <w:tc>
          <w:tcPr>
            <w:tcW w:w="160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80"/>
              <w:jc w:val="left"/>
            </w:pPr>
            <w:r>
              <w:t>750,500,330</w:t>
            </w:r>
          </w:p>
        </w:tc>
        <w:tc>
          <w:tcPr>
            <w:tcW w:w="633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26" w:lineRule="exact"/>
              <w:jc w:val="both"/>
            </w:pPr>
            <w:r>
              <w:t>Фазна напруга трьох фаз ліній. Напруга і струм нульової послі</w:t>
            </w:r>
            <w:r>
              <w:softHyphen/>
              <w:t>довності ліній. Струми двох або трьох фаз ліній. Струм підсилю</w:t>
            </w:r>
            <w:r>
              <w:softHyphen/>
              <w:t>вача потужності, струм приймання високочастотного приймача і положення контактів вихідного проміжного реле високочастотного захисту</w:t>
            </w:r>
          </w:p>
        </w:tc>
      </w:tr>
      <w:tr w:rsidR="00277AAB">
        <w:trPr>
          <w:trHeight w:hRule="exact" w:val="1622"/>
          <w:jc w:val="center"/>
        </w:trPr>
        <w:tc>
          <w:tcPr>
            <w:tcW w:w="160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80" w:firstLine="240"/>
              <w:jc w:val="left"/>
            </w:pPr>
            <w:r>
              <w:t>220,110</w:t>
            </w:r>
          </w:p>
        </w:tc>
        <w:tc>
          <w:tcPr>
            <w:tcW w:w="6331"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30" w:lineRule="exact"/>
              <w:jc w:val="both"/>
            </w:pPr>
            <w:r>
              <w:t>Фазна напруга і напруга нульової послідовності секції або робо</w:t>
            </w:r>
            <w:r>
              <w:softHyphen/>
              <w:t>чої системи шин. Струми нульової послідовності ліній, приєдна них до секції або робочої системи шин. Фазні струми (двох або трьох фаз) найбільш відповідальних ліній. Струми приймання високочастотних приймачів диференціально-фазних захистів між- еистемних ліній електропередавання</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26"/>
        <w:numPr>
          <w:ilvl w:val="0"/>
          <w:numId w:val="47"/>
        </w:numPr>
        <w:shd w:val="clear" w:color="auto" w:fill="auto"/>
        <w:tabs>
          <w:tab w:val="left" w:pos="1057"/>
        </w:tabs>
        <w:spacing w:before="0" w:line="254" w:lineRule="exact"/>
        <w:ind w:firstLine="400"/>
        <w:jc w:val="both"/>
      </w:pPr>
      <w:r>
        <w:t>На електричних станціях (блок-станціях), що належать споживачам і мають зв’язок з енергосистемою через ЛЕП напругою 110 кВ, на кожній системі шин напругою 110 кВ необхідно передбачати цифрові багатоканальні реєстратори аварійних сигналів, які використовують для аналізу роботи релейного захисту, авто</w:t>
      </w:r>
      <w:r>
        <w:softHyphen/>
        <w:t xml:space="preserve">матики і телемеханіки та </w:t>
      </w:r>
      <w:r>
        <w:lastRenderedPageBreak/>
        <w:t xml:space="preserve">визначення місць пошкоджень на лініях. Ці реєстратори, як правило, повинні реєструвати напруги (фазні і нульової послідовності) відповідної системи шин, струми генераторів за потужності 100 МВт і більше (блок </w:t>
      </w:r>
      <w:r w:rsidRPr="00C14701">
        <w:rPr>
          <w:lang w:eastAsia="ru-RU" w:bidi="ru-RU"/>
        </w:rPr>
        <w:t>генератор</w:t>
      </w:r>
      <w:r w:rsidRPr="00C14701">
        <w:rPr>
          <w:lang w:eastAsia="ru-RU" w:bidi="ru-RU"/>
        </w:rPr>
        <w:softHyphen/>
        <w:t>трансформатор)</w:t>
      </w:r>
      <w:r>
        <w:t xml:space="preserve"> та ЛЕП (фазні і нульової послідовності), які зв’язують блок-станцію з системою. Перелік реєстрованих параметрів погоджує енергосистема.</w:t>
      </w:r>
    </w:p>
    <w:p w:rsidR="00277AAB" w:rsidRDefault="00AA2F3F">
      <w:pPr>
        <w:pStyle w:val="26"/>
        <w:numPr>
          <w:ilvl w:val="0"/>
          <w:numId w:val="47"/>
        </w:numPr>
        <w:shd w:val="clear" w:color="auto" w:fill="auto"/>
        <w:tabs>
          <w:tab w:val="left" w:pos="1062"/>
        </w:tabs>
        <w:spacing w:before="0" w:line="254" w:lineRule="exact"/>
        <w:ind w:firstLine="400"/>
        <w:jc w:val="both"/>
      </w:pPr>
      <w:r>
        <w:t>На енергооб’єктах напругою 110 кВ і вище необхідно реєструвати напругу від усіх вимірювальних ТН, установлених на енергооб’єкті, а саме:</w:t>
      </w:r>
    </w:p>
    <w:p w:rsidR="00277AAB" w:rsidRDefault="00AA2F3F">
      <w:pPr>
        <w:pStyle w:val="26"/>
        <w:numPr>
          <w:ilvl w:val="0"/>
          <w:numId w:val="48"/>
        </w:numPr>
        <w:shd w:val="clear" w:color="auto" w:fill="auto"/>
        <w:tabs>
          <w:tab w:val="left" w:pos="646"/>
        </w:tabs>
        <w:spacing w:before="0" w:line="254" w:lineRule="exact"/>
        <w:ind w:firstLine="400"/>
        <w:jc w:val="both"/>
      </w:pPr>
      <w:r>
        <w:t xml:space="preserve">фазні напруги </w:t>
      </w:r>
      <w:r>
        <w:rPr>
          <w:rStyle w:val="23pt"/>
        </w:rPr>
        <w:t>V, VV</w:t>
      </w:r>
      <w:r>
        <w:rPr>
          <w:rStyle w:val="23pt"/>
          <w:vertAlign w:val="subscript"/>
        </w:rPr>
        <w:t>с</w:t>
      </w:r>
      <w:r>
        <w:t xml:space="preserve"> від обмотки, включеної по схемі «зірка»;</w:t>
      </w:r>
    </w:p>
    <w:p w:rsidR="00277AAB" w:rsidRDefault="00AA2F3F">
      <w:pPr>
        <w:pStyle w:val="26"/>
        <w:numPr>
          <w:ilvl w:val="0"/>
          <w:numId w:val="48"/>
        </w:numPr>
        <w:shd w:val="clear" w:color="auto" w:fill="auto"/>
        <w:tabs>
          <w:tab w:val="left" w:pos="610"/>
        </w:tabs>
        <w:spacing w:before="0" w:line="254" w:lineRule="exact"/>
        <w:ind w:firstLine="400"/>
        <w:jc w:val="both"/>
      </w:pPr>
      <w:r>
        <w:t>напруги нульової послідовності від обмотки, включеної по схемі «розімкне- ний трикутник».</w:t>
      </w:r>
    </w:p>
    <w:p w:rsidR="00277AAB" w:rsidRDefault="00AA2F3F">
      <w:pPr>
        <w:pStyle w:val="26"/>
        <w:shd w:val="clear" w:color="auto" w:fill="auto"/>
        <w:spacing w:before="0" w:line="254" w:lineRule="exact"/>
        <w:ind w:firstLine="400"/>
        <w:jc w:val="both"/>
      </w:pPr>
      <w:r>
        <w:t>За наявності на ЛЕП напругою 750 кВ двох ТН напруга має реєструватися напруга від обох ТН.</w:t>
      </w:r>
    </w:p>
    <w:p w:rsidR="00277AAB" w:rsidRDefault="00AA2F3F">
      <w:pPr>
        <w:pStyle w:val="26"/>
        <w:shd w:val="clear" w:color="auto" w:fill="auto"/>
        <w:spacing w:before="0" w:line="254" w:lineRule="exact"/>
        <w:ind w:firstLine="400"/>
        <w:jc w:val="both"/>
      </w:pPr>
      <w:r>
        <w:t xml:space="preserve">На енергооб’єктах напругою 330 кВ і вище необхідно реєструвати фазні струми </w:t>
      </w:r>
      <w:r>
        <w:rPr>
          <w:rStyle w:val="23pt"/>
        </w:rPr>
        <w:t>І</w:t>
      </w:r>
      <w:r>
        <w:rPr>
          <w:rStyle w:val="23pt"/>
          <w:vertAlign w:val="subscript"/>
        </w:rPr>
        <w:t>А</w:t>
      </w:r>
      <w:r>
        <w:rPr>
          <w:rStyle w:val="23pt"/>
        </w:rPr>
        <w:t>, І</w:t>
      </w:r>
      <w:r>
        <w:rPr>
          <w:rStyle w:val="23pt"/>
          <w:vertAlign w:val="subscript"/>
        </w:rPr>
        <w:t>в</w:t>
      </w:r>
      <w:r>
        <w:rPr>
          <w:rStyle w:val="23pt"/>
        </w:rPr>
        <w:t>, І</w:t>
      </w:r>
      <w:r>
        <w:rPr>
          <w:rStyle w:val="23pt"/>
          <w:vertAlign w:val="subscript"/>
        </w:rPr>
        <w:t>с</w:t>
      </w:r>
      <w:r>
        <w:t xml:space="preserve"> і струми нульової послідовності ЗЦ всіх приєднань напругою 110 кВі вище.</w:t>
      </w:r>
    </w:p>
    <w:p w:rsidR="00277AAB" w:rsidRDefault="00AA2F3F">
      <w:pPr>
        <w:pStyle w:val="26"/>
        <w:shd w:val="clear" w:color="auto" w:fill="auto"/>
        <w:spacing w:before="0" w:line="254" w:lineRule="exact"/>
        <w:ind w:firstLine="400"/>
        <w:jc w:val="both"/>
      </w:pPr>
      <w:r>
        <w:t>Для приєднань, що мають два вимикачі, необхідно реєструвати струми в кож</w:t>
      </w:r>
      <w:r>
        <w:softHyphen/>
        <w:t>ному вимикачеві.</w:t>
      </w:r>
    </w:p>
    <w:p w:rsidR="00277AAB" w:rsidRDefault="00AA2F3F">
      <w:pPr>
        <w:pStyle w:val="26"/>
        <w:shd w:val="clear" w:color="auto" w:fill="auto"/>
        <w:spacing w:before="0" w:line="254" w:lineRule="exact"/>
        <w:ind w:firstLine="400"/>
        <w:jc w:val="both"/>
      </w:pPr>
      <w:r>
        <w:t>За наявності на ЛЕП шунтуючих реакторів необхідно реєструвати струми шунтуючого реактора.</w:t>
      </w:r>
    </w:p>
    <w:p w:rsidR="00277AAB" w:rsidRDefault="00AA2F3F">
      <w:pPr>
        <w:pStyle w:val="26"/>
        <w:shd w:val="clear" w:color="auto" w:fill="auto"/>
        <w:spacing w:before="0" w:line="254" w:lineRule="exact"/>
        <w:ind w:firstLine="400"/>
        <w:jc w:val="both"/>
      </w:pPr>
      <w:r>
        <w:t>За наявності на ЛЕП лінійних трансформаторів струму необхідно реєструвати струми ЛЕП.</w:t>
      </w:r>
    </w:p>
    <w:p w:rsidR="00277AAB" w:rsidRDefault="00AA2F3F">
      <w:pPr>
        <w:pStyle w:val="26"/>
        <w:numPr>
          <w:ilvl w:val="0"/>
          <w:numId w:val="47"/>
        </w:numPr>
        <w:shd w:val="clear" w:color="auto" w:fill="auto"/>
        <w:tabs>
          <w:tab w:val="left" w:pos="1092"/>
        </w:tabs>
        <w:spacing w:before="0" w:line="254" w:lineRule="exact"/>
        <w:ind w:firstLine="400"/>
        <w:jc w:val="both"/>
      </w:pPr>
      <w:r>
        <w:t>Вимоги до живлення реєстраторів аварійних подій.</w:t>
      </w:r>
    </w:p>
    <w:p w:rsidR="00277AAB" w:rsidRDefault="00AA2F3F">
      <w:pPr>
        <w:pStyle w:val="26"/>
        <w:shd w:val="clear" w:color="auto" w:fill="auto"/>
        <w:spacing w:before="0" w:line="254" w:lineRule="exact"/>
        <w:ind w:firstLine="400"/>
        <w:jc w:val="both"/>
      </w:pPr>
      <w:r>
        <w:t>Для забезпечення безперебійного живлення всі реєстратори аварійних подій треба розраховувати на живлення від двох гальванічно не зв’язаних мереж пер</w:t>
      </w:r>
      <w:r>
        <w:softHyphen/>
        <w:t>винного електроживлення:</w:t>
      </w:r>
    </w:p>
    <w:p w:rsidR="00277AAB" w:rsidRDefault="00AA2F3F">
      <w:pPr>
        <w:pStyle w:val="26"/>
        <w:numPr>
          <w:ilvl w:val="0"/>
          <w:numId w:val="48"/>
        </w:numPr>
        <w:shd w:val="clear" w:color="auto" w:fill="auto"/>
        <w:tabs>
          <w:tab w:val="left" w:pos="615"/>
        </w:tabs>
        <w:spacing w:before="0" w:line="254" w:lineRule="exact"/>
        <w:ind w:firstLine="400"/>
        <w:jc w:val="both"/>
      </w:pPr>
      <w:r>
        <w:t xml:space="preserve">від мережі однофазного змінного струму частотою 50 Гц та мережі постійного струму напругою 220 В </w:t>
      </w:r>
      <w:r>
        <w:rPr>
          <w:rStyle w:val="2Sylfaen4pt0"/>
        </w:rPr>
        <w:t xml:space="preserve">- </w:t>
      </w:r>
      <w:r>
        <w:t xml:space="preserve">для енергооб’єктів </w:t>
      </w:r>
      <w:r>
        <w:rPr>
          <w:rStyle w:val="211pt"/>
        </w:rPr>
        <w:t>з</w:t>
      </w:r>
      <w:r>
        <w:rPr>
          <w:rStyle w:val="2Sylfaen4pt0"/>
        </w:rPr>
        <w:t xml:space="preserve"> </w:t>
      </w:r>
      <w:r>
        <w:t>однією акумуляторною батареєю;</w:t>
      </w:r>
    </w:p>
    <w:p w:rsidR="00277AAB" w:rsidRDefault="00AA2F3F">
      <w:pPr>
        <w:pStyle w:val="26"/>
        <w:numPr>
          <w:ilvl w:val="0"/>
          <w:numId w:val="48"/>
        </w:numPr>
        <w:shd w:val="clear" w:color="auto" w:fill="auto"/>
        <w:tabs>
          <w:tab w:val="left" w:pos="615"/>
        </w:tabs>
        <w:spacing w:before="0" w:line="254" w:lineRule="exact"/>
        <w:ind w:firstLine="400"/>
        <w:jc w:val="both"/>
      </w:pPr>
      <w:r>
        <w:t>для енергоб’єктів, де встановлено дві акумуляторні батареї, живлення реє</w:t>
      </w:r>
      <w:r>
        <w:softHyphen/>
        <w:t>страторів виконувати від двох акумуляторних батарей.</w:t>
      </w:r>
    </w:p>
    <w:p w:rsidR="00277AAB" w:rsidRDefault="00AA2F3F">
      <w:pPr>
        <w:pStyle w:val="26"/>
        <w:numPr>
          <w:ilvl w:val="0"/>
          <w:numId w:val="47"/>
        </w:numPr>
        <w:shd w:val="clear" w:color="auto" w:fill="auto"/>
        <w:tabs>
          <w:tab w:val="left" w:pos="1086"/>
        </w:tabs>
        <w:spacing w:before="0" w:line="254" w:lineRule="exact"/>
        <w:ind w:firstLine="400"/>
        <w:jc w:val="both"/>
      </w:pPr>
      <w:r>
        <w:t>Для реєстрації дії пристроїв протиаварійної системної автоматики, релейного захисту та роботи телемеханіки на всіх нововведених і реконструйованих об’єктах додатково необхідно передбачати цифрові багатоканальні реєстратори аварійних сигналів. Розстановку цих реєстраторів і вибір параметрів, які нимиреє- струютв, необхідно передбачати в проектах протиаварійної системної автоматики.</w:t>
      </w:r>
    </w:p>
    <w:p w:rsidR="00277AAB" w:rsidRDefault="00AA2F3F">
      <w:pPr>
        <w:pStyle w:val="26"/>
        <w:numPr>
          <w:ilvl w:val="0"/>
          <w:numId w:val="47"/>
        </w:numPr>
        <w:shd w:val="clear" w:color="auto" w:fill="auto"/>
        <w:tabs>
          <w:tab w:val="left" w:pos="1086"/>
        </w:tabs>
        <w:spacing w:before="0" w:line="254" w:lineRule="exact"/>
        <w:ind w:firstLine="400"/>
        <w:jc w:val="both"/>
      </w:pPr>
      <w:r>
        <w:t>Для визначення місць пошкоджень на ЛЕП напругою 110 кВ і вище довжиною понад 20 км необхідно передбачати прилади для дистанційного визна</w:t>
      </w:r>
      <w:r>
        <w:softHyphen/>
        <w:t>чення місць пошкоджень. Реєстратори необхідно підключати до обмоток транс</w:t>
      </w:r>
      <w:r>
        <w:softHyphen/>
        <w:t>форматорів струму класу 10Р (5Р).</w:t>
      </w:r>
    </w:p>
    <w:p w:rsidR="00277AAB" w:rsidRDefault="00AA2F3F">
      <w:pPr>
        <w:pStyle w:val="26"/>
        <w:shd w:val="clear" w:color="auto" w:fill="auto"/>
        <w:spacing w:before="0" w:line="254" w:lineRule="exact"/>
        <w:ind w:firstLine="400"/>
        <w:jc w:val="both"/>
      </w:pPr>
      <w:r>
        <w:t>Рекомендовано використовувати можливості визначення місць пошкодження на ЛЕП в реєстраторах аварійних сигналів.</w:t>
      </w:r>
    </w:p>
    <w:p w:rsidR="00277AAB" w:rsidRDefault="00AA2F3F">
      <w:pPr>
        <w:pStyle w:val="26"/>
        <w:numPr>
          <w:ilvl w:val="0"/>
          <w:numId w:val="47"/>
        </w:numPr>
        <w:shd w:val="clear" w:color="auto" w:fill="auto"/>
        <w:tabs>
          <w:tab w:val="left" w:pos="1086"/>
        </w:tabs>
        <w:spacing w:before="0" w:line="254" w:lineRule="exact"/>
        <w:ind w:firstLine="400"/>
        <w:jc w:val="both"/>
      </w:pPr>
      <w:r>
        <w:t>На ЛЕП напругою 6-10 кВ рекомендовано встановлювати фіксуючі прилади:</w:t>
      </w:r>
    </w:p>
    <w:p w:rsidR="00277AAB" w:rsidRDefault="00AA2F3F">
      <w:pPr>
        <w:pStyle w:val="26"/>
        <w:numPr>
          <w:ilvl w:val="0"/>
          <w:numId w:val="48"/>
        </w:numPr>
        <w:shd w:val="clear" w:color="auto" w:fill="auto"/>
        <w:tabs>
          <w:tab w:val="left" w:pos="650"/>
        </w:tabs>
        <w:spacing w:before="0" w:line="254" w:lineRule="exact"/>
        <w:ind w:firstLine="400"/>
        <w:jc w:val="both"/>
      </w:pPr>
      <w:r>
        <w:t>амперметри;</w:t>
      </w:r>
    </w:p>
    <w:p w:rsidR="00277AAB" w:rsidRDefault="00AA2F3F">
      <w:pPr>
        <w:pStyle w:val="26"/>
        <w:numPr>
          <w:ilvl w:val="0"/>
          <w:numId w:val="48"/>
        </w:numPr>
        <w:shd w:val="clear" w:color="auto" w:fill="auto"/>
        <w:tabs>
          <w:tab w:val="left" w:pos="650"/>
        </w:tabs>
        <w:spacing w:before="0" w:line="254" w:lineRule="exact"/>
        <w:ind w:firstLine="400"/>
        <w:jc w:val="both"/>
      </w:pPr>
      <w:r>
        <w:t>вольтметри;</w:t>
      </w:r>
    </w:p>
    <w:p w:rsidR="00277AAB" w:rsidRDefault="00AA2F3F">
      <w:pPr>
        <w:pStyle w:val="26"/>
        <w:numPr>
          <w:ilvl w:val="0"/>
          <w:numId w:val="48"/>
        </w:numPr>
        <w:shd w:val="clear" w:color="auto" w:fill="auto"/>
        <w:tabs>
          <w:tab w:val="left" w:pos="606"/>
        </w:tabs>
        <w:spacing w:before="0" w:line="254" w:lineRule="exact"/>
        <w:ind w:firstLine="400"/>
        <w:jc w:val="both"/>
      </w:pPr>
      <w:r>
        <w:t>покажчики місць пошкоджень, що реагують на струм і напругу зворотної послідовності і за якими визначають місце пошкодження на лініях,</w:t>
      </w:r>
    </w:p>
    <w:p w:rsidR="00277AAB" w:rsidRDefault="00AA2F3F">
      <w:pPr>
        <w:pStyle w:val="26"/>
        <w:numPr>
          <w:ilvl w:val="0"/>
          <w:numId w:val="47"/>
        </w:numPr>
        <w:shd w:val="clear" w:color="auto" w:fill="auto"/>
        <w:tabs>
          <w:tab w:val="left" w:pos="1071"/>
        </w:tabs>
        <w:spacing w:before="0" w:line="254" w:lineRule="exact"/>
        <w:ind w:firstLine="400"/>
        <w:jc w:val="both"/>
      </w:pPr>
      <w:r>
        <w:t>На боці вищої напруги підстанції для визначення місць пошкоджень на ЛЕП напругою від 330 кВ до 750 кВ і на ЛЕП напругою 220 кВ у разі наявності не менше двох ЛЕП напругою 220 кВ довжиною понад 100 км без відгалужень або довжиною її ділянки до першого відгалуження понад 80 км необхідно передбачати автоматичні імпульсні шукачі місць пошкоджень.</w:t>
      </w:r>
    </w:p>
    <w:p w:rsidR="00277AAB" w:rsidRPr="000E7528" w:rsidRDefault="00AA2F3F">
      <w:pPr>
        <w:pStyle w:val="26"/>
        <w:numPr>
          <w:ilvl w:val="0"/>
          <w:numId w:val="47"/>
        </w:numPr>
        <w:shd w:val="clear" w:color="auto" w:fill="auto"/>
        <w:tabs>
          <w:tab w:val="left" w:pos="1071"/>
        </w:tabs>
        <w:spacing w:before="0" w:line="254" w:lineRule="exact"/>
        <w:ind w:firstLine="400"/>
        <w:jc w:val="both"/>
      </w:pPr>
      <w:r>
        <w:t>Для визначення місць пошкоджень ЛЕП напругою 220 кВ, які розта</w:t>
      </w:r>
      <w:r>
        <w:softHyphen/>
        <w:t xml:space="preserve">шовано в </w:t>
      </w:r>
      <w:r>
        <w:lastRenderedPageBreak/>
        <w:t>зоні скельних порід, або ЛЕП з важкодоступними трасами у гірській або болотистій місцевості необхідно передбачати автоматичні імпульсні шукачі місць пошкоджень.</w:t>
      </w:r>
    </w:p>
    <w:p w:rsidR="000E7528" w:rsidRDefault="000E7528" w:rsidP="000E7528">
      <w:pPr>
        <w:pStyle w:val="26"/>
        <w:shd w:val="clear" w:color="auto" w:fill="auto"/>
        <w:tabs>
          <w:tab w:val="left" w:pos="1071"/>
        </w:tabs>
        <w:spacing w:before="0" w:line="254" w:lineRule="exact"/>
        <w:jc w:val="both"/>
        <w:sectPr w:rsidR="000E7528">
          <w:headerReference w:type="even" r:id="rId47"/>
          <w:footerReference w:type="even" r:id="rId48"/>
          <w:pgSz w:w="13255" w:h="16838"/>
          <w:pgMar w:top="1058" w:right="2572" w:bottom="2887" w:left="2572" w:header="0" w:footer="3" w:gutter="37"/>
          <w:cols w:space="720"/>
          <w:noEndnote/>
          <w:titlePg/>
          <w:rtlGutter/>
          <w:docGrid w:linePitch="360"/>
        </w:sectPr>
      </w:pPr>
    </w:p>
    <w:p w:rsidR="00277AAB" w:rsidRDefault="00277AAB">
      <w:pPr>
        <w:spacing w:line="177" w:lineRule="exact"/>
        <w:rPr>
          <w:sz w:val="14"/>
          <w:szCs w:val="14"/>
        </w:rPr>
      </w:pPr>
    </w:p>
    <w:p w:rsidR="00277AAB" w:rsidRDefault="00277AAB">
      <w:pPr>
        <w:rPr>
          <w:sz w:val="2"/>
          <w:szCs w:val="2"/>
        </w:rPr>
        <w:sectPr w:rsidR="00277AAB">
          <w:pgSz w:w="13255" w:h="16838"/>
          <w:pgMar w:top="1175" w:right="0" w:bottom="2529" w:left="0" w:header="0" w:footer="3" w:gutter="0"/>
          <w:cols w:space="720"/>
          <w:noEndnote/>
          <w:docGrid w:linePitch="360"/>
        </w:sectPr>
      </w:pPr>
    </w:p>
    <w:p w:rsidR="00277AAB" w:rsidRDefault="00AA2F3F" w:rsidP="000E7528">
      <w:pPr>
        <w:pStyle w:val="1"/>
      </w:pPr>
      <w:r>
        <w:lastRenderedPageBreak/>
        <w:t>ГЛАВА 1.7</w:t>
      </w:r>
      <w:r w:rsidR="000E7528" w:rsidRPr="000E7528">
        <w:rPr>
          <w:lang w:val="ru-RU"/>
        </w:rPr>
        <w:t xml:space="preserve"> </w:t>
      </w:r>
      <w:bookmarkStart w:id="129" w:name="bookmark98"/>
      <w:r>
        <w:t>ЗАЗЕМЛЕННЯ І ЗАХИСНІ ЗАХОДИ</w:t>
      </w:r>
      <w:r>
        <w:br/>
        <w:t>ВІД УРАЖЕННЯ ЕЛЕКТРИЧНИМ СТРУМОМ</w:t>
      </w:r>
      <w:bookmarkEnd w:id="129"/>
    </w:p>
    <w:p w:rsidR="00277AAB" w:rsidRDefault="00AA2F3F" w:rsidP="000E7528">
      <w:pPr>
        <w:pStyle w:val="2"/>
      </w:pPr>
      <w:r>
        <w:t>СФЕРА ЗАСТОСУВАННЯ</w:t>
      </w:r>
    </w:p>
    <w:p w:rsidR="00277AAB" w:rsidRDefault="00AA2F3F">
      <w:pPr>
        <w:pStyle w:val="26"/>
        <w:numPr>
          <w:ilvl w:val="0"/>
          <w:numId w:val="50"/>
        </w:numPr>
        <w:shd w:val="clear" w:color="auto" w:fill="auto"/>
        <w:tabs>
          <w:tab w:val="left" w:pos="945"/>
        </w:tabs>
        <w:spacing w:before="0" w:line="254" w:lineRule="exact"/>
        <w:ind w:firstLine="400"/>
        <w:jc w:val="both"/>
      </w:pPr>
      <w:r>
        <w:t>Ця глава Правил поширюється на електроустановки змінного і постійного струму, призначені для виробництва, перетворення, трансформації, передавання та розподілу електроенергії нового будівництва, а також на ті, які реконструюють або технічно переоснащують.</w:t>
      </w:r>
    </w:p>
    <w:p w:rsidR="00277AAB" w:rsidRDefault="00AA2F3F">
      <w:pPr>
        <w:pStyle w:val="26"/>
        <w:shd w:val="clear" w:color="auto" w:fill="auto"/>
        <w:spacing w:before="0" w:line="254" w:lineRule="exact"/>
        <w:ind w:firstLine="400"/>
        <w:jc w:val="both"/>
      </w:pPr>
      <w:r>
        <w:t>Вимоги цієї глави можуть також поширюватися на діючі електроустановки з метою підвищення їх електробезпеки.</w:t>
      </w:r>
    </w:p>
    <w:p w:rsidR="00277AAB" w:rsidRDefault="00AA2F3F">
      <w:pPr>
        <w:pStyle w:val="26"/>
        <w:shd w:val="clear" w:color="auto" w:fill="auto"/>
        <w:spacing w:before="0" w:line="254" w:lineRule="exact"/>
        <w:ind w:firstLine="400"/>
        <w:jc w:val="both"/>
      </w:pPr>
      <w:r>
        <w:t xml:space="preserve">Заходи від ураження електричним струмом в електроустановках напругою до 1 </w:t>
      </w:r>
      <w:r w:rsidRPr="00C14701">
        <w:rPr>
          <w:lang w:eastAsia="ru-RU" w:bidi="ru-RU"/>
        </w:rPr>
        <w:t xml:space="preserve">кВ </w:t>
      </w:r>
      <w:r>
        <w:t>будинків і споруд (житлових, адміністративно-побутових, громадських, цехо</w:t>
      </w:r>
      <w:r>
        <w:softHyphen/>
        <w:t xml:space="preserve">вих тощо) регламентуються ДБН В.2.5-27-2006 «Захисні заходи електробезпеки в </w:t>
      </w:r>
      <w:r w:rsidRPr="00C14701">
        <w:rPr>
          <w:lang w:eastAsia="ru-RU" w:bidi="ru-RU"/>
        </w:rPr>
        <w:t xml:space="preserve">электроустановках </w:t>
      </w:r>
      <w:r>
        <w:t>будинків і споруд», якщо вони не понижують рівня вимог щодо безпеки, наведених у цій главі.</w:t>
      </w:r>
    </w:p>
    <w:p w:rsidR="00277AAB" w:rsidRDefault="00AA2F3F">
      <w:pPr>
        <w:pStyle w:val="26"/>
        <w:numPr>
          <w:ilvl w:val="0"/>
          <w:numId w:val="50"/>
        </w:numPr>
        <w:shd w:val="clear" w:color="auto" w:fill="auto"/>
        <w:tabs>
          <w:tab w:val="left" w:pos="978"/>
        </w:tabs>
        <w:spacing w:before="0" w:line="254" w:lineRule="exact"/>
        <w:ind w:firstLine="400"/>
        <w:jc w:val="both"/>
      </w:pPr>
      <w:r>
        <w:t>Щодо заходів від ураження електричним струмом електроустановки лоділяють:</w:t>
      </w:r>
    </w:p>
    <w:p w:rsidR="00277AAB" w:rsidRDefault="00AA2F3F">
      <w:pPr>
        <w:pStyle w:val="26"/>
        <w:numPr>
          <w:ilvl w:val="0"/>
          <w:numId w:val="48"/>
        </w:numPr>
        <w:shd w:val="clear" w:color="auto" w:fill="auto"/>
        <w:tabs>
          <w:tab w:val="left" w:pos="618"/>
        </w:tabs>
        <w:spacing w:before="0" w:line="254" w:lineRule="exact"/>
        <w:ind w:firstLine="400"/>
        <w:jc w:val="both"/>
      </w:pPr>
      <w:r>
        <w:t xml:space="preserve">на електроустановки напругою до 1 </w:t>
      </w:r>
      <w:r>
        <w:rPr>
          <w:lang w:val="ru-RU" w:eastAsia="ru-RU" w:bidi="ru-RU"/>
        </w:rPr>
        <w:t xml:space="preserve">кВ </w:t>
      </w:r>
      <w:r>
        <w:t>в електричних мережах із глухоза- земленою нейтраллю;</w:t>
      </w:r>
    </w:p>
    <w:p w:rsidR="00277AAB" w:rsidRDefault="00AA2F3F">
      <w:pPr>
        <w:pStyle w:val="26"/>
        <w:numPr>
          <w:ilvl w:val="0"/>
          <w:numId w:val="48"/>
        </w:numPr>
        <w:shd w:val="clear" w:color="auto" w:fill="auto"/>
        <w:tabs>
          <w:tab w:val="left" w:pos="618"/>
        </w:tabs>
        <w:spacing w:before="0" w:line="254" w:lineRule="exact"/>
        <w:ind w:firstLine="400"/>
        <w:jc w:val="both"/>
      </w:pPr>
      <w:r>
        <w:t xml:space="preserve">на електроустановки напругою до 1 </w:t>
      </w:r>
      <w:r>
        <w:rPr>
          <w:lang w:val="ru-RU" w:eastAsia="ru-RU" w:bidi="ru-RU"/>
        </w:rPr>
        <w:t xml:space="preserve">кВ </w:t>
      </w:r>
      <w:r>
        <w:t>в електричних мережах з ізольованою нейтраллю;</w:t>
      </w:r>
    </w:p>
    <w:p w:rsidR="00277AAB" w:rsidRDefault="00AA2F3F">
      <w:pPr>
        <w:pStyle w:val="26"/>
        <w:numPr>
          <w:ilvl w:val="0"/>
          <w:numId w:val="48"/>
        </w:numPr>
        <w:shd w:val="clear" w:color="auto" w:fill="auto"/>
        <w:tabs>
          <w:tab w:val="left" w:pos="618"/>
        </w:tabs>
        <w:spacing w:before="0" w:line="254" w:lineRule="exact"/>
        <w:ind w:firstLine="400"/>
        <w:jc w:val="both"/>
      </w:pPr>
      <w:r>
        <w:t xml:space="preserve">на електроустановки напругою понад 1 </w:t>
      </w:r>
      <w:r>
        <w:rPr>
          <w:lang w:val="ru-RU" w:eastAsia="ru-RU" w:bidi="ru-RU"/>
        </w:rPr>
        <w:t xml:space="preserve">кВ </w:t>
      </w:r>
      <w:r>
        <w:t>в електричних мережах з ізольо</w:t>
      </w:r>
      <w:r>
        <w:softHyphen/>
        <w:t>ваною, компенсованою або (і) заземленою через резистор нейтраллю;</w:t>
      </w:r>
    </w:p>
    <w:p w:rsidR="00277AAB" w:rsidRDefault="00AA2F3F">
      <w:pPr>
        <w:pStyle w:val="26"/>
        <w:numPr>
          <w:ilvl w:val="0"/>
          <w:numId w:val="48"/>
        </w:numPr>
        <w:shd w:val="clear" w:color="auto" w:fill="auto"/>
        <w:tabs>
          <w:tab w:val="left" w:pos="618"/>
        </w:tabs>
        <w:spacing w:before="0" w:line="254" w:lineRule="exact"/>
        <w:ind w:firstLine="400"/>
        <w:jc w:val="both"/>
      </w:pPr>
      <w:r>
        <w:t xml:space="preserve">на електроустановки напругою понад 1 </w:t>
      </w:r>
      <w:r>
        <w:rPr>
          <w:lang w:val="ru-RU" w:eastAsia="ru-RU" w:bidi="ru-RU"/>
        </w:rPr>
        <w:t xml:space="preserve">кВ </w:t>
      </w:r>
      <w:r>
        <w:t>в електричних мережах із глухо- заземленою або ефективно заземленою нейтраллю.</w:t>
      </w:r>
    </w:p>
    <w:p w:rsidR="00277AAB" w:rsidRDefault="00AA2F3F">
      <w:pPr>
        <w:pStyle w:val="46"/>
        <w:shd w:val="clear" w:color="auto" w:fill="auto"/>
        <w:spacing w:after="319" w:line="230" w:lineRule="exact"/>
        <w:ind w:firstLine="400"/>
        <w:jc w:val="both"/>
      </w:pPr>
      <w:r>
        <w:t xml:space="preserve">Примітка. Вимоги в;ієї глави до електроустановок напругою до 1 </w:t>
      </w:r>
      <w:r>
        <w:rPr>
          <w:lang w:val="ru-RU" w:eastAsia="ru-RU" w:bidi="ru-RU"/>
        </w:rPr>
        <w:t xml:space="preserve">кВ </w:t>
      </w:r>
      <w:r>
        <w:t xml:space="preserve">стосуються також електроустановок напругою до 1,5 </w:t>
      </w:r>
      <w:r>
        <w:rPr>
          <w:lang w:val="ru-RU" w:eastAsia="ru-RU" w:bidi="ru-RU"/>
        </w:rPr>
        <w:t xml:space="preserve">кВ </w:t>
      </w:r>
      <w:r>
        <w:t>постійного та випрямленого струму, змінна складова якого не перевищує 10 % діючого значення.</w:t>
      </w:r>
    </w:p>
    <w:p w:rsidR="00277AAB" w:rsidRDefault="00AA2F3F" w:rsidP="000E7528">
      <w:pPr>
        <w:pStyle w:val="2"/>
      </w:pPr>
      <w:bookmarkStart w:id="130" w:name="bookmark99"/>
      <w:r>
        <w:t>ТЕРМІНИ ТА ВИЗНАЧЕННЯ ПОНЯТЬ</w:t>
      </w:r>
      <w:bookmarkEnd w:id="130"/>
    </w:p>
    <w:p w:rsidR="00277AAB" w:rsidRDefault="00AA2F3F">
      <w:pPr>
        <w:pStyle w:val="26"/>
        <w:shd w:val="clear" w:color="auto" w:fill="auto"/>
        <w:spacing w:before="0" w:line="245" w:lineRule="exact"/>
        <w:ind w:firstLine="400"/>
        <w:jc w:val="both"/>
      </w:pPr>
      <w:r>
        <w:t>Нижче подано терміни, які вжито в цій главі, та визначення позначених ними понять:</w:t>
      </w:r>
    </w:p>
    <w:p w:rsidR="00277AAB" w:rsidRDefault="00AA2F3F">
      <w:pPr>
        <w:pStyle w:val="26"/>
        <w:numPr>
          <w:ilvl w:val="0"/>
          <w:numId w:val="50"/>
        </w:numPr>
        <w:shd w:val="clear" w:color="auto" w:fill="auto"/>
        <w:tabs>
          <w:tab w:val="left" w:pos="1004"/>
        </w:tabs>
        <w:spacing w:before="0" w:line="250" w:lineRule="exact"/>
        <w:ind w:firstLine="400"/>
        <w:jc w:val="both"/>
      </w:pPr>
      <w:r>
        <w:t xml:space="preserve">ураження електричним струмом </w:t>
      </w:r>
      <w:r>
        <w:rPr>
          <w:lang w:val="ru-RU" w:eastAsia="ru-RU" w:bidi="ru-RU"/>
        </w:rPr>
        <w:t xml:space="preserve">(англ, </w:t>
      </w:r>
      <w:r>
        <w:t xml:space="preserve">еквівалент </w:t>
      </w:r>
      <w:r>
        <w:rPr>
          <w:rStyle w:val="20pt"/>
          <w:lang w:val="uk-UA" w:eastAsia="uk-UA" w:bidi="uk-UA"/>
        </w:rPr>
        <w:t>«</w:t>
      </w:r>
      <w:r>
        <w:rPr>
          <w:rStyle w:val="20pt"/>
        </w:rPr>
        <w:t>electric</w:t>
      </w:r>
      <w:r w:rsidRPr="00C14701">
        <w:rPr>
          <w:rStyle w:val="20pt"/>
          <w:lang w:val="ru-RU"/>
        </w:rPr>
        <w:t xml:space="preserve"> </w:t>
      </w:r>
      <w:r>
        <w:rPr>
          <w:rStyle w:val="20pt"/>
        </w:rPr>
        <w:t>shock</w:t>
      </w:r>
      <w:r w:rsidRPr="00C14701">
        <w:rPr>
          <w:rStyle w:val="20pt"/>
          <w:lang w:val="ru-RU"/>
        </w:rPr>
        <w:t>»)</w:t>
      </w:r>
    </w:p>
    <w:p w:rsidR="00277AAB" w:rsidRDefault="00AA2F3F">
      <w:pPr>
        <w:pStyle w:val="26"/>
        <w:shd w:val="clear" w:color="auto" w:fill="auto"/>
        <w:spacing w:before="0" w:line="250" w:lineRule="exact"/>
        <w:ind w:firstLine="400"/>
        <w:jc w:val="both"/>
      </w:pPr>
      <w:r>
        <w:t>Патофізіологічний стан, спричинений проходженням електричного струму</w:t>
      </w:r>
    </w:p>
    <w:p w:rsidR="00277AAB" w:rsidRDefault="00AA2F3F">
      <w:pPr>
        <w:pStyle w:val="26"/>
        <w:shd w:val="clear" w:color="auto" w:fill="auto"/>
        <w:spacing w:before="0" w:line="250" w:lineRule="exact"/>
        <w:jc w:val="left"/>
      </w:pPr>
      <w:r>
        <w:t>через тіло людини або тварини</w:t>
      </w:r>
    </w:p>
    <w:p w:rsidR="00277AAB" w:rsidRDefault="00AA2F3F">
      <w:pPr>
        <w:pStyle w:val="26"/>
        <w:numPr>
          <w:ilvl w:val="0"/>
          <w:numId w:val="50"/>
        </w:numPr>
        <w:shd w:val="clear" w:color="auto" w:fill="auto"/>
        <w:tabs>
          <w:tab w:val="left" w:pos="982"/>
        </w:tabs>
        <w:spacing w:before="0" w:line="259" w:lineRule="exact"/>
        <w:ind w:firstLine="400"/>
        <w:jc w:val="both"/>
      </w:pPr>
      <w:r>
        <w:t>електрична мережа з ефективно заземленою нейтраллю</w:t>
      </w:r>
    </w:p>
    <w:p w:rsidR="00277AAB" w:rsidRDefault="00AA2F3F">
      <w:pPr>
        <w:pStyle w:val="26"/>
        <w:shd w:val="clear" w:color="auto" w:fill="auto"/>
        <w:spacing w:before="0" w:line="259" w:lineRule="exact"/>
        <w:ind w:firstLine="400"/>
        <w:jc w:val="both"/>
      </w:pPr>
      <w:r>
        <w:t xml:space="preserve">Трифазна електрична мережа напругою понад 1 </w:t>
      </w:r>
      <w:r>
        <w:rPr>
          <w:lang w:val="ru-RU" w:eastAsia="ru-RU" w:bidi="ru-RU"/>
        </w:rPr>
        <w:t xml:space="preserve">кВ, </w:t>
      </w:r>
      <w:r>
        <w:t>у якій коефіцієнт замикання на землю не перевищує 1,4</w:t>
      </w:r>
    </w:p>
    <w:p w:rsidR="00277AAB" w:rsidRDefault="00AA2F3F">
      <w:pPr>
        <w:pStyle w:val="26"/>
        <w:shd w:val="clear" w:color="auto" w:fill="auto"/>
        <w:spacing w:before="0" w:line="259" w:lineRule="exact"/>
        <w:ind w:firstLine="400"/>
        <w:jc w:val="both"/>
      </w:pPr>
      <w:r>
        <w:t>коефіцієнт замикання на землю в трифазній мережі</w:t>
      </w:r>
    </w:p>
    <w:p w:rsidR="00277AAB" w:rsidRDefault="00AA2F3F">
      <w:pPr>
        <w:pStyle w:val="26"/>
        <w:shd w:val="clear" w:color="auto" w:fill="auto"/>
        <w:spacing w:before="0" w:line="259" w:lineRule="exact"/>
        <w:ind w:firstLine="400"/>
        <w:jc w:val="both"/>
      </w:pPr>
      <w:r>
        <w:t>Відношення різниці потенціалів між непошкодженою фазою і землею в точці замикання на землю другої або двох інших фаз до різниці потенціалів між фазою і землею в цій точці до замикання</w:t>
      </w:r>
    </w:p>
    <w:p w:rsidR="00277AAB" w:rsidRDefault="00AA2F3F">
      <w:pPr>
        <w:pStyle w:val="26"/>
        <w:numPr>
          <w:ilvl w:val="0"/>
          <w:numId w:val="50"/>
        </w:numPr>
        <w:shd w:val="clear" w:color="auto" w:fill="auto"/>
        <w:tabs>
          <w:tab w:val="left" w:pos="982"/>
        </w:tabs>
        <w:spacing w:before="0" w:line="259" w:lineRule="exact"/>
        <w:ind w:firstLine="400"/>
        <w:jc w:val="both"/>
      </w:pPr>
      <w:r>
        <w:t xml:space="preserve">глухозаземлена </w:t>
      </w:r>
      <w:r>
        <w:rPr>
          <w:lang w:val="ru-RU" w:eastAsia="ru-RU" w:bidi="ru-RU"/>
        </w:rPr>
        <w:t>нейтраль</w:t>
      </w:r>
    </w:p>
    <w:p w:rsidR="00277AAB" w:rsidRDefault="00AA2F3F">
      <w:pPr>
        <w:pStyle w:val="26"/>
        <w:shd w:val="clear" w:color="auto" w:fill="auto"/>
        <w:spacing w:before="0" w:line="259" w:lineRule="exact"/>
        <w:ind w:firstLine="400"/>
        <w:jc w:val="both"/>
      </w:pPr>
      <w:r>
        <w:rPr>
          <w:lang w:val="ru-RU" w:eastAsia="ru-RU" w:bidi="ru-RU"/>
        </w:rPr>
        <w:t xml:space="preserve">Нейтраль </w:t>
      </w:r>
      <w:r>
        <w:t>генератора або трансформатора, приєднана до заземлювального пристрою безпосередньо або через малий опір (наприклад, через трансформатори струму). Глухозаземленим може бути також вивід джерела однофазного струму або полюс джерела постійного струму у двопровідних мережах, а також середня точка джерела в трипровідних мережах змінного і постійного струму середня точка</w:t>
      </w:r>
    </w:p>
    <w:p w:rsidR="00277AAB" w:rsidRDefault="00AA2F3F">
      <w:pPr>
        <w:pStyle w:val="26"/>
        <w:shd w:val="clear" w:color="auto" w:fill="auto"/>
        <w:spacing w:before="0" w:line="259" w:lineRule="exact"/>
        <w:ind w:firstLine="400"/>
        <w:jc w:val="left"/>
      </w:pPr>
      <w:r>
        <w:lastRenderedPageBreak/>
        <w:t>Спільна точка між двома симетричними елементами електричного кола, про</w:t>
      </w:r>
      <w:r>
        <w:softHyphen/>
        <w:t>тилежні кінці яких приєднано до різних лінійних провідників того самого кола лінійний (фазний) провідник</w:t>
      </w:r>
    </w:p>
    <w:p w:rsidR="00277AAB" w:rsidRDefault="00AA2F3F">
      <w:pPr>
        <w:pStyle w:val="26"/>
        <w:shd w:val="clear" w:color="auto" w:fill="auto"/>
        <w:spacing w:before="0" w:line="259" w:lineRule="exact"/>
        <w:ind w:firstLine="400"/>
        <w:jc w:val="both"/>
      </w:pPr>
      <w:r>
        <w:t>Провідник, який у нормальному режимі роботи електроустановки перебуває під напругою і використовується для передавання і розподілу електричної енергії, але не є провідником середньої точки або нейтральним провідником</w:t>
      </w:r>
    </w:p>
    <w:p w:rsidR="00277AAB" w:rsidRDefault="00AA2F3F">
      <w:pPr>
        <w:pStyle w:val="26"/>
        <w:numPr>
          <w:ilvl w:val="0"/>
          <w:numId w:val="50"/>
        </w:numPr>
        <w:shd w:val="clear" w:color="auto" w:fill="auto"/>
        <w:tabs>
          <w:tab w:val="left" w:pos="982"/>
        </w:tabs>
        <w:spacing w:before="0" w:line="259" w:lineRule="exact"/>
        <w:ind w:firstLine="400"/>
        <w:jc w:val="both"/>
      </w:pPr>
      <w:r>
        <w:t xml:space="preserve">ізольована </w:t>
      </w:r>
      <w:r>
        <w:rPr>
          <w:lang w:val="ru-RU" w:eastAsia="ru-RU" w:bidi="ru-RU"/>
        </w:rPr>
        <w:t>нейтраль</w:t>
      </w:r>
    </w:p>
    <w:p w:rsidR="00277AAB" w:rsidRDefault="00AA2F3F">
      <w:pPr>
        <w:pStyle w:val="26"/>
        <w:shd w:val="clear" w:color="auto" w:fill="auto"/>
        <w:spacing w:before="0" w:line="259" w:lineRule="exact"/>
        <w:ind w:firstLine="400"/>
        <w:jc w:val="left"/>
      </w:pPr>
      <w:r>
        <w:rPr>
          <w:lang w:val="ru-RU" w:eastAsia="ru-RU" w:bidi="ru-RU"/>
        </w:rPr>
        <w:t xml:space="preserve">Нейтраль </w:t>
      </w:r>
      <w:r>
        <w:t xml:space="preserve">генератора або трансформатора, не приєднана до заземлювального пристрою або приєднана до нього через прилади сигналізації, вимірювання, захисту, заземлювальні дугогасні реактори і подібні до них пристрої, що мають великий опір' компенсована </w:t>
      </w:r>
      <w:r>
        <w:rPr>
          <w:lang w:val="ru-RU" w:eastAsia="ru-RU" w:bidi="ru-RU"/>
        </w:rPr>
        <w:t>нейтраль</w:t>
      </w:r>
    </w:p>
    <w:p w:rsidR="00277AAB" w:rsidRDefault="00AA2F3F">
      <w:pPr>
        <w:pStyle w:val="26"/>
        <w:shd w:val="clear" w:color="auto" w:fill="auto"/>
        <w:spacing w:before="0" w:line="259" w:lineRule="exact"/>
        <w:ind w:firstLine="400"/>
        <w:jc w:val="left"/>
      </w:pPr>
      <w:r>
        <w:rPr>
          <w:lang w:val="ru-RU" w:eastAsia="ru-RU" w:bidi="ru-RU"/>
        </w:rPr>
        <w:t xml:space="preserve">Нейтраль </w:t>
      </w:r>
      <w:r>
        <w:t xml:space="preserve">генератора або трансформатора, приєднана до заземлювального пристрою через дугогасні реактори для компенсації ємнісного струму в мережі з ізольованою нейтраллю під час однофазних замикань на землю заземлена через резистор </w:t>
      </w:r>
      <w:r>
        <w:rPr>
          <w:lang w:val="ru-RU" w:eastAsia="ru-RU" w:bidi="ru-RU"/>
        </w:rPr>
        <w:t>нейтраль</w:t>
      </w:r>
    </w:p>
    <w:p w:rsidR="00277AAB" w:rsidRDefault="00AA2F3F">
      <w:pPr>
        <w:pStyle w:val="26"/>
        <w:shd w:val="clear" w:color="auto" w:fill="auto"/>
        <w:spacing w:before="0" w:line="259" w:lineRule="exact"/>
        <w:ind w:firstLine="400"/>
        <w:jc w:val="both"/>
      </w:pPr>
      <w:r>
        <w:rPr>
          <w:lang w:val="ru-RU" w:eastAsia="ru-RU" w:bidi="ru-RU"/>
        </w:rPr>
        <w:t xml:space="preserve">Нейтраль </w:t>
      </w:r>
      <w:r>
        <w:t>генератора або трансформатора в мережі з ізольованою або компенсо</w:t>
      </w:r>
      <w:r>
        <w:softHyphen/>
        <w:t>ваною нейтраллю, приєднана до заземлювального пристрою через резистор, напри</w:t>
      </w:r>
      <w:r>
        <w:softHyphen/>
        <w:t>клад, для захисту мережі від перенапруг або (і) виконання селективного захисту в разі замикання на землю</w:t>
      </w:r>
    </w:p>
    <w:p w:rsidR="00277AAB" w:rsidRDefault="00AA2F3F">
      <w:pPr>
        <w:pStyle w:val="26"/>
        <w:numPr>
          <w:ilvl w:val="0"/>
          <w:numId w:val="50"/>
        </w:numPr>
        <w:shd w:val="clear" w:color="auto" w:fill="auto"/>
        <w:tabs>
          <w:tab w:val="left" w:pos="982"/>
        </w:tabs>
        <w:spacing w:before="0" w:line="259" w:lineRule="exact"/>
        <w:ind w:firstLine="400"/>
        <w:jc w:val="both"/>
      </w:pPr>
      <w:r>
        <w:t>провідна частина</w:t>
      </w:r>
    </w:p>
    <w:p w:rsidR="00277AAB" w:rsidRDefault="00AA2F3F">
      <w:pPr>
        <w:pStyle w:val="26"/>
        <w:shd w:val="clear" w:color="auto" w:fill="auto"/>
        <w:spacing w:before="0" w:line="259" w:lineRule="exact"/>
        <w:ind w:firstLine="400"/>
        <w:jc w:val="both"/>
      </w:pPr>
      <w:r>
        <w:t>Будь-яка частина, яка має властивість проводити електричний струм</w:t>
      </w:r>
    </w:p>
    <w:p w:rsidR="00277AAB" w:rsidRDefault="00AA2F3F">
      <w:pPr>
        <w:pStyle w:val="26"/>
        <w:numPr>
          <w:ilvl w:val="0"/>
          <w:numId w:val="50"/>
        </w:numPr>
        <w:shd w:val="clear" w:color="auto" w:fill="auto"/>
        <w:tabs>
          <w:tab w:val="left" w:pos="986"/>
        </w:tabs>
        <w:spacing w:before="0" w:line="259" w:lineRule="exact"/>
        <w:ind w:firstLine="400"/>
        <w:jc w:val="both"/>
      </w:pPr>
      <w:r>
        <w:t>провідник</w:t>
      </w:r>
    </w:p>
    <w:p w:rsidR="00277AAB" w:rsidRDefault="00AA2F3F">
      <w:pPr>
        <w:pStyle w:val="26"/>
        <w:shd w:val="clear" w:color="auto" w:fill="auto"/>
        <w:spacing w:before="0" w:line="259" w:lineRule="exact"/>
        <w:ind w:firstLine="400"/>
        <w:jc w:val="both"/>
      </w:pPr>
      <w:r>
        <w:t>Провідна частина, призначена для проведення електричного струму певного значення</w:t>
      </w:r>
    </w:p>
    <w:p w:rsidR="00277AAB" w:rsidRDefault="00AA2F3F">
      <w:pPr>
        <w:pStyle w:val="26"/>
        <w:numPr>
          <w:ilvl w:val="0"/>
          <w:numId w:val="50"/>
        </w:numPr>
        <w:shd w:val="clear" w:color="auto" w:fill="auto"/>
        <w:tabs>
          <w:tab w:val="left" w:pos="986"/>
        </w:tabs>
        <w:spacing w:before="0" w:line="259" w:lineRule="exact"/>
        <w:ind w:firstLine="400"/>
        <w:jc w:val="both"/>
      </w:pPr>
      <w:r>
        <w:t>струмовідна частина</w:t>
      </w:r>
    </w:p>
    <w:p w:rsidR="00277AAB" w:rsidRDefault="00AA2F3F">
      <w:pPr>
        <w:pStyle w:val="26"/>
        <w:shd w:val="clear" w:color="auto" w:fill="auto"/>
        <w:spacing w:before="0" w:line="259" w:lineRule="exact"/>
        <w:ind w:firstLine="400"/>
        <w:jc w:val="left"/>
      </w:pPr>
      <w:r>
        <w:t>Провідник або провідна частина, що перебуває в процесі її нормальної роботи під напругою, включаючи нейтральний провідник, але не РЛіУ-провідник небезпечна струмовідна частина</w:t>
      </w:r>
    </w:p>
    <w:p w:rsidR="00277AAB" w:rsidRDefault="00AA2F3F">
      <w:pPr>
        <w:pStyle w:val="26"/>
        <w:shd w:val="clear" w:color="auto" w:fill="auto"/>
        <w:spacing w:before="0" w:line="259" w:lineRule="exact"/>
        <w:ind w:firstLine="400"/>
        <w:jc w:val="both"/>
      </w:pPr>
      <w:r>
        <w:t>Струмовідна частина, яка за певних умов може спричинювати небезпечне ура</w:t>
      </w:r>
      <w:r>
        <w:softHyphen/>
        <w:t>ження електричним струмом</w:t>
      </w:r>
    </w:p>
    <w:p w:rsidR="00277AAB" w:rsidRDefault="00AA2F3F">
      <w:pPr>
        <w:pStyle w:val="26"/>
        <w:numPr>
          <w:ilvl w:val="0"/>
          <w:numId w:val="50"/>
        </w:numPr>
        <w:shd w:val="clear" w:color="auto" w:fill="auto"/>
        <w:tabs>
          <w:tab w:val="left" w:pos="1111"/>
        </w:tabs>
        <w:spacing w:before="0" w:line="259" w:lineRule="exact"/>
        <w:ind w:firstLine="400"/>
        <w:jc w:val="both"/>
      </w:pPr>
      <w:r>
        <w:t>відкрита провідна частина</w:t>
      </w:r>
    </w:p>
    <w:p w:rsidR="00277AAB" w:rsidRDefault="00AA2F3F">
      <w:pPr>
        <w:pStyle w:val="26"/>
        <w:shd w:val="clear" w:color="auto" w:fill="auto"/>
        <w:spacing w:before="0" w:line="254" w:lineRule="exact"/>
        <w:ind w:firstLine="400"/>
        <w:jc w:val="both"/>
      </w:pPr>
      <w:r>
        <w:t>Провідна частина електроустановки, доступна для дотику, яка в процесі роботи не перебуває під робочою напругою, але може опинитися під напругою в разі пошкодження ізоляції етрумовідних частин (наприклад, корпуси електро</w:t>
      </w:r>
      <w:r>
        <w:softHyphen/>
        <w:t>обладнання тощо)</w:t>
      </w:r>
    </w:p>
    <w:p w:rsidR="00277AAB" w:rsidRDefault="00AA2F3F">
      <w:pPr>
        <w:pStyle w:val="26"/>
        <w:numPr>
          <w:ilvl w:val="0"/>
          <w:numId w:val="50"/>
        </w:numPr>
        <w:shd w:val="clear" w:color="auto" w:fill="auto"/>
        <w:tabs>
          <w:tab w:val="left" w:pos="1127"/>
        </w:tabs>
        <w:spacing w:before="0" w:line="254" w:lineRule="exact"/>
        <w:ind w:firstLine="400"/>
        <w:jc w:val="both"/>
      </w:pPr>
      <w:r>
        <w:t>стороння провідна частина</w:t>
      </w:r>
    </w:p>
    <w:p w:rsidR="00277AAB" w:rsidRDefault="00AA2F3F">
      <w:pPr>
        <w:pStyle w:val="26"/>
        <w:shd w:val="clear" w:color="auto" w:fill="auto"/>
        <w:spacing w:before="0" w:line="254" w:lineRule="exact"/>
        <w:ind w:firstLine="400"/>
        <w:jc w:val="both"/>
      </w:pPr>
      <w:r>
        <w:t>Провідна частина, яка не е частиною електроустановки, здатна виносити електричний потенціал, як правило, електричний потенціал локальної землі (наприклад, рейки під’їзних колій, будівельні металоконструкції, металеві труби і оболонки комунікацій тощо)</w:t>
      </w:r>
    </w:p>
    <w:p w:rsidR="00277AAB" w:rsidRDefault="00AA2F3F">
      <w:pPr>
        <w:pStyle w:val="26"/>
        <w:numPr>
          <w:ilvl w:val="0"/>
          <w:numId w:val="50"/>
        </w:numPr>
        <w:shd w:val="clear" w:color="auto" w:fill="auto"/>
        <w:tabs>
          <w:tab w:val="left" w:pos="1142"/>
        </w:tabs>
        <w:spacing w:before="0" w:line="254" w:lineRule="exact"/>
        <w:ind w:firstLine="400"/>
        <w:jc w:val="both"/>
      </w:pPr>
      <w:r>
        <w:t>прямий дотик</w:t>
      </w:r>
    </w:p>
    <w:p w:rsidR="00277AAB" w:rsidRDefault="00AA2F3F">
      <w:pPr>
        <w:pStyle w:val="26"/>
        <w:shd w:val="clear" w:color="auto" w:fill="auto"/>
        <w:spacing w:before="0" w:line="254" w:lineRule="exact"/>
        <w:ind w:firstLine="400"/>
        <w:jc w:val="both"/>
      </w:pPr>
      <w:r>
        <w:t>Електричний контакт людей або тварин із струмовідними частинами, що пере</w:t>
      </w:r>
      <w:r>
        <w:softHyphen/>
        <w:t>бувають під напругою, або наближення до них на небезпечну відстань</w:t>
      </w:r>
    </w:p>
    <w:p w:rsidR="00277AAB" w:rsidRDefault="00AA2F3F">
      <w:pPr>
        <w:pStyle w:val="26"/>
        <w:shd w:val="clear" w:color="auto" w:fill="auto"/>
        <w:spacing w:before="0" w:line="254" w:lineRule="exact"/>
        <w:ind w:firstLine="400"/>
        <w:jc w:val="both"/>
      </w:pPr>
      <w:r>
        <w:t>електричний контакт</w:t>
      </w:r>
    </w:p>
    <w:p w:rsidR="00277AAB" w:rsidRDefault="00AA2F3F">
      <w:pPr>
        <w:pStyle w:val="26"/>
        <w:shd w:val="clear" w:color="auto" w:fill="auto"/>
        <w:spacing w:before="0" w:line="254" w:lineRule="exact"/>
        <w:ind w:firstLine="400"/>
        <w:jc w:val="both"/>
      </w:pPr>
      <w:r>
        <w:t>Стан двох або більше провідних частин, які дотикаються одна до одної випадково або навмисно і утворюють єдину безперервну провідну частину</w:t>
      </w:r>
    </w:p>
    <w:p w:rsidR="00277AAB" w:rsidRDefault="00AA2F3F">
      <w:pPr>
        <w:pStyle w:val="26"/>
        <w:numPr>
          <w:ilvl w:val="0"/>
          <w:numId w:val="50"/>
        </w:numPr>
        <w:shd w:val="clear" w:color="auto" w:fill="auto"/>
        <w:tabs>
          <w:tab w:val="left" w:pos="1142"/>
        </w:tabs>
        <w:spacing w:before="0" w:line="254" w:lineRule="exact"/>
        <w:ind w:firstLine="400"/>
        <w:jc w:val="both"/>
      </w:pPr>
      <w:r>
        <w:t>непрямий дотик</w:t>
      </w:r>
    </w:p>
    <w:p w:rsidR="00277AAB" w:rsidRDefault="00AA2F3F">
      <w:pPr>
        <w:pStyle w:val="26"/>
        <w:shd w:val="clear" w:color="auto" w:fill="auto"/>
        <w:spacing w:before="0" w:line="254" w:lineRule="exact"/>
        <w:ind w:firstLine="400"/>
        <w:jc w:val="both"/>
      </w:pPr>
      <w:r>
        <w:t>Електричний контакт людей або тварин з відкритою провідною частиною, яка опинилася під напругою внаслідок пошкодження ізоляції</w:t>
      </w:r>
    </w:p>
    <w:p w:rsidR="00277AAB" w:rsidRDefault="00AA2F3F">
      <w:pPr>
        <w:pStyle w:val="26"/>
        <w:numPr>
          <w:ilvl w:val="0"/>
          <w:numId w:val="50"/>
        </w:numPr>
        <w:shd w:val="clear" w:color="auto" w:fill="auto"/>
        <w:tabs>
          <w:tab w:val="left" w:pos="1142"/>
        </w:tabs>
        <w:spacing w:before="0" w:line="254" w:lineRule="exact"/>
        <w:ind w:firstLine="400"/>
        <w:jc w:val="both"/>
      </w:pPr>
      <w:r>
        <w:t>основний захист</w:t>
      </w:r>
    </w:p>
    <w:p w:rsidR="00277AAB" w:rsidRDefault="00AA2F3F">
      <w:pPr>
        <w:pStyle w:val="26"/>
        <w:shd w:val="clear" w:color="auto" w:fill="auto"/>
        <w:spacing w:before="0" w:line="254" w:lineRule="exact"/>
        <w:ind w:firstLine="400"/>
        <w:jc w:val="both"/>
      </w:pPr>
      <w:r>
        <w:t>Захист, який запобігає ураженню електричним струмом за відсутності пошко</w:t>
      </w:r>
      <w:r>
        <w:softHyphen/>
        <w:t>дження ізоляції</w:t>
      </w:r>
    </w:p>
    <w:p w:rsidR="00277AAB" w:rsidRDefault="00AA2F3F">
      <w:pPr>
        <w:pStyle w:val="26"/>
        <w:numPr>
          <w:ilvl w:val="0"/>
          <w:numId w:val="50"/>
        </w:numPr>
        <w:shd w:val="clear" w:color="auto" w:fill="auto"/>
        <w:tabs>
          <w:tab w:val="left" w:pos="1142"/>
        </w:tabs>
        <w:spacing w:before="0" w:line="254" w:lineRule="exact"/>
        <w:ind w:firstLine="400"/>
        <w:jc w:val="both"/>
      </w:pPr>
      <w:r>
        <w:t>захист за наявності пошкодження (у разі непрямого дотику)</w:t>
      </w:r>
    </w:p>
    <w:p w:rsidR="00277AAB" w:rsidRDefault="00AA2F3F">
      <w:pPr>
        <w:pStyle w:val="26"/>
        <w:shd w:val="clear" w:color="auto" w:fill="auto"/>
        <w:spacing w:before="0" w:line="254" w:lineRule="exact"/>
        <w:ind w:firstLine="400"/>
        <w:jc w:val="both"/>
      </w:pPr>
      <w:r>
        <w:lastRenderedPageBreak/>
        <w:t>Захист, який запобігає ураженню електричним струмом у разі одиничного пошкодження ізоляції</w:t>
      </w:r>
    </w:p>
    <w:p w:rsidR="00277AAB" w:rsidRDefault="00AA2F3F">
      <w:pPr>
        <w:pStyle w:val="26"/>
        <w:numPr>
          <w:ilvl w:val="0"/>
          <w:numId w:val="50"/>
        </w:numPr>
        <w:shd w:val="clear" w:color="auto" w:fill="auto"/>
        <w:tabs>
          <w:tab w:val="left" w:pos="1142"/>
        </w:tabs>
        <w:spacing w:before="0" w:line="254" w:lineRule="exact"/>
        <w:ind w:firstLine="400"/>
        <w:jc w:val="both"/>
      </w:pPr>
      <w:r>
        <w:t>заземлювач</w:t>
      </w:r>
    </w:p>
    <w:p w:rsidR="00277AAB" w:rsidRDefault="00AA2F3F">
      <w:pPr>
        <w:pStyle w:val="26"/>
        <w:shd w:val="clear" w:color="auto" w:fill="auto"/>
        <w:spacing w:before="0" w:line="254" w:lineRule="exact"/>
        <w:ind w:firstLine="400"/>
        <w:jc w:val="both"/>
      </w:pPr>
      <w:r>
        <w:t>Провідна частина (провідник) або сукупність з’єднаних між собою провідних частин (провідників), які перебувають в електричному контакті із землею безпо</w:t>
      </w:r>
      <w:r>
        <w:softHyphen/>
        <w:t>середньо або через проміжне провідне середовище, наприклад, бетон</w:t>
      </w:r>
    </w:p>
    <w:p w:rsidR="00277AAB" w:rsidRDefault="00AA2F3F">
      <w:pPr>
        <w:pStyle w:val="26"/>
        <w:numPr>
          <w:ilvl w:val="0"/>
          <w:numId w:val="50"/>
        </w:numPr>
        <w:shd w:val="clear" w:color="auto" w:fill="auto"/>
        <w:tabs>
          <w:tab w:val="left" w:pos="1142"/>
        </w:tabs>
        <w:spacing w:before="0" w:line="254" w:lineRule="exact"/>
        <w:ind w:firstLine="400"/>
        <w:jc w:val="both"/>
      </w:pPr>
      <w:r>
        <w:t>штучний заземлювач</w:t>
      </w:r>
    </w:p>
    <w:p w:rsidR="00277AAB" w:rsidRDefault="00AA2F3F">
      <w:pPr>
        <w:pStyle w:val="26"/>
        <w:shd w:val="clear" w:color="auto" w:fill="auto"/>
        <w:spacing w:before="0" w:line="254" w:lineRule="exact"/>
        <w:ind w:firstLine="400"/>
        <w:jc w:val="both"/>
      </w:pPr>
      <w:r>
        <w:t>Заземлювач, який спеціально виконують з метою заземлення</w:t>
      </w:r>
    </w:p>
    <w:p w:rsidR="00277AAB" w:rsidRDefault="00AA2F3F">
      <w:pPr>
        <w:pStyle w:val="26"/>
        <w:numPr>
          <w:ilvl w:val="0"/>
          <w:numId w:val="50"/>
        </w:numPr>
        <w:shd w:val="clear" w:color="auto" w:fill="auto"/>
        <w:tabs>
          <w:tab w:val="left" w:pos="1142"/>
        </w:tabs>
        <w:spacing w:before="0" w:line="254" w:lineRule="exact"/>
        <w:ind w:firstLine="400"/>
        <w:jc w:val="both"/>
      </w:pPr>
      <w:r>
        <w:t>природний заземлювач</w:t>
      </w:r>
    </w:p>
    <w:p w:rsidR="00277AAB" w:rsidRDefault="00AA2F3F">
      <w:pPr>
        <w:pStyle w:val="26"/>
        <w:shd w:val="clear" w:color="auto" w:fill="auto"/>
        <w:spacing w:before="0" w:line="254" w:lineRule="exact"/>
        <w:ind w:firstLine="400"/>
        <w:jc w:val="both"/>
      </w:pPr>
      <w:r>
        <w:t>Провідна частина, яка крім своїх безпосередніх функцій одночасно може вико</w:t>
      </w:r>
      <w:r>
        <w:softHyphen/>
        <w:t>нувати функції заземлювача (наприклад, арматура фундаментів та інженерних комунікацій будівель і споруд, підземна частина металевих і залізобетонних опор ПЛ тощо)</w:t>
      </w:r>
    </w:p>
    <w:p w:rsidR="00277AAB" w:rsidRDefault="00AA2F3F">
      <w:pPr>
        <w:pStyle w:val="26"/>
        <w:numPr>
          <w:ilvl w:val="0"/>
          <w:numId w:val="50"/>
        </w:numPr>
        <w:shd w:val="clear" w:color="auto" w:fill="auto"/>
        <w:tabs>
          <w:tab w:val="left" w:pos="1142"/>
        </w:tabs>
        <w:spacing w:before="0" w:line="254" w:lineRule="exact"/>
        <w:ind w:firstLine="400"/>
        <w:jc w:val="both"/>
      </w:pPr>
      <w:r>
        <w:t>електрично незалежний заземлювач (незалежний заземлювач)</w:t>
      </w:r>
    </w:p>
    <w:p w:rsidR="00277AAB" w:rsidRDefault="00AA2F3F">
      <w:pPr>
        <w:pStyle w:val="26"/>
        <w:shd w:val="clear" w:color="auto" w:fill="auto"/>
        <w:spacing w:before="0" w:line="254" w:lineRule="exact"/>
        <w:ind w:firstLine="400"/>
        <w:jc w:val="both"/>
      </w:pPr>
      <w:r>
        <w:t>Заземлювач, розташований на такій відстані від інших заземлювачів, що струми</w:t>
      </w:r>
    </w:p>
    <w:p w:rsidR="00277AAB" w:rsidRDefault="00AA2F3F">
      <w:pPr>
        <w:pStyle w:val="26"/>
        <w:shd w:val="clear" w:color="auto" w:fill="auto"/>
        <w:spacing w:before="0" w:line="254" w:lineRule="exact"/>
        <w:jc w:val="both"/>
      </w:pPr>
      <w:r>
        <w:t>розтікання з них суттєво не впливають на електричний потенціал незалежного заземлювача</w:t>
      </w:r>
    </w:p>
    <w:p w:rsidR="00277AAB" w:rsidRDefault="00AA2F3F">
      <w:pPr>
        <w:pStyle w:val="26"/>
        <w:numPr>
          <w:ilvl w:val="0"/>
          <w:numId w:val="50"/>
        </w:numPr>
        <w:shd w:val="clear" w:color="auto" w:fill="auto"/>
        <w:tabs>
          <w:tab w:val="left" w:pos="1142"/>
        </w:tabs>
        <w:spacing w:before="0" w:line="254" w:lineRule="exact"/>
        <w:ind w:firstLine="400"/>
        <w:jc w:val="both"/>
      </w:pPr>
      <w:r>
        <w:t>заземлювальний провідник</w:t>
      </w:r>
    </w:p>
    <w:p w:rsidR="00277AAB" w:rsidRDefault="00AA2F3F">
      <w:pPr>
        <w:pStyle w:val="26"/>
        <w:shd w:val="clear" w:color="auto" w:fill="auto"/>
        <w:spacing w:before="0" w:line="254" w:lineRule="exact"/>
        <w:ind w:firstLine="400"/>
        <w:jc w:val="both"/>
      </w:pPr>
      <w:r>
        <w:t>Провідник, який з’єднує заземлювач з визначеною точкою системи або електро</w:t>
      </w:r>
      <w:r>
        <w:softHyphen/>
        <w:t>установки чи обладнання</w:t>
      </w:r>
    </w:p>
    <w:p w:rsidR="00277AAB" w:rsidRDefault="00AA2F3F">
      <w:pPr>
        <w:pStyle w:val="26"/>
        <w:numPr>
          <w:ilvl w:val="0"/>
          <w:numId w:val="50"/>
        </w:numPr>
        <w:shd w:val="clear" w:color="auto" w:fill="auto"/>
        <w:tabs>
          <w:tab w:val="left" w:pos="1142"/>
        </w:tabs>
        <w:spacing w:before="0" w:line="254" w:lineRule="exact"/>
        <w:ind w:firstLine="400"/>
        <w:jc w:val="both"/>
      </w:pPr>
      <w:r>
        <w:t>заземлювальний пристрій</w:t>
      </w:r>
    </w:p>
    <w:p w:rsidR="00277AAB" w:rsidRDefault="00AA2F3F">
      <w:pPr>
        <w:pStyle w:val="26"/>
        <w:shd w:val="clear" w:color="auto" w:fill="auto"/>
        <w:spacing w:before="0" w:line="254" w:lineRule="exact"/>
        <w:ind w:firstLine="400"/>
        <w:jc w:val="both"/>
      </w:pPr>
      <w:r>
        <w:t>Сукупність електрично з’єднаних між собою заземлювача і заземлювальних провідників, включаючи елементи їх з’єднання</w:t>
      </w:r>
    </w:p>
    <w:p w:rsidR="00277AAB" w:rsidRDefault="00AA2F3F">
      <w:pPr>
        <w:pStyle w:val="26"/>
        <w:numPr>
          <w:ilvl w:val="0"/>
          <w:numId w:val="50"/>
        </w:numPr>
        <w:shd w:val="clear" w:color="auto" w:fill="auto"/>
        <w:tabs>
          <w:tab w:val="left" w:pos="1142"/>
        </w:tabs>
        <w:spacing w:before="0" w:line="254" w:lineRule="exact"/>
        <w:ind w:firstLine="400"/>
        <w:jc w:val="both"/>
      </w:pPr>
      <w:r>
        <w:t>заземлення</w:t>
      </w:r>
    </w:p>
    <w:p w:rsidR="00277AAB" w:rsidRDefault="00AA2F3F">
      <w:pPr>
        <w:pStyle w:val="26"/>
        <w:shd w:val="clear" w:color="auto" w:fill="auto"/>
        <w:spacing w:before="0" w:line="254" w:lineRule="exact"/>
        <w:ind w:firstLine="400"/>
        <w:jc w:val="left"/>
      </w:pPr>
      <w:r>
        <w:t>Виконання електричного з’єднання між визначеною точкою системи, установки або обладнання і заземлювальним пристроєм захисне заземлення</w:t>
      </w:r>
    </w:p>
    <w:p w:rsidR="00277AAB" w:rsidRDefault="00AA2F3F">
      <w:pPr>
        <w:pStyle w:val="26"/>
        <w:shd w:val="clear" w:color="auto" w:fill="auto"/>
        <w:spacing w:before="0" w:line="254" w:lineRule="exact"/>
        <w:ind w:firstLine="400"/>
        <w:jc w:val="both"/>
      </w:pPr>
      <w:r>
        <w:t>Заземлення точки чи точок системи, установки або обладнання з метою забез</w:t>
      </w:r>
      <w:r>
        <w:softHyphen/>
        <w:t>печення електробезпеки.</w:t>
      </w:r>
    </w:p>
    <w:p w:rsidR="00277AAB" w:rsidRDefault="00AA2F3F">
      <w:pPr>
        <w:pStyle w:val="46"/>
        <w:shd w:val="clear" w:color="auto" w:fill="auto"/>
        <w:spacing w:line="226" w:lineRule="exact"/>
        <w:ind w:firstLine="400"/>
        <w:jc w:val="both"/>
      </w:pPr>
      <w:r>
        <w:t>Примітка, У більш широкому розумінні поняття «заземлення» означає виконання електричного з’єднання між точкою системи, установки або обладнання і локальною землею (див. 1.7.31). З’єднання з локальною землею може бути навмисним, ненавмисним і випад</w:t>
      </w:r>
      <w:r>
        <w:softHyphen/>
        <w:t>ковим, а також постійним або тимчасовим.</w:t>
      </w:r>
    </w:p>
    <w:p w:rsidR="00277AAB" w:rsidRDefault="00AA2F3F">
      <w:pPr>
        <w:pStyle w:val="26"/>
        <w:shd w:val="clear" w:color="auto" w:fill="auto"/>
        <w:spacing w:before="0" w:line="254" w:lineRule="exact"/>
        <w:ind w:firstLine="400"/>
        <w:jc w:val="left"/>
      </w:pPr>
      <w:r>
        <w:t>функціональне (робоче) заземлення</w:t>
      </w:r>
    </w:p>
    <w:p w:rsidR="00277AAB" w:rsidRDefault="00AA2F3F">
      <w:pPr>
        <w:pStyle w:val="26"/>
        <w:shd w:val="clear" w:color="auto" w:fill="auto"/>
        <w:spacing w:before="0" w:line="254" w:lineRule="exact"/>
        <w:ind w:firstLine="400"/>
        <w:jc w:val="both"/>
      </w:pPr>
      <w:r>
        <w:t>Заземлення точки чи точок системи, установки або обладнання, не пов’язане з електробезпекою (наприклад, для забезпечення електромагнітної сумісності)</w:t>
      </w:r>
    </w:p>
    <w:p w:rsidR="00277AAB" w:rsidRDefault="00AA2F3F">
      <w:pPr>
        <w:pStyle w:val="26"/>
        <w:numPr>
          <w:ilvl w:val="0"/>
          <w:numId w:val="50"/>
        </w:numPr>
        <w:shd w:val="clear" w:color="auto" w:fill="auto"/>
        <w:tabs>
          <w:tab w:val="left" w:pos="1076"/>
        </w:tabs>
        <w:spacing w:before="0" w:line="254" w:lineRule="exact"/>
        <w:ind w:firstLine="400"/>
        <w:jc w:val="both"/>
      </w:pPr>
      <w:r>
        <w:t xml:space="preserve">захисний провідник </w:t>
      </w:r>
      <w:r w:rsidRPr="00C14701">
        <w:rPr>
          <w:lang w:val="ru-RU" w:eastAsia="en-US" w:bidi="en-US"/>
        </w:rPr>
        <w:t>{</w:t>
      </w:r>
      <w:r>
        <w:rPr>
          <w:lang w:val="en-US" w:eastAsia="en-US" w:bidi="en-US"/>
        </w:rPr>
        <w:t>PJS</w:t>
      </w:r>
      <w:r>
        <w:t xml:space="preserve">-провідник, від англ. </w:t>
      </w:r>
      <w:r>
        <w:rPr>
          <w:rStyle w:val="20pt"/>
          <w:lang w:val="uk-UA" w:eastAsia="uk-UA" w:bidi="uk-UA"/>
        </w:rPr>
        <w:t>«</w:t>
      </w:r>
      <w:r>
        <w:rPr>
          <w:rStyle w:val="20pt"/>
        </w:rPr>
        <w:t>protective earthing»</w:t>
      </w:r>
      <w:r>
        <w:rPr>
          <w:lang w:val="en-US" w:eastAsia="en-US" w:bidi="en-US"/>
        </w:rPr>
        <w:t xml:space="preserve"> </w:t>
      </w:r>
      <w:r>
        <w:t>- захисне заземлення)</w:t>
      </w:r>
    </w:p>
    <w:p w:rsidR="00277AAB" w:rsidRDefault="00AA2F3F">
      <w:pPr>
        <w:pStyle w:val="26"/>
        <w:shd w:val="clear" w:color="auto" w:fill="auto"/>
        <w:spacing w:before="0" w:line="254" w:lineRule="exact"/>
        <w:ind w:firstLine="400"/>
        <w:jc w:val="both"/>
      </w:pPr>
      <w:r>
        <w:t>Провідник, призначений для забезпечення захисту від ураження електрич</w:t>
      </w:r>
      <w:r>
        <w:softHyphen/>
        <w:t>ним струмом у разі пошкодження ізоляції (наприклад, провідник для з’єднання відкритих провідних частин із заземлювачем, заземлювальним провідником, іншими відкритими провідними частинами, сторонніми провідними частинами, заземленою струмовідною частиною, глухозаземленою нейтральною точкою дже</w:t>
      </w:r>
      <w:r>
        <w:softHyphen/>
        <w:t>рела живлення тощо)</w:t>
      </w:r>
    </w:p>
    <w:p w:rsidR="00277AAB" w:rsidRDefault="00AA2F3F">
      <w:pPr>
        <w:pStyle w:val="26"/>
        <w:shd w:val="clear" w:color="auto" w:fill="auto"/>
        <w:spacing w:before="0" w:line="254" w:lineRule="exact"/>
        <w:ind w:firstLine="400"/>
        <w:jc w:val="left"/>
      </w:pPr>
      <w:r>
        <w:t>захисний заземлювальний провідник</w:t>
      </w:r>
    </w:p>
    <w:p w:rsidR="00277AAB" w:rsidRDefault="00AA2F3F">
      <w:pPr>
        <w:pStyle w:val="26"/>
        <w:shd w:val="clear" w:color="auto" w:fill="auto"/>
        <w:spacing w:before="0" w:line="254" w:lineRule="exact"/>
        <w:ind w:firstLine="400"/>
        <w:jc w:val="left"/>
      </w:pPr>
      <w:r>
        <w:t>Зазємлювальний провідник, призначений для захисного заземлення провідник системи зрівнювання (вирівнювання) потенціалів Захисний провідник, призначений для захисного зрівнювання (вирівнювання)’ потенціалів</w:t>
      </w:r>
    </w:p>
    <w:p w:rsidR="00277AAB" w:rsidRDefault="00AA2F3F">
      <w:pPr>
        <w:pStyle w:val="26"/>
        <w:numPr>
          <w:ilvl w:val="0"/>
          <w:numId w:val="50"/>
        </w:numPr>
        <w:shd w:val="clear" w:color="auto" w:fill="auto"/>
        <w:tabs>
          <w:tab w:val="left" w:pos="1111"/>
        </w:tabs>
        <w:spacing w:before="0" w:line="254" w:lineRule="exact"/>
        <w:ind w:firstLine="400"/>
        <w:jc w:val="left"/>
      </w:pPr>
      <w:r>
        <w:t xml:space="preserve">нейтральний провідник </w:t>
      </w:r>
      <w:r>
        <w:rPr>
          <w:lang w:val="en-US" w:eastAsia="en-US" w:bidi="en-US"/>
        </w:rPr>
        <w:t>(iV</w:t>
      </w:r>
      <w:r>
        <w:t>-провідник)</w:t>
      </w:r>
    </w:p>
    <w:p w:rsidR="00277AAB" w:rsidRDefault="00AA2F3F">
      <w:pPr>
        <w:pStyle w:val="26"/>
        <w:shd w:val="clear" w:color="auto" w:fill="auto"/>
        <w:spacing w:before="0" w:line="254" w:lineRule="exact"/>
        <w:ind w:firstLine="400"/>
        <w:jc w:val="left"/>
      </w:pPr>
      <w:r>
        <w:t>Провідник в електроустановках напругою до 1 кВ, електрично з’єднаний з нейтральною точкою джерела живлення, який використовують для розподілу електричної енергії нейтральна точка</w:t>
      </w:r>
    </w:p>
    <w:p w:rsidR="00277AAB" w:rsidRDefault="00AA2F3F">
      <w:pPr>
        <w:pStyle w:val="26"/>
        <w:shd w:val="clear" w:color="auto" w:fill="auto"/>
        <w:spacing w:before="0" w:line="254" w:lineRule="exact"/>
        <w:ind w:firstLine="400"/>
        <w:jc w:val="both"/>
      </w:pPr>
      <w:r>
        <w:t>Спільна точка з’єднаної за схемою «у зірку» багатофазної системи або заземлена точка однофазної системи</w:t>
      </w:r>
    </w:p>
    <w:p w:rsidR="00277AAB" w:rsidRDefault="00AA2F3F">
      <w:pPr>
        <w:pStyle w:val="26"/>
        <w:shd w:val="clear" w:color="auto" w:fill="auto"/>
        <w:spacing w:before="0" w:line="254" w:lineRule="exact"/>
        <w:ind w:firstLine="400"/>
        <w:jc w:val="left"/>
      </w:pPr>
      <w:r>
        <w:lastRenderedPageBreak/>
        <w:t>провідник середньої точки (М-провід ник)</w:t>
      </w:r>
    </w:p>
    <w:p w:rsidR="00277AAB" w:rsidRDefault="00AA2F3F">
      <w:pPr>
        <w:pStyle w:val="26"/>
        <w:shd w:val="clear" w:color="auto" w:fill="auto"/>
        <w:spacing w:before="0" w:line="254" w:lineRule="exact"/>
        <w:ind w:firstLine="400"/>
        <w:jc w:val="both"/>
      </w:pPr>
      <w:r>
        <w:t>Провідник в електроустановках напругою до 1 кВ, електрично з’єднаний з середньою точкою джерела живлення, який використовують для розподілу елек</w:t>
      </w:r>
      <w:r>
        <w:softHyphen/>
        <w:t>тричної енергії</w:t>
      </w:r>
    </w:p>
    <w:p w:rsidR="00277AAB" w:rsidRDefault="00AA2F3F">
      <w:pPr>
        <w:pStyle w:val="26"/>
        <w:numPr>
          <w:ilvl w:val="0"/>
          <w:numId w:val="50"/>
        </w:numPr>
        <w:shd w:val="clear" w:color="auto" w:fill="auto"/>
        <w:tabs>
          <w:tab w:val="left" w:pos="1111"/>
        </w:tabs>
        <w:spacing w:before="0" w:line="254" w:lineRule="exact"/>
        <w:ind w:firstLine="400"/>
        <w:jc w:val="left"/>
      </w:pPr>
      <w:r>
        <w:t>Р£ЛГ-провідник</w:t>
      </w:r>
    </w:p>
    <w:p w:rsidR="00277AAB" w:rsidRDefault="00AA2F3F">
      <w:pPr>
        <w:pStyle w:val="26"/>
        <w:shd w:val="clear" w:color="auto" w:fill="auto"/>
        <w:spacing w:before="0" w:line="254" w:lineRule="exact"/>
        <w:ind w:firstLine="400"/>
        <w:jc w:val="both"/>
      </w:pPr>
      <w:r>
        <w:t xml:space="preserve">Провідник в електроустановках напругою до 1 кВ, який поєднує в собі функції захисного (Р£-) </w:t>
      </w:r>
      <w:r>
        <w:rPr>
          <w:rStyle w:val="2fc"/>
        </w:rPr>
        <w:t xml:space="preserve">і </w:t>
      </w:r>
      <w:r>
        <w:t xml:space="preserve">нейтрального </w:t>
      </w:r>
      <w:r w:rsidRPr="00C14701">
        <w:rPr>
          <w:rStyle w:val="20pt"/>
          <w:lang w:val="ru-RU"/>
        </w:rPr>
        <w:t>(</w:t>
      </w:r>
      <w:r>
        <w:rPr>
          <w:rStyle w:val="20pt"/>
        </w:rPr>
        <w:t>N</w:t>
      </w:r>
      <w:r w:rsidRPr="00C14701">
        <w:rPr>
          <w:rStyle w:val="20pt"/>
          <w:lang w:val="ru-RU"/>
        </w:rPr>
        <w:t>-)</w:t>
      </w:r>
      <w:r w:rsidRPr="00C14701">
        <w:rPr>
          <w:lang w:val="ru-RU" w:eastAsia="en-US" w:bidi="en-US"/>
        </w:rPr>
        <w:t xml:space="preserve"> </w:t>
      </w:r>
      <w:r>
        <w:t>провідників.</w:t>
      </w:r>
    </w:p>
    <w:p w:rsidR="00277AAB" w:rsidRDefault="00AA2F3F">
      <w:pPr>
        <w:pStyle w:val="46"/>
        <w:shd w:val="clear" w:color="auto" w:fill="auto"/>
        <w:spacing w:line="235" w:lineRule="exact"/>
        <w:ind w:firstLine="400"/>
        <w:jc w:val="both"/>
      </w:pPr>
      <w:r>
        <w:t xml:space="preserve">Примітка. Терміни «нейтральний» і « захисний» провідники в системі </w:t>
      </w:r>
      <w:r>
        <w:rPr>
          <w:lang w:val="en-US" w:eastAsia="en-US" w:bidi="en-US"/>
        </w:rPr>
        <w:t>TN</w:t>
      </w:r>
      <w:r w:rsidRPr="00C14701">
        <w:rPr>
          <w:lang w:eastAsia="en-US" w:bidi="en-US"/>
        </w:rPr>
        <w:t xml:space="preserve"> </w:t>
      </w:r>
      <w:r>
        <w:t>є синонімами відповідних термінів «нульовий робочий» і «нульовий захисний» провідники, які були в попередніх нормативних документах України і не відповідали термінам міжнародних стандартів.</w:t>
      </w:r>
    </w:p>
    <w:p w:rsidR="00277AAB" w:rsidRDefault="00AA2F3F">
      <w:pPr>
        <w:pStyle w:val="26"/>
        <w:numPr>
          <w:ilvl w:val="0"/>
          <w:numId w:val="50"/>
        </w:numPr>
        <w:shd w:val="clear" w:color="auto" w:fill="auto"/>
        <w:tabs>
          <w:tab w:val="left" w:pos="1111"/>
        </w:tabs>
        <w:spacing w:before="0" w:line="254" w:lineRule="exact"/>
        <w:ind w:firstLine="400"/>
        <w:jc w:val="left"/>
      </w:pPr>
      <w:r>
        <w:t>тип заземлення системи</w:t>
      </w:r>
    </w:p>
    <w:p w:rsidR="00277AAB" w:rsidRDefault="00AA2F3F">
      <w:pPr>
        <w:pStyle w:val="26"/>
        <w:shd w:val="clear" w:color="auto" w:fill="auto"/>
        <w:spacing w:before="0" w:line="254" w:lineRule="exact"/>
        <w:ind w:firstLine="400"/>
        <w:jc w:val="both"/>
      </w:pPr>
      <w:r>
        <w:t>Позначення, яке характеризує влаштування нейтрального провідника (Л’-про- відника) або провідника середньої точки (М-провідника) і з’єднання з землею</w:t>
      </w:r>
      <w:r>
        <w:br w:type="page"/>
      </w:r>
    </w:p>
    <w:p w:rsidR="00277AAB" w:rsidRDefault="00AA2F3F">
      <w:pPr>
        <w:pStyle w:val="26"/>
        <w:shd w:val="clear" w:color="auto" w:fill="auto"/>
        <w:spacing w:before="0" w:line="259" w:lineRule="exact"/>
        <w:jc w:val="both"/>
      </w:pPr>
      <w:r>
        <w:lastRenderedPageBreak/>
        <w:t>струмовідних частин джерела живлення та відкритих провідних частин в електро</w:t>
      </w:r>
      <w:r>
        <w:softHyphen/>
        <w:t xml:space="preserve">установках напругою до 1 </w:t>
      </w:r>
      <w:r>
        <w:rPr>
          <w:lang w:val="ru-RU" w:eastAsia="ru-RU" w:bidi="ru-RU"/>
        </w:rPr>
        <w:t>кВ.</w:t>
      </w:r>
    </w:p>
    <w:p w:rsidR="00277AAB" w:rsidRDefault="00AA2F3F">
      <w:pPr>
        <w:pStyle w:val="26"/>
        <w:shd w:val="clear" w:color="auto" w:fill="auto"/>
        <w:spacing w:before="0" w:line="259" w:lineRule="exact"/>
        <w:ind w:firstLine="400"/>
        <w:jc w:val="left"/>
      </w:pPr>
      <w:r>
        <w:t xml:space="preserve">Відповідно до </w:t>
      </w:r>
      <w:r>
        <w:rPr>
          <w:lang w:val="ru-RU" w:eastAsia="ru-RU" w:bidi="ru-RU"/>
        </w:rPr>
        <w:t xml:space="preserve">ГОСТ </w:t>
      </w:r>
      <w:r>
        <w:t xml:space="preserve">30331.2-93 </w:t>
      </w:r>
      <w:r>
        <w:rPr>
          <w:lang w:val="ru-RU" w:eastAsia="ru-RU" w:bidi="ru-RU"/>
        </w:rPr>
        <w:t xml:space="preserve">(МЭК </w:t>
      </w:r>
      <w:r>
        <w:t xml:space="preserve">364-3-93) </w:t>
      </w:r>
      <w:r>
        <w:rPr>
          <w:lang w:val="ru-RU" w:eastAsia="ru-RU" w:bidi="ru-RU"/>
        </w:rPr>
        <w:t xml:space="preserve">«Электроустановки </w:t>
      </w:r>
      <w:r>
        <w:t xml:space="preserve">зданий. </w:t>
      </w:r>
      <w:r>
        <w:rPr>
          <w:lang w:val="ru-RU" w:eastAsia="ru-RU" w:bidi="ru-RU"/>
        </w:rPr>
        <w:t xml:space="preserve">Часть </w:t>
      </w:r>
      <w:r>
        <w:t xml:space="preserve">3. </w:t>
      </w:r>
      <w:r>
        <w:rPr>
          <w:lang w:val="ru-RU" w:eastAsia="ru-RU" w:bidi="ru-RU"/>
        </w:rPr>
        <w:t xml:space="preserve">Основные </w:t>
      </w:r>
      <w:r>
        <w:t>характеристики» у цій главі прийнято такі позначення типу заземлення системи: система ТУ</w:t>
      </w:r>
    </w:p>
    <w:p w:rsidR="00277AAB" w:rsidRDefault="00AA2F3F">
      <w:pPr>
        <w:pStyle w:val="26"/>
        <w:shd w:val="clear" w:color="auto" w:fill="auto"/>
        <w:spacing w:before="0" w:line="259" w:lineRule="exact"/>
        <w:ind w:firstLine="400"/>
        <w:jc w:val="left"/>
      </w:pPr>
      <w:r>
        <w:t>Система, в якій мережа живлення має глухе заземлення однієї точки струмо</w:t>
      </w:r>
      <w:r>
        <w:softHyphen/>
        <w:t xml:space="preserve">відних частин джерела живлення, а електроприймачі і відкриті провідні частини електроустановки приєднуються до цієї точки за допомогою відповідно 74- або </w:t>
      </w:r>
      <w:r>
        <w:rPr>
          <w:rStyle w:val="20pt"/>
          <w:lang w:val="uk-UA" w:eastAsia="uk-UA" w:bidi="uk-UA"/>
        </w:rPr>
        <w:t>М-</w:t>
      </w:r>
      <w:r>
        <w:t xml:space="preserve"> і захисного Р£-провідників; система ТІЧ-Я</w:t>
      </w:r>
    </w:p>
    <w:p w:rsidR="00277AAB" w:rsidRDefault="00AA2F3F">
      <w:pPr>
        <w:pStyle w:val="26"/>
        <w:shd w:val="clear" w:color="auto" w:fill="auto"/>
        <w:spacing w:before="0" w:line="259" w:lineRule="exact"/>
        <w:ind w:left="400"/>
        <w:jc w:val="left"/>
      </w:pPr>
      <w:r>
        <w:t xml:space="preserve">Система ТІЧ, в якій </w:t>
      </w:r>
      <w:r>
        <w:rPr>
          <w:rStyle w:val="20pt"/>
          <w:lang w:val="uk-UA" w:eastAsia="uk-UA" w:bidi="uk-UA"/>
        </w:rPr>
        <w:t>М-</w:t>
      </w:r>
      <w:r>
        <w:t xml:space="preserve"> або </w:t>
      </w:r>
      <w:r>
        <w:rPr>
          <w:rStyle w:val="20pt"/>
          <w:lang w:val="uk-UA" w:eastAsia="uk-UA" w:bidi="uk-UA"/>
        </w:rPr>
        <w:t>М-</w:t>
      </w:r>
      <w:r>
        <w:t xml:space="preserve"> і Р£-провідники розділено по всій мережі; система ТГЧ-С</w:t>
      </w:r>
    </w:p>
    <w:p w:rsidR="00277AAB" w:rsidRDefault="00AA2F3F">
      <w:pPr>
        <w:pStyle w:val="26"/>
        <w:shd w:val="clear" w:color="auto" w:fill="auto"/>
        <w:spacing w:before="0" w:line="259" w:lineRule="exact"/>
        <w:ind w:firstLine="400"/>
        <w:jc w:val="left"/>
      </w:pPr>
      <w:r>
        <w:t xml:space="preserve">Система </w:t>
      </w:r>
      <w:r>
        <w:rPr>
          <w:lang w:val="ru-RU" w:eastAsia="ru-RU" w:bidi="ru-RU"/>
        </w:rPr>
        <w:t xml:space="preserve">ТЫ, </w:t>
      </w:r>
      <w:r>
        <w:t xml:space="preserve">в якій ТУ- або </w:t>
      </w:r>
      <w:r>
        <w:rPr>
          <w:rStyle w:val="20pt"/>
          <w:lang w:val="uk-UA" w:eastAsia="uk-UA" w:bidi="uk-UA"/>
        </w:rPr>
        <w:t>М-</w:t>
      </w:r>
      <w:r>
        <w:t xml:space="preserve"> і РР-провідники поєднано в одному </w:t>
      </w:r>
      <w:r>
        <w:rPr>
          <w:rStyle w:val="20pt"/>
          <w:lang w:val="uk-UA" w:eastAsia="uk-UA" w:bidi="uk-UA"/>
        </w:rPr>
        <w:t xml:space="preserve">РЕМ- </w:t>
      </w:r>
      <w:r>
        <w:t>провіднику по всій мережі; система ТГЧ-С-Б</w:t>
      </w:r>
    </w:p>
    <w:p w:rsidR="00277AAB" w:rsidRDefault="00AA2F3F">
      <w:pPr>
        <w:pStyle w:val="26"/>
        <w:shd w:val="clear" w:color="auto" w:fill="auto"/>
        <w:spacing w:before="0" w:line="259" w:lineRule="exact"/>
        <w:ind w:firstLine="400"/>
        <w:jc w:val="left"/>
      </w:pPr>
      <w:r>
        <w:t xml:space="preserve">Система ТЇЧ, в якій </w:t>
      </w:r>
      <w:r>
        <w:rPr>
          <w:rStyle w:val="20pt"/>
          <w:lang w:val="ru-RU" w:eastAsia="ru-RU" w:bidi="ru-RU"/>
        </w:rPr>
        <w:t>Ы-</w:t>
      </w:r>
      <w:r>
        <w:rPr>
          <w:lang w:val="ru-RU" w:eastAsia="ru-RU" w:bidi="ru-RU"/>
        </w:rPr>
        <w:t xml:space="preserve"> </w:t>
      </w:r>
      <w:r>
        <w:t xml:space="preserve">або </w:t>
      </w:r>
      <w:r>
        <w:rPr>
          <w:rStyle w:val="20pt"/>
          <w:lang w:val="uk-UA" w:eastAsia="uk-UA" w:bidi="uk-UA"/>
        </w:rPr>
        <w:t>М-</w:t>
      </w:r>
      <w:r>
        <w:t xml:space="preserve"> і РР-провідники поєднано в одному провіднику в частині мережі, починаючи від джерела живлення; система ТТ</w:t>
      </w:r>
    </w:p>
    <w:p w:rsidR="00277AAB" w:rsidRDefault="00AA2F3F">
      <w:pPr>
        <w:pStyle w:val="26"/>
        <w:shd w:val="clear" w:color="auto" w:fill="auto"/>
        <w:spacing w:before="0" w:line="259" w:lineRule="exact"/>
        <w:ind w:firstLine="400"/>
        <w:jc w:val="left"/>
      </w:pPr>
      <w:r>
        <w:t>Система, одну точку струмовідних частин джерела живлення якої заземлено, а відкриті провідні частини електроустановки приєднано до РР-провідника, з’єднаного із заземлювачем, електрично не залежним від заземлювача, до якого приєднано точку струмовідних частин джерела живлення; система ІТ</w:t>
      </w:r>
    </w:p>
    <w:p w:rsidR="00277AAB" w:rsidRDefault="00AA2F3F">
      <w:pPr>
        <w:pStyle w:val="26"/>
        <w:shd w:val="clear" w:color="auto" w:fill="auto"/>
        <w:spacing w:before="0" w:line="259" w:lineRule="exact"/>
        <w:ind w:firstLine="400"/>
        <w:jc w:val="both"/>
      </w:pPr>
      <w:r>
        <w:t>Система, в якій мережу живлення ізольовано від землі або її заземлено через прилади або (і) пристрої, що мають великий опір, а відкриті провідні частини елек</w:t>
      </w:r>
      <w:r>
        <w:softHyphen/>
        <w:t>троустановки приєднано до заземленого РР-провідника.</w:t>
      </w:r>
    </w:p>
    <w:p w:rsidR="00277AAB" w:rsidRDefault="00240418">
      <w:pPr>
        <w:pStyle w:val="26"/>
        <w:shd w:val="clear" w:color="auto" w:fill="auto"/>
        <w:spacing w:before="0" w:line="259" w:lineRule="exact"/>
        <w:ind w:firstLine="400"/>
        <w:jc w:val="both"/>
      </w:pPr>
      <w:r>
        <w:rPr>
          <w:noProof/>
          <w:lang w:val="ru-RU" w:eastAsia="ru-RU" w:bidi="ar-SA"/>
        </w:rPr>
        <mc:AlternateContent>
          <mc:Choice Requires="wps">
            <w:drawing>
              <wp:anchor distT="0" distB="3175" distL="247015" distR="2523490" simplePos="0" relativeHeight="251982848" behindDoc="1" locked="0" layoutInCell="1" allowOverlap="1">
                <wp:simplePos x="0" y="0"/>
                <wp:positionH relativeFrom="margin">
                  <wp:posOffset>669290</wp:posOffset>
                </wp:positionH>
                <wp:positionV relativeFrom="paragraph">
                  <wp:posOffset>647065</wp:posOffset>
                </wp:positionV>
                <wp:extent cx="1896110" cy="147320"/>
                <wp:effectExtent l="2540" t="3175" r="0" b="1905"/>
                <wp:wrapTopAndBottom/>
                <wp:docPr id="462" name="Text 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611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fa"/>
                              <w:shd w:val="clear" w:color="auto" w:fill="auto"/>
                            </w:pPr>
                            <w:r>
                              <w:rPr>
                                <w:rStyle w:val="Exact1"/>
                              </w:rPr>
                              <w:t xml:space="preserve">- </w:t>
                            </w:r>
                            <w:r>
                              <w:rPr>
                                <w:rStyle w:val="Exact0"/>
                              </w:rPr>
                              <w:t>Л</w:t>
                            </w:r>
                            <w:r>
                              <w:rPr>
                                <w:rStyle w:val="Exact0"/>
                                <w:vertAlign w:val="superscript"/>
                              </w:rPr>
                              <w:t>т</w:t>
                            </w:r>
                            <w:r>
                              <w:rPr>
                                <w:rStyle w:val="Exact0"/>
                              </w:rPr>
                              <w:t>-провідник (М-провідник);</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44" o:spid="_x0000_s1403" type="#_x0000_t202" style="position:absolute;left:0;text-align:left;margin-left:52.7pt;margin-top:50.95pt;width:149.3pt;height:11.6pt;z-index:-251333632;visibility:visible;mso-wrap-style:square;mso-width-percent:0;mso-height-percent:0;mso-wrap-distance-left:19.45pt;mso-wrap-distance-top:0;mso-wrap-distance-right:198.7pt;mso-wrap-distance-bottom:.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SxwtQIAALY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" filled="f" stroked="f">
                <v:textbox style="mso-fit-shape-to-text:t" inset="0,0,0,0">
                  <w:txbxContent>
                    <w:p w:rsidR="000E7528" w:rsidRDefault="000E7528">
                      <w:pPr>
                        <w:pStyle w:val="afa"/>
                        <w:shd w:val="clear" w:color="auto" w:fill="auto"/>
                      </w:pPr>
                      <w:r>
                        <w:rPr>
                          <w:rStyle w:val="Exact1"/>
                        </w:rPr>
                        <w:t xml:space="preserve">- </w:t>
                      </w:r>
                      <w:r>
                        <w:rPr>
                          <w:rStyle w:val="Exact0"/>
                        </w:rPr>
                        <w:t>Л</w:t>
                      </w:r>
                      <w:r>
                        <w:rPr>
                          <w:rStyle w:val="Exact0"/>
                          <w:vertAlign w:val="superscript"/>
                        </w:rPr>
                        <w:t>т</w:t>
                      </w:r>
                      <w:r>
                        <w:rPr>
                          <w:rStyle w:val="Exact0"/>
                        </w:rPr>
                        <w:t>-провідник (М-провідник);</w:t>
                      </w:r>
                    </w:p>
                  </w:txbxContent>
                </v:textbox>
                <w10:wrap type="topAndBottom" anchorx="margin"/>
              </v:shape>
            </w:pict>
          </mc:Fallback>
        </mc:AlternateContent>
      </w:r>
      <w:r>
        <w:rPr>
          <w:noProof/>
          <w:lang w:val="ru-RU" w:eastAsia="ru-RU" w:bidi="ar-SA"/>
        </w:rPr>
        <w:drawing>
          <wp:anchor distT="0" distB="3175" distL="247015" distR="2523490" simplePos="0" relativeHeight="251983872" behindDoc="1" locked="0" layoutInCell="1" allowOverlap="1">
            <wp:simplePos x="0" y="0"/>
            <wp:positionH relativeFrom="margin">
              <wp:posOffset>266700</wp:posOffset>
            </wp:positionH>
            <wp:positionV relativeFrom="paragraph">
              <wp:posOffset>597535</wp:posOffset>
            </wp:positionV>
            <wp:extent cx="399415" cy="252730"/>
            <wp:effectExtent l="0" t="0" r="635" b="0"/>
            <wp:wrapTopAndBottom/>
            <wp:docPr id="445" name="Рисунок 445" descr="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image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99415" cy="252730"/>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bidi="ar-SA"/>
        </w:rPr>
        <w:drawing>
          <wp:anchor distT="0" distB="0" distL="63500" distR="63500" simplePos="0" relativeHeight="251984896" behindDoc="1" locked="0" layoutInCell="1" allowOverlap="1">
            <wp:simplePos x="0" y="0"/>
            <wp:positionH relativeFrom="margin">
              <wp:posOffset>-900430</wp:posOffset>
            </wp:positionH>
            <wp:positionV relativeFrom="paragraph">
              <wp:posOffset>853440</wp:posOffset>
            </wp:positionV>
            <wp:extent cx="1679575" cy="567055"/>
            <wp:effectExtent l="0" t="0" r="0" b="4445"/>
            <wp:wrapTopAndBottom/>
            <wp:docPr id="446" name="Рисунок 446" descr="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image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679575" cy="567055"/>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bidi="ar-SA"/>
        </w:rPr>
        <mc:AlternateContent>
          <mc:Choice Requires="wps">
            <w:drawing>
              <wp:anchor distT="0" distB="0" distL="63500" distR="1950720" simplePos="0" relativeHeight="251985920" behindDoc="1" locked="0" layoutInCell="1" allowOverlap="1">
                <wp:simplePos x="0" y="0"/>
                <wp:positionH relativeFrom="margin">
                  <wp:posOffset>769620</wp:posOffset>
                </wp:positionH>
                <wp:positionV relativeFrom="paragraph">
                  <wp:posOffset>930275</wp:posOffset>
                </wp:positionV>
                <wp:extent cx="2368550" cy="421640"/>
                <wp:effectExtent l="0" t="635" r="0" b="0"/>
                <wp:wrapTopAndBottom/>
                <wp:docPr id="461" name="Text 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8550"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numPr>
                                <w:ilvl w:val="0"/>
                                <w:numId w:val="49"/>
                              </w:numPr>
                              <w:shd w:val="clear" w:color="auto" w:fill="auto"/>
                              <w:tabs>
                                <w:tab w:val="left" w:pos="158"/>
                              </w:tabs>
                              <w:spacing w:before="0" w:after="200"/>
                              <w:jc w:val="left"/>
                            </w:pPr>
                            <w:r>
                              <w:rPr>
                                <w:rStyle w:val="2Exact"/>
                              </w:rPr>
                              <w:t>РРТУ-провідник;</w:t>
                            </w:r>
                          </w:p>
                          <w:p w:rsidR="000E7528" w:rsidRDefault="000E7528">
                            <w:pPr>
                              <w:pStyle w:val="26"/>
                              <w:numPr>
                                <w:ilvl w:val="0"/>
                                <w:numId w:val="49"/>
                              </w:numPr>
                              <w:shd w:val="clear" w:color="auto" w:fill="auto"/>
                              <w:tabs>
                                <w:tab w:val="left" w:pos="163"/>
                              </w:tabs>
                              <w:spacing w:before="0"/>
                              <w:jc w:val="left"/>
                            </w:pPr>
                            <w:r>
                              <w:rPr>
                                <w:rStyle w:val="2Exact"/>
                              </w:rPr>
                              <w:t>захисний провідник (РР-провідник)</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47" o:spid="_x0000_s1404" type="#_x0000_t202" style="position:absolute;left:0;text-align:left;margin-left:60.6pt;margin-top:73.25pt;width:186.5pt;height:33.2pt;z-index:-251330560;visibility:visible;mso-wrap-style:square;mso-width-percent:0;mso-height-percent:0;mso-wrap-distance-left:5pt;mso-wrap-distance-top:0;mso-wrap-distance-right:153.6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" filled="f" stroked="f">
                <v:textbox style="mso-fit-shape-to-text:t" inset="0,0,0,0">
                  <w:txbxContent>
                    <w:p w:rsidR="000E7528" w:rsidRDefault="000E7528">
                      <w:pPr>
                        <w:pStyle w:val="26"/>
                        <w:numPr>
                          <w:ilvl w:val="0"/>
                          <w:numId w:val="49"/>
                        </w:numPr>
                        <w:shd w:val="clear" w:color="auto" w:fill="auto"/>
                        <w:tabs>
                          <w:tab w:val="left" w:pos="158"/>
                        </w:tabs>
                        <w:spacing w:before="0" w:after="200"/>
                        <w:jc w:val="left"/>
                      </w:pPr>
                      <w:r>
                        <w:rPr>
                          <w:rStyle w:val="2Exact"/>
                        </w:rPr>
                        <w:t>РРТУ-провідник;</w:t>
                      </w:r>
                    </w:p>
                    <w:p w:rsidR="000E7528" w:rsidRDefault="000E7528">
                      <w:pPr>
                        <w:pStyle w:val="26"/>
                        <w:numPr>
                          <w:ilvl w:val="0"/>
                          <w:numId w:val="49"/>
                        </w:numPr>
                        <w:shd w:val="clear" w:color="auto" w:fill="auto"/>
                        <w:tabs>
                          <w:tab w:val="left" w:pos="163"/>
                        </w:tabs>
                        <w:spacing w:before="0"/>
                        <w:jc w:val="left"/>
                      </w:pPr>
                      <w:r>
                        <w:rPr>
                          <w:rStyle w:val="2Exact"/>
                        </w:rPr>
                        <w:t>захисний провідник (РР-провідник)</w:t>
                      </w:r>
                    </w:p>
                  </w:txbxContent>
                </v:textbox>
                <w10:wrap type="topAndBottom" anchorx="margin"/>
              </v:shape>
            </w:pict>
          </mc:Fallback>
        </mc:AlternateContent>
      </w:r>
      <w:r w:rsidR="00AA2F3F">
        <w:t xml:space="preserve">На рисунках 1.7.1 і 1.7.2 подано приклади виконання систем ТІУ, ТТ та ІТ у трифазних електроустановках змінного та в електроустановках постійного струму напругою до 1 </w:t>
      </w:r>
      <w:r w:rsidR="00AA2F3F">
        <w:rPr>
          <w:lang w:val="ru-RU" w:eastAsia="ru-RU" w:bidi="ru-RU"/>
        </w:rPr>
        <w:t xml:space="preserve">кВ, </w:t>
      </w:r>
      <w:r w:rsidR="00AA2F3F">
        <w:t>де прийнято такі умовні позначення:</w:t>
      </w:r>
    </w:p>
    <w:p w:rsidR="00277AAB" w:rsidRDefault="00AA2F3F">
      <w:pPr>
        <w:pStyle w:val="26"/>
        <w:shd w:val="clear" w:color="auto" w:fill="auto"/>
        <w:spacing w:before="0" w:line="259" w:lineRule="exact"/>
        <w:ind w:left="420" w:right="2020"/>
        <w:jc w:val="left"/>
      </w:pPr>
      <w:r>
        <w:t>Буквені позначення типу заземлення системи означають: перша буква - характер заземлення джерела живлення:</w:t>
      </w:r>
    </w:p>
    <w:p w:rsidR="00277AAB" w:rsidRDefault="00AA2F3F">
      <w:pPr>
        <w:pStyle w:val="26"/>
        <w:shd w:val="clear" w:color="auto" w:fill="auto"/>
        <w:spacing w:before="0" w:line="259" w:lineRule="exact"/>
        <w:ind w:firstLine="420"/>
        <w:jc w:val="both"/>
      </w:pPr>
      <w:r>
        <w:rPr>
          <w:rStyle w:val="20pt"/>
          <w:lang w:val="uk-UA" w:eastAsia="uk-UA" w:bidi="uk-UA"/>
        </w:rPr>
        <w:t>Т</w:t>
      </w:r>
      <w:r>
        <w:t xml:space="preserve"> (від лат, «</w:t>
      </w:r>
      <w:r>
        <w:rPr>
          <w:rStyle w:val="20pt"/>
        </w:rPr>
        <w:t>terra</w:t>
      </w:r>
      <w:r>
        <w:rPr>
          <w:rStyle w:val="20pt"/>
          <w:lang w:val="uk-UA" w:eastAsia="uk-UA" w:bidi="uk-UA"/>
        </w:rPr>
        <w:t xml:space="preserve">» </w:t>
      </w:r>
      <w:r>
        <w:rPr>
          <w:rStyle w:val="20pt0"/>
        </w:rPr>
        <w:t>~</w:t>
      </w:r>
      <w:r>
        <w:rPr>
          <w:rStyle w:val="28"/>
        </w:rPr>
        <w:t xml:space="preserve"> </w:t>
      </w:r>
      <w:r>
        <w:t>земля)</w:t>
      </w:r>
    </w:p>
    <w:p w:rsidR="00277AAB" w:rsidRDefault="00AA2F3F">
      <w:pPr>
        <w:pStyle w:val="26"/>
        <w:shd w:val="clear" w:color="auto" w:fill="auto"/>
        <w:spacing w:before="0" w:line="259" w:lineRule="exact"/>
        <w:ind w:firstLine="420"/>
        <w:jc w:val="both"/>
      </w:pPr>
      <w:r>
        <w:t>Безпосереднє приєднання однієї точки струмовідних частин джерела живлення до заземлювального пристрою. У трифазних мережах такою точкою, як правило, є нейтрала джерела живлення (якщо нейтраль недоступна, то заземлюють фазний провідник), у трипровідних мережах однофазного струму і постійного струму - середня точка, а у двопровідних мережах - один з виводів джерела однофазного струму або один з полюсів джерела постійного струму;</w:t>
      </w:r>
      <w:r>
        <w:br w:type="page"/>
      </w:r>
    </w:p>
    <w:p w:rsidR="00277AAB" w:rsidRDefault="00240418">
      <w:pPr>
        <w:pStyle w:val="26"/>
        <w:shd w:val="clear" w:color="auto" w:fill="auto"/>
        <w:spacing w:before="0"/>
        <w:jc w:val="center"/>
      </w:pPr>
      <w:r>
        <w:rPr>
          <w:noProof/>
          <w:lang w:val="ru-RU" w:eastAsia="ru-RU" w:bidi="ar-SA"/>
        </w:rPr>
        <w:lastRenderedPageBreak/>
        <mc:AlternateContent>
          <mc:Choice Requires="wps">
            <w:drawing>
              <wp:anchor distT="0" distB="0" distL="63500" distR="63500" simplePos="0" relativeHeight="251986944" behindDoc="1" locked="0" layoutInCell="1" allowOverlap="1">
                <wp:simplePos x="0" y="0"/>
                <wp:positionH relativeFrom="margin">
                  <wp:posOffset>3486785</wp:posOffset>
                </wp:positionH>
                <wp:positionV relativeFrom="paragraph">
                  <wp:posOffset>-6722745</wp:posOffset>
                </wp:positionV>
                <wp:extent cx="1560830" cy="113030"/>
                <wp:effectExtent l="3810" t="1905" r="0" b="0"/>
                <wp:wrapTopAndBottom/>
                <wp:docPr id="460"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0830" cy="113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01"/>
                              <w:shd w:val="clear" w:color="auto" w:fill="auto"/>
                              <w:spacing w:after="0"/>
                              <w:jc w:val="left"/>
                            </w:pPr>
                            <w:r>
                              <w:rPr>
                                <w:rStyle w:val="10Exact0"/>
                              </w:rPr>
                              <w:t xml:space="preserve">РОЗДІЛ </w:t>
                            </w:r>
                            <w:r>
                              <w:rPr>
                                <w:rStyle w:val="10Exact"/>
                              </w:rPr>
                              <w:t>1. ЗАГАЛЬНІ ПРАВИЛА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48" o:spid="_x0000_s1405" type="#_x0000_t202" style="position:absolute;left:0;text-align:left;margin-left:274.55pt;margin-top:-529.35pt;width:122.9pt;height:8.9pt;z-index:-2513295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" filled="f" stroked="f">
                <v:textbox style="mso-fit-shape-to-text:t" inset="0,0,0,0">
                  <w:txbxContent>
                    <w:p w:rsidR="000E7528" w:rsidRDefault="000E7528">
                      <w:pPr>
                        <w:pStyle w:val="101"/>
                        <w:shd w:val="clear" w:color="auto" w:fill="auto"/>
                        <w:spacing w:after="0"/>
                        <w:jc w:val="left"/>
                      </w:pPr>
                      <w:r>
                        <w:rPr>
                          <w:rStyle w:val="10Exact0"/>
                        </w:rPr>
                        <w:t xml:space="preserve">РОЗДІЛ </w:t>
                      </w:r>
                      <w:r>
                        <w:rPr>
                          <w:rStyle w:val="10Exact"/>
                        </w:rPr>
                        <w:t>1. ЗАГАЛЬНІ ПРАВИЛА</w:t>
                      </w:r>
                    </w:p>
                  </w:txbxContent>
                </v:textbox>
                <w10:wrap type="topAndBottom" anchorx="margin"/>
              </v:shape>
            </w:pict>
          </mc:Fallback>
        </mc:AlternateContent>
      </w:r>
      <w:r>
        <w:rPr>
          <w:noProof/>
          <w:lang w:val="ru-RU" w:eastAsia="ru-RU" w:bidi="ar-SA"/>
        </w:rPr>
        <mc:AlternateContent>
          <mc:Choice Requires="wps">
            <w:drawing>
              <wp:anchor distT="1786890" distB="0" distL="1865630" distR="63500" simplePos="0" relativeHeight="251987968" behindDoc="1" locked="0" layoutInCell="1" allowOverlap="1">
                <wp:simplePos x="0" y="0"/>
                <wp:positionH relativeFrom="margin">
                  <wp:posOffset>2109470</wp:posOffset>
                </wp:positionH>
                <wp:positionV relativeFrom="paragraph">
                  <wp:posOffset>-4918710</wp:posOffset>
                </wp:positionV>
                <wp:extent cx="506095" cy="147320"/>
                <wp:effectExtent l="0" t="0" r="635" b="0"/>
                <wp:wrapTopAndBottom/>
                <wp:docPr id="459" name="Text 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09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Система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49" o:spid="_x0000_s1406" type="#_x0000_t202" style="position:absolute;left:0;text-align:left;margin-left:166.1pt;margin-top:-387.3pt;width:39.85pt;height:11.6pt;z-index:-251328512;visibility:visible;mso-wrap-style:square;mso-width-percent:0;mso-height-percent:0;mso-wrap-distance-left:146.9pt;mso-wrap-distance-top:140.7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" filled="f" stroked="f">
                <v:textbox style="mso-fit-shape-to-text:t" inset="0,0,0,0">
                  <w:txbxContent>
                    <w:p w:rsidR="000E7528" w:rsidRDefault="000E7528">
                      <w:pPr>
                        <w:pStyle w:val="26"/>
                        <w:shd w:val="clear" w:color="auto" w:fill="auto"/>
                        <w:spacing w:before="0"/>
                        <w:jc w:val="left"/>
                      </w:pPr>
                      <w:r>
                        <w:rPr>
                          <w:rStyle w:val="2Exact"/>
                        </w:rPr>
                        <w:t>Система</w:t>
                      </w:r>
                    </w:p>
                  </w:txbxContent>
                </v:textbox>
                <w10:wrap type="topAndBottom" anchorx="margin"/>
              </v:shape>
            </w:pict>
          </mc:Fallback>
        </mc:AlternateContent>
      </w:r>
      <w:r>
        <w:rPr>
          <w:noProof/>
          <w:lang w:val="ru-RU" w:eastAsia="ru-RU" w:bidi="ar-SA"/>
        </w:rPr>
        <mc:AlternateContent>
          <mc:Choice Requires="wps">
            <w:drawing>
              <wp:anchor distT="1784985" distB="0" distL="1485265" distR="2030095" simplePos="0" relativeHeight="251988992" behindDoc="1" locked="0" layoutInCell="1" allowOverlap="1">
                <wp:simplePos x="0" y="0"/>
                <wp:positionH relativeFrom="margin">
                  <wp:posOffset>2651760</wp:posOffset>
                </wp:positionH>
                <wp:positionV relativeFrom="paragraph">
                  <wp:posOffset>-4920615</wp:posOffset>
                </wp:positionV>
                <wp:extent cx="182880" cy="142240"/>
                <wp:effectExtent l="0" t="3810" r="635" b="0"/>
                <wp:wrapTopAndBottom/>
                <wp:docPr id="458"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42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520"/>
                              <w:shd w:val="clear" w:color="auto" w:fill="auto"/>
                            </w:pPr>
                            <w:r>
                              <w:t>та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0" o:spid="_x0000_s1407" type="#_x0000_t202" style="position:absolute;left:0;text-align:left;margin-left:208.8pt;margin-top:-387.45pt;width:14.4pt;height:11.2pt;z-index:-251327488;visibility:visible;mso-wrap-style:square;mso-width-percent:0;mso-height-percent:0;mso-wrap-distance-left:116.95pt;mso-wrap-distance-top:140.55pt;mso-wrap-distance-right:159.8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" filled="f" stroked="f">
                <v:textbox style="mso-fit-shape-to-text:t" inset="0,0,0,0">
                  <w:txbxContent>
                    <w:p w:rsidR="000E7528" w:rsidRDefault="000E7528">
                      <w:pPr>
                        <w:pStyle w:val="520"/>
                        <w:shd w:val="clear" w:color="auto" w:fill="auto"/>
                      </w:pPr>
                      <w:r>
                        <w:t>та</w:t>
                      </w:r>
                    </w:p>
                  </w:txbxContent>
                </v:textbox>
                <w10:wrap type="topAndBottom" anchorx="margin"/>
              </v:shape>
            </w:pict>
          </mc:Fallback>
        </mc:AlternateContent>
      </w:r>
      <w:r>
        <w:rPr>
          <w:noProof/>
          <w:lang w:val="ru-RU" w:eastAsia="ru-RU" w:bidi="ar-SA"/>
        </w:rPr>
        <mc:AlternateContent>
          <mc:Choice Requires="wps">
            <w:drawing>
              <wp:anchor distT="1987550" distB="0" distL="201295" distR="63500" simplePos="0" relativeHeight="251990016" behindDoc="1" locked="0" layoutInCell="1" allowOverlap="1">
                <wp:simplePos x="0" y="0"/>
                <wp:positionH relativeFrom="margin">
                  <wp:posOffset>445135</wp:posOffset>
                </wp:positionH>
                <wp:positionV relativeFrom="paragraph">
                  <wp:posOffset>-4718050</wp:posOffset>
                </wp:positionV>
                <wp:extent cx="213360" cy="365760"/>
                <wp:effectExtent l="635" t="0" r="0" b="0"/>
                <wp:wrapTopAndBottom/>
                <wp:docPr id="457"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60"/>
                              <w:shd w:val="clear" w:color="auto" w:fill="auto"/>
                              <w:spacing w:before="0" w:after="0"/>
                              <w:jc w:val="left"/>
                            </w:pPr>
                            <w:r>
                              <w:rPr>
                                <w:rStyle w:val="160ptExact"/>
                                <w:i/>
                                <w:iCs/>
                              </w:rPr>
                              <w:t>аж</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1" o:spid="_x0000_s1408" type="#_x0000_t202" style="position:absolute;left:0;text-align:left;margin-left:35.05pt;margin-top:-371.5pt;width:16.8pt;height:28.8pt;z-index:-251326464;visibility:visible;mso-wrap-style:square;mso-width-percent:0;mso-height-percent:0;mso-wrap-distance-left:15.85pt;mso-wrap-distance-top:156.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" filled="f" stroked="f">
                <v:textbox style="mso-fit-shape-to-text:t" inset="0,0,0,0">
                  <w:txbxContent>
                    <w:p w:rsidR="000E7528" w:rsidRDefault="000E7528">
                      <w:pPr>
                        <w:pStyle w:val="160"/>
                        <w:shd w:val="clear" w:color="auto" w:fill="auto"/>
                        <w:spacing w:before="0" w:after="0"/>
                        <w:jc w:val="left"/>
                      </w:pPr>
                      <w:r>
                        <w:rPr>
                          <w:rStyle w:val="160ptExact"/>
                          <w:i/>
                          <w:iCs/>
                        </w:rPr>
                        <w:t>аж</w:t>
                      </w:r>
                    </w:p>
                  </w:txbxContent>
                </v:textbox>
                <w10:wrap type="topAndBottom" anchorx="margin"/>
              </v:shape>
            </w:pict>
          </mc:Fallback>
        </mc:AlternateContent>
      </w:r>
      <w:r>
        <w:rPr>
          <w:noProof/>
          <w:lang w:val="ru-RU" w:eastAsia="ru-RU" w:bidi="ar-SA"/>
        </w:rPr>
        <mc:AlternateContent>
          <mc:Choice Requires="wps">
            <w:drawing>
              <wp:anchor distT="633095" distB="0" distL="1798320" distR="63500" simplePos="0" relativeHeight="251991040" behindDoc="1" locked="0" layoutInCell="1" allowOverlap="1">
                <wp:simplePos x="0" y="0"/>
                <wp:positionH relativeFrom="margin">
                  <wp:posOffset>2042160</wp:posOffset>
                </wp:positionH>
                <wp:positionV relativeFrom="paragraph">
                  <wp:posOffset>-4164330</wp:posOffset>
                </wp:positionV>
                <wp:extent cx="255905" cy="238760"/>
                <wp:effectExtent l="0" t="0" r="3810" b="0"/>
                <wp:wrapTopAndBottom/>
                <wp:docPr id="456"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530"/>
                              <w:shd w:val="clear" w:color="auto" w:fill="auto"/>
                            </w:pPr>
                            <w:r>
                              <w:t>РЕМ</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2" o:spid="_x0000_s1409" type="#_x0000_t202" style="position:absolute;left:0;text-align:left;margin-left:160.8pt;margin-top:-327.9pt;width:20.15pt;height:18.8pt;z-index:-251325440;visibility:visible;mso-wrap-style:square;mso-width-percent:0;mso-height-percent:0;mso-wrap-distance-left:141.6pt;mso-wrap-distance-top:49.8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B/xtQIAALU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" filled="f" stroked="f">
                <v:textbox style="mso-fit-shape-to-text:t" inset="0,0,0,0">
                  <w:txbxContent>
                    <w:p w:rsidR="000E7528" w:rsidRDefault="000E7528">
                      <w:pPr>
                        <w:pStyle w:val="530"/>
                        <w:shd w:val="clear" w:color="auto" w:fill="auto"/>
                      </w:pPr>
                      <w:r>
                        <w:t>РЕМ</w:t>
                      </w:r>
                    </w:p>
                  </w:txbxContent>
                </v:textbox>
                <w10:wrap type="topAndBottom" anchorx="margin"/>
              </v:shape>
            </w:pict>
          </mc:Fallback>
        </mc:AlternateContent>
      </w:r>
      <w:r>
        <w:rPr>
          <w:noProof/>
          <w:lang w:val="ru-RU" w:eastAsia="ru-RU" w:bidi="ar-SA"/>
        </w:rPr>
        <mc:AlternateContent>
          <mc:Choice Requires="wps">
            <w:drawing>
              <wp:anchor distT="0" distB="0" distL="609600" distR="63500" simplePos="0" relativeHeight="251992064" behindDoc="1" locked="0" layoutInCell="1" allowOverlap="1">
                <wp:simplePos x="0" y="0"/>
                <wp:positionH relativeFrom="margin">
                  <wp:posOffset>853440</wp:posOffset>
                </wp:positionH>
                <wp:positionV relativeFrom="paragraph">
                  <wp:posOffset>-3379470</wp:posOffset>
                </wp:positionV>
                <wp:extent cx="494030" cy="147320"/>
                <wp:effectExtent l="0" t="1905" r="1905" b="3175"/>
                <wp:wrapTopAndBottom/>
                <wp:docPr id="455" name="Text 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03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Система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3" o:spid="_x0000_s1410" type="#_x0000_t202" style="position:absolute;left:0;text-align:left;margin-left:67.2pt;margin-top:-266.1pt;width:38.9pt;height:11.6pt;z-index:-251324416;visibility:visible;mso-wrap-style:square;mso-width-percent:0;mso-height-percent:0;mso-wrap-distance-left:48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" filled="f" stroked="f">
                <v:textbox style="mso-fit-shape-to-text:t" inset="0,0,0,0">
                  <w:txbxContent>
                    <w:p w:rsidR="000E7528" w:rsidRDefault="000E7528">
                      <w:pPr>
                        <w:pStyle w:val="26"/>
                        <w:shd w:val="clear" w:color="auto" w:fill="auto"/>
                        <w:spacing w:before="0"/>
                        <w:jc w:val="left"/>
                      </w:pPr>
                      <w:r>
                        <w:rPr>
                          <w:rStyle w:val="2Exact"/>
                        </w:rPr>
                        <w:t>Система</w:t>
                      </w:r>
                    </w:p>
                  </w:txbxContent>
                </v:textbox>
                <w10:wrap type="topAndBottom" anchorx="margin"/>
              </v:shape>
            </w:pict>
          </mc:Fallback>
        </mc:AlternateContent>
      </w:r>
      <w:r>
        <w:rPr>
          <w:noProof/>
          <w:lang w:val="ru-RU" w:eastAsia="ru-RU" w:bidi="ar-SA"/>
        </w:rPr>
        <mc:AlternateContent>
          <mc:Choice Requires="wps">
            <w:drawing>
              <wp:anchor distT="0" distB="0" distL="63500" distR="1731010" simplePos="0" relativeHeight="251993088" behindDoc="1" locked="0" layoutInCell="1" allowOverlap="1">
                <wp:simplePos x="0" y="0"/>
                <wp:positionH relativeFrom="margin">
                  <wp:posOffset>1395730</wp:posOffset>
                </wp:positionH>
                <wp:positionV relativeFrom="paragraph">
                  <wp:posOffset>-3384550</wp:posOffset>
                </wp:positionV>
                <wp:extent cx="176530" cy="142240"/>
                <wp:effectExtent l="0" t="0" r="0" b="635"/>
                <wp:wrapTopAndBottom/>
                <wp:docPr id="454"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 cy="142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540"/>
                              <w:shd w:val="clear" w:color="auto" w:fill="auto"/>
                            </w:pPr>
                            <w:r>
                              <w:t>та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4" o:spid="_x0000_s1411" type="#_x0000_t202" style="position:absolute;left:0;text-align:left;margin-left:109.9pt;margin-top:-266.5pt;width:13.9pt;height:11.2pt;z-index:-251323392;visibility:visible;mso-wrap-style:square;mso-width-percent:0;mso-height-percent:0;mso-wrap-distance-left:5pt;mso-wrap-distance-top:0;mso-wrap-distance-right:136.3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m6swIAALU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" filled="f" stroked="f">
                <v:textbox style="mso-fit-shape-to-text:t" inset="0,0,0,0">
                  <w:txbxContent>
                    <w:p w:rsidR="000E7528" w:rsidRDefault="000E7528">
                      <w:pPr>
                        <w:pStyle w:val="540"/>
                        <w:shd w:val="clear" w:color="auto" w:fill="auto"/>
                      </w:pPr>
                      <w:r>
                        <w:t>та</w:t>
                      </w:r>
                    </w:p>
                  </w:txbxContent>
                </v:textbox>
                <w10:wrap type="topAndBottom" anchorx="margin"/>
              </v:shape>
            </w:pict>
          </mc:Fallback>
        </mc:AlternateContent>
      </w:r>
      <w:r>
        <w:rPr>
          <w:noProof/>
          <w:lang w:val="ru-RU" w:eastAsia="ru-RU" w:bidi="ar-SA"/>
        </w:rPr>
        <mc:AlternateContent>
          <mc:Choice Requires="wps">
            <w:drawing>
              <wp:anchor distT="0" distB="0" distL="601345" distR="63500" simplePos="0" relativeHeight="251994112" behindDoc="1" locked="0" layoutInCell="1" allowOverlap="1">
                <wp:simplePos x="0" y="0"/>
                <wp:positionH relativeFrom="margin">
                  <wp:posOffset>3303905</wp:posOffset>
                </wp:positionH>
                <wp:positionV relativeFrom="paragraph">
                  <wp:posOffset>-3385820</wp:posOffset>
                </wp:positionV>
                <wp:extent cx="506095" cy="147320"/>
                <wp:effectExtent l="1905" t="0" r="0" b="0"/>
                <wp:wrapTopAndBottom/>
                <wp:docPr id="453"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09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Система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5" o:spid="_x0000_s1412" type="#_x0000_t202" style="position:absolute;left:0;text-align:left;margin-left:260.15pt;margin-top:-266.6pt;width:39.85pt;height:11.6pt;z-index:-251322368;visibility:visible;mso-wrap-style:square;mso-width-percent:0;mso-height-percent:0;mso-wrap-distance-left:47.3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9cOtQIAALU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" filled="f" stroked="f">
                <v:textbox style="mso-fit-shape-to-text:t" inset="0,0,0,0">
                  <w:txbxContent>
                    <w:p w:rsidR="000E7528" w:rsidRDefault="000E7528">
                      <w:pPr>
                        <w:pStyle w:val="26"/>
                        <w:shd w:val="clear" w:color="auto" w:fill="auto"/>
                        <w:spacing w:before="0"/>
                        <w:jc w:val="left"/>
                      </w:pPr>
                      <w:r>
                        <w:rPr>
                          <w:rStyle w:val="2Exact"/>
                        </w:rPr>
                        <w:t>Система</w:t>
                      </w:r>
                    </w:p>
                  </w:txbxContent>
                </v:textbox>
                <w10:wrap type="topAndBottom" anchorx="margin"/>
              </v:shape>
            </w:pict>
          </mc:Fallback>
        </mc:AlternateContent>
      </w:r>
      <w:r>
        <w:rPr>
          <w:noProof/>
          <w:lang w:val="ru-RU" w:eastAsia="ru-RU" w:bidi="ar-SA"/>
        </w:rPr>
        <mc:AlternateContent>
          <mc:Choice Requires="wps">
            <w:drawing>
              <wp:anchor distT="0" distB="0" distL="1144270" distR="841375" simplePos="0" relativeHeight="251995136" behindDoc="1" locked="0" layoutInCell="1" allowOverlap="1">
                <wp:simplePos x="0" y="0"/>
                <wp:positionH relativeFrom="margin">
                  <wp:posOffset>3846830</wp:posOffset>
                </wp:positionH>
                <wp:positionV relativeFrom="paragraph">
                  <wp:posOffset>-3378200</wp:posOffset>
                </wp:positionV>
                <wp:extent cx="176530" cy="142240"/>
                <wp:effectExtent l="1905" t="3175" r="2540" b="0"/>
                <wp:wrapTopAndBottom/>
                <wp:docPr id="452" name="Text 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30" cy="142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550"/>
                              <w:shd w:val="clear" w:color="auto" w:fill="auto"/>
                            </w:pPr>
                            <w:r>
                              <w:t>та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6" o:spid="_x0000_s1413" type="#_x0000_t202" style="position:absolute;left:0;text-align:left;margin-left:302.9pt;margin-top:-266pt;width:13.9pt;height:11.2pt;z-index:-251321344;visibility:visible;mso-wrap-style:square;mso-width-percent:0;mso-height-percent:0;mso-wrap-distance-left:90.1pt;mso-wrap-distance-top:0;mso-wrap-distance-right:66.2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5b3tAIAALU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" filled="f" stroked="f">
                <v:textbox style="mso-fit-shape-to-text:t" inset="0,0,0,0">
                  <w:txbxContent>
                    <w:p w:rsidR="000E7528" w:rsidRDefault="000E7528">
                      <w:pPr>
                        <w:pStyle w:val="550"/>
                        <w:shd w:val="clear" w:color="auto" w:fill="auto"/>
                      </w:pPr>
                      <w:r>
                        <w:t>та</w:t>
                      </w:r>
                    </w:p>
                  </w:txbxContent>
                </v:textbox>
                <w10:wrap type="topAndBottom" anchorx="margin"/>
              </v:shape>
            </w:pict>
          </mc:Fallback>
        </mc:AlternateContent>
      </w:r>
      <w:r>
        <w:rPr>
          <w:noProof/>
          <w:lang w:val="ru-RU" w:eastAsia="ru-RU" w:bidi="ar-SA"/>
        </w:rPr>
        <mc:AlternateContent>
          <mc:Choice Requires="wps">
            <w:drawing>
              <wp:anchor distT="1341755" distB="0" distL="250190" distR="63500" simplePos="0" relativeHeight="251996160" behindDoc="1" locked="0" layoutInCell="1" allowOverlap="1">
                <wp:simplePos x="0" y="0"/>
                <wp:positionH relativeFrom="margin">
                  <wp:posOffset>494030</wp:posOffset>
                </wp:positionH>
                <wp:positionV relativeFrom="paragraph">
                  <wp:posOffset>-3218180</wp:posOffset>
                </wp:positionV>
                <wp:extent cx="219710" cy="147320"/>
                <wp:effectExtent l="1905" t="1270" r="0" b="3810"/>
                <wp:wrapTopAndBottom/>
                <wp:docPr id="451" name="Text 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11"/>
                              <w:shd w:val="clear" w:color="auto" w:fill="auto"/>
                              <w:spacing w:before="0" w:line="232" w:lineRule="exact"/>
                              <w:ind w:firstLine="0"/>
                              <w:jc w:val="left"/>
                            </w:pPr>
                            <w:r>
                              <w:rPr>
                                <w:rStyle w:val="110ptExact"/>
                                <w:b/>
                                <w:bCs/>
                                <w:i/>
                                <w:iCs/>
                              </w:rPr>
                              <w:t>дж</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7" o:spid="_x0000_s1414" type="#_x0000_t202" style="position:absolute;left:0;text-align:left;margin-left:38.9pt;margin-top:-253.4pt;width:17.3pt;height:11.6pt;z-index:-251320320;visibility:visible;mso-wrap-style:square;mso-width-percent:0;mso-height-percent:0;mso-wrap-distance-left:19.7pt;mso-wrap-distance-top:105.65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PjOtQIAALU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" filled="f" stroked="f">
                <v:textbox style="mso-fit-shape-to-text:t" inset="0,0,0,0">
                  <w:txbxContent>
                    <w:p w:rsidR="000E7528" w:rsidRDefault="000E7528">
                      <w:pPr>
                        <w:pStyle w:val="111"/>
                        <w:shd w:val="clear" w:color="auto" w:fill="auto"/>
                        <w:spacing w:before="0" w:line="232" w:lineRule="exact"/>
                        <w:ind w:firstLine="0"/>
                        <w:jc w:val="left"/>
                      </w:pPr>
                      <w:r>
                        <w:rPr>
                          <w:rStyle w:val="110ptExact"/>
                          <w:b/>
                          <w:bCs/>
                          <w:i/>
                          <w:iCs/>
                        </w:rPr>
                        <w:t>дж</w:t>
                      </w:r>
                    </w:p>
                  </w:txbxContent>
                </v:textbox>
                <w10:wrap type="topAndBottom" anchorx="margin"/>
              </v:shape>
            </w:pict>
          </mc:Fallback>
        </mc:AlternateContent>
      </w:r>
      <w:r>
        <w:rPr>
          <w:noProof/>
          <w:lang w:val="ru-RU" w:eastAsia="ru-RU" w:bidi="ar-SA"/>
        </w:rPr>
        <mc:AlternateContent>
          <mc:Choice Requires="wps">
            <w:drawing>
              <wp:anchor distT="2289810" distB="0" distL="1944370" distR="63500" simplePos="0" relativeHeight="251997184" behindDoc="1" locked="0" layoutInCell="1" allowOverlap="1">
                <wp:simplePos x="0" y="0"/>
                <wp:positionH relativeFrom="margin">
                  <wp:posOffset>2188210</wp:posOffset>
                </wp:positionH>
                <wp:positionV relativeFrom="paragraph">
                  <wp:posOffset>-1776095</wp:posOffset>
                </wp:positionV>
                <wp:extent cx="506095" cy="147320"/>
                <wp:effectExtent l="635" t="0" r="0" b="0"/>
                <wp:wrapTopAndBottom/>
                <wp:docPr id="450"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09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Система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8" o:spid="_x0000_s1415" type="#_x0000_t202" style="position:absolute;left:0;text-align:left;margin-left:172.3pt;margin-top:-139.85pt;width:39.85pt;height:11.6pt;z-index:-251319296;visibility:visible;mso-wrap-style:square;mso-width-percent:0;mso-height-percent:0;mso-wrap-distance-left:153.1pt;mso-wrap-distance-top:180.3pt;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" filled="f" stroked="f">
                <v:textbox style="mso-fit-shape-to-text:t" inset="0,0,0,0">
                  <w:txbxContent>
                    <w:p w:rsidR="000E7528" w:rsidRDefault="000E7528">
                      <w:pPr>
                        <w:pStyle w:val="26"/>
                        <w:shd w:val="clear" w:color="auto" w:fill="auto"/>
                        <w:spacing w:before="0"/>
                        <w:jc w:val="left"/>
                      </w:pPr>
                      <w:r>
                        <w:rPr>
                          <w:rStyle w:val="2Exact"/>
                        </w:rPr>
                        <w:t>Система</w:t>
                      </w:r>
                    </w:p>
                  </w:txbxContent>
                </v:textbox>
                <w10:wrap type="topAndBottom" anchorx="margin"/>
              </v:shape>
            </w:pict>
          </mc:Fallback>
        </mc:AlternateContent>
      </w:r>
      <w:r>
        <w:rPr>
          <w:noProof/>
          <w:lang w:val="ru-RU" w:eastAsia="ru-RU" w:bidi="ar-SA"/>
        </w:rPr>
        <mc:AlternateContent>
          <mc:Choice Requires="wps">
            <w:drawing>
              <wp:anchor distT="0" distB="0" distL="63500" distR="1974850" simplePos="0" relativeHeight="251998208" behindDoc="1" locked="0" layoutInCell="1" allowOverlap="1">
                <wp:simplePos x="0" y="0"/>
                <wp:positionH relativeFrom="margin">
                  <wp:posOffset>2724785</wp:posOffset>
                </wp:positionH>
                <wp:positionV relativeFrom="paragraph">
                  <wp:posOffset>-1807210</wp:posOffset>
                </wp:positionV>
                <wp:extent cx="164465" cy="365760"/>
                <wp:effectExtent l="3810" t="2540" r="3175" b="3175"/>
                <wp:wrapTopAndBottom/>
                <wp:docPr id="449" name="Text Box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465"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0"/>
                              <w:shd w:val="clear" w:color="auto" w:fill="auto"/>
                              <w:spacing w:before="0" w:after="0"/>
                              <w:ind w:firstLine="0"/>
                              <w:jc w:val="left"/>
                            </w:pPr>
                            <w:r>
                              <w:rPr>
                                <w:rStyle w:val="62ptExact"/>
                                <w:b/>
                                <w:bCs/>
                              </w:rPr>
                              <w:t>тт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9" o:spid="_x0000_s1416" type="#_x0000_t202" style="position:absolute;left:0;text-align:left;margin-left:214.55pt;margin-top:-142.3pt;width:12.95pt;height:28.8pt;z-index:-251318272;visibility:visible;mso-wrap-style:square;mso-width-percent:0;mso-height-percent:0;mso-wrap-distance-left:5pt;mso-wrap-distance-top:0;mso-wrap-distance-right:155.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" filled="f" stroked="f">
                <v:textbox style="mso-fit-shape-to-text:t" inset="0,0,0,0">
                  <w:txbxContent>
                    <w:p w:rsidR="000E7528" w:rsidRDefault="000E7528">
                      <w:pPr>
                        <w:pStyle w:val="60"/>
                        <w:shd w:val="clear" w:color="auto" w:fill="auto"/>
                        <w:spacing w:before="0" w:after="0"/>
                        <w:ind w:firstLine="0"/>
                        <w:jc w:val="left"/>
                      </w:pPr>
                      <w:r>
                        <w:rPr>
                          <w:rStyle w:val="62ptExact"/>
                          <w:b/>
                          <w:bCs/>
                        </w:rPr>
                        <w:t>тт</w:t>
                      </w:r>
                    </w:p>
                  </w:txbxContent>
                </v:textbox>
                <w10:wrap type="topAndBottom" anchorx="margin"/>
              </v:shape>
            </w:pict>
          </mc:Fallback>
        </mc:AlternateContent>
      </w:r>
      <w:r>
        <w:rPr>
          <w:noProof/>
          <w:lang w:val="ru-RU" w:eastAsia="ru-RU" w:bidi="ar-SA"/>
        </w:rPr>
        <mc:AlternateContent>
          <mc:Choice Requires="wps">
            <w:drawing>
              <wp:anchor distT="0" distB="0" distL="63500" distR="1621790" simplePos="0" relativeHeight="251999232" behindDoc="1" locked="0" layoutInCell="1" allowOverlap="1">
                <wp:simplePos x="0" y="0"/>
                <wp:positionH relativeFrom="margin">
                  <wp:posOffset>3029585</wp:posOffset>
                </wp:positionH>
                <wp:positionV relativeFrom="paragraph">
                  <wp:posOffset>-1596390</wp:posOffset>
                </wp:positionV>
                <wp:extent cx="213360" cy="294640"/>
                <wp:effectExtent l="3810" t="3810" r="1905" b="0"/>
                <wp:wrapTopAndBottom/>
                <wp:docPr id="448" name="Text Box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11"/>
                              <w:shd w:val="clear" w:color="auto" w:fill="auto"/>
                              <w:spacing w:before="0" w:line="232" w:lineRule="exact"/>
                              <w:ind w:firstLine="0"/>
                              <w:jc w:val="left"/>
                            </w:pPr>
                            <w:r>
                              <w:rPr>
                                <w:rStyle w:val="110ptExact"/>
                                <w:b/>
                                <w:bCs/>
                                <w:i/>
                                <w:iCs/>
                              </w:rPr>
                              <w:t>ДЖ</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0" o:spid="_x0000_s1417" type="#_x0000_t202" style="position:absolute;left:0;text-align:left;margin-left:238.55pt;margin-top:-125.7pt;width:16.8pt;height:23.2pt;z-index:-251317248;visibility:visible;mso-wrap-style:square;mso-width-percent:0;mso-height-percent:0;mso-wrap-distance-left:5pt;mso-wrap-distance-top:0;mso-wrap-distance-right:127.7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" filled="f" stroked="f">
                <v:textbox style="mso-fit-shape-to-text:t" inset="0,0,0,0">
                  <w:txbxContent>
                    <w:p w:rsidR="000E7528" w:rsidRDefault="000E7528">
                      <w:pPr>
                        <w:pStyle w:val="111"/>
                        <w:shd w:val="clear" w:color="auto" w:fill="auto"/>
                        <w:spacing w:before="0" w:line="232" w:lineRule="exact"/>
                        <w:ind w:firstLine="0"/>
                        <w:jc w:val="left"/>
                      </w:pPr>
                      <w:r>
                        <w:rPr>
                          <w:rStyle w:val="110ptExact"/>
                          <w:b/>
                          <w:bCs/>
                          <w:i/>
                          <w:iCs/>
                        </w:rPr>
                        <w:t>ДЖ</w:t>
                      </w:r>
                    </w:p>
                  </w:txbxContent>
                </v:textbox>
                <w10:wrap type="topAndBottom" anchorx="margin"/>
              </v:shape>
            </w:pict>
          </mc:Fallback>
        </mc:AlternateContent>
      </w:r>
      <w:r>
        <w:rPr>
          <w:noProof/>
          <w:lang w:val="ru-RU" w:eastAsia="ru-RU" w:bidi="ar-SA"/>
        </w:rPr>
        <mc:AlternateContent>
          <mc:Choice Requires="wps">
            <w:drawing>
              <wp:anchor distT="213360" distB="0" distL="63500" distR="1597025" simplePos="0" relativeHeight="252000256" behindDoc="1" locked="0" layoutInCell="1" allowOverlap="1">
                <wp:simplePos x="0" y="0"/>
                <wp:positionH relativeFrom="margin">
                  <wp:posOffset>2858770</wp:posOffset>
                </wp:positionH>
                <wp:positionV relativeFrom="paragraph">
                  <wp:posOffset>-1249680</wp:posOffset>
                </wp:positionV>
                <wp:extent cx="408305" cy="83820"/>
                <wp:effectExtent l="4445" t="0" r="0" b="1905"/>
                <wp:wrapTopAndBottom/>
                <wp:docPr id="511" name="Text 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305" cy="83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51"/>
                              <w:shd w:val="clear" w:color="auto" w:fill="auto"/>
                              <w:jc w:val="right"/>
                            </w:pPr>
                            <w:r>
                              <w:rPr>
                                <w:rStyle w:val="450ptExact"/>
                              </w:rPr>
                              <w:t>ыс</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1" o:spid="_x0000_s1418" type="#_x0000_t202" style="position:absolute;left:0;text-align:left;margin-left:225.1pt;margin-top:-98.4pt;width:32.15pt;height:6.6pt;z-index:-251316224;visibility:visible;mso-wrap-style:square;mso-width-percent:0;mso-height-percent:0;mso-wrap-distance-left:5pt;mso-wrap-distance-top:16.8pt;mso-wrap-distance-right:125.7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" filled="f" stroked="f">
                <v:textbox style="mso-fit-shape-to-text:t" inset="0,0,0,0">
                  <w:txbxContent>
                    <w:p w:rsidR="000E7528" w:rsidRDefault="000E7528">
                      <w:pPr>
                        <w:pStyle w:val="451"/>
                        <w:shd w:val="clear" w:color="auto" w:fill="auto"/>
                        <w:jc w:val="right"/>
                      </w:pPr>
                      <w:r>
                        <w:rPr>
                          <w:rStyle w:val="450ptExact"/>
                        </w:rPr>
                        <w:t>ыс</w:t>
                      </w:r>
                    </w:p>
                  </w:txbxContent>
                </v:textbox>
                <w10:wrap type="topAndBottom" anchorx="margin"/>
              </v:shape>
            </w:pict>
          </mc:Fallback>
        </mc:AlternateContent>
      </w:r>
      <w:r>
        <w:rPr>
          <w:noProof/>
          <w:lang w:val="ru-RU" w:eastAsia="ru-RU" w:bidi="ar-SA"/>
        </w:rPr>
        <mc:AlternateContent>
          <mc:Choice Requires="wps">
            <w:drawing>
              <wp:anchor distT="0" distB="0" distL="768350" distR="1950720" simplePos="0" relativeHeight="252001280" behindDoc="1" locked="0" layoutInCell="1" allowOverlap="1">
                <wp:simplePos x="0" y="0"/>
                <wp:positionH relativeFrom="margin">
                  <wp:posOffset>1012190</wp:posOffset>
                </wp:positionH>
                <wp:positionV relativeFrom="paragraph">
                  <wp:posOffset>-346710</wp:posOffset>
                </wp:positionV>
                <wp:extent cx="560705" cy="147320"/>
                <wp:effectExtent l="0" t="0" r="0" b="0"/>
                <wp:wrapTopAndBottom/>
                <wp:docPr id="510" name="Text Box 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70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lang w:val="ru-RU" w:eastAsia="ru-RU" w:bidi="ru-RU"/>
                              </w:rPr>
                              <w:t>нейтраль</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2" o:spid="_x0000_s1419" type="#_x0000_t202" style="position:absolute;left:0;text-align:left;margin-left:79.7pt;margin-top:-27.3pt;width:44.15pt;height:11.6pt;z-index:-251315200;visibility:visible;mso-wrap-style:square;mso-width-percent:0;mso-height-percent:0;mso-wrap-distance-left:60.5pt;mso-wrap-distance-top:0;mso-wrap-distance-right:153.6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" filled="f" stroked="f">
                <v:textbox style="mso-fit-shape-to-text:t" inset="0,0,0,0">
                  <w:txbxContent>
                    <w:p w:rsidR="000E7528" w:rsidRDefault="000E7528">
                      <w:pPr>
                        <w:pStyle w:val="26"/>
                        <w:shd w:val="clear" w:color="auto" w:fill="auto"/>
                        <w:spacing w:before="0"/>
                        <w:jc w:val="left"/>
                      </w:pPr>
                      <w:r>
                        <w:rPr>
                          <w:rStyle w:val="2Exact"/>
                          <w:lang w:val="ru-RU" w:eastAsia="ru-RU" w:bidi="ru-RU"/>
                        </w:rPr>
                        <w:t>нейтраль</w:t>
                      </w:r>
                    </w:p>
                  </w:txbxContent>
                </v:textbox>
                <w10:wrap type="topAndBottom" anchorx="margin"/>
              </v:shape>
            </w:pict>
          </mc:Fallback>
        </mc:AlternateContent>
      </w:r>
      <w:r>
        <w:rPr>
          <w:noProof/>
          <w:lang w:val="ru-RU" w:eastAsia="ru-RU" w:bidi="ar-SA"/>
        </w:rPr>
        <mc:AlternateContent>
          <mc:Choice Requires="wps">
            <w:drawing>
              <wp:anchor distT="0" distB="0" distL="63500" distR="786130" simplePos="0" relativeHeight="252002304" behindDoc="1" locked="0" layoutInCell="1" allowOverlap="1">
                <wp:simplePos x="0" y="0"/>
                <wp:positionH relativeFrom="margin">
                  <wp:posOffset>3523615</wp:posOffset>
                </wp:positionH>
                <wp:positionV relativeFrom="paragraph">
                  <wp:posOffset>-346710</wp:posOffset>
                </wp:positionV>
                <wp:extent cx="554990" cy="147320"/>
                <wp:effectExtent l="2540" t="0" r="4445" b="0"/>
                <wp:wrapTopAndBottom/>
                <wp:docPr id="509" name="Text Box 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99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lang w:val="ru-RU" w:eastAsia="ru-RU" w:bidi="ru-RU"/>
                              </w:rPr>
                              <w:t>нейтраль</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3" o:spid="_x0000_s1420" type="#_x0000_t202" style="position:absolute;left:0;text-align:left;margin-left:277.45pt;margin-top:-27.3pt;width:43.7pt;height:11.6pt;z-index:-251314176;visibility:visible;mso-wrap-style:square;mso-width-percent:0;mso-height-percent:0;mso-wrap-distance-left:5pt;mso-wrap-distance-top:0;mso-wrap-distance-right:61.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" filled="f" stroked="f">
                <v:textbox style="mso-fit-shape-to-text:t" inset="0,0,0,0">
                  <w:txbxContent>
                    <w:p w:rsidR="000E7528" w:rsidRDefault="000E7528">
                      <w:pPr>
                        <w:pStyle w:val="26"/>
                        <w:shd w:val="clear" w:color="auto" w:fill="auto"/>
                        <w:spacing w:before="0"/>
                        <w:jc w:val="left"/>
                      </w:pPr>
                      <w:r>
                        <w:rPr>
                          <w:rStyle w:val="2Exact"/>
                          <w:lang w:val="ru-RU" w:eastAsia="ru-RU" w:bidi="ru-RU"/>
                        </w:rPr>
                        <w:t>нейтраль</w:t>
                      </w:r>
                    </w:p>
                  </w:txbxContent>
                </v:textbox>
                <w10:wrap type="topAndBottom" anchorx="margin"/>
              </v:shape>
            </w:pict>
          </mc:Fallback>
        </mc:AlternateContent>
      </w:r>
      <w:r>
        <w:rPr>
          <w:noProof/>
          <w:lang w:val="ru-RU" w:eastAsia="ru-RU" w:bidi="ar-SA"/>
        </w:rPr>
        <mc:AlternateContent>
          <mc:Choice Requires="wps">
            <w:drawing>
              <wp:anchor distT="19050" distB="0" distL="597535" distR="1688465" simplePos="0" relativeHeight="252003328" behindDoc="1" locked="0" layoutInCell="1" allowOverlap="1">
                <wp:simplePos x="0" y="0"/>
                <wp:positionH relativeFrom="margin">
                  <wp:posOffset>841375</wp:posOffset>
                </wp:positionH>
                <wp:positionV relativeFrom="paragraph">
                  <wp:posOffset>-182245</wp:posOffset>
                </wp:positionV>
                <wp:extent cx="902335" cy="147320"/>
                <wp:effectExtent l="0" t="1905" r="0" b="3175"/>
                <wp:wrapTopAndBottom/>
                <wp:docPr id="508" name="Text Box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233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не розподілено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4" o:spid="_x0000_s1421" type="#_x0000_t202" style="position:absolute;left:0;text-align:left;margin-left:66.25pt;margin-top:-14.35pt;width:71.05pt;height:11.6pt;z-index:-251313152;visibility:visible;mso-wrap-style:square;mso-width-percent:0;mso-height-percent:0;mso-wrap-distance-left:47.05pt;mso-wrap-distance-top:1.5pt;mso-wrap-distance-right:132.9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" filled="f" stroked="f">
                <v:textbox style="mso-fit-shape-to-text:t" inset="0,0,0,0">
                  <w:txbxContent>
                    <w:p w:rsidR="000E7528" w:rsidRDefault="000E7528">
                      <w:pPr>
                        <w:pStyle w:val="26"/>
                        <w:shd w:val="clear" w:color="auto" w:fill="auto"/>
                        <w:spacing w:before="0"/>
                        <w:jc w:val="left"/>
                      </w:pPr>
                      <w:r>
                        <w:rPr>
                          <w:rStyle w:val="2Exact"/>
                        </w:rPr>
                        <w:t>не розподілено</w:t>
                      </w:r>
                    </w:p>
                  </w:txbxContent>
                </v:textbox>
                <w10:wrap type="topAndBottom" anchorx="margin"/>
              </v:shape>
            </w:pict>
          </mc:Fallback>
        </mc:AlternateContent>
      </w:r>
      <w:r>
        <w:rPr>
          <w:noProof/>
          <w:lang w:val="ru-RU" w:eastAsia="ru-RU" w:bidi="ar-SA"/>
        </w:rPr>
        <mc:AlternateContent>
          <mc:Choice Requires="wps">
            <w:drawing>
              <wp:anchor distT="19050" distB="0" distL="63500" distR="701040" simplePos="0" relativeHeight="252004352" behindDoc="1" locked="0" layoutInCell="1" allowOverlap="1">
                <wp:simplePos x="0" y="0"/>
                <wp:positionH relativeFrom="margin">
                  <wp:posOffset>3432175</wp:posOffset>
                </wp:positionH>
                <wp:positionV relativeFrom="paragraph">
                  <wp:posOffset>-187960</wp:posOffset>
                </wp:positionV>
                <wp:extent cx="731520" cy="147320"/>
                <wp:effectExtent l="0" t="0" r="0" b="0"/>
                <wp:wrapTopAndBottom/>
                <wp:docPr id="507"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розподілено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5" o:spid="_x0000_s1422" type="#_x0000_t202" style="position:absolute;left:0;text-align:left;margin-left:270.25pt;margin-top:-14.8pt;width:57.6pt;height:11.6pt;z-index:-251312128;visibility:visible;mso-wrap-style:square;mso-width-percent:0;mso-height-percent:0;mso-wrap-distance-left:5pt;mso-wrap-distance-top:1.5pt;mso-wrap-distance-right:55.2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" filled="f" stroked="f">
                <v:textbox style="mso-fit-shape-to-text:t" inset="0,0,0,0">
                  <w:txbxContent>
                    <w:p w:rsidR="000E7528" w:rsidRDefault="000E7528">
                      <w:pPr>
                        <w:pStyle w:val="26"/>
                        <w:shd w:val="clear" w:color="auto" w:fill="auto"/>
                        <w:spacing w:before="0"/>
                        <w:jc w:val="left"/>
                      </w:pPr>
                      <w:r>
                        <w:rPr>
                          <w:rStyle w:val="2Exact"/>
                        </w:rPr>
                        <w:t>розподілено</w:t>
                      </w:r>
                    </w:p>
                  </w:txbxContent>
                </v:textbox>
                <w10:wrap type="topAndBottom" anchorx="margin"/>
              </v:shape>
            </w:pict>
          </mc:Fallback>
        </mc:AlternateContent>
      </w:r>
      <w:r>
        <w:rPr>
          <w:noProof/>
          <w:lang w:val="ru-RU" w:eastAsia="ru-RU" w:bidi="ar-SA"/>
        </w:rPr>
        <w:drawing>
          <wp:anchor distT="0" distB="0" distL="63500" distR="63500" simplePos="0" relativeHeight="251103232" behindDoc="1" locked="0" layoutInCell="1" allowOverlap="1">
            <wp:simplePos x="0" y="0"/>
            <wp:positionH relativeFrom="margin">
              <wp:posOffset>-996315</wp:posOffset>
            </wp:positionH>
            <wp:positionV relativeFrom="margin">
              <wp:posOffset>-396240</wp:posOffset>
            </wp:positionV>
            <wp:extent cx="6766560" cy="9055735"/>
            <wp:effectExtent l="0" t="0" r="0" b="0"/>
            <wp:wrapNone/>
            <wp:docPr id="466" name="Рисунок 466" descr="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image3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766560" cy="9055735"/>
                    </a:xfrm>
                    <a:prstGeom prst="rect">
                      <a:avLst/>
                    </a:prstGeom>
                    <a:noFill/>
                  </pic:spPr>
                </pic:pic>
              </a:graphicData>
            </a:graphic>
            <wp14:sizeRelH relativeFrom="page">
              <wp14:pctWidth>0</wp14:pctWidth>
            </wp14:sizeRelH>
            <wp14:sizeRelV relativeFrom="page">
              <wp14:pctHeight>0</wp14:pctHeight>
            </wp14:sizeRelV>
          </wp:anchor>
        </w:drawing>
      </w:r>
      <w:r w:rsidR="00AA2F3F">
        <w:t>Система ІТ</w:t>
      </w:r>
    </w:p>
    <w:p w:rsidR="00277AAB" w:rsidRDefault="00AA2F3F">
      <w:pPr>
        <w:pStyle w:val="381"/>
        <w:shd w:val="clear" w:color="auto" w:fill="auto"/>
        <w:spacing w:line="244" w:lineRule="exact"/>
        <w:ind w:left="440"/>
        <w:jc w:val="left"/>
      </w:pPr>
      <w:r>
        <w:t xml:space="preserve">ДЖ </w:t>
      </w:r>
      <w:r>
        <w:rPr>
          <w:rStyle w:val="382"/>
          <w:i/>
          <w:iCs/>
        </w:rPr>
        <w:t xml:space="preserve">- </w:t>
      </w:r>
      <w:r>
        <w:t xml:space="preserve">джерело живлення; Ь1,Е2, ЬЗ </w:t>
      </w:r>
      <w:r>
        <w:rPr>
          <w:rStyle w:val="382"/>
          <w:i/>
          <w:iCs/>
        </w:rPr>
        <w:t xml:space="preserve">- </w:t>
      </w:r>
      <w:r>
        <w:t>лінійні (фазні) провідники;</w:t>
      </w:r>
    </w:p>
    <w:p w:rsidR="00277AAB" w:rsidRDefault="00AA2F3F">
      <w:pPr>
        <w:pStyle w:val="381"/>
        <w:numPr>
          <w:ilvl w:val="0"/>
          <w:numId w:val="51"/>
        </w:numPr>
        <w:shd w:val="clear" w:color="auto" w:fill="auto"/>
        <w:tabs>
          <w:tab w:val="left" w:pos="707"/>
        </w:tabs>
        <w:spacing w:line="244" w:lineRule="exact"/>
        <w:ind w:left="440"/>
        <w:jc w:val="left"/>
      </w:pPr>
      <w:r>
        <w:t>- заземлювач джерела живлення; 2 - відкриті провідні частини;</w:t>
      </w:r>
    </w:p>
    <w:p w:rsidR="00277AAB" w:rsidRDefault="00AA2F3F">
      <w:pPr>
        <w:pStyle w:val="381"/>
        <w:shd w:val="clear" w:color="auto" w:fill="auto"/>
        <w:tabs>
          <w:tab w:val="left" w:pos="301"/>
        </w:tabs>
        <w:spacing w:line="244" w:lineRule="exact"/>
      </w:pPr>
      <w:r>
        <w:t>З</w:t>
      </w:r>
      <w:r>
        <w:tab/>
        <w:t xml:space="preserve">- заземлювач відкритих провідних частин; 4 </w:t>
      </w:r>
      <w:r>
        <w:rPr>
          <w:rStyle w:val="383"/>
          <w:i/>
          <w:iCs/>
        </w:rPr>
        <w:t xml:space="preserve">- </w:t>
      </w:r>
      <w:r>
        <w:t>захисний заземлювальнии</w:t>
      </w:r>
    </w:p>
    <w:p w:rsidR="00277AAB" w:rsidRDefault="00AA2F3F">
      <w:pPr>
        <w:pStyle w:val="381"/>
        <w:shd w:val="clear" w:color="auto" w:fill="auto"/>
        <w:spacing w:line="244" w:lineRule="exact"/>
        <w:ind w:left="440"/>
        <w:jc w:val="left"/>
      </w:pPr>
      <w:r>
        <w:t>провідник (заземлення системи позначено потовщеними лініями )</w:t>
      </w:r>
    </w:p>
    <w:p w:rsidR="00277AAB" w:rsidRDefault="00AA2F3F">
      <w:pPr>
        <w:pStyle w:val="26"/>
        <w:shd w:val="clear" w:color="auto" w:fill="auto"/>
        <w:spacing w:before="0"/>
        <w:jc w:val="left"/>
      </w:pPr>
      <w:r>
        <w:t xml:space="preserve">Рисунок 1.7.1 </w:t>
      </w:r>
      <w:r>
        <w:rPr>
          <w:rStyle w:val="28"/>
        </w:rPr>
        <w:t xml:space="preserve">- </w:t>
      </w:r>
      <w:r>
        <w:t xml:space="preserve">Приклади виконання систем ТІМ-о, </w:t>
      </w:r>
      <w:r>
        <w:rPr>
          <w:lang w:val="ru-RU" w:eastAsia="ru-RU" w:bidi="ru-RU"/>
        </w:rPr>
        <w:t xml:space="preserve">ТЫ-С, </w:t>
      </w:r>
      <w:r>
        <w:t>ТІЧ-С-й, ТТ і ІТ</w:t>
      </w:r>
    </w:p>
    <w:p w:rsidR="00277AAB" w:rsidRDefault="00AA2F3F">
      <w:pPr>
        <w:pStyle w:val="26"/>
        <w:shd w:val="clear" w:color="auto" w:fill="auto"/>
        <w:spacing w:before="0"/>
        <w:ind w:left="440"/>
        <w:jc w:val="left"/>
      </w:pPr>
      <w:r>
        <w:t>у трифазних електроустановках змінного струму напругою до 1 кВ</w:t>
      </w:r>
      <w:r>
        <w:br w:type="page"/>
      </w:r>
    </w:p>
    <w:p w:rsidR="00277AAB" w:rsidRDefault="00240418">
      <w:pPr>
        <w:pStyle w:val="101"/>
        <w:shd w:val="clear" w:color="auto" w:fill="auto"/>
        <w:spacing w:after="1397"/>
        <w:jc w:val="left"/>
      </w:pPr>
      <w:r>
        <w:rPr>
          <w:noProof/>
          <w:lang w:val="ru-RU" w:eastAsia="ru-RU" w:bidi="ar-SA"/>
        </w:rPr>
        <w:lastRenderedPageBreak/>
        <w:drawing>
          <wp:anchor distT="0" distB="0" distL="63500" distR="63500" simplePos="0" relativeHeight="251105280" behindDoc="1" locked="0" layoutInCell="1" allowOverlap="1">
            <wp:simplePos x="0" y="0"/>
            <wp:positionH relativeFrom="margin">
              <wp:posOffset>-1000125</wp:posOffset>
            </wp:positionH>
            <wp:positionV relativeFrom="margin">
              <wp:posOffset>-396240</wp:posOffset>
            </wp:positionV>
            <wp:extent cx="6766560" cy="9055735"/>
            <wp:effectExtent l="0" t="0" r="0" b="0"/>
            <wp:wrapNone/>
            <wp:docPr id="467" name="Рисунок 467" descr="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image3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766560" cy="9055735"/>
                    </a:xfrm>
                    <a:prstGeom prst="rect">
                      <a:avLst/>
                    </a:prstGeom>
                    <a:noFill/>
                  </pic:spPr>
                </pic:pic>
              </a:graphicData>
            </a:graphic>
            <wp14:sizeRelH relativeFrom="page">
              <wp14:pctWidth>0</wp14:pctWidth>
            </wp14:sizeRelH>
            <wp14:sizeRelV relativeFrom="page">
              <wp14:pctHeight>0</wp14:pctHeight>
            </wp14:sizeRelV>
          </wp:anchor>
        </w:drawing>
      </w:r>
      <w:r w:rsidR="00AA2F3F">
        <w:t xml:space="preserve">ГЛАВА </w:t>
      </w:r>
      <w:r w:rsidR="00AA2F3F">
        <w:rPr>
          <w:rStyle w:val="103"/>
        </w:rPr>
        <w:t>1</w:t>
      </w:r>
      <w:r w:rsidR="00AA2F3F">
        <w:t xml:space="preserve">.7 Заземлення і захисні заходи від ураження електричним струмом </w:t>
      </w:r>
      <w:r w:rsidR="00AA2F3F">
        <w:rPr>
          <w:rStyle w:val="560"/>
          <w:rFonts w:eastAsia="Arial"/>
        </w:rPr>
        <w:t>дж</w:t>
      </w:r>
    </w:p>
    <w:p w:rsidR="00277AAB" w:rsidRDefault="00AA2F3F">
      <w:pPr>
        <w:pStyle w:val="26"/>
        <w:shd w:val="clear" w:color="auto" w:fill="auto"/>
        <w:spacing w:before="0" w:after="130"/>
        <w:ind w:left="3260"/>
        <w:jc w:val="left"/>
      </w:pPr>
      <w:r>
        <w:t>Система ТМ-З</w:t>
      </w:r>
    </w:p>
    <w:p w:rsidR="00277AAB" w:rsidRDefault="00240418">
      <w:pPr>
        <w:pStyle w:val="381"/>
        <w:shd w:val="clear" w:color="auto" w:fill="auto"/>
        <w:spacing w:line="244" w:lineRule="exact"/>
        <w:jc w:val="left"/>
      </w:pPr>
      <w:r>
        <w:rPr>
          <w:noProof/>
          <w:lang w:val="ru-RU" w:eastAsia="ru-RU" w:bidi="ar-SA"/>
        </w:rPr>
        <mc:AlternateContent>
          <mc:Choice Requires="wps">
            <w:drawing>
              <wp:anchor distT="0" distB="534670" distL="2182495" distR="1957070" simplePos="0" relativeHeight="252005376" behindDoc="1" locked="0" layoutInCell="1" allowOverlap="1">
                <wp:simplePos x="0" y="0"/>
                <wp:positionH relativeFrom="margin">
                  <wp:posOffset>2231390</wp:posOffset>
                </wp:positionH>
                <wp:positionV relativeFrom="paragraph">
                  <wp:posOffset>233680</wp:posOffset>
                </wp:positionV>
                <wp:extent cx="262255" cy="146050"/>
                <wp:effectExtent l="2540" t="0" r="1905" b="0"/>
                <wp:wrapTopAndBottom/>
                <wp:docPr id="506" name="Text Box 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570"/>
                              <w:shd w:val="clear" w:color="auto" w:fill="auto"/>
                            </w:pPr>
                            <w:r>
                              <w:t>РЕп</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8" o:spid="_x0000_s1423" type="#_x0000_t202" style="position:absolute;margin-left:175.7pt;margin-top:18.4pt;width:20.65pt;height:11.5pt;z-index:-251311104;visibility:visible;mso-wrap-style:square;mso-width-percent:0;mso-height-percent:0;mso-wrap-distance-left:171.85pt;mso-wrap-distance-top:0;mso-wrap-distance-right:154.1pt;mso-wrap-distance-bottom:42.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wrtQIAALU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" filled="f" stroked="f">
                <v:textbox style="mso-fit-shape-to-text:t" inset="0,0,0,0">
                  <w:txbxContent>
                    <w:p w:rsidR="000E7528" w:rsidRDefault="000E7528">
                      <w:pPr>
                        <w:pStyle w:val="570"/>
                        <w:shd w:val="clear" w:color="auto" w:fill="auto"/>
                      </w:pPr>
                      <w:r>
                        <w:t>РЕп</w:t>
                      </w:r>
                    </w:p>
                  </w:txbxContent>
                </v:textbox>
                <w10:wrap type="topAndBottom" anchorx="margin"/>
              </v:shape>
            </w:pict>
          </mc:Fallback>
        </mc:AlternateContent>
      </w:r>
      <w:r>
        <w:rPr>
          <w:noProof/>
          <w:lang w:val="ru-RU" w:eastAsia="ru-RU" w:bidi="ar-SA"/>
        </w:rPr>
        <mc:AlternateContent>
          <mc:Choice Requires="wps">
            <w:drawing>
              <wp:anchor distT="0" distB="92710" distL="2072640" distR="1700530" simplePos="0" relativeHeight="252006400" behindDoc="1" locked="0" layoutInCell="1" allowOverlap="1">
                <wp:simplePos x="0" y="0"/>
                <wp:positionH relativeFrom="margin">
                  <wp:posOffset>2121535</wp:posOffset>
                </wp:positionH>
                <wp:positionV relativeFrom="paragraph">
                  <wp:posOffset>890905</wp:posOffset>
                </wp:positionV>
                <wp:extent cx="847090" cy="147320"/>
                <wp:effectExtent l="0" t="0" r="3175" b="0"/>
                <wp:wrapTopAndBottom/>
                <wp:docPr id="504" name="Text Box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09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Система Тїї-С</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9" o:spid="_x0000_s1424" type="#_x0000_t202" style="position:absolute;margin-left:167.05pt;margin-top:70.15pt;width:66.7pt;height:11.6pt;z-index:-251310080;visibility:visible;mso-wrap-style:square;mso-width-percent:0;mso-height-percent:0;mso-wrap-distance-left:163.2pt;mso-wrap-distance-top:0;mso-wrap-distance-right:133.9pt;mso-wrap-distance-bottom:7.3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P2tAIAALU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" filled="f" stroked="f">
                <v:textbox style="mso-fit-shape-to-text:t" inset="0,0,0,0">
                  <w:txbxContent>
                    <w:p w:rsidR="000E7528" w:rsidRDefault="000E7528">
                      <w:pPr>
                        <w:pStyle w:val="26"/>
                        <w:shd w:val="clear" w:color="auto" w:fill="auto"/>
                        <w:spacing w:before="0"/>
                        <w:jc w:val="left"/>
                      </w:pPr>
                      <w:r>
                        <w:rPr>
                          <w:rStyle w:val="2Exact"/>
                        </w:rPr>
                        <w:t>Система Тїї-С</w:t>
                      </w:r>
                    </w:p>
                  </w:txbxContent>
                </v:textbox>
                <w10:wrap type="topAndBottom" anchorx="margin"/>
              </v:shape>
            </w:pict>
          </mc:Fallback>
        </mc:AlternateContent>
      </w:r>
      <w:r>
        <w:rPr>
          <w:noProof/>
          <w:lang w:val="ru-RU" w:eastAsia="ru-RU" w:bidi="ar-SA"/>
        </w:rPr>
        <mc:AlternateContent>
          <mc:Choice Requires="wps">
            <w:drawing>
              <wp:anchor distT="0" distB="974725" distL="63500" distR="1603375" simplePos="0" relativeHeight="252007424" behindDoc="1" locked="0" layoutInCell="1" allowOverlap="1">
                <wp:simplePos x="0" y="0"/>
                <wp:positionH relativeFrom="margin">
                  <wp:posOffset>2846705</wp:posOffset>
                </wp:positionH>
                <wp:positionV relativeFrom="paragraph">
                  <wp:posOffset>1101725</wp:posOffset>
                </wp:positionV>
                <wp:extent cx="219710" cy="154940"/>
                <wp:effectExtent l="0" t="1270" r="635" b="0"/>
                <wp:wrapTopAndBottom/>
                <wp:docPr id="502" name="Text Box 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381"/>
                              <w:shd w:val="clear" w:color="auto" w:fill="auto"/>
                              <w:spacing w:line="244" w:lineRule="exact"/>
                              <w:jc w:val="left"/>
                            </w:pPr>
                            <w:r>
                              <w:rPr>
                                <w:rStyle w:val="38Exact"/>
                                <w:i/>
                                <w:iCs/>
                              </w:rPr>
                              <w:t>ДЖ</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0" o:spid="_x0000_s1425" type="#_x0000_t202" style="position:absolute;margin-left:224.15pt;margin-top:86.75pt;width:17.3pt;height:12.2pt;z-index:-251309056;visibility:visible;mso-wrap-style:square;mso-width-percent:0;mso-height-percent:0;mso-wrap-distance-left:5pt;mso-wrap-distance-top:0;mso-wrap-distance-right:126.25pt;mso-wrap-distance-bottom:76.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" filled="f" stroked="f">
                <v:textbox style="mso-fit-shape-to-text:t" inset="0,0,0,0">
                  <w:txbxContent>
                    <w:p w:rsidR="000E7528" w:rsidRDefault="000E7528">
                      <w:pPr>
                        <w:pStyle w:val="381"/>
                        <w:shd w:val="clear" w:color="auto" w:fill="auto"/>
                        <w:spacing w:line="244" w:lineRule="exact"/>
                        <w:jc w:val="left"/>
                      </w:pPr>
                      <w:r>
                        <w:rPr>
                          <w:rStyle w:val="38Exact"/>
                          <w:i/>
                          <w:iCs/>
                        </w:rPr>
                        <w:t>ДЖ</w:t>
                      </w:r>
                    </w:p>
                  </w:txbxContent>
                </v:textbox>
                <w10:wrap type="topAndBottom" anchorx="margin"/>
              </v:shape>
            </w:pict>
          </mc:Fallback>
        </mc:AlternateContent>
      </w:r>
      <w:r>
        <w:rPr>
          <w:noProof/>
          <w:lang w:val="ru-RU" w:eastAsia="ru-RU" w:bidi="ar-SA"/>
        </w:rPr>
        <mc:AlternateContent>
          <mc:Choice Requires="wps">
            <w:drawing>
              <wp:anchor distT="0" distB="0" distL="63500" distR="63500" simplePos="0" relativeHeight="252008448" behindDoc="1" locked="0" layoutInCell="1" allowOverlap="1">
                <wp:simplePos x="0" y="0"/>
                <wp:positionH relativeFrom="margin">
                  <wp:posOffset>4450080</wp:posOffset>
                </wp:positionH>
                <wp:positionV relativeFrom="paragraph">
                  <wp:posOffset>159385</wp:posOffset>
                </wp:positionV>
                <wp:extent cx="255905" cy="294640"/>
                <wp:effectExtent l="1905" t="1905" r="0" b="0"/>
                <wp:wrapTopAndBottom/>
                <wp:docPr id="501" name="Text Box 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11"/>
                              <w:shd w:val="clear" w:color="auto" w:fill="auto"/>
                              <w:spacing w:before="0" w:line="232" w:lineRule="exact"/>
                              <w:ind w:firstLine="0"/>
                              <w:jc w:val="left"/>
                            </w:pPr>
                            <w:r>
                              <w:rPr>
                                <w:rStyle w:val="110ptExact"/>
                                <w:b/>
                                <w:bCs/>
                                <w:i/>
                                <w:iCs/>
                              </w:rPr>
                              <w:t>PEN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1" o:spid="_x0000_s1426" type="#_x0000_t202" style="position:absolute;margin-left:350.4pt;margin-top:12.55pt;width:20.15pt;height:23.2pt;z-index:-2513080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" filled="f" stroked="f">
                <v:textbox style="mso-fit-shape-to-text:t" inset="0,0,0,0">
                  <w:txbxContent>
                    <w:p w:rsidR="000E7528" w:rsidRDefault="000E7528">
                      <w:pPr>
                        <w:pStyle w:val="111"/>
                        <w:shd w:val="clear" w:color="auto" w:fill="auto"/>
                        <w:spacing w:before="0" w:line="232" w:lineRule="exact"/>
                        <w:ind w:firstLine="0"/>
                        <w:jc w:val="left"/>
                      </w:pPr>
                      <w:r>
                        <w:rPr>
                          <w:rStyle w:val="110ptExact"/>
                          <w:b/>
                          <w:bCs/>
                          <w:i/>
                          <w:iCs/>
                        </w:rPr>
                        <w:t>PEN</w:t>
                      </w:r>
                    </w:p>
                  </w:txbxContent>
                </v:textbox>
                <w10:wrap type="topAndBottom" anchorx="margin"/>
              </v:shape>
            </w:pict>
          </mc:Fallback>
        </mc:AlternateContent>
      </w:r>
      <w:r>
        <w:rPr>
          <w:noProof/>
          <w:lang w:val="ru-RU" w:eastAsia="ru-RU" w:bidi="ar-SA"/>
        </w:rPr>
        <mc:AlternateContent>
          <mc:Choice Requires="wps">
            <w:drawing>
              <wp:anchor distT="0" distB="590550" distL="384175" distR="63500" simplePos="0" relativeHeight="252009472" behindDoc="1" locked="0" layoutInCell="1" allowOverlap="1">
                <wp:simplePos x="0" y="0"/>
                <wp:positionH relativeFrom="margin">
                  <wp:posOffset>433070</wp:posOffset>
                </wp:positionH>
                <wp:positionV relativeFrom="paragraph">
                  <wp:posOffset>1309370</wp:posOffset>
                </wp:positionV>
                <wp:extent cx="250190" cy="127000"/>
                <wp:effectExtent l="4445" t="0" r="2540" b="0"/>
                <wp:wrapTopAndBottom/>
                <wp:docPr id="499" name="Text Box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58"/>
                              <w:shd w:val="clear" w:color="auto" w:fill="auto"/>
                            </w:pPr>
                            <w:r>
                              <w:t>PEN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2" o:spid="_x0000_s1427" type="#_x0000_t202" style="position:absolute;margin-left:34.1pt;margin-top:103.1pt;width:19.7pt;height:10pt;z-index:-251307008;visibility:visible;mso-wrap-style:square;mso-width-percent:0;mso-height-percent:0;mso-wrap-distance-left:30.25pt;mso-wrap-distance-top:0;mso-wrap-distance-right:5pt;mso-wrap-distance-bottom:4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" filled="f" stroked="f">
                <v:textbox style="mso-fit-shape-to-text:t" inset="0,0,0,0">
                  <w:txbxContent>
                    <w:p w:rsidR="000E7528" w:rsidRDefault="000E7528">
                      <w:pPr>
                        <w:pStyle w:val="58"/>
                        <w:shd w:val="clear" w:color="auto" w:fill="auto"/>
                      </w:pPr>
                      <w:r>
                        <w:t>PEN</w:t>
                      </w:r>
                    </w:p>
                  </w:txbxContent>
                </v:textbox>
                <w10:wrap type="topAndBottom" anchorx="margin"/>
              </v:shape>
            </w:pict>
          </mc:Fallback>
        </mc:AlternateContent>
      </w:r>
      <w:r>
        <w:rPr>
          <w:noProof/>
          <w:lang w:val="ru-RU" w:eastAsia="ru-RU" w:bidi="ar-SA"/>
        </w:rPr>
        <mc:AlternateContent>
          <mc:Choice Requires="wps">
            <w:drawing>
              <wp:anchor distT="0" distB="1736090" distL="426720" distR="63500" simplePos="0" relativeHeight="252010496" behindDoc="1" locked="0" layoutInCell="1" allowOverlap="1">
                <wp:simplePos x="0" y="0"/>
                <wp:positionH relativeFrom="margin">
                  <wp:posOffset>475615</wp:posOffset>
                </wp:positionH>
                <wp:positionV relativeFrom="paragraph">
                  <wp:posOffset>2005965</wp:posOffset>
                </wp:positionV>
                <wp:extent cx="335280" cy="381000"/>
                <wp:effectExtent l="0" t="635" r="0" b="0"/>
                <wp:wrapTopAndBottom/>
                <wp:docPr id="498" name="Text Box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59"/>
                              <w:shd w:val="clear" w:color="auto" w:fill="auto"/>
                            </w:pPr>
                            <w:r>
                              <w:rPr>
                                <w:rStyle w:val="59Gungsuh15ptExact"/>
                                <w:i/>
                                <w:iCs/>
                              </w:rPr>
                              <w:t>\</w:t>
                            </w:r>
                            <w:r>
                              <w:t>1-1</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3" o:spid="_x0000_s1428" type="#_x0000_t202" style="position:absolute;margin-left:37.45pt;margin-top:157.95pt;width:26.4pt;height:30pt;z-index:-251305984;visibility:visible;mso-wrap-style:square;mso-width-percent:0;mso-height-percent:0;mso-wrap-distance-left:33.6pt;mso-wrap-distance-top:0;mso-wrap-distance-right:5pt;mso-wrap-distance-bottom:136.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" filled="f" stroked="f">
                <v:textbox style="mso-fit-shape-to-text:t" inset="0,0,0,0">
                  <w:txbxContent>
                    <w:p w:rsidR="000E7528" w:rsidRDefault="000E7528">
                      <w:pPr>
                        <w:pStyle w:val="59"/>
                        <w:shd w:val="clear" w:color="auto" w:fill="auto"/>
                      </w:pPr>
                      <w:r>
                        <w:rPr>
                          <w:rStyle w:val="59Gungsuh15ptExact"/>
                          <w:i/>
                          <w:iCs/>
                        </w:rPr>
                        <w:t>\</w:t>
                      </w:r>
                      <w:r>
                        <w:t>1-1</w:t>
                      </w:r>
                    </w:p>
                  </w:txbxContent>
                </v:textbox>
                <w10:wrap type="topAndBottom" anchorx="margin"/>
              </v:shape>
            </w:pict>
          </mc:Fallback>
        </mc:AlternateContent>
      </w:r>
      <w:r>
        <w:rPr>
          <w:noProof/>
          <w:lang w:val="ru-RU" w:eastAsia="ru-RU" w:bidi="ar-SA"/>
        </w:rPr>
        <mc:AlternateContent>
          <mc:Choice Requires="wps">
            <w:drawing>
              <wp:anchor distT="0" distB="604520" distL="2011680" distR="1633855" simplePos="0" relativeHeight="252011520" behindDoc="1" locked="0" layoutInCell="1" allowOverlap="1">
                <wp:simplePos x="0" y="0"/>
                <wp:positionH relativeFrom="margin">
                  <wp:posOffset>2060575</wp:posOffset>
                </wp:positionH>
                <wp:positionV relativeFrom="paragraph">
                  <wp:posOffset>2211070</wp:posOffset>
                </wp:positionV>
                <wp:extent cx="975360" cy="294640"/>
                <wp:effectExtent l="3175" t="0" r="2540" b="4445"/>
                <wp:wrapTopAndBottom/>
                <wp:docPr id="497" name="Text Box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5360" cy="294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Система ТІЧ-С-Я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4" o:spid="_x0000_s1429" type="#_x0000_t202" style="position:absolute;margin-left:162.25pt;margin-top:174.1pt;width:76.8pt;height:23.2pt;z-index:-251304960;visibility:visible;mso-wrap-style:square;mso-width-percent:0;mso-height-percent:0;mso-wrap-distance-left:158.4pt;mso-wrap-distance-top:0;mso-wrap-distance-right:128.65pt;mso-wrap-distance-bottom:47.6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GaytAIAALU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" filled="f" stroked="f">
                <v:textbox style="mso-fit-shape-to-text:t" inset="0,0,0,0">
                  <w:txbxContent>
                    <w:p w:rsidR="000E7528" w:rsidRDefault="000E7528">
                      <w:pPr>
                        <w:pStyle w:val="26"/>
                        <w:shd w:val="clear" w:color="auto" w:fill="auto"/>
                        <w:spacing w:before="0"/>
                        <w:jc w:val="left"/>
                      </w:pPr>
                      <w:r>
                        <w:rPr>
                          <w:rStyle w:val="2Exact"/>
                        </w:rPr>
                        <w:t>Система ТІЧ-С-Я</w:t>
                      </w:r>
                    </w:p>
                  </w:txbxContent>
                </v:textbox>
                <w10:wrap type="topAndBottom" anchorx="margin"/>
              </v:shape>
            </w:pict>
          </mc:Fallback>
        </mc:AlternateContent>
      </w:r>
      <w:r>
        <w:rPr>
          <w:noProof/>
          <w:lang w:val="ru-RU" w:eastAsia="ru-RU" w:bidi="ar-SA"/>
        </w:rPr>
        <mc:AlternateContent>
          <mc:Choice Requires="wps">
            <w:drawing>
              <wp:anchor distT="0" distB="603250" distL="1469390" distR="63500" simplePos="0" relativeHeight="252012544" behindDoc="1" locked="0" layoutInCell="1" allowOverlap="1">
                <wp:simplePos x="0" y="0"/>
                <wp:positionH relativeFrom="margin">
                  <wp:posOffset>1517650</wp:posOffset>
                </wp:positionH>
                <wp:positionV relativeFrom="paragraph">
                  <wp:posOffset>3139440</wp:posOffset>
                </wp:positionV>
                <wp:extent cx="414655" cy="182880"/>
                <wp:effectExtent l="3175" t="635" r="1270" b="0"/>
                <wp:wrapTopAndBottom/>
                <wp:docPr id="496"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65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a"/>
                              <w:keepNext/>
                              <w:keepLines/>
                              <w:shd w:val="clear" w:color="auto" w:fill="auto"/>
                            </w:pPr>
                            <w:bookmarkStart w:id="131" w:name="bookmark97"/>
                            <w:r>
                              <w:t>\21</w:t>
                            </w:r>
                            <w:bookmarkEnd w:id="131"/>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5" o:spid="_x0000_s1430" type="#_x0000_t202" style="position:absolute;margin-left:119.5pt;margin-top:247.2pt;width:32.65pt;height:14.4pt;z-index:-251303936;visibility:visible;mso-wrap-style:square;mso-width-percent:0;mso-height-percent:0;mso-wrap-distance-left:115.7pt;mso-wrap-distance-top:0;mso-wrap-distance-right:5pt;mso-wrap-distance-bottom:4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" filled="f" stroked="f">
                <v:textbox style="mso-fit-shape-to-text:t" inset="0,0,0,0">
                  <w:txbxContent>
                    <w:p w:rsidR="000E7528" w:rsidRDefault="000E7528">
                      <w:pPr>
                        <w:pStyle w:val="4a"/>
                        <w:keepNext/>
                        <w:keepLines/>
                        <w:shd w:val="clear" w:color="auto" w:fill="auto"/>
                      </w:pPr>
                      <w:bookmarkStart w:id="132" w:name="bookmark97"/>
                      <w:r>
                        <w:t>\21</w:t>
                      </w:r>
                      <w:bookmarkEnd w:id="132"/>
                    </w:p>
                  </w:txbxContent>
                </v:textbox>
                <w10:wrap type="topAndBottom" anchorx="margin"/>
              </v:shape>
            </w:pict>
          </mc:Fallback>
        </mc:AlternateContent>
      </w:r>
      <w:r>
        <w:rPr>
          <w:noProof/>
          <w:lang w:val="ru-RU" w:eastAsia="ru-RU" w:bidi="ar-SA"/>
        </w:rPr>
        <mc:AlternateContent>
          <mc:Choice Requires="wps">
            <w:drawing>
              <wp:anchor distT="0" distB="0" distL="63500" distR="2438400" simplePos="0" relativeHeight="252013568" behindDoc="1" locked="0" layoutInCell="1" allowOverlap="1">
                <wp:simplePos x="0" y="0"/>
                <wp:positionH relativeFrom="margin">
                  <wp:posOffset>1743710</wp:posOffset>
                </wp:positionH>
                <wp:positionV relativeFrom="paragraph">
                  <wp:posOffset>2962910</wp:posOffset>
                </wp:positionV>
                <wp:extent cx="487680" cy="266700"/>
                <wp:effectExtent l="635" t="0" r="0" b="4445"/>
                <wp:wrapTopAndBottom/>
                <wp:docPr id="495" name="Text 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80"/>
                              <w:shd w:val="clear" w:color="auto" w:fill="auto"/>
                              <w:jc w:val="left"/>
                            </w:pPr>
                            <w:r>
                              <w:rPr>
                                <w:rStyle w:val="18Exact"/>
                                <w:b/>
                                <w:bCs/>
                              </w:rPr>
                              <w:t>ҐК^</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6" o:spid="_x0000_s1431" type="#_x0000_t202" style="position:absolute;margin-left:137.3pt;margin-top:233.3pt;width:38.4pt;height:21pt;z-index:-251302912;visibility:visible;mso-wrap-style:square;mso-width-percent:0;mso-height-percent:0;mso-wrap-distance-left:5pt;mso-wrap-distance-top:0;mso-wrap-distance-right:192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iHrtAIAALU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" filled="f" stroked="f">
                <v:textbox style="mso-fit-shape-to-text:t" inset="0,0,0,0">
                  <w:txbxContent>
                    <w:p w:rsidR="000E7528" w:rsidRDefault="000E7528">
                      <w:pPr>
                        <w:pStyle w:val="180"/>
                        <w:shd w:val="clear" w:color="auto" w:fill="auto"/>
                        <w:jc w:val="left"/>
                      </w:pPr>
                      <w:r>
                        <w:rPr>
                          <w:rStyle w:val="18Exact"/>
                          <w:b/>
                          <w:bCs/>
                        </w:rPr>
                        <w:t>ҐК^</w:t>
                      </w:r>
                    </w:p>
                  </w:txbxContent>
                </v:textbox>
                <w10:wrap type="topAndBottom" anchorx="margin"/>
              </v:shape>
            </w:pict>
          </mc:Fallback>
        </mc:AlternateContent>
      </w:r>
      <w:r>
        <w:rPr>
          <w:noProof/>
          <w:lang w:val="ru-RU" w:eastAsia="ru-RU" w:bidi="ar-SA"/>
        </w:rPr>
        <mc:AlternateContent>
          <mc:Choice Requires="wps">
            <w:drawing>
              <wp:anchor distT="0" distB="55880" distL="2157730" distR="1767840" simplePos="0" relativeHeight="252014592" behindDoc="1" locked="0" layoutInCell="1" allowOverlap="1">
                <wp:simplePos x="0" y="0"/>
                <wp:positionH relativeFrom="margin">
                  <wp:posOffset>2206625</wp:posOffset>
                </wp:positionH>
                <wp:positionV relativeFrom="paragraph">
                  <wp:posOffset>3499485</wp:posOffset>
                </wp:positionV>
                <wp:extent cx="694690" cy="147320"/>
                <wp:effectExtent l="0" t="0" r="3810" b="0"/>
                <wp:wrapTopAndBottom/>
                <wp:docPr id="492" name="Text Box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69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6"/>
                              <w:shd w:val="clear" w:color="auto" w:fill="auto"/>
                            </w:pPr>
                            <w:r>
                              <w:rPr>
                                <w:rStyle w:val="4Exact"/>
                              </w:rPr>
                              <w:t>Система ТТ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7" o:spid="_x0000_s1432" type="#_x0000_t202" style="position:absolute;margin-left:173.75pt;margin-top:275.55pt;width:54.7pt;height:11.6pt;z-index:-251301888;visibility:visible;mso-wrap-style:square;mso-width-percent:0;mso-height-percent:0;mso-wrap-distance-left:169.9pt;mso-wrap-distance-top:0;mso-wrap-distance-right:139.2pt;mso-wrap-distance-bottom:4.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aktAIAALU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" filled="f" stroked="f">
                <v:textbox style="mso-fit-shape-to-text:t" inset="0,0,0,0">
                  <w:txbxContent>
                    <w:p w:rsidR="000E7528" w:rsidRDefault="000E7528">
                      <w:pPr>
                        <w:pStyle w:val="46"/>
                        <w:shd w:val="clear" w:color="auto" w:fill="auto"/>
                      </w:pPr>
                      <w:r>
                        <w:rPr>
                          <w:rStyle w:val="4Exact"/>
                        </w:rPr>
                        <w:t>Система ТТ</w:t>
                      </w:r>
                    </w:p>
                  </w:txbxContent>
                </v:textbox>
                <w10:wrap type="topAndBottom" anchorx="margin"/>
              </v:shape>
            </w:pict>
          </mc:Fallback>
        </mc:AlternateContent>
      </w:r>
      <w:r>
        <w:rPr>
          <w:noProof/>
          <w:lang w:val="ru-RU" w:eastAsia="ru-RU" w:bidi="ar-SA"/>
        </w:rPr>
        <mc:AlternateContent>
          <mc:Choice Requires="wps">
            <w:drawing>
              <wp:anchor distT="0" distB="0" distL="85090" distR="2505710" simplePos="0" relativeHeight="252015616" behindDoc="1" locked="0" layoutInCell="1" allowOverlap="1">
                <wp:simplePos x="0" y="0"/>
                <wp:positionH relativeFrom="margin">
                  <wp:posOffset>133985</wp:posOffset>
                </wp:positionH>
                <wp:positionV relativeFrom="paragraph">
                  <wp:posOffset>3664585</wp:posOffset>
                </wp:positionV>
                <wp:extent cx="219710" cy="449580"/>
                <wp:effectExtent l="635" t="1905" r="0" b="0"/>
                <wp:wrapTopAndBottom/>
                <wp:docPr id="490" name="Text 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449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381"/>
                              <w:shd w:val="clear" w:color="auto" w:fill="auto"/>
                              <w:spacing w:line="244" w:lineRule="exact"/>
                              <w:jc w:val="left"/>
                            </w:pPr>
                            <w:r>
                              <w:rPr>
                                <w:rStyle w:val="38Exact"/>
                                <w:i/>
                                <w:iCs/>
                              </w:rPr>
                              <w:t>ДЖ</w:t>
                            </w:r>
                          </w:p>
                          <w:p w:rsidR="000E7528" w:rsidRDefault="000E7528">
                            <w:pPr>
                              <w:pStyle w:val="26"/>
                              <w:shd w:val="clear" w:color="auto" w:fill="auto"/>
                              <w:spacing w:before="0"/>
                              <w:jc w:val="left"/>
                            </w:pPr>
                            <w:r>
                              <w:rPr>
                                <w:rStyle w:val="2Exact2"/>
                              </w:rPr>
                              <w:t>•СуТ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8" o:spid="_x0000_s1433" type="#_x0000_t202" style="position:absolute;margin-left:10.55pt;margin-top:288.55pt;width:17.3pt;height:35.4pt;z-index:-251300864;visibility:visible;mso-wrap-style:square;mso-width-percent:0;mso-height-percent:0;mso-wrap-distance-left:6.7pt;mso-wrap-distance-top:0;mso-wrap-distance-right:197.3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" filled="f" stroked="f">
                <v:textbox style="mso-fit-shape-to-text:t" inset="0,0,0,0">
                  <w:txbxContent>
                    <w:p w:rsidR="000E7528" w:rsidRDefault="000E7528">
                      <w:pPr>
                        <w:pStyle w:val="381"/>
                        <w:shd w:val="clear" w:color="auto" w:fill="auto"/>
                        <w:spacing w:line="244" w:lineRule="exact"/>
                        <w:jc w:val="left"/>
                      </w:pPr>
                      <w:r>
                        <w:rPr>
                          <w:rStyle w:val="38Exact"/>
                          <w:i/>
                          <w:iCs/>
                        </w:rPr>
                        <w:t>ДЖ</w:t>
                      </w:r>
                    </w:p>
                    <w:p w:rsidR="000E7528" w:rsidRDefault="000E7528">
                      <w:pPr>
                        <w:pStyle w:val="26"/>
                        <w:shd w:val="clear" w:color="auto" w:fill="auto"/>
                        <w:spacing w:before="0"/>
                        <w:jc w:val="left"/>
                      </w:pPr>
                      <w:r>
                        <w:rPr>
                          <w:rStyle w:val="2Exact2"/>
                        </w:rPr>
                        <w:t>•СуТ</w:t>
                      </w:r>
                    </w:p>
                  </w:txbxContent>
                </v:textbox>
                <w10:wrap type="topAndBottom" anchorx="margin"/>
              </v:shape>
            </w:pict>
          </mc:Fallback>
        </mc:AlternateContent>
      </w:r>
      <w:r>
        <w:rPr>
          <w:noProof/>
          <w:lang w:val="ru-RU" w:eastAsia="ru-RU" w:bidi="ar-SA"/>
        </w:rPr>
        <mc:AlternateContent>
          <mc:Choice Requires="wps">
            <w:drawing>
              <wp:anchor distT="0" distB="113030" distL="63500" distR="1584960" simplePos="0" relativeHeight="252016640" behindDoc="1" locked="0" layoutInCell="1" allowOverlap="1">
                <wp:simplePos x="0" y="0"/>
                <wp:positionH relativeFrom="margin">
                  <wp:posOffset>2858770</wp:posOffset>
                </wp:positionH>
                <wp:positionV relativeFrom="paragraph">
                  <wp:posOffset>3659505</wp:posOffset>
                </wp:positionV>
                <wp:extent cx="225425" cy="168910"/>
                <wp:effectExtent l="1270" t="0" r="1905" b="0"/>
                <wp:wrapTopAndBottom/>
                <wp:docPr id="489" name="Text Box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42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561"/>
                              <w:shd w:val="clear" w:color="auto" w:fill="auto"/>
                              <w:spacing w:before="0" w:after="0"/>
                            </w:pPr>
                            <w:r>
                              <w:rPr>
                                <w:rStyle w:val="56Exact"/>
                                <w:b/>
                                <w:bCs/>
                                <w:i/>
                                <w:iCs/>
                              </w:rPr>
                              <w:t>дж</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79" o:spid="_x0000_s1434" type="#_x0000_t202" style="position:absolute;margin-left:225.1pt;margin-top:288.15pt;width:17.75pt;height:13.3pt;z-index:-251299840;visibility:visible;mso-wrap-style:square;mso-width-percent:0;mso-height-percent:0;mso-wrap-distance-left:5pt;mso-wrap-distance-top:0;mso-wrap-distance-right:124.8pt;mso-wrap-distance-bottom:8.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" filled="f" stroked="f">
                <v:textbox style="mso-fit-shape-to-text:t" inset="0,0,0,0">
                  <w:txbxContent>
                    <w:p w:rsidR="000E7528" w:rsidRDefault="000E7528">
                      <w:pPr>
                        <w:pStyle w:val="561"/>
                        <w:shd w:val="clear" w:color="auto" w:fill="auto"/>
                        <w:spacing w:before="0" w:after="0"/>
                      </w:pPr>
                      <w:r>
                        <w:rPr>
                          <w:rStyle w:val="56Exact"/>
                          <w:b/>
                          <w:bCs/>
                          <w:i/>
                          <w:iCs/>
                        </w:rPr>
                        <w:t>дж</w:t>
                      </w:r>
                    </w:p>
                  </w:txbxContent>
                </v:textbox>
                <w10:wrap type="topAndBottom" anchorx="margin"/>
              </v:shape>
            </w:pict>
          </mc:Fallback>
        </mc:AlternateContent>
      </w:r>
      <w:r w:rsidR="00AA2F3F">
        <w:t>ДЖ</w:t>
      </w:r>
    </w:p>
    <w:p w:rsidR="00277AAB" w:rsidRDefault="00AA2F3F">
      <w:pPr>
        <w:pStyle w:val="26"/>
        <w:shd w:val="clear" w:color="auto" w:fill="auto"/>
        <w:spacing w:before="0" w:after="90"/>
        <w:ind w:right="20"/>
        <w:jc w:val="center"/>
      </w:pPr>
      <w:r>
        <w:t>Система ІТ</w:t>
      </w:r>
    </w:p>
    <w:p w:rsidR="00277AAB" w:rsidRDefault="00AA2F3F">
      <w:pPr>
        <w:pStyle w:val="381"/>
        <w:shd w:val="clear" w:color="auto" w:fill="auto"/>
        <w:spacing w:line="244" w:lineRule="exact"/>
        <w:jc w:val="left"/>
      </w:pPr>
      <w:r>
        <w:t xml:space="preserve">ДЖ - джерело живлення; Ь,, Ь - лінійні провідники; М </w:t>
      </w:r>
      <w:r>
        <w:rPr>
          <w:rStyle w:val="382"/>
          <w:i/>
          <w:iCs/>
        </w:rPr>
        <w:t xml:space="preserve">- </w:t>
      </w:r>
      <w:r>
        <w:t>провідник середньої точки; 11</w:t>
      </w:r>
      <w:r>
        <w:rPr>
          <w:rStyle w:val="38Sylfaen4pt"/>
        </w:rPr>
        <w:t xml:space="preserve">- </w:t>
      </w:r>
      <w:r>
        <w:t>заземлювач лінійного провідника; 1-2 - заземлювач провідника середньої точки; 2 - відкриті провідні частини; 3 - заземлювач відкритих</w:t>
      </w:r>
    </w:p>
    <w:p w:rsidR="00277AAB" w:rsidRDefault="00AA2F3F">
      <w:pPr>
        <w:pStyle w:val="381"/>
        <w:shd w:val="clear" w:color="auto" w:fill="auto"/>
        <w:spacing w:after="110" w:line="244" w:lineRule="exact"/>
        <w:ind w:right="20"/>
        <w:jc w:val="center"/>
      </w:pPr>
      <w:r>
        <w:t xml:space="preserve">провідних частин; 4 </w:t>
      </w:r>
      <w:r>
        <w:rPr>
          <w:rStyle w:val="384"/>
          <w:i/>
          <w:iCs/>
        </w:rPr>
        <w:t xml:space="preserve">- </w:t>
      </w:r>
      <w:r>
        <w:t>захисний заземлювальний провшіик</w:t>
      </w:r>
      <w:r>
        <w:br/>
        <w:t>(заземлення системи поз)іачено потовщеними лініями)</w:t>
      </w:r>
    </w:p>
    <w:p w:rsidR="00277AAB" w:rsidRDefault="00AA2F3F">
      <w:pPr>
        <w:pStyle w:val="26"/>
        <w:shd w:val="clear" w:color="auto" w:fill="auto"/>
        <w:spacing w:before="0"/>
        <w:ind w:left="260"/>
        <w:jc w:val="left"/>
      </w:pPr>
      <w:r>
        <w:t>Рисунок 1.7.2 - Приклади виконання систем Т№о, ТгСС, Ш-С-Н, ІТ і ІТ</w:t>
      </w:r>
    </w:p>
    <w:p w:rsidR="00277AAB" w:rsidRDefault="00AA2F3F">
      <w:pPr>
        <w:pStyle w:val="26"/>
        <w:shd w:val="clear" w:color="auto" w:fill="auto"/>
        <w:spacing w:before="0"/>
        <w:ind w:right="20"/>
        <w:jc w:val="center"/>
      </w:pPr>
      <w:r>
        <w:t>в електроустановках постійного струму напругою до 1 кВ</w:t>
      </w:r>
      <w:r>
        <w:br w:type="page"/>
      </w:r>
    </w:p>
    <w:p w:rsidR="00277AAB" w:rsidRDefault="00AA2F3F">
      <w:pPr>
        <w:pStyle w:val="26"/>
        <w:shd w:val="clear" w:color="auto" w:fill="auto"/>
        <w:spacing w:before="0" w:line="250" w:lineRule="exact"/>
        <w:ind w:firstLine="400"/>
        <w:jc w:val="both"/>
      </w:pPr>
      <w:r>
        <w:rPr>
          <w:rStyle w:val="20pt"/>
          <w:lang w:val="uk-UA" w:eastAsia="uk-UA" w:bidi="uk-UA"/>
        </w:rPr>
        <w:lastRenderedPageBreak/>
        <w:t>І</w:t>
      </w:r>
      <w:r>
        <w:t xml:space="preserve"> (від англ. «</w:t>
      </w:r>
      <w:r>
        <w:rPr>
          <w:rStyle w:val="20pt"/>
        </w:rPr>
        <w:t>isolated</w:t>
      </w:r>
      <w:r>
        <w:t>» - ізольований)</w:t>
      </w:r>
    </w:p>
    <w:p w:rsidR="00277AAB" w:rsidRDefault="00AA2F3F">
      <w:pPr>
        <w:pStyle w:val="26"/>
        <w:shd w:val="clear" w:color="auto" w:fill="auto"/>
        <w:spacing w:before="0" w:line="250" w:lineRule="exact"/>
      </w:pPr>
      <w:r>
        <w:t>Усі струмовідні частини джерела живлення ізольовано від землі або одну точку заземлено через великий опір (наприклад, через опір приладів контролю ізоляції);</w:t>
      </w:r>
    </w:p>
    <w:p w:rsidR="00277AAB" w:rsidRDefault="00AA2F3F">
      <w:pPr>
        <w:pStyle w:val="26"/>
        <w:shd w:val="clear" w:color="auto" w:fill="auto"/>
        <w:spacing w:before="0" w:line="250" w:lineRule="exact"/>
        <w:ind w:firstLine="400"/>
        <w:jc w:val="both"/>
      </w:pPr>
      <w:r>
        <w:t>друга буква - характер заземлення відкритих провідних частин електроуста</w:t>
      </w:r>
      <w:r>
        <w:softHyphen/>
        <w:t>новки:</w:t>
      </w:r>
    </w:p>
    <w:p w:rsidR="00277AAB" w:rsidRDefault="00AA2F3F">
      <w:pPr>
        <w:pStyle w:val="26"/>
        <w:shd w:val="clear" w:color="auto" w:fill="auto"/>
        <w:spacing w:before="0" w:line="250" w:lineRule="exact"/>
        <w:ind w:firstLine="400"/>
        <w:jc w:val="both"/>
      </w:pPr>
      <w:r>
        <w:t>Л</w:t>
      </w:r>
      <w:r>
        <w:rPr>
          <w:vertAlign w:val="superscript"/>
        </w:rPr>
        <w:t>г</w:t>
      </w:r>
      <w:r>
        <w:t xml:space="preserve"> </w:t>
      </w:r>
      <w:r>
        <w:rPr>
          <w:rStyle w:val="295pt"/>
        </w:rPr>
        <w:t xml:space="preserve">(від </w:t>
      </w:r>
      <w:r>
        <w:t xml:space="preserve">англ. </w:t>
      </w:r>
      <w:r>
        <w:rPr>
          <w:rStyle w:val="20pt"/>
          <w:lang w:val="uk-UA" w:eastAsia="uk-UA" w:bidi="uk-UA"/>
        </w:rPr>
        <w:t>«</w:t>
      </w:r>
      <w:r>
        <w:rPr>
          <w:rStyle w:val="20pt"/>
        </w:rPr>
        <w:t>neutral</w:t>
      </w:r>
      <w:r>
        <w:rPr>
          <w:rStyle w:val="20pt"/>
          <w:lang w:val="uk-UA" w:eastAsia="uk-UA" w:bidi="uk-UA"/>
        </w:rPr>
        <w:t xml:space="preserve">» </w:t>
      </w:r>
      <w:r>
        <w:rPr>
          <w:rStyle w:val="24pte"/>
        </w:rPr>
        <w:t>~</w:t>
      </w:r>
      <w:r>
        <w:rPr>
          <w:rStyle w:val="295pt0"/>
        </w:rPr>
        <w:t xml:space="preserve"> </w:t>
      </w:r>
      <w:r>
        <w:t>нейтраль)</w:t>
      </w:r>
    </w:p>
    <w:p w:rsidR="00277AAB" w:rsidRDefault="00AA2F3F">
      <w:pPr>
        <w:pStyle w:val="26"/>
        <w:shd w:val="clear" w:color="auto" w:fill="auto"/>
        <w:spacing w:before="0" w:line="250" w:lineRule="exact"/>
        <w:ind w:firstLine="400"/>
        <w:jc w:val="both"/>
      </w:pPr>
      <w:r>
        <w:t>Безпосередній зв ’язок відкритих провідних частин електроустановки з точкою заземлення джерела живлення;</w:t>
      </w:r>
    </w:p>
    <w:p w:rsidR="00277AAB" w:rsidRDefault="00AA2F3F">
      <w:pPr>
        <w:pStyle w:val="111"/>
        <w:shd w:val="clear" w:color="auto" w:fill="auto"/>
        <w:spacing w:before="0" w:line="250" w:lineRule="exact"/>
        <w:ind w:firstLine="400"/>
      </w:pPr>
      <w:r>
        <w:rPr>
          <w:rStyle w:val="110pt"/>
          <w:b/>
          <w:bCs/>
          <w:i/>
          <w:iCs/>
        </w:rPr>
        <w:t>Т</w:t>
      </w:r>
    </w:p>
    <w:p w:rsidR="00277AAB" w:rsidRDefault="00AA2F3F">
      <w:pPr>
        <w:pStyle w:val="26"/>
        <w:shd w:val="clear" w:color="auto" w:fill="auto"/>
        <w:spacing w:before="0" w:line="254" w:lineRule="exact"/>
        <w:ind w:firstLine="400"/>
        <w:jc w:val="both"/>
      </w:pPr>
      <w:r>
        <w:t>Безпосередній зв’язок відкритих провідних частин із землею, незалежно від характеру заземлення джерела живлення із землею.</w:t>
      </w:r>
    </w:p>
    <w:p w:rsidR="00277AAB" w:rsidRDefault="00AA2F3F">
      <w:pPr>
        <w:pStyle w:val="26"/>
        <w:shd w:val="clear" w:color="auto" w:fill="auto"/>
        <w:spacing w:before="0" w:line="254" w:lineRule="exact"/>
        <w:ind w:firstLine="400"/>
        <w:jc w:val="both"/>
      </w:pPr>
      <w:r>
        <w:t xml:space="preserve">Наступні букви в системі </w:t>
      </w:r>
      <w:r>
        <w:rPr>
          <w:lang w:val="en-US" w:eastAsia="en-US" w:bidi="en-US"/>
        </w:rPr>
        <w:t>TN</w:t>
      </w:r>
      <w:r w:rsidRPr="00C14701">
        <w:rPr>
          <w:lang w:val="ru-RU" w:eastAsia="en-US" w:bidi="en-US"/>
        </w:rPr>
        <w:t xml:space="preserve"> </w:t>
      </w:r>
      <w:r>
        <w:t xml:space="preserve">позначають влаштування нейтрального </w:t>
      </w:r>
      <w:r>
        <w:rPr>
          <w:rStyle w:val="20pt"/>
        </w:rPr>
        <w:t>N</w:t>
      </w:r>
      <w:r w:rsidRPr="00C14701">
        <w:rPr>
          <w:rStyle w:val="20pt"/>
          <w:lang w:val="ru-RU"/>
        </w:rPr>
        <w:t>-</w:t>
      </w:r>
      <w:r w:rsidRPr="00C14701">
        <w:rPr>
          <w:lang w:val="ru-RU" w:eastAsia="en-US" w:bidi="en-US"/>
        </w:rPr>
        <w:t xml:space="preserve"> </w:t>
      </w:r>
      <w:r>
        <w:t>і захис</w:t>
      </w:r>
      <w:r>
        <w:softHyphen/>
        <w:t>ного Р£-провідників:</w:t>
      </w:r>
    </w:p>
    <w:p w:rsidR="00277AAB" w:rsidRDefault="00AA2F3F">
      <w:pPr>
        <w:pStyle w:val="26"/>
        <w:shd w:val="clear" w:color="auto" w:fill="auto"/>
        <w:spacing w:before="0" w:line="254" w:lineRule="exact"/>
        <w:ind w:firstLine="400"/>
        <w:jc w:val="both"/>
      </w:pPr>
      <w:r>
        <w:rPr>
          <w:rStyle w:val="20pt"/>
        </w:rPr>
        <w:t>S</w:t>
      </w:r>
      <w:r>
        <w:rPr>
          <w:lang w:val="en-US" w:eastAsia="en-US" w:bidi="en-US"/>
        </w:rPr>
        <w:t xml:space="preserve"> </w:t>
      </w:r>
      <w:r>
        <w:t xml:space="preserve">(від англ. </w:t>
      </w:r>
      <w:r>
        <w:rPr>
          <w:rStyle w:val="20pt"/>
          <w:lang w:val="de-DE" w:eastAsia="de-DE" w:bidi="de-DE"/>
        </w:rPr>
        <w:t xml:space="preserve">«separate» </w:t>
      </w:r>
      <w:r>
        <w:rPr>
          <w:rStyle w:val="20pt"/>
          <w:lang w:val="uk-UA" w:eastAsia="uk-UA" w:bidi="uk-UA"/>
        </w:rPr>
        <w:t>-</w:t>
      </w:r>
      <w:r>
        <w:t xml:space="preserve"> розділяти)</w:t>
      </w:r>
    </w:p>
    <w:p w:rsidR="00277AAB" w:rsidRDefault="00AA2F3F">
      <w:pPr>
        <w:pStyle w:val="26"/>
        <w:shd w:val="clear" w:color="auto" w:fill="auto"/>
        <w:spacing w:before="0" w:line="254" w:lineRule="exact"/>
        <w:ind w:firstLine="400"/>
        <w:jc w:val="both"/>
      </w:pPr>
      <w:r>
        <w:t xml:space="preserve">Функції </w:t>
      </w:r>
      <w:r>
        <w:rPr>
          <w:rStyle w:val="20pt"/>
          <w:lang w:val="de-DE" w:eastAsia="de-DE" w:bidi="de-DE"/>
        </w:rPr>
        <w:t>N-</w:t>
      </w:r>
      <w:r>
        <w:rPr>
          <w:lang w:val="de-DE" w:eastAsia="de-DE" w:bidi="de-DE"/>
        </w:rPr>
        <w:t xml:space="preserve"> </w:t>
      </w:r>
      <w:r>
        <w:t>і Рії-провідників виконують окремі провідники;</w:t>
      </w:r>
    </w:p>
    <w:p w:rsidR="00277AAB" w:rsidRDefault="00AA2F3F">
      <w:pPr>
        <w:pStyle w:val="26"/>
        <w:shd w:val="clear" w:color="auto" w:fill="auto"/>
        <w:spacing w:before="0" w:line="254" w:lineRule="exact"/>
        <w:ind w:firstLine="400"/>
        <w:jc w:val="both"/>
      </w:pPr>
      <w:r>
        <w:rPr>
          <w:rStyle w:val="20pt"/>
          <w:lang w:val="uk-UA" w:eastAsia="uk-UA" w:bidi="uk-UA"/>
        </w:rPr>
        <w:t>С</w:t>
      </w:r>
      <w:r>
        <w:t xml:space="preserve"> (від англ, «</w:t>
      </w:r>
      <w:r>
        <w:rPr>
          <w:rStyle w:val="20pt"/>
        </w:rPr>
        <w:t>combine</w:t>
      </w:r>
      <w:r>
        <w:rPr>
          <w:rStyle w:val="20pt"/>
          <w:lang w:val="uk-UA" w:eastAsia="uk-UA" w:bidi="uk-UA"/>
        </w:rPr>
        <w:t>»</w:t>
      </w:r>
      <w:r>
        <w:t xml:space="preserve"> - об’єднувати)</w:t>
      </w:r>
    </w:p>
    <w:p w:rsidR="00277AAB" w:rsidRDefault="00AA2F3F">
      <w:pPr>
        <w:pStyle w:val="26"/>
        <w:shd w:val="clear" w:color="auto" w:fill="auto"/>
        <w:spacing w:before="0" w:line="254" w:lineRule="exact"/>
        <w:ind w:firstLine="400"/>
        <w:jc w:val="both"/>
      </w:pPr>
      <w:r>
        <w:t xml:space="preserve">Функції </w:t>
      </w:r>
      <w:r>
        <w:rPr>
          <w:rStyle w:val="20pt"/>
        </w:rPr>
        <w:t>N</w:t>
      </w:r>
      <w:r w:rsidRPr="00C14701">
        <w:rPr>
          <w:rStyle w:val="20pt"/>
          <w:lang w:val="uk-UA"/>
        </w:rPr>
        <w:t>-</w:t>
      </w:r>
      <w:r w:rsidRPr="00C14701">
        <w:rPr>
          <w:lang w:eastAsia="en-US" w:bidi="en-US"/>
        </w:rPr>
        <w:t xml:space="preserve"> </w:t>
      </w:r>
      <w:r>
        <w:t xml:space="preserve">і Р£-провідників виконує один </w:t>
      </w:r>
      <w:r>
        <w:rPr>
          <w:lang w:val="en-US" w:eastAsia="en-US" w:bidi="en-US"/>
        </w:rPr>
        <w:t>REN</w:t>
      </w:r>
      <w:r>
        <w:t>-провідник.</w:t>
      </w:r>
    </w:p>
    <w:p w:rsidR="00277AAB" w:rsidRDefault="00AA2F3F">
      <w:pPr>
        <w:pStyle w:val="46"/>
        <w:shd w:val="clear" w:color="auto" w:fill="auto"/>
        <w:spacing w:line="226" w:lineRule="exact"/>
        <w:ind w:firstLine="400"/>
        <w:jc w:val="both"/>
      </w:pPr>
      <w:r>
        <w:t xml:space="preserve">Примітка. Вважається, що системи </w:t>
      </w:r>
      <w:r>
        <w:rPr>
          <w:lang w:val="en-US" w:eastAsia="en-US" w:bidi="en-US"/>
        </w:rPr>
        <w:t>TN</w:t>
      </w:r>
      <w:r w:rsidRPr="00C14701">
        <w:rPr>
          <w:lang w:eastAsia="en-US" w:bidi="en-US"/>
        </w:rPr>
        <w:t xml:space="preserve">, </w:t>
      </w:r>
      <w:r>
        <w:rPr>
          <w:lang w:val="en-US" w:eastAsia="en-US" w:bidi="en-US"/>
        </w:rPr>
        <w:t>IT</w:t>
      </w:r>
      <w:r w:rsidRPr="00C14701">
        <w:rPr>
          <w:lang w:eastAsia="en-US" w:bidi="en-US"/>
        </w:rPr>
        <w:t xml:space="preserve"> </w:t>
      </w:r>
      <w:r>
        <w:t>і ТТ, у разі належного дотримання правил монтажу і експлуатації, еквівалентні стосовно захисту людини від ураження електричним струмом. Вибір тієї чи іншої системи визначається за сукупністю ряду факторів, основними з яких є: тип приміщень, в яких розташовано електроустановку, і наявність у них вибухоне</w:t>
      </w:r>
      <w:r>
        <w:softHyphen/>
        <w:t>безпечних і пожежонебезпечних зон; безперервність живлення; електромагнітна сумісність електрообладнання; умови експлуатації тощо</w:t>
      </w:r>
    </w:p>
    <w:p w:rsidR="00277AAB" w:rsidRDefault="00AA2F3F">
      <w:pPr>
        <w:pStyle w:val="601"/>
        <w:numPr>
          <w:ilvl w:val="0"/>
          <w:numId w:val="50"/>
        </w:numPr>
        <w:shd w:val="clear" w:color="auto" w:fill="auto"/>
        <w:tabs>
          <w:tab w:val="left" w:pos="1146"/>
        </w:tabs>
      </w:pPr>
      <w:r>
        <w:t>замикання на землю</w:t>
      </w:r>
    </w:p>
    <w:p w:rsidR="00277AAB" w:rsidRDefault="00AA2F3F">
      <w:pPr>
        <w:pStyle w:val="26"/>
        <w:shd w:val="clear" w:color="auto" w:fill="auto"/>
        <w:spacing w:before="0" w:line="254" w:lineRule="exact"/>
        <w:ind w:firstLine="400"/>
        <w:jc w:val="both"/>
      </w:pPr>
      <w:r>
        <w:t>Виникнення випадкового провідного кола між провідником, який перебуває під напругою, і землею (заземлювальним пристроєм) безпосередньо або через проміжні провідні частини (пошкоджену ізоляцію, будівельні конструкції, рослини тощо)</w:t>
      </w:r>
    </w:p>
    <w:p w:rsidR="00277AAB" w:rsidRDefault="00AA2F3F">
      <w:pPr>
        <w:pStyle w:val="601"/>
        <w:numPr>
          <w:ilvl w:val="0"/>
          <w:numId w:val="50"/>
        </w:numPr>
        <w:shd w:val="clear" w:color="auto" w:fill="auto"/>
        <w:tabs>
          <w:tab w:val="left" w:pos="1151"/>
        </w:tabs>
      </w:pPr>
      <w:r>
        <w:t>струм замикання на землю</w:t>
      </w:r>
    </w:p>
    <w:p w:rsidR="00277AAB" w:rsidRDefault="00AA2F3F">
      <w:pPr>
        <w:pStyle w:val="26"/>
        <w:shd w:val="clear" w:color="auto" w:fill="auto"/>
        <w:spacing w:before="0" w:line="254" w:lineRule="exact"/>
        <w:ind w:firstLine="400"/>
        <w:jc w:val="both"/>
      </w:pPr>
      <w:r>
        <w:t>Струм, який проходить у землю через місце замикання</w:t>
      </w:r>
    </w:p>
    <w:p w:rsidR="00277AAB" w:rsidRDefault="00AA2F3F">
      <w:pPr>
        <w:pStyle w:val="601"/>
        <w:numPr>
          <w:ilvl w:val="0"/>
          <w:numId w:val="50"/>
        </w:numPr>
        <w:shd w:val="clear" w:color="auto" w:fill="auto"/>
        <w:tabs>
          <w:tab w:val="left" w:pos="1151"/>
        </w:tabs>
      </w:pPr>
      <w:r>
        <w:t>струм витоку</w:t>
      </w:r>
    </w:p>
    <w:p w:rsidR="00277AAB" w:rsidRDefault="00AA2F3F">
      <w:pPr>
        <w:pStyle w:val="26"/>
        <w:shd w:val="clear" w:color="auto" w:fill="auto"/>
        <w:spacing w:before="0" w:line="254" w:lineRule="exact"/>
        <w:ind w:firstLine="400"/>
        <w:jc w:val="both"/>
      </w:pPr>
      <w:r>
        <w:t>Небажаний струм, який стікає із струмовідних частин у землю або неізольовані від землі провідні частини в разі відсутності пошкоджень у електричному колі</w:t>
      </w:r>
    </w:p>
    <w:p w:rsidR="00277AAB" w:rsidRDefault="00AA2F3F">
      <w:pPr>
        <w:pStyle w:val="601"/>
        <w:numPr>
          <w:ilvl w:val="0"/>
          <w:numId w:val="50"/>
        </w:numPr>
        <w:shd w:val="clear" w:color="auto" w:fill="auto"/>
        <w:tabs>
          <w:tab w:val="left" w:pos="1160"/>
        </w:tabs>
      </w:pPr>
      <w:r>
        <w:t>зона нульового потенціалу (еталонна земля)</w:t>
      </w:r>
    </w:p>
    <w:p w:rsidR="00277AAB" w:rsidRDefault="00AA2F3F">
      <w:pPr>
        <w:pStyle w:val="26"/>
        <w:shd w:val="clear" w:color="auto" w:fill="auto"/>
        <w:spacing w:before="0" w:line="254" w:lineRule="exact"/>
      </w:pPr>
      <w:r>
        <w:t>Провідна частина землі, яка перебуває за межею зони впливу будь-якого зазем- лювального пристрою, електричний потенціал якої умовно прийнято за нульовий</w:t>
      </w:r>
    </w:p>
    <w:p w:rsidR="00277AAB" w:rsidRDefault="00AA2F3F">
      <w:pPr>
        <w:pStyle w:val="601"/>
        <w:numPr>
          <w:ilvl w:val="0"/>
          <w:numId w:val="50"/>
        </w:numPr>
        <w:shd w:val="clear" w:color="auto" w:fill="auto"/>
        <w:tabs>
          <w:tab w:val="left" w:pos="1160"/>
        </w:tabs>
      </w:pPr>
      <w:r>
        <w:t>зона розтікання (локальна земля)</w:t>
      </w:r>
    </w:p>
    <w:p w:rsidR="00277AAB" w:rsidRDefault="00AA2F3F">
      <w:pPr>
        <w:pStyle w:val="26"/>
        <w:shd w:val="clear" w:color="auto" w:fill="auto"/>
        <w:spacing w:before="0" w:line="254" w:lineRule="exact"/>
        <w:ind w:firstLine="400"/>
        <w:jc w:val="both"/>
      </w:pPr>
      <w:r>
        <w:t>Частина землі, яка перебуває в електричному контакті із заземлювачем і елект</w:t>
      </w:r>
      <w:r>
        <w:softHyphen/>
        <w:t>ричний потенціал якої не обов’язково дорівнює нулю.</w:t>
      </w:r>
    </w:p>
    <w:p w:rsidR="00277AAB" w:rsidRDefault="00AA2F3F">
      <w:pPr>
        <w:pStyle w:val="26"/>
        <w:shd w:val="clear" w:color="auto" w:fill="auto"/>
        <w:spacing w:before="0" w:line="254" w:lineRule="exact"/>
        <w:ind w:firstLine="400"/>
        <w:jc w:val="both"/>
      </w:pPr>
      <w:r>
        <w:t>Термін «земля», який використовують у цій главі, слід розуміти як «земля в зоні розтікання»</w:t>
      </w:r>
    </w:p>
    <w:p w:rsidR="00277AAB" w:rsidRDefault="00AA2F3F">
      <w:pPr>
        <w:pStyle w:val="601"/>
        <w:numPr>
          <w:ilvl w:val="0"/>
          <w:numId w:val="50"/>
        </w:numPr>
        <w:shd w:val="clear" w:color="auto" w:fill="auto"/>
        <w:tabs>
          <w:tab w:val="left" w:pos="1160"/>
        </w:tabs>
      </w:pPr>
      <w:r>
        <w:t>напруга на заземлювальному пристрої</w:t>
      </w:r>
    </w:p>
    <w:p w:rsidR="00277AAB" w:rsidRDefault="00AA2F3F">
      <w:pPr>
        <w:pStyle w:val="26"/>
        <w:shd w:val="clear" w:color="auto" w:fill="auto"/>
        <w:spacing w:before="0" w:line="254" w:lineRule="exact"/>
        <w:ind w:firstLine="400"/>
        <w:jc w:val="both"/>
      </w:pPr>
      <w:r>
        <w:t xml:space="preserve">Напруга, яка виникає в разі стікання струму із заземлювача в землю між точкою введення струму </w:t>
      </w:r>
      <w:r>
        <w:rPr>
          <w:rStyle w:val="295pt"/>
        </w:rPr>
        <w:t xml:space="preserve">б </w:t>
      </w:r>
      <w:r>
        <w:t xml:space="preserve">заземлювач </w:t>
      </w:r>
      <w:r>
        <w:rPr>
          <w:rStyle w:val="295pt0"/>
        </w:rPr>
        <w:t xml:space="preserve">і </w:t>
      </w:r>
      <w:r>
        <w:t>зоною нульового потенціалу</w:t>
      </w:r>
    </w:p>
    <w:p w:rsidR="00277AAB" w:rsidRDefault="00AA2F3F">
      <w:pPr>
        <w:pStyle w:val="601"/>
        <w:numPr>
          <w:ilvl w:val="0"/>
          <w:numId w:val="50"/>
        </w:numPr>
        <w:shd w:val="clear" w:color="auto" w:fill="auto"/>
        <w:tabs>
          <w:tab w:val="left" w:pos="1160"/>
        </w:tabs>
      </w:pPr>
      <w:r>
        <w:t>опір заземлювального пристрою (заземлювача)</w:t>
      </w:r>
    </w:p>
    <w:p w:rsidR="00277AAB" w:rsidRDefault="00AA2F3F">
      <w:pPr>
        <w:pStyle w:val="26"/>
        <w:shd w:val="clear" w:color="auto" w:fill="auto"/>
        <w:spacing w:before="0" w:line="254" w:lineRule="exact"/>
        <w:ind w:firstLine="400"/>
        <w:jc w:val="both"/>
      </w:pPr>
      <w:r>
        <w:t>Відношення напруги на заземлювальному пристрої (заземлювачі) до струму, який стікає із заземлювача в землю</w:t>
      </w:r>
    </w:p>
    <w:p w:rsidR="00277AAB" w:rsidRDefault="00AA2F3F">
      <w:pPr>
        <w:pStyle w:val="101"/>
        <w:shd w:val="clear" w:color="auto" w:fill="auto"/>
        <w:spacing w:after="319"/>
        <w:jc w:val="left"/>
      </w:pPr>
      <w:r>
        <w:t>ГЛАВА 1.7 Заземлення і захисні заходи від ураження електричним струмом</w:t>
      </w:r>
    </w:p>
    <w:p w:rsidR="00277AAB" w:rsidRDefault="00AA2F3F">
      <w:pPr>
        <w:pStyle w:val="26"/>
        <w:numPr>
          <w:ilvl w:val="0"/>
          <w:numId w:val="50"/>
        </w:numPr>
        <w:shd w:val="clear" w:color="auto" w:fill="auto"/>
        <w:tabs>
          <w:tab w:val="left" w:pos="1136"/>
        </w:tabs>
        <w:spacing w:before="0" w:line="254" w:lineRule="exact"/>
        <w:ind w:firstLine="400"/>
        <w:jc w:val="both"/>
      </w:pPr>
      <w:r>
        <w:t>напруга дотику</w:t>
      </w:r>
    </w:p>
    <w:p w:rsidR="00277AAB" w:rsidRDefault="00AA2F3F">
      <w:pPr>
        <w:pStyle w:val="26"/>
        <w:shd w:val="clear" w:color="auto" w:fill="auto"/>
        <w:spacing w:before="0" w:line="254" w:lineRule="exact"/>
        <w:ind w:firstLine="400"/>
        <w:jc w:val="both"/>
      </w:pPr>
      <w:r>
        <w:t>Різниця потенціалів між провідними частинами {одна з яких може бути землею) за одночасного дотику до них людини або тварини</w:t>
      </w:r>
    </w:p>
    <w:p w:rsidR="00277AAB" w:rsidRDefault="00AA2F3F">
      <w:pPr>
        <w:pStyle w:val="26"/>
        <w:shd w:val="clear" w:color="auto" w:fill="auto"/>
        <w:spacing w:before="0" w:line="254" w:lineRule="exact"/>
        <w:ind w:firstLine="400"/>
        <w:jc w:val="both"/>
      </w:pPr>
      <w:r>
        <w:t>струм дотику</w:t>
      </w:r>
    </w:p>
    <w:p w:rsidR="00277AAB" w:rsidRDefault="00AA2F3F">
      <w:pPr>
        <w:pStyle w:val="26"/>
        <w:shd w:val="clear" w:color="auto" w:fill="auto"/>
        <w:spacing w:before="0" w:line="254" w:lineRule="exact"/>
        <w:ind w:firstLine="400"/>
        <w:jc w:val="both"/>
      </w:pPr>
      <w:r>
        <w:t xml:space="preserve">Електричний струм, що протікає через тіло людини або тварини у разі їх дотику до </w:t>
      </w:r>
      <w:r>
        <w:lastRenderedPageBreak/>
        <w:t>однієї або більше доступних частин електроустановки або електрообладнання</w:t>
      </w:r>
    </w:p>
    <w:p w:rsidR="00277AAB" w:rsidRDefault="00AA2F3F">
      <w:pPr>
        <w:pStyle w:val="26"/>
        <w:numPr>
          <w:ilvl w:val="0"/>
          <w:numId w:val="50"/>
        </w:numPr>
        <w:shd w:val="clear" w:color="auto" w:fill="auto"/>
        <w:tabs>
          <w:tab w:val="left" w:pos="1136"/>
        </w:tabs>
        <w:spacing w:before="0" w:line="254" w:lineRule="exact"/>
        <w:ind w:firstLine="400"/>
        <w:jc w:val="both"/>
      </w:pPr>
      <w:r>
        <w:t>напруга кроку</w:t>
      </w:r>
    </w:p>
    <w:p w:rsidR="00277AAB" w:rsidRDefault="00AA2F3F">
      <w:pPr>
        <w:pStyle w:val="26"/>
        <w:shd w:val="clear" w:color="auto" w:fill="auto"/>
        <w:spacing w:before="0" w:line="254" w:lineRule="exact"/>
        <w:ind w:firstLine="400"/>
        <w:jc w:val="both"/>
      </w:pPr>
      <w:r>
        <w:t>Напруга між двома точками на поверхні локальної землі, розташованими на відстані 1 м одна від одної, яка відповідає довжині великого кроку людини</w:t>
      </w:r>
    </w:p>
    <w:p w:rsidR="00277AAB" w:rsidRDefault="00AA2F3F">
      <w:pPr>
        <w:pStyle w:val="26"/>
        <w:numPr>
          <w:ilvl w:val="0"/>
          <w:numId w:val="50"/>
        </w:numPr>
        <w:shd w:val="clear" w:color="auto" w:fill="auto"/>
        <w:tabs>
          <w:tab w:val="left" w:pos="1141"/>
        </w:tabs>
        <w:spacing w:before="0" w:line="254" w:lineRule="exact"/>
        <w:ind w:firstLine="400"/>
        <w:jc w:val="both"/>
      </w:pPr>
      <w:r>
        <w:t>еквівалентний питомий опір землі з неоднорідною структурою</w:t>
      </w:r>
    </w:p>
    <w:p w:rsidR="00277AAB" w:rsidRDefault="00AA2F3F">
      <w:pPr>
        <w:pStyle w:val="26"/>
        <w:shd w:val="clear" w:color="auto" w:fill="auto"/>
        <w:spacing w:before="0" w:line="254" w:lineRule="exact"/>
        <w:ind w:firstLine="400"/>
        <w:jc w:val="both"/>
      </w:pPr>
      <w:r>
        <w:t>Електричний питомий опір землі з однорідною структурою, в якій опір заземлю-</w:t>
      </w:r>
    </w:p>
    <w:p w:rsidR="00277AAB" w:rsidRDefault="00AA2F3F">
      <w:pPr>
        <w:pStyle w:val="26"/>
        <w:shd w:val="clear" w:color="auto" w:fill="auto"/>
        <w:spacing w:before="0" w:line="254" w:lineRule="exact"/>
        <w:jc w:val="left"/>
      </w:pPr>
      <w:r>
        <w:t>вального пристрою має те ж саме значення, що й у землі з неоднорідною структурою.</w:t>
      </w:r>
    </w:p>
    <w:p w:rsidR="00277AAB" w:rsidRDefault="00AA2F3F">
      <w:pPr>
        <w:pStyle w:val="26"/>
        <w:shd w:val="clear" w:color="auto" w:fill="auto"/>
        <w:spacing w:before="0" w:line="254" w:lineRule="exact"/>
        <w:ind w:firstLine="400"/>
        <w:jc w:val="both"/>
      </w:pPr>
      <w:r>
        <w:t>Термін «питомий опір», який використовують у цій главі для землі з неодно</w:t>
      </w:r>
      <w:r>
        <w:softHyphen/>
        <w:t>рідною структурою, слід розуміти як «еквівалентний питомий опір»</w:t>
      </w:r>
    </w:p>
    <w:p w:rsidR="00277AAB" w:rsidRDefault="00AA2F3F">
      <w:pPr>
        <w:pStyle w:val="26"/>
        <w:numPr>
          <w:ilvl w:val="0"/>
          <w:numId w:val="50"/>
        </w:numPr>
        <w:shd w:val="clear" w:color="auto" w:fill="auto"/>
        <w:tabs>
          <w:tab w:val="left" w:pos="1141"/>
        </w:tabs>
        <w:spacing w:before="0" w:line="254" w:lineRule="exact"/>
        <w:ind w:firstLine="400"/>
        <w:jc w:val="both"/>
      </w:pPr>
      <w:r>
        <w:t>захисне вирівнювання потенціалів</w:t>
      </w:r>
    </w:p>
    <w:p w:rsidR="00277AAB" w:rsidRDefault="00AA2F3F">
      <w:pPr>
        <w:pStyle w:val="26"/>
        <w:shd w:val="clear" w:color="auto" w:fill="auto"/>
        <w:spacing w:before="0" w:line="254" w:lineRule="exact"/>
        <w:ind w:firstLine="400"/>
        <w:jc w:val="both"/>
      </w:pPr>
      <w:r>
        <w:t>Зниження напруги дотику і (або) напруги кроку шляхом укладання в землю чи в провідну підлогу або на їх поверхні провідних частин, приєднаних до заземлюваль- ного пристрою, або шляхом застосування спеціального покриття землі (підлоги).</w:t>
      </w:r>
    </w:p>
    <w:p w:rsidR="00277AAB" w:rsidRDefault="00AA2F3F">
      <w:pPr>
        <w:pStyle w:val="26"/>
        <w:shd w:val="clear" w:color="auto" w:fill="auto"/>
        <w:spacing w:before="0" w:line="254" w:lineRule="exact"/>
        <w:ind w:firstLine="400"/>
        <w:jc w:val="both"/>
      </w:pPr>
      <w:r>
        <w:t>Термін «вирівнювання потенціалів», який використовують у цій главі, треба розуміти як «захисне вирівнювання потенціалів»</w:t>
      </w:r>
    </w:p>
    <w:p w:rsidR="00277AAB" w:rsidRDefault="00AA2F3F">
      <w:pPr>
        <w:pStyle w:val="26"/>
        <w:numPr>
          <w:ilvl w:val="0"/>
          <w:numId w:val="50"/>
        </w:numPr>
        <w:shd w:val="clear" w:color="auto" w:fill="auto"/>
        <w:tabs>
          <w:tab w:val="left" w:pos="1141"/>
        </w:tabs>
        <w:spacing w:before="0" w:line="254" w:lineRule="exact"/>
        <w:ind w:firstLine="400"/>
        <w:jc w:val="both"/>
      </w:pPr>
      <w:r>
        <w:t>захисне зрівнювання потенціалів</w:t>
      </w:r>
    </w:p>
    <w:p w:rsidR="00277AAB" w:rsidRDefault="00AA2F3F">
      <w:pPr>
        <w:pStyle w:val="26"/>
        <w:shd w:val="clear" w:color="auto" w:fill="auto"/>
        <w:spacing w:before="0" w:line="254" w:lineRule="exact"/>
        <w:ind w:firstLine="400"/>
        <w:jc w:val="both"/>
      </w:pPr>
      <w:r>
        <w:t>Досягнення однакового значення потенціалів провідних частин шляхом елек</w:t>
      </w:r>
      <w:r>
        <w:softHyphen/>
        <w:t>тричного з’єднання їх між собою.</w:t>
      </w:r>
    </w:p>
    <w:p w:rsidR="00277AAB" w:rsidRDefault="00AA2F3F">
      <w:pPr>
        <w:pStyle w:val="26"/>
        <w:shd w:val="clear" w:color="auto" w:fill="auto"/>
        <w:spacing w:before="0" w:line="254" w:lineRule="exact"/>
        <w:ind w:firstLine="400"/>
        <w:jc w:val="both"/>
      </w:pPr>
      <w:r>
        <w:t>Термін «зрівнювання потенціалів», який використовують у цій главі, треба розуміти як «захисне зрівнювання потенціалів»</w:t>
      </w:r>
    </w:p>
    <w:p w:rsidR="00277AAB" w:rsidRDefault="00AA2F3F">
      <w:pPr>
        <w:pStyle w:val="26"/>
        <w:numPr>
          <w:ilvl w:val="0"/>
          <w:numId w:val="50"/>
        </w:numPr>
        <w:shd w:val="clear" w:color="auto" w:fill="auto"/>
        <w:tabs>
          <w:tab w:val="left" w:pos="1141"/>
        </w:tabs>
        <w:spacing w:before="0" w:line="254" w:lineRule="exact"/>
        <w:ind w:firstLine="400"/>
        <w:jc w:val="both"/>
      </w:pPr>
      <w:r>
        <w:t>головна заземлювальна шина (ГЗІІІ)</w:t>
      </w:r>
    </w:p>
    <w:p w:rsidR="00277AAB" w:rsidRDefault="00AA2F3F">
      <w:pPr>
        <w:pStyle w:val="26"/>
        <w:shd w:val="clear" w:color="auto" w:fill="auto"/>
        <w:spacing w:before="0" w:line="254" w:lineRule="exact"/>
        <w:ind w:firstLine="400"/>
        <w:jc w:val="both"/>
      </w:pPr>
      <w:r>
        <w:t>Затискач або збірна шина, які є частиною заземлювального пристрою елек</w:t>
      </w:r>
      <w:r>
        <w:softHyphen/>
        <w:t>троустановки напругою до 1 кВ і дають змогу виконувати електричні з’єднання визначеної кількості провідників з метою заземлення і зрівнювання потенціалів</w:t>
      </w:r>
    </w:p>
    <w:p w:rsidR="00277AAB" w:rsidRDefault="00AA2F3F">
      <w:pPr>
        <w:pStyle w:val="26"/>
        <w:numPr>
          <w:ilvl w:val="0"/>
          <w:numId w:val="50"/>
        </w:numPr>
        <w:shd w:val="clear" w:color="auto" w:fill="auto"/>
        <w:tabs>
          <w:tab w:val="left" w:pos="1141"/>
        </w:tabs>
        <w:spacing w:before="0" w:line="254" w:lineRule="exact"/>
        <w:ind w:firstLine="400"/>
        <w:jc w:val="both"/>
      </w:pPr>
      <w:r>
        <w:t>надструм</w:t>
      </w:r>
    </w:p>
    <w:p w:rsidR="00277AAB" w:rsidRDefault="00AA2F3F">
      <w:pPr>
        <w:pStyle w:val="26"/>
        <w:shd w:val="clear" w:color="auto" w:fill="auto"/>
        <w:spacing w:before="0" w:line="254" w:lineRule="exact"/>
        <w:ind w:firstLine="400"/>
        <w:jc w:val="both"/>
      </w:pPr>
      <w:r>
        <w:t>Струм, значення якого перевищує найбільше робоче (розрахункове) значення струму електричного кола</w:t>
      </w:r>
    </w:p>
    <w:p w:rsidR="00277AAB" w:rsidRDefault="00AA2F3F">
      <w:pPr>
        <w:pStyle w:val="26"/>
        <w:numPr>
          <w:ilvl w:val="0"/>
          <w:numId w:val="50"/>
        </w:numPr>
        <w:shd w:val="clear" w:color="auto" w:fill="auto"/>
        <w:tabs>
          <w:tab w:val="left" w:pos="1141"/>
        </w:tabs>
        <w:spacing w:before="0" w:line="254" w:lineRule="exact"/>
        <w:ind w:firstLine="400"/>
        <w:jc w:val="both"/>
      </w:pPr>
      <w:r>
        <w:t>електричне коло</w:t>
      </w:r>
    </w:p>
    <w:p w:rsidR="00277AAB" w:rsidRDefault="00AA2F3F">
      <w:pPr>
        <w:pStyle w:val="26"/>
        <w:shd w:val="clear" w:color="auto" w:fill="auto"/>
        <w:spacing w:before="0" w:line="254" w:lineRule="exact"/>
        <w:ind w:firstLine="400"/>
        <w:jc w:val="both"/>
      </w:pPr>
      <w:r>
        <w:t>Сукупність провідних частин, через які може протікати електричний струм у нормальному або аварійному режимі роботи електроустановки і яку можна вимикати від джерела живлення комутаційним пристроєм, що є частиною цього електричного кола</w:t>
      </w:r>
    </w:p>
    <w:p w:rsidR="00277AAB" w:rsidRDefault="00AA2F3F">
      <w:pPr>
        <w:pStyle w:val="26"/>
        <w:shd w:val="clear" w:color="auto" w:fill="auto"/>
        <w:spacing w:before="0" w:line="254" w:lineRule="exact"/>
        <w:ind w:firstLine="400"/>
        <w:jc w:val="both"/>
      </w:pPr>
      <w:r>
        <w:t>розподільне коло (розподільна мережа)</w:t>
      </w:r>
    </w:p>
    <w:p w:rsidR="00277AAB" w:rsidRDefault="00AA2F3F">
      <w:pPr>
        <w:pStyle w:val="26"/>
        <w:shd w:val="clear" w:color="auto" w:fill="auto"/>
        <w:spacing w:before="0" w:line="254" w:lineRule="exact"/>
        <w:ind w:firstLine="400"/>
        <w:jc w:val="both"/>
      </w:pPr>
      <w:r>
        <w:t>Електричне коло в електроустановці до 1 кВ, від якого отримують живлення будь-які розподільні пристрої (щити, щитки, пункти) в будинках різного призна</w:t>
      </w:r>
      <w:r>
        <w:softHyphen/>
        <w:t>чення, цехах і виробничих ділянках промислових будівель тощо</w:t>
      </w:r>
    </w:p>
    <w:p w:rsidR="00277AAB" w:rsidRDefault="00AA2F3F">
      <w:pPr>
        <w:pStyle w:val="26"/>
        <w:shd w:val="clear" w:color="auto" w:fill="auto"/>
        <w:spacing w:before="0" w:line="254" w:lineRule="exact"/>
        <w:ind w:firstLine="400"/>
        <w:jc w:val="both"/>
      </w:pPr>
      <w:r>
        <w:t>кінцеве коло (кінцева або групова мережа)</w:t>
      </w:r>
    </w:p>
    <w:p w:rsidR="00277AAB" w:rsidRDefault="00AA2F3F">
      <w:pPr>
        <w:pStyle w:val="26"/>
        <w:shd w:val="clear" w:color="auto" w:fill="auto"/>
        <w:spacing w:before="0" w:line="254" w:lineRule="exact"/>
        <w:ind w:firstLine="400"/>
        <w:jc w:val="both"/>
      </w:pPr>
      <w:r>
        <w:t>Електричне коло в електроустановці до 1 кВ від розподільних пристроїв до штепсельних розеток, світильників та інших електроприймачів.</w:t>
      </w:r>
    </w:p>
    <w:p w:rsidR="00277AAB" w:rsidRDefault="00AA2F3F">
      <w:pPr>
        <w:pStyle w:val="26"/>
        <w:shd w:val="clear" w:color="auto" w:fill="auto"/>
        <w:spacing w:before="0" w:line="254" w:lineRule="exact"/>
        <w:ind w:firstLine="400"/>
        <w:jc w:val="both"/>
      </w:pPr>
      <w:r>
        <w:t>Термін «коло», який використовують у цій главі, слід розуміти як термін «електричне коло»</w:t>
      </w:r>
    </w:p>
    <w:p w:rsidR="00277AAB" w:rsidRDefault="00AA2F3F">
      <w:pPr>
        <w:pStyle w:val="26"/>
        <w:numPr>
          <w:ilvl w:val="0"/>
          <w:numId w:val="50"/>
        </w:numPr>
        <w:shd w:val="clear" w:color="auto" w:fill="auto"/>
        <w:tabs>
          <w:tab w:val="left" w:pos="1142"/>
        </w:tabs>
        <w:spacing w:before="0" w:line="254" w:lineRule="exact"/>
        <w:ind w:firstLine="400"/>
        <w:jc w:val="both"/>
      </w:pPr>
      <w:r>
        <w:t>захисне автоматичне вимкнення живлення</w:t>
      </w:r>
    </w:p>
    <w:p w:rsidR="00277AAB" w:rsidRDefault="00AA2F3F">
      <w:pPr>
        <w:pStyle w:val="26"/>
        <w:shd w:val="clear" w:color="auto" w:fill="auto"/>
        <w:spacing w:before="0" w:line="254" w:lineRule="exact"/>
        <w:ind w:firstLine="400"/>
        <w:jc w:val="both"/>
      </w:pPr>
      <w:r>
        <w:t>Автоматичне розімкнення одного або кількох лінійних провідників і за потре</w:t>
      </w:r>
      <w:r>
        <w:softHyphen/>
        <w:t>би - нейтрального провідника, яке виконують з метою електробезпеки в електро</w:t>
      </w:r>
      <w:r>
        <w:softHyphen/>
        <w:t>установках до 1 кВ.</w:t>
      </w:r>
    </w:p>
    <w:p w:rsidR="00277AAB" w:rsidRDefault="00AA2F3F">
      <w:pPr>
        <w:pStyle w:val="26"/>
        <w:shd w:val="clear" w:color="auto" w:fill="auto"/>
        <w:spacing w:before="0" w:line="254" w:lineRule="exact"/>
        <w:ind w:firstLine="400"/>
        <w:jc w:val="both"/>
      </w:pPr>
      <w:r>
        <w:t>Термін «автоматичне вимкнення живлення», який використовують у цій главі, треба розуміти як «захисне автоматичне вимкнення живлення»</w:t>
      </w:r>
    </w:p>
    <w:p w:rsidR="00277AAB" w:rsidRDefault="00AA2F3F">
      <w:pPr>
        <w:pStyle w:val="26"/>
        <w:shd w:val="clear" w:color="auto" w:fill="auto"/>
        <w:spacing w:before="0" w:line="254" w:lineRule="exact"/>
        <w:ind w:firstLine="400"/>
        <w:jc w:val="both"/>
      </w:pPr>
      <w:r>
        <w:t>пристрій захисного вимикнення (ПЗВ)</w:t>
      </w:r>
    </w:p>
    <w:p w:rsidR="00277AAB" w:rsidRDefault="00AA2F3F">
      <w:pPr>
        <w:pStyle w:val="26"/>
        <w:shd w:val="clear" w:color="auto" w:fill="auto"/>
        <w:spacing w:before="0" w:line="254" w:lineRule="exact"/>
        <w:ind w:firstLine="400"/>
        <w:jc w:val="both"/>
      </w:pPr>
      <w:r>
        <w:t>Пристрій захисного автоматичного вимикнення живлення, який реагує на диференційний струм.</w:t>
      </w:r>
    </w:p>
    <w:p w:rsidR="00277AAB" w:rsidRDefault="00AA2F3F">
      <w:pPr>
        <w:pStyle w:val="26"/>
        <w:shd w:val="clear" w:color="auto" w:fill="auto"/>
        <w:spacing w:before="0" w:line="221" w:lineRule="exact"/>
        <w:ind w:firstLine="400"/>
        <w:jc w:val="both"/>
      </w:pPr>
      <w:r>
        <w:t>Примітка. Диференційний струм - це векторна сума струмів, які проходять через пристрій</w:t>
      </w:r>
    </w:p>
    <w:p w:rsidR="00277AAB" w:rsidRDefault="00AA2F3F">
      <w:pPr>
        <w:pStyle w:val="26"/>
        <w:numPr>
          <w:ilvl w:val="0"/>
          <w:numId w:val="50"/>
        </w:numPr>
        <w:shd w:val="clear" w:color="auto" w:fill="auto"/>
        <w:tabs>
          <w:tab w:val="left" w:pos="1142"/>
        </w:tabs>
        <w:spacing w:before="0" w:line="254" w:lineRule="exact"/>
        <w:ind w:firstLine="400"/>
        <w:jc w:val="both"/>
      </w:pPr>
      <w:r>
        <w:lastRenderedPageBreak/>
        <w:t>основна ізоляція</w:t>
      </w:r>
    </w:p>
    <w:p w:rsidR="00277AAB" w:rsidRDefault="00AA2F3F">
      <w:pPr>
        <w:pStyle w:val="26"/>
        <w:shd w:val="clear" w:color="auto" w:fill="auto"/>
        <w:spacing w:before="0" w:line="254" w:lineRule="exact"/>
        <w:ind w:firstLine="400"/>
        <w:jc w:val="both"/>
      </w:pPr>
      <w:r>
        <w:t>Ізоляція струмовідних частин в електроустановках напругою до 1 кВ, яка забез</w:t>
      </w:r>
      <w:r>
        <w:softHyphen/>
        <w:t>печує захист від прямого дотику</w:t>
      </w:r>
    </w:p>
    <w:p w:rsidR="00277AAB" w:rsidRDefault="00AA2F3F">
      <w:pPr>
        <w:pStyle w:val="26"/>
        <w:numPr>
          <w:ilvl w:val="0"/>
          <w:numId w:val="50"/>
        </w:numPr>
        <w:shd w:val="clear" w:color="auto" w:fill="auto"/>
        <w:tabs>
          <w:tab w:val="left" w:pos="1142"/>
        </w:tabs>
        <w:spacing w:before="0" w:line="254" w:lineRule="exact"/>
        <w:ind w:firstLine="400"/>
        <w:jc w:val="both"/>
      </w:pPr>
      <w:r>
        <w:t>додаткова ізоляція</w:t>
      </w:r>
    </w:p>
    <w:p w:rsidR="00277AAB" w:rsidRDefault="00AA2F3F">
      <w:pPr>
        <w:pStyle w:val="26"/>
        <w:shd w:val="clear" w:color="auto" w:fill="auto"/>
        <w:spacing w:before="0" w:line="254" w:lineRule="exact"/>
        <w:ind w:firstLine="400"/>
        <w:jc w:val="both"/>
      </w:pPr>
      <w:r>
        <w:t>Самостійна ізоляція, передбачена як додаткова до основної ізоляції в електро</w:t>
      </w:r>
      <w:r>
        <w:softHyphen/>
        <w:t>установках напругою до 1 кВ і призначена для забезпечення захисту від ураження електричним струмом у разі пошкодження основної ізоляції</w:t>
      </w:r>
    </w:p>
    <w:p w:rsidR="00277AAB" w:rsidRDefault="00AA2F3F">
      <w:pPr>
        <w:pStyle w:val="26"/>
        <w:numPr>
          <w:ilvl w:val="0"/>
          <w:numId w:val="50"/>
        </w:numPr>
        <w:shd w:val="clear" w:color="auto" w:fill="auto"/>
        <w:tabs>
          <w:tab w:val="left" w:pos="1142"/>
        </w:tabs>
        <w:spacing w:before="0" w:line="254" w:lineRule="exact"/>
        <w:ind w:firstLine="400"/>
        <w:jc w:val="both"/>
      </w:pPr>
      <w:r>
        <w:t>подвійна ізоляція</w:t>
      </w:r>
    </w:p>
    <w:p w:rsidR="00277AAB" w:rsidRDefault="00AA2F3F">
      <w:pPr>
        <w:pStyle w:val="26"/>
        <w:shd w:val="clear" w:color="auto" w:fill="auto"/>
        <w:spacing w:before="0" w:line="254" w:lineRule="exact"/>
        <w:ind w:firstLine="400"/>
        <w:jc w:val="both"/>
      </w:pPr>
      <w:r>
        <w:t>Ізоляція в електроустановках напругою до 1 кВ, яка складається з основної і додаткової ізоляції</w:t>
      </w:r>
    </w:p>
    <w:p w:rsidR="00277AAB" w:rsidRDefault="00AA2F3F">
      <w:pPr>
        <w:pStyle w:val="26"/>
        <w:numPr>
          <w:ilvl w:val="0"/>
          <w:numId w:val="50"/>
        </w:numPr>
        <w:shd w:val="clear" w:color="auto" w:fill="auto"/>
        <w:tabs>
          <w:tab w:val="left" w:pos="1142"/>
        </w:tabs>
        <w:spacing w:before="0" w:line="254" w:lineRule="exact"/>
        <w:ind w:firstLine="400"/>
        <w:jc w:val="both"/>
      </w:pPr>
      <w:r>
        <w:t>посилена ізоляція</w:t>
      </w:r>
    </w:p>
    <w:p w:rsidR="00277AAB" w:rsidRDefault="00AA2F3F">
      <w:pPr>
        <w:pStyle w:val="26"/>
        <w:shd w:val="clear" w:color="auto" w:fill="auto"/>
        <w:spacing w:before="0" w:line="254" w:lineRule="exact"/>
        <w:ind w:firstLine="400"/>
        <w:jc w:val="both"/>
      </w:pPr>
      <w:r>
        <w:t>Єдина система ізоляції струмовідних частин в електроустановках напругою до 1 кВ, яка забезпечує такий самий ступінь захисту від ураження електричним струмом, як і подвійна ізоляція</w:t>
      </w:r>
    </w:p>
    <w:p w:rsidR="00277AAB" w:rsidRDefault="00AA2F3F">
      <w:pPr>
        <w:pStyle w:val="26"/>
        <w:numPr>
          <w:ilvl w:val="0"/>
          <w:numId w:val="50"/>
        </w:numPr>
        <w:shd w:val="clear" w:color="auto" w:fill="auto"/>
        <w:tabs>
          <w:tab w:val="left" w:pos="1142"/>
        </w:tabs>
        <w:spacing w:before="0" w:line="254" w:lineRule="exact"/>
        <w:ind w:firstLine="400"/>
        <w:jc w:val="both"/>
      </w:pPr>
      <w:r>
        <w:t>захисний електричний екран</w:t>
      </w:r>
    </w:p>
    <w:p w:rsidR="00277AAB" w:rsidRDefault="00AA2F3F">
      <w:pPr>
        <w:pStyle w:val="26"/>
        <w:shd w:val="clear" w:color="auto" w:fill="auto"/>
        <w:spacing w:before="0" w:line="254" w:lineRule="exact"/>
        <w:ind w:firstLine="400"/>
        <w:jc w:val="both"/>
      </w:pPr>
      <w:r>
        <w:t>Електропровідний екран, який застосовують для відокремлення одного елек</w:t>
      </w:r>
      <w:r>
        <w:softHyphen/>
        <w:t>тричного кола та (або) провідників від небезпечних струмовідних частин</w:t>
      </w:r>
    </w:p>
    <w:p w:rsidR="00277AAB" w:rsidRDefault="00AA2F3F">
      <w:pPr>
        <w:pStyle w:val="26"/>
        <w:shd w:val="clear" w:color="auto" w:fill="auto"/>
        <w:spacing w:before="0" w:line="254" w:lineRule="exact"/>
        <w:ind w:firstLine="400"/>
        <w:jc w:val="both"/>
      </w:pPr>
      <w:r>
        <w:t>захисне електричне екранування</w:t>
      </w:r>
    </w:p>
    <w:p w:rsidR="00277AAB" w:rsidRDefault="00AA2F3F">
      <w:pPr>
        <w:pStyle w:val="26"/>
        <w:shd w:val="clear" w:color="auto" w:fill="auto"/>
        <w:spacing w:before="0" w:line="254" w:lineRule="exact"/>
        <w:ind w:firstLine="400"/>
        <w:jc w:val="both"/>
      </w:pPr>
      <w:r>
        <w:t>Відокремлення електричних кіл і (або) провідників від небезпечних струмо</w:t>
      </w:r>
      <w:r>
        <w:softHyphen/>
        <w:t>відних частин за допомогою електричного захисного екрана, який приєднують до основної системи зрівнювання потенціалів</w:t>
      </w:r>
    </w:p>
    <w:p w:rsidR="00277AAB" w:rsidRDefault="00AA2F3F">
      <w:pPr>
        <w:pStyle w:val="26"/>
        <w:numPr>
          <w:ilvl w:val="0"/>
          <w:numId w:val="50"/>
        </w:numPr>
        <w:shd w:val="clear" w:color="auto" w:fill="auto"/>
        <w:tabs>
          <w:tab w:val="left" w:pos="1142"/>
        </w:tabs>
        <w:spacing w:before="0" w:line="254" w:lineRule="exact"/>
        <w:ind w:firstLine="400"/>
        <w:jc w:val="both"/>
      </w:pPr>
      <w:r>
        <w:t>захисне електричне відокремлення</w:t>
      </w:r>
    </w:p>
    <w:p w:rsidR="00277AAB" w:rsidRDefault="00AA2F3F">
      <w:pPr>
        <w:pStyle w:val="26"/>
        <w:shd w:val="clear" w:color="auto" w:fill="auto"/>
        <w:spacing w:before="0" w:line="254" w:lineRule="exact"/>
        <w:ind w:firstLine="400"/>
        <w:jc w:val="both"/>
      </w:pPr>
      <w:r>
        <w:t>Відокремлення одного електричного кола від іншого в електроустановках напру</w:t>
      </w:r>
      <w:r>
        <w:softHyphen/>
        <w:t>гою до 1 кВ за допомогою подвійної ізоляції або основної ізоляції та електричного захисного екранування, або посиленої ізоляції</w:t>
      </w:r>
    </w:p>
    <w:p w:rsidR="00277AAB" w:rsidRDefault="00AA2F3F">
      <w:pPr>
        <w:pStyle w:val="26"/>
        <w:numPr>
          <w:ilvl w:val="0"/>
          <w:numId w:val="50"/>
        </w:numPr>
        <w:shd w:val="clear" w:color="auto" w:fill="auto"/>
        <w:tabs>
          <w:tab w:val="left" w:pos="1142"/>
        </w:tabs>
        <w:spacing w:before="0" w:line="254" w:lineRule="exact"/>
        <w:ind w:firstLine="400"/>
        <w:jc w:val="both"/>
      </w:pPr>
      <w:r>
        <w:t>розділовий трансформатор</w:t>
      </w:r>
    </w:p>
    <w:p w:rsidR="00277AAB" w:rsidRDefault="00AA2F3F">
      <w:pPr>
        <w:pStyle w:val="26"/>
        <w:shd w:val="clear" w:color="auto" w:fill="auto"/>
        <w:spacing w:before="0" w:line="254" w:lineRule="exact"/>
        <w:ind w:firstLine="400"/>
        <w:jc w:val="both"/>
      </w:pPr>
      <w:r>
        <w:t>Трансформатор, вторинні обмотки якого відділено від первинної обмотки за допомогою захисного електричного відокремлення</w:t>
      </w:r>
    </w:p>
    <w:p w:rsidR="00277AAB" w:rsidRDefault="00AA2F3F">
      <w:pPr>
        <w:pStyle w:val="26"/>
        <w:numPr>
          <w:ilvl w:val="0"/>
          <w:numId w:val="50"/>
        </w:numPr>
        <w:shd w:val="clear" w:color="auto" w:fill="auto"/>
        <w:tabs>
          <w:tab w:val="left" w:pos="1142"/>
        </w:tabs>
        <w:spacing w:before="0" w:line="254" w:lineRule="exact"/>
        <w:ind w:firstLine="400"/>
        <w:jc w:val="both"/>
      </w:pPr>
      <w:r>
        <w:t>безпечний розділовий трансформатор</w:t>
      </w:r>
    </w:p>
    <w:p w:rsidR="00277AAB" w:rsidRDefault="00AA2F3F">
      <w:pPr>
        <w:pStyle w:val="26"/>
        <w:shd w:val="clear" w:color="auto" w:fill="auto"/>
        <w:spacing w:before="0" w:line="254" w:lineRule="exact"/>
        <w:ind w:firstLine="400"/>
        <w:jc w:val="both"/>
      </w:pPr>
      <w:r>
        <w:t>Розділовий трансформатор, призначений для живлення електричних кіл над</w:t>
      </w:r>
      <w:r>
        <w:softHyphen/>
        <w:t>низької напруги</w:t>
      </w:r>
    </w:p>
    <w:p w:rsidR="00277AAB" w:rsidRDefault="00AA2F3F">
      <w:pPr>
        <w:pStyle w:val="26"/>
        <w:numPr>
          <w:ilvl w:val="0"/>
          <w:numId w:val="50"/>
        </w:numPr>
        <w:shd w:val="clear" w:color="auto" w:fill="auto"/>
        <w:tabs>
          <w:tab w:val="left" w:pos="1142"/>
        </w:tabs>
        <w:spacing w:before="0" w:line="254" w:lineRule="exact"/>
        <w:ind w:firstLine="400"/>
        <w:jc w:val="both"/>
      </w:pPr>
      <w:r>
        <w:t>наднизька (мала) напруга</w:t>
      </w:r>
    </w:p>
    <w:p w:rsidR="00277AAB" w:rsidRDefault="00AA2F3F">
      <w:pPr>
        <w:pStyle w:val="26"/>
        <w:shd w:val="clear" w:color="auto" w:fill="auto"/>
        <w:spacing w:before="0" w:line="254" w:lineRule="exact"/>
        <w:ind w:firstLine="400"/>
        <w:jc w:val="both"/>
      </w:pPr>
      <w:r>
        <w:t>Напруга між будь-якими провідниками або будь-яким провідником і землею, яка не перевищує 50 В для змінного струму і 120 В - для постійного</w:t>
      </w:r>
    </w:p>
    <w:p w:rsidR="00277AAB" w:rsidRDefault="00AA2F3F">
      <w:pPr>
        <w:pStyle w:val="26"/>
        <w:shd w:val="clear" w:color="auto" w:fill="auto"/>
        <w:spacing w:before="0" w:line="254" w:lineRule="exact"/>
        <w:ind w:firstLine="400"/>
        <w:jc w:val="both"/>
      </w:pPr>
      <w:r>
        <w:t>система безпечноїнаднизької напруги БННН (англ. еквівалент «</w:t>
      </w:r>
      <w:r>
        <w:rPr>
          <w:rStyle w:val="20pt"/>
        </w:rPr>
        <w:t>SELVsystem</w:t>
      </w:r>
      <w:r w:rsidRPr="00C14701">
        <w:rPr>
          <w:rStyle w:val="20pt"/>
          <w:lang w:val="uk-UA"/>
        </w:rPr>
        <w:t>»)</w:t>
      </w:r>
    </w:p>
    <w:p w:rsidR="00277AAB" w:rsidRDefault="00AA2F3F">
      <w:pPr>
        <w:pStyle w:val="26"/>
        <w:shd w:val="clear" w:color="auto" w:fill="auto"/>
        <w:spacing w:before="0" w:line="254" w:lineRule="exact"/>
        <w:ind w:firstLine="400"/>
        <w:jc w:val="both"/>
      </w:pPr>
      <w:r>
        <w:t>Електрична система, в якій напруга не може перевищувати наднизьку напругу за нормальних умов, а також за наявності одиничного пошкодження чи пошко</w:t>
      </w:r>
      <w:r>
        <w:softHyphen/>
        <w:t>дження заземлення в інших колах</w:t>
      </w:r>
    </w:p>
    <w:p w:rsidR="00277AAB" w:rsidRDefault="00AA2F3F">
      <w:pPr>
        <w:pStyle w:val="26"/>
        <w:shd w:val="clear" w:color="auto" w:fill="auto"/>
        <w:spacing w:before="0" w:line="254" w:lineRule="exact"/>
        <w:ind w:firstLine="400"/>
        <w:jc w:val="left"/>
      </w:pPr>
      <w:r>
        <w:t xml:space="preserve">система захисної наднизької напруги ЗННН (англ. еквівалент </w:t>
      </w:r>
      <w:r w:rsidRPr="00C14701">
        <w:rPr>
          <w:rStyle w:val="20pt"/>
          <w:lang w:val="ru-RU"/>
        </w:rPr>
        <w:t>«</w:t>
      </w:r>
      <w:r>
        <w:rPr>
          <w:rStyle w:val="20pt"/>
        </w:rPr>
        <w:t>PELV</w:t>
      </w:r>
      <w:r w:rsidRPr="00C14701">
        <w:rPr>
          <w:rStyle w:val="20pt"/>
          <w:lang w:val="ru-RU"/>
        </w:rPr>
        <w:t xml:space="preserve"> </w:t>
      </w:r>
      <w:r>
        <w:rPr>
          <w:rStyle w:val="20pt"/>
        </w:rPr>
        <w:t>system</w:t>
      </w:r>
      <w:r>
        <w:t>») Система БННН у разі заземлення її кола, у якій напруга не може перевищувати наднизьку напругу за нормальних умов і за наявності одиничного пошкодження, за винятком пошкодження заземлення в інших колах</w:t>
      </w:r>
    </w:p>
    <w:p w:rsidR="00277AAB" w:rsidRDefault="00AA2F3F">
      <w:pPr>
        <w:pStyle w:val="26"/>
        <w:shd w:val="clear" w:color="auto" w:fill="auto"/>
        <w:spacing w:before="0" w:line="254" w:lineRule="exact"/>
        <w:ind w:firstLine="400"/>
        <w:jc w:val="both"/>
      </w:pPr>
      <w:r>
        <w:t xml:space="preserve">система функціональної наднизької напруги ФННН (англ, еквівалент </w:t>
      </w:r>
      <w:r>
        <w:rPr>
          <w:rStyle w:val="20pt"/>
          <w:lang w:val="uk-UA" w:eastAsia="uk-UA" w:bidi="uk-UA"/>
        </w:rPr>
        <w:t>«</w:t>
      </w:r>
      <w:r>
        <w:rPr>
          <w:rStyle w:val="20pt"/>
        </w:rPr>
        <w:t>FELV</w:t>
      </w:r>
      <w:r w:rsidRPr="00C14701">
        <w:rPr>
          <w:rStyle w:val="20pt"/>
          <w:lang w:val="uk-UA"/>
        </w:rPr>
        <w:t xml:space="preserve"> </w:t>
      </w:r>
      <w:r>
        <w:rPr>
          <w:rStyle w:val="20pt"/>
        </w:rPr>
        <w:t>system</w:t>
      </w:r>
      <w:r>
        <w:t>»)</w:t>
      </w:r>
    </w:p>
    <w:p w:rsidR="00277AAB" w:rsidRDefault="00AA2F3F">
      <w:pPr>
        <w:pStyle w:val="26"/>
        <w:shd w:val="clear" w:color="auto" w:fill="auto"/>
        <w:spacing w:before="0" w:line="254" w:lineRule="exact"/>
        <w:ind w:firstLine="400"/>
        <w:jc w:val="both"/>
      </w:pPr>
      <w:r>
        <w:t>Система наднизької напруги, в якій за умов експлуатації для живлення еяек- троприймачів використовують наднизьку напругу. Якщо вимоги до систем БННН і ЗННН не можна виконати або застосовувати їх немас потреби, то для захисту від ураження електричним струмом у колі наднизької напруги використовують такі заходи захисту, як огорожі або ізоляцію, аналогічну ізоляції первинного кола, та автоматичне вимкнення живлення</w:t>
      </w:r>
    </w:p>
    <w:p w:rsidR="00277AAB" w:rsidRDefault="00AA2F3F">
      <w:pPr>
        <w:pStyle w:val="26"/>
        <w:numPr>
          <w:ilvl w:val="0"/>
          <w:numId w:val="50"/>
        </w:numPr>
        <w:shd w:val="clear" w:color="auto" w:fill="auto"/>
        <w:tabs>
          <w:tab w:val="left" w:pos="1092"/>
        </w:tabs>
        <w:spacing w:before="0" w:line="254" w:lineRule="exact"/>
        <w:ind w:firstLine="400"/>
        <w:jc w:val="both"/>
      </w:pPr>
      <w:r>
        <w:t>бар’єр</w:t>
      </w:r>
    </w:p>
    <w:p w:rsidR="00277AAB" w:rsidRDefault="00AA2F3F">
      <w:pPr>
        <w:pStyle w:val="26"/>
        <w:shd w:val="clear" w:color="auto" w:fill="auto"/>
        <w:spacing w:before="0" w:line="254" w:lineRule="exact"/>
        <w:ind w:firstLine="400"/>
        <w:jc w:val="left"/>
      </w:pPr>
      <w:r>
        <w:lastRenderedPageBreak/>
        <w:t>Частина електроустановки, яка запобігає ненавмисному прямому дотику, але не перешкоджає навмисному прямому дотику огорожа</w:t>
      </w:r>
    </w:p>
    <w:p w:rsidR="00277AAB" w:rsidRDefault="00AA2F3F">
      <w:pPr>
        <w:pStyle w:val="26"/>
        <w:shd w:val="clear" w:color="auto" w:fill="auto"/>
        <w:spacing w:before="0" w:line="254" w:lineRule="exact"/>
        <w:ind w:firstLine="400"/>
        <w:jc w:val="left"/>
      </w:pPr>
      <w:r>
        <w:t>Частина електроустановки, яка забезпечує захист від прямого дотику з боку можливого доступу оболонка</w:t>
      </w:r>
    </w:p>
    <w:p w:rsidR="00277AAB" w:rsidRDefault="00AA2F3F">
      <w:pPr>
        <w:pStyle w:val="26"/>
        <w:shd w:val="clear" w:color="auto" w:fill="auto"/>
        <w:spacing w:before="0" w:line="254" w:lineRule="exact"/>
        <w:ind w:firstLine="400"/>
        <w:jc w:val="left"/>
      </w:pPr>
      <w:r>
        <w:t>Огорожа внутрішніх частин обладнання, яка запобігає доступу до струмовідних частин з будь-якого напрямку зона досяжності</w:t>
      </w:r>
    </w:p>
    <w:p w:rsidR="00277AAB" w:rsidRDefault="00AA2F3F">
      <w:pPr>
        <w:pStyle w:val="26"/>
        <w:shd w:val="clear" w:color="auto" w:fill="auto"/>
        <w:spacing w:before="0" w:line="254" w:lineRule="exact"/>
        <w:ind w:firstLine="400"/>
        <w:jc w:val="both"/>
      </w:pPr>
      <w:r>
        <w:t>Зона, доступна дотику з будь-якої точки поверхні, де звичайно перебувають люди, до межі, яку людина може досягти, простягаючи голу руку без інструмента чи якихось пристроїв у будь-якому напрямку</w:t>
      </w:r>
    </w:p>
    <w:p w:rsidR="00277AAB" w:rsidRDefault="00AA2F3F">
      <w:pPr>
        <w:pStyle w:val="26"/>
        <w:shd w:val="clear" w:color="auto" w:fill="auto"/>
        <w:spacing w:before="0" w:line="254" w:lineRule="exact"/>
        <w:ind w:firstLine="400"/>
        <w:jc w:val="both"/>
      </w:pPr>
      <w:r>
        <w:t>непровідні (ізолювальні) приміщення, зони, площадки</w:t>
      </w:r>
    </w:p>
    <w:p w:rsidR="00277AAB" w:rsidRDefault="00AA2F3F">
      <w:pPr>
        <w:pStyle w:val="26"/>
        <w:shd w:val="clear" w:color="auto" w:fill="auto"/>
        <w:spacing w:before="0" w:line="254" w:lineRule="exact"/>
        <w:ind w:firstLine="400"/>
        <w:jc w:val="both"/>
      </w:pPr>
      <w:r>
        <w:t>Приміщення, зони, площадки, в яких (на яких) захист від непрямого дотику забез</w:t>
      </w:r>
      <w:r>
        <w:softHyphen/>
        <w:t>печується високим опором підлоги і стін і в яких відсутні заземлені провідні частини</w:t>
      </w:r>
    </w:p>
    <w:p w:rsidR="00277AAB" w:rsidRDefault="00AA2F3F">
      <w:pPr>
        <w:pStyle w:val="26"/>
        <w:numPr>
          <w:ilvl w:val="0"/>
          <w:numId w:val="50"/>
        </w:numPr>
        <w:shd w:val="clear" w:color="auto" w:fill="auto"/>
        <w:tabs>
          <w:tab w:val="left" w:pos="1097"/>
        </w:tabs>
        <w:spacing w:before="0" w:line="254" w:lineRule="exact"/>
        <w:ind w:firstLine="400"/>
        <w:jc w:val="both"/>
      </w:pPr>
      <w:r>
        <w:t>електрообладнання</w:t>
      </w:r>
    </w:p>
    <w:p w:rsidR="00277AAB" w:rsidRDefault="00AA2F3F">
      <w:pPr>
        <w:pStyle w:val="26"/>
        <w:shd w:val="clear" w:color="auto" w:fill="auto"/>
        <w:spacing w:before="0" w:line="254" w:lineRule="exact"/>
        <w:ind w:firstLine="400"/>
        <w:jc w:val="left"/>
      </w:pPr>
      <w:r>
        <w:t>Будь-яке обладнання, призначене для виробництва, перетворення, передавання, акумуляції, розподілу або споживання електричної енергії (наприклад, машини, трансформатори, апарати, вимірювальні прилади, захисні пристрої, кабельна про</w:t>
      </w:r>
      <w:r>
        <w:softHyphen/>
        <w:t>дукція, побутові електроприлади) стаціонарне електрообладнання</w:t>
      </w:r>
    </w:p>
    <w:p w:rsidR="00277AAB" w:rsidRDefault="00AA2F3F">
      <w:pPr>
        <w:pStyle w:val="26"/>
        <w:shd w:val="clear" w:color="auto" w:fill="auto"/>
        <w:spacing w:before="0" w:after="178" w:line="254" w:lineRule="exact"/>
        <w:ind w:firstLine="400"/>
        <w:jc w:val="both"/>
      </w:pPr>
      <w:r>
        <w:t>Незнімне електрообладнання, зафіксоване до постійного місця або постійно підключене електрообладнання, або електрообладнання, яке за рахунок його фізичних характеристик зазвичай не переміщують і, як правило, вмикають у ту саму штепсельну розетку.</w:t>
      </w:r>
    </w:p>
    <w:p w:rsidR="00277AAB" w:rsidRDefault="00AA2F3F" w:rsidP="000E7528">
      <w:pPr>
        <w:pStyle w:val="2"/>
      </w:pPr>
      <w:bookmarkStart w:id="133" w:name="bookmark100"/>
      <w:r>
        <w:t>ЗАГАЛЬНІ ВИМОГИ</w:t>
      </w:r>
      <w:bookmarkEnd w:id="133"/>
    </w:p>
    <w:p w:rsidR="00277AAB" w:rsidRDefault="00AA2F3F">
      <w:pPr>
        <w:pStyle w:val="26"/>
        <w:numPr>
          <w:ilvl w:val="0"/>
          <w:numId w:val="50"/>
        </w:numPr>
        <w:shd w:val="clear" w:color="auto" w:fill="auto"/>
        <w:tabs>
          <w:tab w:val="left" w:pos="1066"/>
        </w:tabs>
        <w:spacing w:before="0" w:line="254" w:lineRule="exact"/>
        <w:ind w:firstLine="400"/>
        <w:jc w:val="both"/>
      </w:pPr>
      <w:r>
        <w:t>Небезпечні струмовідні частини електроустановки не мають бути до</w:t>
      </w:r>
      <w:r>
        <w:softHyphen/>
        <w:t>ступними для випадкового прямого дотику, а доступні для дотику відкриті і сто</w:t>
      </w:r>
      <w:r>
        <w:softHyphen/>
        <w:t>ронні провідні частини не мають бути небезпечними як за нормальних умов (екс-</w:t>
      </w:r>
    </w:p>
    <w:p w:rsidR="00277AAB" w:rsidRDefault="00AA2F3F">
      <w:pPr>
        <w:pStyle w:val="26"/>
        <w:shd w:val="clear" w:color="auto" w:fill="auto"/>
        <w:spacing w:before="0" w:line="254" w:lineRule="exact"/>
        <w:jc w:val="both"/>
      </w:pPr>
      <w:r>
        <w:t>плуатація електроустановки за призначенням і без пошкодження), так і за умови одиничного пошкодження.</w:t>
      </w:r>
    </w:p>
    <w:p w:rsidR="00277AAB" w:rsidRDefault="00AA2F3F">
      <w:pPr>
        <w:pStyle w:val="26"/>
        <w:numPr>
          <w:ilvl w:val="0"/>
          <w:numId w:val="50"/>
        </w:numPr>
        <w:shd w:val="clear" w:color="auto" w:fill="auto"/>
        <w:tabs>
          <w:tab w:val="left" w:pos="1105"/>
        </w:tabs>
        <w:spacing w:before="0" w:line="254" w:lineRule="exact"/>
        <w:ind w:firstLine="400"/>
        <w:jc w:val="both"/>
      </w:pPr>
      <w:r>
        <w:t>Для запобігання ураженню електричним струмом у нормальному режимі (за відсутності пошкодження) слід застосовувати окремо або в поєднанні такі заходи захисту:</w:t>
      </w:r>
    </w:p>
    <w:p w:rsidR="00277AAB" w:rsidRDefault="00AA2F3F">
      <w:pPr>
        <w:pStyle w:val="26"/>
        <w:numPr>
          <w:ilvl w:val="0"/>
          <w:numId w:val="48"/>
        </w:numPr>
        <w:shd w:val="clear" w:color="auto" w:fill="auto"/>
        <w:tabs>
          <w:tab w:val="left" w:pos="689"/>
        </w:tabs>
        <w:spacing w:before="0" w:line="254" w:lineRule="exact"/>
        <w:ind w:firstLine="400"/>
        <w:jc w:val="both"/>
      </w:pPr>
      <w:r>
        <w:t>основна ізоляція струмовідних частин (1.7.71);</w:t>
      </w:r>
    </w:p>
    <w:p w:rsidR="00277AAB" w:rsidRDefault="00AA2F3F">
      <w:pPr>
        <w:pStyle w:val="26"/>
        <w:numPr>
          <w:ilvl w:val="0"/>
          <w:numId w:val="48"/>
        </w:numPr>
        <w:shd w:val="clear" w:color="auto" w:fill="auto"/>
        <w:tabs>
          <w:tab w:val="left" w:pos="689"/>
        </w:tabs>
        <w:spacing w:before="0" w:line="254" w:lineRule="exact"/>
        <w:ind w:firstLine="400"/>
        <w:jc w:val="both"/>
      </w:pPr>
      <w:r>
        <w:t>огорожі та оболонки (1.7.72);</w:t>
      </w:r>
    </w:p>
    <w:p w:rsidR="00277AAB" w:rsidRDefault="00AA2F3F">
      <w:pPr>
        <w:pStyle w:val="26"/>
        <w:shd w:val="clear" w:color="auto" w:fill="auto"/>
        <w:spacing w:before="0" w:line="254" w:lineRule="exact"/>
        <w:ind w:firstLine="400"/>
        <w:jc w:val="both"/>
      </w:pPr>
      <w:r>
        <w:t>-бар’єри (1.7.73);</w:t>
      </w:r>
    </w:p>
    <w:p w:rsidR="00277AAB" w:rsidRDefault="00AA2F3F">
      <w:pPr>
        <w:pStyle w:val="26"/>
        <w:numPr>
          <w:ilvl w:val="0"/>
          <w:numId w:val="48"/>
        </w:numPr>
        <w:shd w:val="clear" w:color="auto" w:fill="auto"/>
        <w:tabs>
          <w:tab w:val="left" w:pos="694"/>
        </w:tabs>
        <w:spacing w:before="0" w:line="254" w:lineRule="exact"/>
        <w:ind w:firstLine="400"/>
        <w:jc w:val="both"/>
      </w:pPr>
      <w:r>
        <w:t>розміщення поза зоною досяжності (1.7.74);</w:t>
      </w:r>
    </w:p>
    <w:p w:rsidR="00277AAB" w:rsidRDefault="00AA2F3F">
      <w:pPr>
        <w:pStyle w:val="26"/>
        <w:numPr>
          <w:ilvl w:val="0"/>
          <w:numId w:val="48"/>
        </w:numPr>
        <w:shd w:val="clear" w:color="auto" w:fill="auto"/>
        <w:tabs>
          <w:tab w:val="left" w:pos="694"/>
        </w:tabs>
        <w:spacing w:before="0" w:line="254" w:lineRule="exact"/>
        <w:ind w:firstLine="400"/>
        <w:jc w:val="both"/>
      </w:pPr>
      <w:r>
        <w:t>обмеження сили струму дотику в усталеному режимі та електричного заряду</w:t>
      </w:r>
    </w:p>
    <w:p w:rsidR="00277AAB" w:rsidRDefault="00AA2F3F">
      <w:pPr>
        <w:pStyle w:val="26"/>
        <w:shd w:val="clear" w:color="auto" w:fill="auto"/>
        <w:spacing w:before="0" w:line="254" w:lineRule="exact"/>
        <w:jc w:val="both"/>
      </w:pPr>
      <w:r>
        <w:t>(1.7.75).</w:t>
      </w:r>
    </w:p>
    <w:p w:rsidR="00277AAB" w:rsidRDefault="00AA2F3F">
      <w:pPr>
        <w:pStyle w:val="26"/>
        <w:shd w:val="clear" w:color="auto" w:fill="auto"/>
        <w:spacing w:before="0" w:line="254" w:lineRule="exact"/>
      </w:pPr>
      <w:r>
        <w:t>Для додаткового захисту від ураження електричним струмом у разі прямого дотику в електроустановках напругою до 1 кВ можна застосовувати ПЗВ (1.7.76).</w:t>
      </w:r>
    </w:p>
    <w:p w:rsidR="00277AAB" w:rsidRDefault="00AA2F3F">
      <w:pPr>
        <w:pStyle w:val="26"/>
        <w:shd w:val="clear" w:color="auto" w:fill="auto"/>
        <w:spacing w:before="0" w:line="254" w:lineRule="exact"/>
        <w:ind w:firstLine="400"/>
        <w:jc w:val="both"/>
      </w:pPr>
      <w:r>
        <w:t>Захист від прямого дотику не вимагається, якщо номінальна напруга не пере</w:t>
      </w:r>
      <w:r>
        <w:softHyphen/>
        <w:t>вищує:</w:t>
      </w:r>
    </w:p>
    <w:p w:rsidR="00277AAB" w:rsidRDefault="00AA2F3F">
      <w:pPr>
        <w:pStyle w:val="26"/>
        <w:numPr>
          <w:ilvl w:val="0"/>
          <w:numId w:val="48"/>
        </w:numPr>
        <w:shd w:val="clear" w:color="auto" w:fill="auto"/>
        <w:tabs>
          <w:tab w:val="left" w:pos="654"/>
        </w:tabs>
        <w:spacing w:before="0" w:line="254" w:lineRule="exact"/>
        <w:ind w:firstLine="400"/>
        <w:jc w:val="both"/>
      </w:pPr>
      <w:r>
        <w:t>25 В змінного або 60 В постійного струму - у разі застосування системи БННН і за умови експлуатації електрообладнання в сухих приміщеннях;</w:t>
      </w:r>
    </w:p>
    <w:p w:rsidR="00277AAB" w:rsidRDefault="00AA2F3F">
      <w:pPr>
        <w:pStyle w:val="26"/>
        <w:numPr>
          <w:ilvl w:val="0"/>
          <w:numId w:val="48"/>
        </w:numPr>
        <w:shd w:val="clear" w:color="auto" w:fill="auto"/>
        <w:tabs>
          <w:tab w:val="left" w:pos="659"/>
        </w:tabs>
        <w:spacing w:before="0" w:line="254" w:lineRule="exact"/>
        <w:ind w:firstLine="400"/>
        <w:jc w:val="both"/>
      </w:pPr>
      <w:r>
        <w:t>25 В змінного або 60 В постійного струму - у разі застосування системи ЗННН, якщо електрообладнання перебуває в зоні дії системи зрівнювання потенціалів і експлуатується тільки в сухих приміщеннях, а ймовірність контакту з частинами, які перебувають під напругою, є незначною;</w:t>
      </w:r>
    </w:p>
    <w:p w:rsidR="00277AAB" w:rsidRDefault="00AA2F3F">
      <w:pPr>
        <w:pStyle w:val="26"/>
        <w:numPr>
          <w:ilvl w:val="0"/>
          <w:numId w:val="48"/>
        </w:numPr>
        <w:shd w:val="clear" w:color="auto" w:fill="auto"/>
        <w:tabs>
          <w:tab w:val="left" w:pos="694"/>
        </w:tabs>
        <w:spacing w:before="0" w:line="254" w:lineRule="exact"/>
        <w:ind w:firstLine="400"/>
        <w:jc w:val="both"/>
      </w:pPr>
      <w:r>
        <w:t>6 В змінного або 15 В постійного струму в усіх інших випадках.</w:t>
      </w:r>
    </w:p>
    <w:p w:rsidR="00277AAB" w:rsidRDefault="00AA2F3F">
      <w:pPr>
        <w:pStyle w:val="26"/>
        <w:numPr>
          <w:ilvl w:val="0"/>
          <w:numId w:val="50"/>
        </w:numPr>
        <w:shd w:val="clear" w:color="auto" w:fill="auto"/>
        <w:tabs>
          <w:tab w:val="left" w:pos="1119"/>
        </w:tabs>
        <w:spacing w:before="0" w:line="254" w:lineRule="exact"/>
        <w:ind w:firstLine="400"/>
        <w:jc w:val="both"/>
      </w:pPr>
      <w:r>
        <w:t>Для запобігання ураженню електричним струмом у разі пошкодження ізоляції слід виконувати окремо або в поєднанні такі заходи захисту:</w:t>
      </w:r>
    </w:p>
    <w:p w:rsidR="00277AAB" w:rsidRDefault="00AA2F3F">
      <w:pPr>
        <w:pStyle w:val="26"/>
        <w:shd w:val="clear" w:color="auto" w:fill="auto"/>
        <w:spacing w:before="0" w:line="254" w:lineRule="exact"/>
        <w:ind w:firstLine="400"/>
        <w:jc w:val="both"/>
      </w:pPr>
      <w:r>
        <w:t>“ захисне заземлення (1.7.63,1.7.65,1.7.66);</w:t>
      </w:r>
    </w:p>
    <w:p w:rsidR="00277AAB" w:rsidRDefault="00AA2F3F">
      <w:pPr>
        <w:pStyle w:val="26"/>
        <w:numPr>
          <w:ilvl w:val="0"/>
          <w:numId w:val="48"/>
        </w:numPr>
        <w:shd w:val="clear" w:color="auto" w:fill="auto"/>
        <w:tabs>
          <w:tab w:val="left" w:pos="694"/>
        </w:tabs>
        <w:spacing w:before="0" w:line="254" w:lineRule="exact"/>
        <w:ind w:firstLine="400"/>
        <w:jc w:val="both"/>
      </w:pPr>
      <w:r>
        <w:t>автоматичне вимикання живлення (1.7.61,1.7.63);</w:t>
      </w:r>
    </w:p>
    <w:p w:rsidR="00277AAB" w:rsidRDefault="00AA2F3F">
      <w:pPr>
        <w:pStyle w:val="26"/>
        <w:numPr>
          <w:ilvl w:val="0"/>
          <w:numId w:val="48"/>
        </w:numPr>
        <w:shd w:val="clear" w:color="auto" w:fill="auto"/>
        <w:tabs>
          <w:tab w:val="left" w:pos="694"/>
        </w:tabs>
        <w:spacing w:before="0" w:line="254" w:lineRule="exact"/>
        <w:ind w:firstLine="400"/>
        <w:jc w:val="both"/>
      </w:pPr>
      <w:r>
        <w:lastRenderedPageBreak/>
        <w:t>зрівнювання потенціалів (1.7.78);</w:t>
      </w:r>
    </w:p>
    <w:p w:rsidR="00277AAB" w:rsidRDefault="00AA2F3F">
      <w:pPr>
        <w:pStyle w:val="26"/>
        <w:numPr>
          <w:ilvl w:val="0"/>
          <w:numId w:val="48"/>
        </w:numPr>
        <w:shd w:val="clear" w:color="auto" w:fill="auto"/>
        <w:tabs>
          <w:tab w:val="left" w:pos="699"/>
        </w:tabs>
        <w:spacing w:before="0" w:line="254" w:lineRule="exact"/>
        <w:ind w:firstLine="400"/>
        <w:jc w:val="both"/>
      </w:pPr>
      <w:r>
        <w:t>обладнання класу II або з рівноцінною ізоляцією (1.7.86,1.7,87);</w:t>
      </w:r>
    </w:p>
    <w:p w:rsidR="00277AAB" w:rsidRDefault="00AA2F3F">
      <w:pPr>
        <w:pStyle w:val="26"/>
        <w:shd w:val="clear" w:color="auto" w:fill="auto"/>
        <w:spacing w:before="0" w:line="254" w:lineRule="exact"/>
        <w:ind w:firstLine="400"/>
        <w:jc w:val="both"/>
      </w:pPr>
      <w:r>
        <w:t>~ захисне електричне відокремлення (1.7.86, 1.7.88);</w:t>
      </w:r>
    </w:p>
    <w:p w:rsidR="00277AAB" w:rsidRDefault="00AA2F3F">
      <w:pPr>
        <w:pStyle w:val="26"/>
        <w:shd w:val="clear" w:color="auto" w:fill="auto"/>
        <w:spacing w:before="0" w:line="254" w:lineRule="exact"/>
        <w:ind w:firstLine="400"/>
        <w:jc w:val="both"/>
      </w:pPr>
      <w:r>
        <w:t>-ізолювальні (непровідні)приміщення, зони, площадки(1.7.86,1.7.89);</w:t>
      </w:r>
    </w:p>
    <w:p w:rsidR="00277AAB" w:rsidRDefault="00AA2F3F">
      <w:pPr>
        <w:pStyle w:val="26"/>
        <w:numPr>
          <w:ilvl w:val="0"/>
          <w:numId w:val="48"/>
        </w:numPr>
        <w:shd w:val="clear" w:color="auto" w:fill="auto"/>
        <w:tabs>
          <w:tab w:val="left" w:pos="699"/>
        </w:tabs>
        <w:spacing w:before="0" w:line="254" w:lineRule="exact"/>
        <w:ind w:firstLine="400"/>
        <w:jc w:val="both"/>
      </w:pPr>
      <w:r>
        <w:t>системи наднизької (малої) напруги БННН, ЗННН, ФННН (1.7.68-1.7.70);</w:t>
      </w:r>
    </w:p>
    <w:p w:rsidR="00277AAB" w:rsidRDefault="00AA2F3F">
      <w:pPr>
        <w:pStyle w:val="26"/>
        <w:numPr>
          <w:ilvl w:val="0"/>
          <w:numId w:val="48"/>
        </w:numPr>
        <w:shd w:val="clear" w:color="auto" w:fill="auto"/>
        <w:tabs>
          <w:tab w:val="left" w:pos="699"/>
        </w:tabs>
        <w:spacing w:before="0" w:line="254" w:lineRule="exact"/>
        <w:ind w:firstLine="400"/>
        <w:jc w:val="both"/>
      </w:pPr>
      <w:r>
        <w:t>вирівнювання потенціалів (1.7.65,1.7.66).</w:t>
      </w:r>
    </w:p>
    <w:p w:rsidR="00277AAB" w:rsidRDefault="00AA2F3F">
      <w:pPr>
        <w:pStyle w:val="26"/>
        <w:shd w:val="clear" w:color="auto" w:fill="auto"/>
        <w:spacing w:before="0" w:line="254" w:lineRule="exact"/>
        <w:ind w:firstLine="400"/>
        <w:jc w:val="both"/>
      </w:pPr>
      <w:r>
        <w:t>Заходи захисту в разі непрямого дотику слід виконувати в усіх випадках, якщо номінальна напруга перевищує 50 В змінного і 120 В постійного струму.</w:t>
      </w:r>
    </w:p>
    <w:p w:rsidR="00277AAB" w:rsidRDefault="00AA2F3F">
      <w:pPr>
        <w:pStyle w:val="26"/>
        <w:shd w:val="clear" w:color="auto" w:fill="auto"/>
        <w:spacing w:before="0" w:line="254" w:lineRule="exact"/>
        <w:ind w:firstLine="400"/>
        <w:jc w:val="both"/>
      </w:pPr>
      <w:r>
        <w:t xml:space="preserve">У приміщеннях з підвищеною небезпекою, в особливо небезпечних і в зовнішніх установках виконання заходів захисту від ураження електричним струмом у разі непрямого дотику може знадобитися </w:t>
      </w:r>
      <w:r>
        <w:rPr>
          <w:rStyle w:val="27"/>
        </w:rPr>
        <w:t xml:space="preserve">і </w:t>
      </w:r>
      <w:r>
        <w:t>за нижчих напруг, наприклад: 25 В змінного і 60 В постійного струму або 12 В змінного і 30 В постійного струму - за наявності вимог відповідних глав ПУЕ та інших нормативних документів.</w:t>
      </w:r>
    </w:p>
    <w:p w:rsidR="00277AAB" w:rsidRDefault="00AA2F3F">
      <w:pPr>
        <w:pStyle w:val="26"/>
        <w:numPr>
          <w:ilvl w:val="0"/>
          <w:numId w:val="50"/>
        </w:numPr>
        <w:shd w:val="clear" w:color="auto" w:fill="auto"/>
        <w:tabs>
          <w:tab w:val="left" w:pos="1119"/>
        </w:tabs>
        <w:spacing w:before="0" w:line="254" w:lineRule="exact"/>
        <w:ind w:firstLine="400"/>
        <w:jc w:val="both"/>
      </w:pPr>
      <w:r>
        <w:t>Заходи захисту від ураження електричним струмом повинні бути достат</w:t>
      </w:r>
      <w:r>
        <w:softHyphen/>
        <w:t>німи і реалізованими під час виготовлення електрообладнання або в процесі мон</w:t>
      </w:r>
      <w:r>
        <w:softHyphen/>
        <w:t>тажу електроустановки чи в обох випадках.</w:t>
      </w:r>
    </w:p>
    <w:p w:rsidR="00277AAB" w:rsidRDefault="00AA2F3F">
      <w:pPr>
        <w:pStyle w:val="26"/>
        <w:shd w:val="clear" w:color="auto" w:fill="auto"/>
        <w:spacing w:before="0" w:line="254" w:lineRule="exact"/>
        <w:ind w:firstLine="400"/>
        <w:jc w:val="both"/>
      </w:pPr>
      <w:r>
        <w:t>Два чи більше вжитих заходів захисту в електроустановці не повинні призво</w:t>
      </w:r>
      <w:r>
        <w:softHyphen/>
        <w:t>дити до зниження ефективності кожного з них.</w:t>
      </w:r>
    </w:p>
    <w:p w:rsidR="00277AAB" w:rsidRDefault="00AA2F3F">
      <w:pPr>
        <w:pStyle w:val="26"/>
        <w:numPr>
          <w:ilvl w:val="0"/>
          <w:numId w:val="50"/>
        </w:numPr>
        <w:shd w:val="clear" w:color="auto" w:fill="auto"/>
        <w:tabs>
          <w:tab w:val="left" w:pos="1124"/>
        </w:tabs>
        <w:spacing w:before="0" w:line="254" w:lineRule="exact"/>
        <w:ind w:firstLine="400"/>
        <w:jc w:val="both"/>
      </w:pPr>
      <w:r>
        <w:t>Для заземлення електроустановок можна використовувати штучні і природні заземлювачі.</w:t>
      </w:r>
    </w:p>
    <w:p w:rsidR="00277AAB" w:rsidRDefault="00AA2F3F">
      <w:pPr>
        <w:pStyle w:val="26"/>
        <w:shd w:val="clear" w:color="auto" w:fill="auto"/>
        <w:spacing w:before="0" w:line="254" w:lineRule="exact"/>
        <w:ind w:firstLine="400"/>
        <w:jc w:val="both"/>
      </w:pPr>
      <w:r>
        <w:t>Використання природних заземлювачів як елементів заземлювальних при</w:t>
      </w:r>
      <w:r>
        <w:softHyphen/>
        <w:t>строїв не має призводити до їх пошкодження струмами коротких замикань або до порушення роботи пристроїв, з якими їх пов’язано.</w:t>
      </w:r>
    </w:p>
    <w:p w:rsidR="00277AAB" w:rsidRDefault="00AA2F3F">
      <w:pPr>
        <w:pStyle w:val="26"/>
        <w:shd w:val="clear" w:color="auto" w:fill="auto"/>
        <w:spacing w:before="0" w:line="254" w:lineRule="exact"/>
        <w:ind w:firstLine="400"/>
        <w:jc w:val="both"/>
      </w:pPr>
      <w:r>
        <w:t>Якщо в разі використання природних заземлювачів напруга дотику не переви</w:t>
      </w:r>
      <w:r>
        <w:softHyphen/>
        <w:t>щує допустимих значень, а також забезпечуються нормовані значення напруги на заземлювальному пристрої (опору заземлювального пристрою) і допустима густина струму в природних заземлювачах, то обладнувати штучні заземлювачі для елек</w:t>
      </w:r>
      <w:r>
        <w:softHyphen/>
        <w:t>троустановки не обов’язково.</w:t>
      </w:r>
    </w:p>
    <w:p w:rsidR="00277AAB" w:rsidRDefault="00AA2F3F">
      <w:pPr>
        <w:pStyle w:val="26"/>
        <w:numPr>
          <w:ilvl w:val="0"/>
          <w:numId w:val="50"/>
        </w:numPr>
        <w:shd w:val="clear" w:color="auto" w:fill="auto"/>
        <w:tabs>
          <w:tab w:val="left" w:pos="1066"/>
        </w:tabs>
        <w:spacing w:before="0" w:line="254" w:lineRule="exact"/>
        <w:ind w:firstLine="400"/>
        <w:jc w:val="both"/>
      </w:pPr>
      <w:r>
        <w:t>Для заземлення територіально зближених електроустановок різних при</w:t>
      </w:r>
      <w:r>
        <w:softHyphen/>
        <w:t>значень і напруги слід, як правило, застосовувати один спільний заземлювальний пристрій.</w:t>
      </w:r>
    </w:p>
    <w:p w:rsidR="00277AAB" w:rsidRDefault="00AA2F3F">
      <w:pPr>
        <w:pStyle w:val="26"/>
        <w:shd w:val="clear" w:color="auto" w:fill="auto"/>
        <w:spacing w:before="0" w:line="254" w:lineRule="exact"/>
        <w:ind w:firstLine="400"/>
        <w:jc w:val="both"/>
      </w:pPr>
      <w:r>
        <w:t>Заземлювальний пристрій, який використовують для заземлення електроуста</w:t>
      </w:r>
      <w:r>
        <w:softHyphen/>
        <w:t>новок одного призначення або різних призначень і напруг, протягом усього періоду експлуатації має відповідати всім вимогам до заземлення цих електроустановок: захисту людей від ураження електричним струмом у разі пошкодження ізоляції, умовам режимів роботи мереж, захисту електрообладнання від перенапруги, елек</w:t>
      </w:r>
      <w:r>
        <w:softHyphen/>
        <w:t>тромагнітної сумісності технічних засобів, які застосовують у цих електроустанов</w:t>
      </w:r>
      <w:r>
        <w:softHyphen/>
        <w:t>ках (наприклад, комп’ютерних і мікропроцесорних систем тощо). У першу чергу слід дотримуватися вимог до захисного заземлення.</w:t>
      </w:r>
    </w:p>
    <w:p w:rsidR="00277AAB" w:rsidRDefault="00AA2F3F">
      <w:pPr>
        <w:pStyle w:val="26"/>
        <w:shd w:val="clear" w:color="auto" w:fill="auto"/>
        <w:spacing w:before="0" w:line="254" w:lineRule="exact"/>
        <w:ind w:firstLine="400"/>
        <w:jc w:val="both"/>
      </w:pPr>
      <w:r>
        <w:t>Заземлювальні пристрої електроустановок будівель і споруд і заземлювальні пристрої для їх блискавкозахисту, як правило, мають бути спільними.</w:t>
      </w:r>
    </w:p>
    <w:p w:rsidR="00277AAB" w:rsidRDefault="00AA2F3F">
      <w:pPr>
        <w:pStyle w:val="26"/>
        <w:shd w:val="clear" w:color="auto" w:fill="auto"/>
        <w:spacing w:before="0" w:line="254" w:lineRule="exact"/>
        <w:ind w:firstLine="400"/>
        <w:jc w:val="both"/>
      </w:pPr>
      <w:r>
        <w:t>У разі влаштування електрично незалежного заземлювача для функціонального заземлення обладнання (за вимогами виробника цього обладнання) слід застосову</w:t>
      </w:r>
      <w:r>
        <w:softHyphen/>
        <w:t>вати спеціальні заходи захисту від ураження електричним струмом, які зазначають у технічних умовах або інструкції з експлуатації цього обладнання.</w:t>
      </w:r>
    </w:p>
    <w:p w:rsidR="00277AAB" w:rsidRDefault="00AA2F3F">
      <w:pPr>
        <w:pStyle w:val="26"/>
        <w:shd w:val="clear" w:color="auto" w:fill="auto"/>
        <w:spacing w:before="0" w:line="254" w:lineRule="exact"/>
        <w:ind w:firstLine="400"/>
        <w:jc w:val="both"/>
      </w:pPr>
      <w:r>
        <w:t xml:space="preserve">Для об’єднання заземлювальних пристроїв різних електроустановок в один спільний заземлювальний пристрій слід використовувати заземлювачі та (або) провідні частини (провідники), які підлягають заземленню (залізничні рейки, металеві конструкції шинних мостів, металеві кабельні споруди тощо), електричну безперервність яких перевірено належним чином, за винятком провідних частин кабелів (металеві захисні та екрануючі оболонки, заземлені провідники). Кількість об’єднувальних провідних частин </w:t>
      </w:r>
      <w:r>
        <w:lastRenderedPageBreak/>
        <w:t>має бути не менше двох. Якщо між електроуста</w:t>
      </w:r>
      <w:r>
        <w:softHyphen/>
        <w:t>новками розташовано будівлю будь-якого технологічного призначення, то кількість об’єднувальних провідних частин має бути не менше чотирьох; при цьому дві з них мають знаходитися поблизу стін цієї будівлі з протилежних боків.</w:t>
      </w:r>
    </w:p>
    <w:p w:rsidR="00277AAB" w:rsidRDefault="00AA2F3F">
      <w:pPr>
        <w:pStyle w:val="26"/>
        <w:numPr>
          <w:ilvl w:val="0"/>
          <w:numId w:val="50"/>
        </w:numPr>
        <w:shd w:val="clear" w:color="auto" w:fill="auto"/>
        <w:tabs>
          <w:tab w:val="left" w:pos="1076"/>
        </w:tabs>
        <w:spacing w:before="0" w:line="254" w:lineRule="exact"/>
        <w:ind w:firstLine="400"/>
        <w:jc w:val="both"/>
      </w:pPr>
      <w:r>
        <w:t>Допустимі значення напруги дотику та напруги на заземлювальному пристрої (опору заземлювального пристрою) треба забезпечувати за найнесприят- ливіших умов у будь-яку пору року.</w:t>
      </w:r>
    </w:p>
    <w:p w:rsidR="00277AAB" w:rsidRDefault="00AA2F3F">
      <w:pPr>
        <w:pStyle w:val="26"/>
        <w:shd w:val="clear" w:color="auto" w:fill="auto"/>
        <w:spacing w:before="0" w:line="254" w:lineRule="exact"/>
        <w:ind w:firstLine="400"/>
        <w:jc w:val="both"/>
      </w:pPr>
      <w:r>
        <w:t>Для визначення напруги на заземлювальному пристрої (опору заземлювального пристрою) треба враховувати штучні і природні заземлювачі.</w:t>
      </w:r>
    </w:p>
    <w:p w:rsidR="00277AAB" w:rsidRDefault="00AA2F3F">
      <w:pPr>
        <w:pStyle w:val="26"/>
        <w:shd w:val="clear" w:color="auto" w:fill="auto"/>
        <w:spacing w:before="0" w:line="254" w:lineRule="exact"/>
        <w:ind w:firstLine="400"/>
        <w:jc w:val="both"/>
      </w:pPr>
      <w:r>
        <w:t>Для визначення питомого опору землі за розрахунковий слід приймати його сезонне значення, яке відповідає значенню за найнесприятливіших умов.</w:t>
      </w:r>
    </w:p>
    <w:p w:rsidR="00277AAB" w:rsidRDefault="00AA2F3F">
      <w:pPr>
        <w:pStyle w:val="26"/>
        <w:shd w:val="clear" w:color="auto" w:fill="auto"/>
        <w:spacing w:before="0" w:line="254" w:lineRule="exact"/>
        <w:ind w:firstLine="400"/>
        <w:jc w:val="both"/>
      </w:pPr>
      <w:r>
        <w:t>Заземлювальні пристрої мають бути механічно міцними та динамічно стій</w:t>
      </w:r>
      <w:r>
        <w:softHyphen/>
        <w:t>кими до струмів замикання на землю і термічно не пошкоджуватися під час про</w:t>
      </w:r>
      <w:r>
        <w:softHyphen/>
        <w:t>тікання зазначених струмів. Матеріал і переріз заземлювачів мають забезпечувати їх стійкість до корозії на весь термін експлуатації.</w:t>
      </w:r>
      <w:r>
        <w:br w:type="page"/>
      </w:r>
    </w:p>
    <w:p w:rsidR="00277AAB" w:rsidRDefault="00AA2F3F">
      <w:pPr>
        <w:pStyle w:val="26"/>
        <w:numPr>
          <w:ilvl w:val="0"/>
          <w:numId w:val="50"/>
        </w:numPr>
        <w:shd w:val="clear" w:color="auto" w:fill="auto"/>
        <w:tabs>
          <w:tab w:val="left" w:pos="1047"/>
        </w:tabs>
        <w:spacing w:before="0" w:line="254" w:lineRule="exact"/>
        <w:ind w:firstLine="400"/>
        <w:jc w:val="both"/>
      </w:pPr>
      <w:r>
        <w:lastRenderedPageBreak/>
        <w:t xml:space="preserve">Живлення електроустановок напругою до 1 кВ з використанням системи </w:t>
      </w:r>
      <w:r>
        <w:rPr>
          <w:lang w:val="en-US" w:eastAsia="en-US" w:bidi="en-US"/>
        </w:rPr>
        <w:t>TN</w:t>
      </w:r>
      <w:r w:rsidRPr="00C14701">
        <w:rPr>
          <w:lang w:eastAsia="en-US" w:bidi="en-US"/>
        </w:rPr>
        <w:t xml:space="preserve"> </w:t>
      </w:r>
      <w:r>
        <w:t xml:space="preserve">слід виконувати: </w:t>
      </w:r>
      <w:r>
        <w:rPr>
          <w:lang w:val="en-US" w:eastAsia="en-US" w:bidi="en-US"/>
        </w:rPr>
        <w:t>TN</w:t>
      </w:r>
      <w:r w:rsidRPr="00C14701">
        <w:rPr>
          <w:lang w:eastAsia="en-US" w:bidi="en-US"/>
        </w:rPr>
        <w:t>-</w:t>
      </w:r>
      <w:r>
        <w:rPr>
          <w:lang w:val="en-US" w:eastAsia="en-US" w:bidi="en-US"/>
        </w:rPr>
        <w:t>C</w:t>
      </w:r>
      <w:r w:rsidRPr="00C14701">
        <w:rPr>
          <w:lang w:eastAsia="en-US" w:bidi="en-US"/>
        </w:rPr>
        <w:t xml:space="preserve"> </w:t>
      </w:r>
      <w:r>
        <w:t>- для мереж зовнішнього освітлення та розподілу елек</w:t>
      </w:r>
      <w:r>
        <w:softHyphen/>
        <w:t xml:space="preserve">троенергії від трансформаторної підстанції до ввідних пристроїв будинків і споруд; </w:t>
      </w:r>
      <w:r>
        <w:rPr>
          <w:lang w:val="en-US" w:eastAsia="en-US" w:bidi="en-US"/>
        </w:rPr>
        <w:t>TN</w:t>
      </w:r>
      <w:r w:rsidRPr="00C14701">
        <w:rPr>
          <w:lang w:eastAsia="en-US" w:bidi="en-US"/>
        </w:rPr>
        <w:t>-</w:t>
      </w:r>
      <w:r>
        <w:rPr>
          <w:lang w:val="en-US" w:eastAsia="en-US" w:bidi="en-US"/>
        </w:rPr>
        <w:t>S</w:t>
      </w:r>
      <w:r w:rsidRPr="00C14701">
        <w:rPr>
          <w:lang w:eastAsia="en-US" w:bidi="en-US"/>
        </w:rPr>
        <w:t xml:space="preserve"> </w:t>
      </w:r>
      <w:r>
        <w:t>- у житлових, адміністративних та громадських будинках і спорудах. Для захисту від ураження електричним струмом у разі непрямого дотику в електро</w:t>
      </w:r>
      <w:r>
        <w:softHyphen/>
        <w:t xml:space="preserve">установках із системою </w:t>
      </w:r>
      <w:r>
        <w:rPr>
          <w:lang w:val="en-US" w:eastAsia="en-US" w:bidi="en-US"/>
        </w:rPr>
        <w:t xml:space="preserve">TN </w:t>
      </w:r>
      <w:r>
        <w:t>слід здійснювати автоматичне вимкнення живлення (1.7.80; 1.7.81; 1.7.82).</w:t>
      </w:r>
    </w:p>
    <w:p w:rsidR="00277AAB" w:rsidRDefault="00AA2F3F">
      <w:pPr>
        <w:pStyle w:val="26"/>
        <w:shd w:val="clear" w:color="auto" w:fill="auto"/>
        <w:spacing w:before="0" w:line="254" w:lineRule="exact"/>
        <w:ind w:firstLine="400"/>
        <w:jc w:val="both"/>
      </w:pPr>
      <w:r>
        <w:t xml:space="preserve">Ефективність системи </w:t>
      </w:r>
      <w:r>
        <w:rPr>
          <w:lang w:val="en-US" w:eastAsia="en-US" w:bidi="en-US"/>
        </w:rPr>
        <w:t>TN</w:t>
      </w:r>
      <w:r w:rsidRPr="00C14701">
        <w:rPr>
          <w:lang w:eastAsia="en-US" w:bidi="en-US"/>
        </w:rPr>
        <w:t xml:space="preserve"> </w:t>
      </w:r>
      <w:r>
        <w:t xml:space="preserve">залежить від безперервності </w:t>
      </w:r>
      <w:r>
        <w:rPr>
          <w:rStyle w:val="20pt"/>
        </w:rPr>
        <w:t>PEN</w:t>
      </w:r>
      <w:r w:rsidRPr="00C14701">
        <w:rPr>
          <w:rStyle w:val="20pt"/>
          <w:lang w:val="uk-UA"/>
        </w:rPr>
        <w:t>-</w:t>
      </w:r>
      <w:r w:rsidRPr="00C14701">
        <w:rPr>
          <w:lang w:eastAsia="en-US" w:bidi="en-US"/>
        </w:rPr>
        <w:t xml:space="preserve"> </w:t>
      </w:r>
      <w:r>
        <w:t xml:space="preserve">та РЕ-провідників і надійного з’єднання їх із землею і системою зрівнювання потенціалів. </w:t>
      </w:r>
      <w:r>
        <w:rPr>
          <w:rStyle w:val="20pt"/>
        </w:rPr>
        <w:t>PEN</w:t>
      </w:r>
      <w:r w:rsidRPr="00C14701">
        <w:rPr>
          <w:rStyle w:val="20pt"/>
          <w:lang w:val="uk-UA"/>
        </w:rPr>
        <w:t xml:space="preserve">- </w:t>
      </w:r>
      <w:r>
        <w:t>провідник, з’єднаний з точкою заземлення джерела живлення розподільної мережі, требаповгорноз’єднуватиізземлею(1,7.93,1.7.94) і прокладати таким чином, щоб мінімізувати ризик його пошкодження.</w:t>
      </w:r>
    </w:p>
    <w:p w:rsidR="00277AAB" w:rsidRDefault="00AA2F3F">
      <w:pPr>
        <w:pStyle w:val="26"/>
        <w:shd w:val="clear" w:color="auto" w:fill="auto"/>
        <w:spacing w:before="0" w:after="178" w:line="254" w:lineRule="exact"/>
        <w:ind w:firstLine="400"/>
        <w:jc w:val="both"/>
      </w:pPr>
      <w:r>
        <w:t xml:space="preserve">Для недопущення потенціалів понад 50 В на </w:t>
      </w:r>
      <w:r>
        <w:rPr>
          <w:lang w:val="en-US" w:eastAsia="en-US" w:bidi="en-US"/>
        </w:rPr>
        <w:t>PE</w:t>
      </w:r>
      <w:r>
        <w:t>-провіднику і з’єднаних з ним відкритих провідних частинах у разі замикання фазного провідника на сторонню провідну частину в електрично з’єднаній розподільній мережі має бути забезпечено таку умову:</w:t>
      </w:r>
    </w:p>
    <w:p w:rsidR="00277AAB" w:rsidRDefault="00240418">
      <w:pPr>
        <w:pStyle w:val="26"/>
        <w:shd w:val="clear" w:color="auto" w:fill="auto"/>
        <w:spacing w:before="0" w:after="302"/>
      </w:pPr>
      <w:r>
        <w:rPr>
          <w:noProof/>
          <w:lang w:val="ru-RU" w:eastAsia="ru-RU" w:bidi="ar-SA"/>
        </w:rPr>
        <mc:AlternateContent>
          <mc:Choice Requires="wps">
            <w:drawing>
              <wp:anchor distT="20320" distB="0" distL="63500" distR="1511935" simplePos="0" relativeHeight="252018688" behindDoc="1" locked="0" layoutInCell="1" allowOverlap="1">
                <wp:simplePos x="0" y="0"/>
                <wp:positionH relativeFrom="margin">
                  <wp:posOffset>2144395</wp:posOffset>
                </wp:positionH>
                <wp:positionV relativeFrom="paragraph">
                  <wp:posOffset>-227965</wp:posOffset>
                </wp:positionV>
                <wp:extent cx="1005840" cy="469900"/>
                <wp:effectExtent l="4445" t="635" r="0" b="0"/>
                <wp:wrapSquare wrapText="right"/>
                <wp:docPr id="486" name="Text 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840" cy="469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10"/>
                              <w:shd w:val="clear" w:color="auto" w:fill="auto"/>
                              <w:tabs>
                                <w:tab w:val="left" w:pos="518"/>
                              </w:tabs>
                            </w:pPr>
                            <w:r>
                              <w:t>/г</w:t>
                            </w:r>
                            <w:r>
                              <w:rPr>
                                <w:vertAlign w:val="subscript"/>
                              </w:rPr>
                              <w:t>ц</w:t>
                            </w:r>
                            <w:r>
                              <w:t xml:space="preserve"> </w:t>
                            </w:r>
                            <w:r>
                              <w:rPr>
                                <w:rStyle w:val="61Exact0"/>
                                <w:b/>
                                <w:bCs/>
                              </w:rPr>
                              <w:t xml:space="preserve">50 </w:t>
                            </w:r>
                            <w:r>
                              <w:rPr>
                                <w:rStyle w:val="61Arial115ptExact"/>
                              </w:rPr>
                              <w:t>R,</w:t>
                            </w:r>
                            <w:r>
                              <w:rPr>
                                <w:rStyle w:val="61Arial115ptExact"/>
                                <w:vertAlign w:val="subscript"/>
                              </w:rPr>
                              <w:t>:</w:t>
                            </w:r>
                            <w:r>
                              <w:rPr>
                                <w:lang w:val="en-US" w:eastAsia="en-US" w:bidi="en-US"/>
                              </w:rPr>
                              <w:tab/>
                              <w:t xml:space="preserve">(Lv- </w:t>
                            </w:r>
                            <w:r>
                              <w:t>50)’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1" o:spid="_x0000_s1435" type="#_x0000_t202" style="position:absolute;left:0;text-align:left;margin-left:168.85pt;margin-top:-17.95pt;width:79.2pt;height:37pt;z-index:-251297792;visibility:visible;mso-wrap-style:square;mso-width-percent:0;mso-height-percent:0;mso-wrap-distance-left:5pt;mso-wrap-distance-top:1.6pt;mso-wrap-distance-right:11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" filled="f" stroked="f">
                <v:textbox style="mso-fit-shape-to-text:t" inset="0,0,0,0">
                  <w:txbxContent>
                    <w:p w:rsidR="000E7528" w:rsidRDefault="000E7528">
                      <w:pPr>
                        <w:pStyle w:val="610"/>
                        <w:shd w:val="clear" w:color="auto" w:fill="auto"/>
                        <w:tabs>
                          <w:tab w:val="left" w:pos="518"/>
                        </w:tabs>
                      </w:pPr>
                      <w:r>
                        <w:t>/г</w:t>
                      </w:r>
                      <w:r>
                        <w:rPr>
                          <w:vertAlign w:val="subscript"/>
                        </w:rPr>
                        <w:t>ц</w:t>
                      </w:r>
                      <w:r>
                        <w:t xml:space="preserve"> </w:t>
                      </w:r>
                      <w:r>
                        <w:rPr>
                          <w:rStyle w:val="61Exact0"/>
                          <w:b/>
                          <w:bCs/>
                        </w:rPr>
                        <w:t xml:space="preserve">50 </w:t>
                      </w:r>
                      <w:r>
                        <w:rPr>
                          <w:rStyle w:val="61Arial115ptExact"/>
                        </w:rPr>
                        <w:t>R,</w:t>
                      </w:r>
                      <w:r>
                        <w:rPr>
                          <w:rStyle w:val="61Arial115ptExact"/>
                          <w:vertAlign w:val="subscript"/>
                        </w:rPr>
                        <w:t>:</w:t>
                      </w:r>
                      <w:r>
                        <w:rPr>
                          <w:lang w:val="en-US" w:eastAsia="en-US" w:bidi="en-US"/>
                        </w:rPr>
                        <w:tab/>
                        <w:t xml:space="preserve">(Lv- </w:t>
                      </w:r>
                      <w:r>
                        <w:t>50)’</w:t>
                      </w:r>
                    </w:p>
                  </w:txbxContent>
                </v:textbox>
                <w10:wrap type="square" side="right" anchorx="margin"/>
              </v:shape>
            </w:pict>
          </mc:Fallback>
        </mc:AlternateContent>
      </w:r>
      <w:r w:rsidR="00AA2F3F">
        <w:t>(1.7.1)</w:t>
      </w:r>
    </w:p>
    <w:p w:rsidR="00277AAB" w:rsidRDefault="00AA2F3F">
      <w:pPr>
        <w:pStyle w:val="26"/>
        <w:shd w:val="clear" w:color="auto" w:fill="auto"/>
        <w:spacing w:before="0" w:line="254" w:lineRule="exact"/>
        <w:jc w:val="both"/>
      </w:pPr>
      <w:r>
        <w:t>де Д</w:t>
      </w:r>
      <w:r>
        <w:rPr>
          <w:vertAlign w:val="subscript"/>
        </w:rPr>
        <w:t>в</w:t>
      </w:r>
      <w:r>
        <w:t xml:space="preserve"> </w:t>
      </w:r>
      <w:r>
        <w:rPr>
          <w:rStyle w:val="29"/>
        </w:rPr>
        <w:t xml:space="preserve">- </w:t>
      </w:r>
      <w:r>
        <w:t xml:space="preserve">опір усіх заземлювачів, приєднаних до електрично з’єднаних </w:t>
      </w:r>
      <w:r>
        <w:rPr>
          <w:rStyle w:val="20pt"/>
        </w:rPr>
        <w:t>PEN</w:t>
      </w:r>
      <w:r w:rsidRPr="00C14701">
        <w:rPr>
          <w:rStyle w:val="20pt"/>
          <w:lang w:val="uk-UA"/>
        </w:rPr>
        <w:t>-</w:t>
      </w:r>
      <w:r w:rsidRPr="00C14701">
        <w:rPr>
          <w:lang w:eastAsia="en-US" w:bidi="en-US"/>
        </w:rPr>
        <w:t xml:space="preserve"> </w:t>
      </w:r>
      <w:r>
        <w:t>і РЕ-провідників мережі, Ом;</w:t>
      </w:r>
    </w:p>
    <w:p w:rsidR="00277AAB" w:rsidRDefault="00AA2F3F">
      <w:pPr>
        <w:pStyle w:val="26"/>
        <w:shd w:val="clear" w:color="auto" w:fill="auto"/>
        <w:spacing w:before="0" w:line="254" w:lineRule="exact"/>
        <w:ind w:firstLine="400"/>
        <w:jc w:val="both"/>
      </w:pPr>
      <w:r>
        <w:rPr>
          <w:rStyle w:val="20pt"/>
        </w:rPr>
        <w:t>R</w:t>
      </w:r>
      <w:r>
        <w:rPr>
          <w:rStyle w:val="20pt"/>
          <w:vertAlign w:val="subscript"/>
        </w:rPr>
        <w:t>H</w:t>
      </w:r>
      <w:r w:rsidRPr="00C14701">
        <w:rPr>
          <w:rStyle w:val="20pt"/>
          <w:lang w:val="ru-RU"/>
        </w:rPr>
        <w:t xml:space="preserve"> </w:t>
      </w:r>
      <w:r>
        <w:rPr>
          <w:rStyle w:val="20pt1"/>
        </w:rPr>
        <w:t>-</w:t>
      </w:r>
      <w:r>
        <w:rPr>
          <w:rStyle w:val="29"/>
        </w:rPr>
        <w:t xml:space="preserve"> </w:t>
      </w:r>
      <w:r>
        <w:t>мінімальний опір контакту із землею сторонніх провідних частин, не з’єднаних із захисним провідником, через які може відбутись однофазне замикання на землю, Ом. Наприклад, у разі обриву і падіння фазного провідника ПЛ;</w:t>
      </w:r>
    </w:p>
    <w:p w:rsidR="00277AAB" w:rsidRDefault="00AA2F3F">
      <w:pPr>
        <w:pStyle w:val="26"/>
        <w:shd w:val="clear" w:color="auto" w:fill="auto"/>
        <w:spacing w:before="0" w:line="254" w:lineRule="exact"/>
        <w:ind w:firstLine="400"/>
        <w:jc w:val="both"/>
      </w:pPr>
      <w:r>
        <w:rPr>
          <w:rStyle w:val="20pt"/>
        </w:rPr>
        <w:t>U</w:t>
      </w:r>
      <w:r>
        <w:rPr>
          <w:rStyle w:val="20pt"/>
          <w:vertAlign w:val="subscript"/>
        </w:rPr>
        <w:t>Q</w:t>
      </w:r>
      <w:r w:rsidRPr="00C14701">
        <w:rPr>
          <w:lang w:eastAsia="en-US" w:bidi="en-US"/>
        </w:rPr>
        <w:t xml:space="preserve"> </w:t>
      </w:r>
      <w:r>
        <w:t>- номінальна напруга між лінійним провідником і землею за відсутності пошкодження, В.</w:t>
      </w:r>
    </w:p>
    <w:p w:rsidR="00277AAB" w:rsidRDefault="00AA2F3F">
      <w:pPr>
        <w:pStyle w:val="26"/>
        <w:shd w:val="clear" w:color="auto" w:fill="auto"/>
        <w:spacing w:before="0" w:line="254" w:lineRule="exact"/>
        <w:ind w:firstLine="400"/>
        <w:jc w:val="both"/>
      </w:pPr>
      <w:r>
        <w:t>Виконання умови (1.7.1) є обов’язковим для електропостачальної компанії.</w:t>
      </w:r>
    </w:p>
    <w:p w:rsidR="00277AAB" w:rsidRDefault="00AA2F3F">
      <w:pPr>
        <w:pStyle w:val="26"/>
        <w:numPr>
          <w:ilvl w:val="0"/>
          <w:numId w:val="50"/>
        </w:numPr>
        <w:shd w:val="clear" w:color="auto" w:fill="auto"/>
        <w:tabs>
          <w:tab w:val="left" w:pos="1066"/>
        </w:tabs>
        <w:spacing w:before="0" w:line="254" w:lineRule="exact"/>
        <w:ind w:firstLine="400"/>
        <w:jc w:val="both"/>
      </w:pPr>
      <w:r>
        <w:t xml:space="preserve">Живлення електроустановок напругою до 1 кВ з використанням системи ТТ доцільно виконувати в разі розширення системи електропостачання без належної перевірки вимог до автоматичного вимикання живлення, які треба виконувати в електроустановках з системою </w:t>
      </w:r>
      <w:r>
        <w:rPr>
          <w:lang w:val="en-US" w:eastAsia="en-US" w:bidi="en-US"/>
        </w:rPr>
        <w:t>TN</w:t>
      </w:r>
      <w:r w:rsidRPr="00C14701">
        <w:rPr>
          <w:lang w:val="ru-RU" w:eastAsia="en-US" w:bidi="en-US"/>
        </w:rPr>
        <w:t xml:space="preserve"> </w:t>
      </w:r>
      <w:r>
        <w:t>у разі застосування пристроїв захисту, що реагу</w:t>
      </w:r>
      <w:r>
        <w:softHyphen/>
        <w:t>ють на надструми. Систему ТТ доцільно виконувати в електроустановках мобільних (інвентарних) будинків з металу або з металевим каркасом для вуличної торгівлі та побутового призначення.</w:t>
      </w:r>
    </w:p>
    <w:p w:rsidR="00277AAB" w:rsidRDefault="00AA2F3F">
      <w:pPr>
        <w:pStyle w:val="26"/>
        <w:shd w:val="clear" w:color="auto" w:fill="auto"/>
        <w:spacing w:before="0" w:line="254" w:lineRule="exact"/>
        <w:ind w:firstLine="400"/>
        <w:jc w:val="both"/>
      </w:pPr>
      <w:r>
        <w:t>Основним захистом від непрямого дотику в таких електроустановках має бути автоматичне вимкнення живлення з обов’язковим застосуванням ПЗВ (1.7.81).</w:t>
      </w:r>
    </w:p>
    <w:p w:rsidR="00277AAB" w:rsidRDefault="00240418">
      <w:pPr>
        <w:pStyle w:val="26"/>
        <w:shd w:val="clear" w:color="auto" w:fill="auto"/>
        <w:spacing w:before="0" w:line="254" w:lineRule="exact"/>
        <w:ind w:firstLine="400"/>
        <w:jc w:val="both"/>
      </w:pPr>
      <w:r>
        <w:rPr>
          <w:noProof/>
          <w:lang w:val="ru-RU" w:eastAsia="ru-RU" w:bidi="ar-SA"/>
        </w:rPr>
        <w:drawing>
          <wp:anchor distT="0" distB="0" distL="63500" distR="63500" simplePos="0" relativeHeight="252019712" behindDoc="1" locked="0" layoutInCell="1" allowOverlap="1">
            <wp:simplePos x="0" y="0"/>
            <wp:positionH relativeFrom="margin">
              <wp:posOffset>-913130</wp:posOffset>
            </wp:positionH>
            <wp:positionV relativeFrom="paragraph">
              <wp:posOffset>216535</wp:posOffset>
            </wp:positionV>
            <wp:extent cx="6766560" cy="408305"/>
            <wp:effectExtent l="0" t="0" r="0" b="0"/>
            <wp:wrapTopAndBottom/>
            <wp:docPr id="485" name="Рисунок 482" descr="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image3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766560" cy="408305"/>
                    </a:xfrm>
                    <a:prstGeom prst="rect">
                      <a:avLst/>
                    </a:prstGeom>
                    <a:noFill/>
                  </pic:spPr>
                </pic:pic>
              </a:graphicData>
            </a:graphic>
            <wp14:sizeRelH relativeFrom="page">
              <wp14:pctWidth>0</wp14:pctWidth>
            </wp14:sizeRelH>
            <wp14:sizeRelV relativeFrom="page">
              <wp14:pctHeight>0</wp14:pctHeight>
            </wp14:sizeRelV>
          </wp:anchor>
        </w:drawing>
      </w:r>
      <w:r w:rsidR="00AA2F3F">
        <w:t>При цьому треба виконувати таку умову:</w:t>
      </w:r>
    </w:p>
    <w:p w:rsidR="00277AAB" w:rsidRDefault="00AA2F3F">
      <w:pPr>
        <w:pStyle w:val="26"/>
        <w:shd w:val="clear" w:color="auto" w:fill="auto"/>
        <w:spacing w:before="0"/>
        <w:jc w:val="left"/>
      </w:pPr>
      <w:r>
        <w:t>але не більше ніж 100 Ом,</w:t>
      </w:r>
    </w:p>
    <w:p w:rsidR="00277AAB" w:rsidRDefault="00AA2F3F">
      <w:pPr>
        <w:pStyle w:val="26"/>
        <w:shd w:val="clear" w:color="auto" w:fill="auto"/>
        <w:spacing w:before="0" w:line="254" w:lineRule="exact"/>
        <w:jc w:val="left"/>
      </w:pPr>
      <w:r>
        <w:t>де Д</w:t>
      </w:r>
      <w:r>
        <w:rPr>
          <w:vertAlign w:val="subscript"/>
        </w:rPr>
        <w:t>д</w:t>
      </w:r>
      <w:r>
        <w:t xml:space="preserve"> - опір заземлювального пристрою, до якого підключено всі відкриті про</w:t>
      </w:r>
      <w:r>
        <w:softHyphen/>
        <w:t>відні частини, які знаходяться в зоні захисту захисного пристрою; ід - струм спрацьовування ПЗВ, А.</w:t>
      </w:r>
    </w:p>
    <w:p w:rsidR="00277AAB" w:rsidRDefault="00AA2F3F">
      <w:pPr>
        <w:pStyle w:val="26"/>
        <w:shd w:val="clear" w:color="auto" w:fill="auto"/>
        <w:spacing w:before="0" w:line="254" w:lineRule="exact"/>
      </w:pPr>
      <w:r>
        <w:t>Підключення електроустановки із системою ТТ до розподільної мережі із системою ТМГ-С, джерело живлення якої має спільний заземлювальний пристрій з</w:t>
      </w:r>
      <w:r>
        <w:br w:type="page"/>
      </w:r>
    </w:p>
    <w:p w:rsidR="00277AAB" w:rsidRDefault="00AA2F3F">
      <w:pPr>
        <w:pStyle w:val="101"/>
        <w:shd w:val="clear" w:color="auto" w:fill="auto"/>
        <w:spacing w:after="0"/>
        <w:jc w:val="both"/>
      </w:pPr>
      <w:r>
        <w:rPr>
          <w:rStyle w:val="25"/>
          <w:rFonts w:eastAsia="Arial"/>
        </w:rPr>
        <w:lastRenderedPageBreak/>
        <w:t>1 кВ, треба виконувати з перевіркою напруги на цьому заземлювальному пристрої в разі протікання через нього максимально можливого струму подвійного замикання на землю, що виникло в мережі напругою понад 1 кВ. Якщо ця напруга перевищує випробувальну напругу обладнання електроустанов</w:t>
      </w:r>
      <w:r>
        <w:rPr>
          <w:rStyle w:val="25"/>
          <w:rFonts w:eastAsia="Arial"/>
        </w:rPr>
        <w:softHyphen/>
        <w:t>ки з системою ТТ, то таке приєднання застосовувати заборонено.</w:t>
      </w:r>
    </w:p>
    <w:p w:rsidR="00277AAB" w:rsidRDefault="00AA2F3F">
      <w:pPr>
        <w:pStyle w:val="26"/>
        <w:numPr>
          <w:ilvl w:val="0"/>
          <w:numId w:val="50"/>
        </w:numPr>
        <w:shd w:val="clear" w:color="auto" w:fill="auto"/>
        <w:tabs>
          <w:tab w:val="left" w:pos="1066"/>
        </w:tabs>
        <w:spacing w:before="0" w:line="259" w:lineRule="exact"/>
        <w:ind w:firstLine="400"/>
        <w:jc w:val="both"/>
      </w:pPr>
      <w:r>
        <w:t>Живлення електроустановок напругою до 1 кВ з використанням систе</w:t>
      </w:r>
      <w:r>
        <w:softHyphen/>
        <w:t>ми ІТ слід застосовувати у разі, якщо замикання на землю або на заземлені частини може бути джерелом підвищеної небезпеки для людей, тварин, збереження майна та навколишнього середовища (наприклад, для пересувних електроустановок, електроустановок торф’яних розробок, вибухонебезпечних зон тощо), а також за вимогами безперебійності, якщо вимкнення кінцевого кола живлення з одинич</w:t>
      </w:r>
      <w:r>
        <w:softHyphen/>
        <w:t>ним замиканням може призводити до небажаних наслідків (наприклад, до деяких технологічних процесів).</w:t>
      </w:r>
    </w:p>
    <w:p w:rsidR="00277AAB" w:rsidRDefault="00AA2F3F">
      <w:pPr>
        <w:pStyle w:val="26"/>
        <w:shd w:val="clear" w:color="auto" w:fill="auto"/>
        <w:spacing w:before="0" w:line="259" w:lineRule="exact"/>
        <w:ind w:firstLine="400"/>
        <w:jc w:val="both"/>
      </w:pPr>
      <w:r>
        <w:t>Для таких електроустановок основними заходами захисту від непрямого дотику мають бути:</w:t>
      </w:r>
    </w:p>
    <w:p w:rsidR="00277AAB" w:rsidRDefault="00AA2F3F">
      <w:pPr>
        <w:pStyle w:val="26"/>
        <w:numPr>
          <w:ilvl w:val="0"/>
          <w:numId w:val="52"/>
        </w:numPr>
        <w:shd w:val="clear" w:color="auto" w:fill="auto"/>
        <w:tabs>
          <w:tab w:val="left" w:pos="606"/>
        </w:tabs>
        <w:spacing w:before="0" w:line="259" w:lineRule="exact"/>
        <w:ind w:firstLine="400"/>
        <w:jc w:val="both"/>
      </w:pPr>
      <w:r>
        <w:t>захисне заземлення відкритих провідних частин електроустановки (1.7,97) в поєднанні з безперервним контролем ізоляції струмовідних частин з дією на сигнал у разі першого замикання струмовідної частини на землю;</w:t>
      </w:r>
    </w:p>
    <w:p w:rsidR="00277AAB" w:rsidRDefault="00AA2F3F">
      <w:pPr>
        <w:pStyle w:val="26"/>
        <w:numPr>
          <w:ilvl w:val="0"/>
          <w:numId w:val="48"/>
        </w:numPr>
        <w:shd w:val="clear" w:color="auto" w:fill="auto"/>
        <w:tabs>
          <w:tab w:val="left" w:pos="606"/>
        </w:tabs>
        <w:spacing w:before="0" w:line="259" w:lineRule="exact"/>
        <w:ind w:firstLine="400"/>
        <w:jc w:val="both"/>
      </w:pPr>
      <w:r>
        <w:t>автоматичне вимкнення живлення в разі виникнення другого замикання (подвійного) на землю в разі неусуненого першого (1.7.83).</w:t>
      </w:r>
    </w:p>
    <w:p w:rsidR="00277AAB" w:rsidRDefault="00AA2F3F">
      <w:pPr>
        <w:pStyle w:val="26"/>
        <w:shd w:val="clear" w:color="auto" w:fill="auto"/>
        <w:spacing w:before="0" w:line="259" w:lineRule="exact"/>
        <w:ind w:firstLine="400"/>
        <w:jc w:val="both"/>
      </w:pPr>
      <w:r>
        <w:t>Для недопущення подвійного замикання на землю електроустановки із сис</w:t>
      </w:r>
      <w:r>
        <w:softHyphen/>
        <w:t>темою ІТ треба оснащувати спеціальним обладнанням. Для усунення першого замикання на землю в найкоротший час ці електроустановки має обслуговувати виробничий (електротехнічний) персонал.</w:t>
      </w:r>
    </w:p>
    <w:p w:rsidR="00277AAB" w:rsidRDefault="00AA2F3F">
      <w:pPr>
        <w:pStyle w:val="26"/>
        <w:shd w:val="clear" w:color="auto" w:fill="auto"/>
        <w:spacing w:before="0" w:line="259" w:lineRule="exact"/>
        <w:ind w:firstLine="400"/>
        <w:jc w:val="both"/>
      </w:pPr>
      <w:r>
        <w:t>Відкриті провідні частини електроустановки можна приєднувати всі разом до одного заземлювального пристрою або групами або кожну окремо до різних за- землювальних пристроїв.</w:t>
      </w:r>
    </w:p>
    <w:p w:rsidR="00277AAB" w:rsidRDefault="00AA2F3F">
      <w:pPr>
        <w:pStyle w:val="26"/>
        <w:shd w:val="clear" w:color="auto" w:fill="auto"/>
        <w:spacing w:before="0" w:line="259" w:lineRule="exact"/>
        <w:ind w:firstLine="400"/>
        <w:jc w:val="both"/>
      </w:pPr>
      <w:r>
        <w:t>Електроустановки трифазного струму із системою ІТ можна виконувати як з розподіленим, так і нерозподіленим нейтральним провідником. Перевагу слід нада</w:t>
      </w:r>
      <w:r>
        <w:softHyphen/>
        <w:t>вати останнім (рис. 1.7.1). Розподілений нейтральний провідник треба вимикати автоматичним вимикачем разом з лінійними провідниками.</w:t>
      </w:r>
    </w:p>
    <w:p w:rsidR="00277AAB" w:rsidRDefault="00AA2F3F">
      <w:pPr>
        <w:pStyle w:val="26"/>
        <w:numPr>
          <w:ilvl w:val="0"/>
          <w:numId w:val="50"/>
        </w:numPr>
        <w:shd w:val="clear" w:color="auto" w:fill="auto"/>
        <w:tabs>
          <w:tab w:val="left" w:pos="1066"/>
        </w:tabs>
        <w:spacing w:before="0" w:line="259" w:lineRule="exact"/>
        <w:ind w:firstLine="400"/>
        <w:jc w:val="both"/>
      </w:pPr>
      <w:r>
        <w:t>Систему ІТ, з'єднану через трансформатори з мережею напругою понад 1 кВ, слід захищати пробивним запобіжником від небезпеки, яка виникає в разі пошкодження ізоляції між обмотками вищої і нижчої напруг трансформатора. Про</w:t>
      </w:r>
      <w:r>
        <w:softHyphen/>
        <w:t>бивний запобіжник слід установлювати в нейтралі або фазі з боку низької напруги кожного з трансформаторів.</w:t>
      </w:r>
    </w:p>
    <w:p w:rsidR="00277AAB" w:rsidRDefault="00AA2F3F">
      <w:pPr>
        <w:pStyle w:val="26"/>
        <w:numPr>
          <w:ilvl w:val="0"/>
          <w:numId w:val="50"/>
        </w:numPr>
        <w:shd w:val="clear" w:color="auto" w:fill="auto"/>
        <w:tabs>
          <w:tab w:val="left" w:pos="1066"/>
        </w:tabs>
        <w:spacing w:before="0" w:line="259" w:lineRule="exact"/>
        <w:ind w:firstLine="400"/>
        <w:jc w:val="both"/>
      </w:pPr>
      <w:r>
        <w:t>В електроустановках напругою понад 1 кВ електричної мережі з ізольо</w:t>
      </w:r>
      <w:r>
        <w:softHyphen/>
        <w:t>ваною, компенсованою або (і) заземленою через резистор нейтраллю для запобі</w:t>
      </w:r>
      <w:r>
        <w:softHyphen/>
        <w:t>гання ураженню електричним струмом у разі непрямого дотику слід влаштовувати захисне заземлення відкритих провідних частин (1.7.98), вирівнювання потенціалів (1.7.101) і автоматичний контроль ізоляції з дією на сигнал. У таких електроуста</w:t>
      </w:r>
      <w:r>
        <w:softHyphen/>
        <w:t>новках необхідно передбачати можливість швидкого, у межах допустимого часу, знаходження місця замиканням землю і локалізації його для подальшого усунення пошкодження. Рекомендовано передбачати захист з дією на вимкнення живлення в разі подвійного замикання на землю.</w:t>
      </w:r>
    </w:p>
    <w:p w:rsidR="00277AAB" w:rsidRDefault="00AA2F3F">
      <w:pPr>
        <w:pStyle w:val="26"/>
        <w:shd w:val="clear" w:color="auto" w:fill="auto"/>
        <w:spacing w:before="0" w:line="254" w:lineRule="exact"/>
        <w:ind w:firstLine="400"/>
        <w:jc w:val="both"/>
      </w:pPr>
      <w:r>
        <w:t>Захист з дією на вимкнення живлення під час першого замикання на землю виконують, якщо це необхідно за умовами електробезпеки, згідно з вимогами цієї глави та інших нормативних документів або за вимогами замовника.</w:t>
      </w:r>
    </w:p>
    <w:p w:rsidR="00277AAB" w:rsidRDefault="00AA2F3F">
      <w:pPr>
        <w:pStyle w:val="26"/>
        <w:numPr>
          <w:ilvl w:val="0"/>
          <w:numId w:val="50"/>
        </w:numPr>
        <w:shd w:val="clear" w:color="auto" w:fill="auto"/>
        <w:tabs>
          <w:tab w:val="left" w:pos="1066"/>
        </w:tabs>
        <w:spacing w:before="0" w:line="254" w:lineRule="exact"/>
        <w:ind w:firstLine="400"/>
        <w:jc w:val="both"/>
      </w:pPr>
      <w:r>
        <w:t xml:space="preserve">В електроустановках напругою понад 1 кВ електричної мережі з глу- хозаземленою та ефективно заземленою нейтраллю для запобігання ураженню електричним струмом у разі непрямого дотику необхідно застосовувати захисне заземлення відкритих провідних частин, забезпечувати вирівнювання потенціалів та </w:t>
      </w:r>
      <w:r>
        <w:lastRenderedPageBreak/>
        <w:t>автоматичне вимкнення пошкодженої ланки мережі. (1.7.105, 1.7.106).</w:t>
      </w:r>
    </w:p>
    <w:p w:rsidR="00277AAB" w:rsidRDefault="00AA2F3F">
      <w:pPr>
        <w:pStyle w:val="26"/>
        <w:numPr>
          <w:ilvl w:val="0"/>
          <w:numId w:val="50"/>
        </w:numPr>
        <w:shd w:val="clear" w:color="auto" w:fill="auto"/>
        <w:tabs>
          <w:tab w:val="left" w:pos="1066"/>
        </w:tabs>
        <w:spacing w:before="0" w:line="254" w:lineRule="exact"/>
        <w:ind w:firstLine="400"/>
        <w:jc w:val="both"/>
      </w:pPr>
      <w:r>
        <w:t>Відкриті провідні частини електрообладнання, установленого на опорах повітряних ліній електропередавання (запобіжників, комутаційних апаратів, кон</w:t>
      </w:r>
      <w:r>
        <w:softHyphen/>
        <w:t>денсаторів, силових і вимірювальних трансформаторів тощо), необхідно приєднувати:</w:t>
      </w:r>
    </w:p>
    <w:p w:rsidR="00277AAB" w:rsidRDefault="00AA2F3F">
      <w:pPr>
        <w:pStyle w:val="26"/>
        <w:numPr>
          <w:ilvl w:val="0"/>
          <w:numId w:val="48"/>
        </w:numPr>
        <w:shd w:val="clear" w:color="auto" w:fill="auto"/>
        <w:tabs>
          <w:tab w:val="left" w:pos="606"/>
        </w:tabs>
        <w:spacing w:before="0" w:line="254" w:lineRule="exact"/>
        <w:ind w:firstLine="400"/>
        <w:jc w:val="both"/>
      </w:pPr>
      <w:r>
        <w:t>до Р£-(Р£ї'/-)провідника відповідно до особливостей типу заземлення системи в електроустановках з напругою до 1 кВ. У системі з типом заземлення ТИ, якщо встановлене обладнання обслуговують безпосередньо із землі, слід додатково вико</w:t>
      </w:r>
      <w:r>
        <w:softHyphen/>
        <w:t>нувати захисне вирівнювання потенціалів (1.7.94);</w:t>
      </w:r>
    </w:p>
    <w:p w:rsidR="00277AAB" w:rsidRDefault="00AA2F3F">
      <w:pPr>
        <w:pStyle w:val="26"/>
        <w:numPr>
          <w:ilvl w:val="0"/>
          <w:numId w:val="48"/>
        </w:numPr>
        <w:shd w:val="clear" w:color="auto" w:fill="auto"/>
        <w:tabs>
          <w:tab w:val="left" w:pos="615"/>
        </w:tabs>
        <w:spacing w:before="0" w:line="254" w:lineRule="exact"/>
        <w:ind w:firstLine="400"/>
        <w:jc w:val="both"/>
      </w:pPr>
      <w:r>
        <w:t>до заземлювального пристрою в електроустановках напругою понад 1 кВ з ізольованою, компенсованою або (і) заземленою через резистор нейтраллю, який відповідає вимогам 1.7.98,1.7.101;</w:t>
      </w:r>
    </w:p>
    <w:p w:rsidR="00277AAB" w:rsidRDefault="00AA2F3F">
      <w:pPr>
        <w:pStyle w:val="26"/>
        <w:shd w:val="clear" w:color="auto" w:fill="auto"/>
        <w:spacing w:before="0" w:line="254" w:lineRule="exact"/>
        <w:ind w:firstLine="600"/>
        <w:jc w:val="both"/>
      </w:pPr>
      <w:r>
        <w:t>до заземлювального пристрою опори ПЛ в електроустановках напругою понад 1 кВ з ефективно заземленою і глухозаземленою нейтраллю, який відповідає вимогам 2.5.127.</w:t>
      </w:r>
    </w:p>
    <w:p w:rsidR="00277AAB" w:rsidRDefault="00AA2F3F">
      <w:pPr>
        <w:pStyle w:val="26"/>
        <w:shd w:val="clear" w:color="auto" w:fill="auto"/>
        <w:spacing w:before="0" w:after="140" w:line="254" w:lineRule="exact"/>
        <w:ind w:firstLine="400"/>
        <w:jc w:val="both"/>
      </w:pPr>
      <w:r>
        <w:t>Опір заземлювального пристрою опор повітряних ліній електропередавання, на яких електрообладнання не встановлено, має відповідати вимогам глав 2.4 і 2.5 цих Правил.</w:t>
      </w:r>
    </w:p>
    <w:p w:rsidR="00277AAB" w:rsidRDefault="00AA2F3F" w:rsidP="000872B9">
      <w:pPr>
        <w:pStyle w:val="2"/>
      </w:pPr>
      <w:bookmarkStart w:id="134" w:name="bookmark101"/>
      <w:r>
        <w:t>ЗАХОДИ ЗАХИСТУ ІЗ ЗАСТОСУВАННЯМ</w:t>
      </w:r>
      <w:r>
        <w:br/>
        <w:t>СИСТЕМ БННН, ЗНННІ ФННН</w:t>
      </w:r>
      <w:bookmarkEnd w:id="134"/>
    </w:p>
    <w:p w:rsidR="00277AAB" w:rsidRDefault="00AA2F3F">
      <w:pPr>
        <w:pStyle w:val="26"/>
        <w:numPr>
          <w:ilvl w:val="0"/>
          <w:numId w:val="50"/>
        </w:numPr>
        <w:shd w:val="clear" w:color="auto" w:fill="auto"/>
        <w:tabs>
          <w:tab w:val="left" w:pos="1066"/>
        </w:tabs>
        <w:spacing w:before="0" w:line="254" w:lineRule="exact"/>
        <w:ind w:firstLine="400"/>
        <w:jc w:val="both"/>
      </w:pPr>
      <w:r>
        <w:t>В електроустановках напругою до 1 кВ захист від ураження електрич</w:t>
      </w:r>
      <w:r>
        <w:softHyphen/>
        <w:t xml:space="preserve">ним струмом у разі непрямого дотику </w:t>
      </w:r>
      <w:r>
        <w:rPr>
          <w:rStyle w:val="2fc"/>
        </w:rPr>
        <w:t xml:space="preserve">і </w:t>
      </w:r>
      <w:r>
        <w:t>в деяких випадках від прямого дотику (див. 1.7.55) можна виконувати із застосуванням систем БННН, ЗННН і ФННН. Найдоцільніше застосовувати ці системи в приміщеннях із підвищеною небезпекою та особливо небезпечних,</w:t>
      </w:r>
    </w:p>
    <w:p w:rsidR="00277AAB" w:rsidRDefault="00AA2F3F">
      <w:pPr>
        <w:pStyle w:val="26"/>
        <w:numPr>
          <w:ilvl w:val="0"/>
          <w:numId w:val="50"/>
        </w:numPr>
        <w:shd w:val="clear" w:color="auto" w:fill="auto"/>
        <w:tabs>
          <w:tab w:val="left" w:pos="1066"/>
        </w:tabs>
        <w:spacing w:before="0" w:line="254" w:lineRule="exact"/>
        <w:ind w:firstLine="400"/>
        <w:jc w:val="both"/>
      </w:pPr>
      <w:r>
        <w:t>У разі застосування систем БННН і ЗННН захист від ураження електрич</w:t>
      </w:r>
      <w:r>
        <w:softHyphen/>
        <w:t>ним струмом вважають достатнім, якщо він відповідає таким вимогам:</w:t>
      </w:r>
    </w:p>
    <w:p w:rsidR="00277AAB" w:rsidRDefault="00AA2F3F">
      <w:pPr>
        <w:pStyle w:val="26"/>
        <w:numPr>
          <w:ilvl w:val="0"/>
          <w:numId w:val="48"/>
        </w:numPr>
        <w:shd w:val="clear" w:color="auto" w:fill="auto"/>
        <w:tabs>
          <w:tab w:val="left" w:pos="615"/>
        </w:tabs>
        <w:spacing w:before="0" w:line="254" w:lineRule="exact"/>
        <w:ind w:firstLine="400"/>
        <w:jc w:val="both"/>
      </w:pPr>
      <w:r>
        <w:t>джерелом живлення кіл має бути безпечний розділовий трансформатор відпо</w:t>
      </w:r>
      <w:r>
        <w:softHyphen/>
        <w:t>відно до ДСТУ 3225-95 «Розділові трансформатори і безпечні розділові трансфор</w:t>
      </w:r>
      <w:r>
        <w:softHyphen/>
        <w:t>матори. Технічні вимоги« або інше джерело наднизької напруги, яке забезпечує рівноцінний ступінь безпеки відповідно до ДБН В.2.5-27-2006 «Захисні заходи електробезпеки в електроустановках будинків і споруд»;</w:t>
      </w:r>
    </w:p>
    <w:p w:rsidR="00277AAB" w:rsidRDefault="00AA2F3F">
      <w:pPr>
        <w:pStyle w:val="26"/>
        <w:numPr>
          <w:ilvl w:val="0"/>
          <w:numId w:val="48"/>
        </w:numPr>
        <w:shd w:val="clear" w:color="auto" w:fill="auto"/>
        <w:tabs>
          <w:tab w:val="left" w:pos="606"/>
        </w:tabs>
        <w:spacing w:before="0" w:line="254" w:lineRule="exact"/>
        <w:ind w:firstLine="400"/>
        <w:jc w:val="both"/>
      </w:pPr>
      <w:r>
        <w:t>улаштування кіл систем має гарантувати електричне відділення від кіл вищої напруги, принаймні рівноцінне відділенню між колами первинної і вторинної обмо</w:t>
      </w:r>
      <w:r>
        <w:softHyphen/>
        <w:t>ток безпечного розділового трансформатора. Ця вимога не виключає приєднання кола системи ЗННН до заземлювального пристрою;</w:t>
      </w:r>
    </w:p>
    <w:p w:rsidR="00277AAB" w:rsidRDefault="00AA2F3F">
      <w:pPr>
        <w:pStyle w:val="26"/>
        <w:shd w:val="clear" w:color="auto" w:fill="auto"/>
        <w:spacing w:before="0" w:line="254" w:lineRule="exact"/>
        <w:ind w:firstLine="400"/>
        <w:jc w:val="both"/>
      </w:pPr>
      <w:r>
        <w:t xml:space="preserve">-провідники кіл слід прокладати окремо від провідників вищих напруг </w:t>
      </w:r>
      <w:r>
        <w:rPr>
          <w:rStyle w:val="2fc"/>
        </w:rPr>
        <w:t xml:space="preserve">і </w:t>
      </w:r>
      <w:r>
        <w:t>захис</w:t>
      </w:r>
      <w:r>
        <w:softHyphen/>
        <w:t>них провідників або відокремлювати їх від них захисним електричним екрануван</w:t>
      </w:r>
      <w:r>
        <w:softHyphen/>
        <w:t>ням чи укладати в неметалеву оболонку додатково до основної ізоляції;</w:t>
      </w:r>
    </w:p>
    <w:p w:rsidR="00277AAB" w:rsidRDefault="00AA2F3F">
      <w:pPr>
        <w:pStyle w:val="26"/>
        <w:numPr>
          <w:ilvl w:val="0"/>
          <w:numId w:val="48"/>
        </w:numPr>
        <w:shd w:val="clear" w:color="auto" w:fill="auto"/>
        <w:tabs>
          <w:tab w:val="left" w:pos="615"/>
        </w:tabs>
        <w:spacing w:before="0" w:line="254" w:lineRule="exact"/>
        <w:ind w:firstLine="400"/>
        <w:jc w:val="both"/>
      </w:pPr>
      <w:r>
        <w:t xml:space="preserve">струмовідні частини системи БННН не слід приєднувати до заземлювача, струмовідних </w:t>
      </w:r>
      <w:r>
        <w:rPr>
          <w:rStyle w:val="27"/>
        </w:rPr>
        <w:t xml:space="preserve">частин </w:t>
      </w:r>
      <w:r>
        <w:t xml:space="preserve">і захисних </w:t>
      </w:r>
      <w:r>
        <w:rPr>
          <w:rStyle w:val="27"/>
        </w:rPr>
        <w:t xml:space="preserve">провідників інших </w:t>
      </w:r>
      <w:r>
        <w:t xml:space="preserve">кіл, </w:t>
      </w:r>
      <w:r>
        <w:rPr>
          <w:rStyle w:val="27"/>
        </w:rPr>
        <w:t xml:space="preserve">а </w:t>
      </w:r>
      <w:r>
        <w:t>відкриті провідні час</w:t>
      </w:r>
      <w:r>
        <w:softHyphen/>
        <w:t xml:space="preserve">тини - до </w:t>
      </w:r>
      <w:r>
        <w:rPr>
          <w:rStyle w:val="27"/>
        </w:rPr>
        <w:t xml:space="preserve">заземлювача, захисних провідників </w:t>
      </w:r>
      <w:r>
        <w:t xml:space="preserve">або </w:t>
      </w:r>
      <w:r>
        <w:rPr>
          <w:rStyle w:val="27"/>
        </w:rPr>
        <w:t xml:space="preserve">відкритих провідних </w:t>
      </w:r>
      <w:r>
        <w:t xml:space="preserve">частин іншого кола, а також до </w:t>
      </w:r>
      <w:r>
        <w:rPr>
          <w:rStyle w:val="27"/>
        </w:rPr>
        <w:t xml:space="preserve">сторонніх </w:t>
      </w:r>
      <w:r>
        <w:t xml:space="preserve">провідних </w:t>
      </w:r>
      <w:r>
        <w:rPr>
          <w:rStyle w:val="27"/>
        </w:rPr>
        <w:t xml:space="preserve">частин, </w:t>
      </w:r>
      <w:r>
        <w:t xml:space="preserve">крім </w:t>
      </w:r>
      <w:r>
        <w:rPr>
          <w:rStyle w:val="27"/>
        </w:rPr>
        <w:t xml:space="preserve">випадку, </w:t>
      </w:r>
      <w:r>
        <w:t xml:space="preserve">коли необхідно їх з’єднувати з електрообладнанням, але при </w:t>
      </w:r>
      <w:r>
        <w:rPr>
          <w:rStyle w:val="27"/>
        </w:rPr>
        <w:t xml:space="preserve">цьому самі </w:t>
      </w:r>
      <w:r>
        <w:t>частини іншого кола не можуть мати напругу, вищу за наднизьку;</w:t>
      </w:r>
    </w:p>
    <w:p w:rsidR="00277AAB" w:rsidRDefault="00AA2F3F">
      <w:pPr>
        <w:pStyle w:val="26"/>
        <w:numPr>
          <w:ilvl w:val="0"/>
          <w:numId w:val="48"/>
        </w:numPr>
        <w:shd w:val="clear" w:color="auto" w:fill="auto"/>
        <w:tabs>
          <w:tab w:val="left" w:pos="606"/>
        </w:tabs>
        <w:spacing w:before="0" w:line="254" w:lineRule="exact"/>
        <w:ind w:firstLine="400"/>
        <w:jc w:val="both"/>
      </w:pPr>
      <w:r>
        <w:t xml:space="preserve">вилки для кіл систем БННН і ЗННН за конструкцією не повинні входити в штепсельні розетки іншої напруги, штепсельні розетки не повинні допускати вмикання </w:t>
      </w:r>
      <w:r>
        <w:rPr>
          <w:rStyle w:val="27"/>
        </w:rPr>
        <w:t xml:space="preserve">вилок </w:t>
      </w:r>
      <w:r>
        <w:t xml:space="preserve">іншої напруги, а штепсельні розетки </w:t>
      </w:r>
      <w:r>
        <w:rPr>
          <w:rStyle w:val="27"/>
        </w:rPr>
        <w:t xml:space="preserve">кіл </w:t>
      </w:r>
      <w:r>
        <w:t>системи БННН не по</w:t>
      </w:r>
      <w:r>
        <w:softHyphen/>
        <w:t xml:space="preserve">винні </w:t>
      </w:r>
      <w:r>
        <w:rPr>
          <w:rStyle w:val="27"/>
        </w:rPr>
        <w:t xml:space="preserve">мати </w:t>
      </w:r>
      <w:r>
        <w:t xml:space="preserve">захисного </w:t>
      </w:r>
      <w:r>
        <w:rPr>
          <w:rStyle w:val="27"/>
        </w:rPr>
        <w:t>контакту;</w:t>
      </w:r>
    </w:p>
    <w:p w:rsidR="00277AAB" w:rsidRDefault="00AA2F3F">
      <w:pPr>
        <w:pStyle w:val="26"/>
        <w:numPr>
          <w:ilvl w:val="0"/>
          <w:numId w:val="48"/>
        </w:numPr>
        <w:shd w:val="clear" w:color="auto" w:fill="auto"/>
        <w:tabs>
          <w:tab w:val="left" w:pos="606"/>
        </w:tabs>
        <w:spacing w:before="0" w:line="254" w:lineRule="exact"/>
        <w:ind w:firstLine="400"/>
        <w:jc w:val="both"/>
      </w:pPr>
      <w:r>
        <w:t xml:space="preserve">захист від прямого </w:t>
      </w:r>
      <w:r>
        <w:rPr>
          <w:rStyle w:val="27"/>
        </w:rPr>
        <w:t xml:space="preserve">дотику </w:t>
      </w:r>
      <w:r>
        <w:t xml:space="preserve">в колах БННН </w:t>
      </w:r>
      <w:r>
        <w:rPr>
          <w:rStyle w:val="27"/>
        </w:rPr>
        <w:t xml:space="preserve">і </w:t>
      </w:r>
      <w:r>
        <w:t xml:space="preserve">ЗННН, за винятком умов, </w:t>
      </w:r>
      <w:r>
        <w:rPr>
          <w:rStyle w:val="27"/>
        </w:rPr>
        <w:t xml:space="preserve">за </w:t>
      </w:r>
      <w:r>
        <w:t xml:space="preserve">яких </w:t>
      </w:r>
      <w:r>
        <w:rPr>
          <w:rStyle w:val="27"/>
        </w:rPr>
        <w:t xml:space="preserve">він </w:t>
      </w:r>
      <w:r>
        <w:t xml:space="preserve">не вимагається (1.7.55), </w:t>
      </w:r>
      <w:r>
        <w:rPr>
          <w:rStyle w:val="27"/>
        </w:rPr>
        <w:t xml:space="preserve">слід </w:t>
      </w:r>
      <w:r>
        <w:t xml:space="preserve">здійснювати за допомогою огорож чи </w:t>
      </w:r>
      <w:r>
        <w:rPr>
          <w:rStyle w:val="27"/>
        </w:rPr>
        <w:t xml:space="preserve">оболонок згідно </w:t>
      </w:r>
      <w:r>
        <w:t xml:space="preserve">з 1.7,72 або за допомогою ізоляції, яка відповідає випробувальній </w:t>
      </w:r>
      <w:r>
        <w:rPr>
          <w:rStyle w:val="27"/>
        </w:rPr>
        <w:t>напру</w:t>
      </w:r>
      <w:r>
        <w:rPr>
          <w:rStyle w:val="27"/>
        </w:rPr>
        <w:softHyphen/>
      </w:r>
      <w:r>
        <w:t xml:space="preserve">зі 500 В </w:t>
      </w:r>
      <w:r>
        <w:rPr>
          <w:rStyle w:val="27"/>
        </w:rPr>
        <w:t xml:space="preserve">змінного </w:t>
      </w:r>
      <w:r>
        <w:lastRenderedPageBreak/>
        <w:t>струму протягом 1 хв.</w:t>
      </w:r>
    </w:p>
    <w:p w:rsidR="00277AAB" w:rsidRDefault="00AA2F3F">
      <w:pPr>
        <w:pStyle w:val="26"/>
        <w:numPr>
          <w:ilvl w:val="0"/>
          <w:numId w:val="50"/>
        </w:numPr>
        <w:shd w:val="clear" w:color="auto" w:fill="auto"/>
        <w:tabs>
          <w:tab w:val="left" w:pos="1066"/>
        </w:tabs>
        <w:spacing w:before="0" w:line="254" w:lineRule="exact"/>
        <w:ind w:firstLine="400"/>
        <w:jc w:val="both"/>
      </w:pPr>
      <w:r>
        <w:t>У разі застосування системи ФННН захист від ураження електричним струмом має відповідати таким вимогам:</w:t>
      </w:r>
    </w:p>
    <w:p w:rsidR="00277AAB" w:rsidRDefault="00AA2F3F">
      <w:pPr>
        <w:pStyle w:val="26"/>
        <w:numPr>
          <w:ilvl w:val="0"/>
          <w:numId w:val="48"/>
        </w:numPr>
        <w:shd w:val="clear" w:color="auto" w:fill="auto"/>
        <w:tabs>
          <w:tab w:val="left" w:pos="615"/>
        </w:tabs>
        <w:spacing w:before="0" w:line="254" w:lineRule="exact"/>
        <w:ind w:firstLine="400"/>
        <w:jc w:val="both"/>
      </w:pPr>
      <w:r>
        <w:t xml:space="preserve">джерелом </w:t>
      </w:r>
      <w:r>
        <w:rPr>
          <w:rStyle w:val="27"/>
        </w:rPr>
        <w:t xml:space="preserve">живлення </w:t>
      </w:r>
      <w:r>
        <w:t xml:space="preserve">кіл може бути трансформатор, </w:t>
      </w:r>
      <w:r>
        <w:rPr>
          <w:rStyle w:val="27"/>
        </w:rPr>
        <w:t xml:space="preserve">вторинну </w:t>
      </w:r>
      <w:r>
        <w:t xml:space="preserve">обмотку якого відділено від </w:t>
      </w:r>
      <w:r>
        <w:rPr>
          <w:rStyle w:val="27"/>
        </w:rPr>
        <w:t xml:space="preserve">первинної тільки </w:t>
      </w:r>
      <w:r>
        <w:t xml:space="preserve">основною </w:t>
      </w:r>
      <w:r>
        <w:rPr>
          <w:rStyle w:val="27"/>
        </w:rPr>
        <w:t xml:space="preserve">ізоляцією, </w:t>
      </w:r>
      <w:r>
        <w:t xml:space="preserve">або </w:t>
      </w:r>
      <w:r>
        <w:rPr>
          <w:rStyle w:val="27"/>
        </w:rPr>
        <w:t xml:space="preserve">джерело живлення, </w:t>
      </w:r>
      <w:r>
        <w:t xml:space="preserve">яке </w:t>
      </w:r>
      <w:r>
        <w:rPr>
          <w:rStyle w:val="27"/>
        </w:rPr>
        <w:t xml:space="preserve">застосовується в системах </w:t>
      </w:r>
      <w:r>
        <w:t>БННН і ЗННН;</w:t>
      </w:r>
    </w:p>
    <w:p w:rsidR="00277AAB" w:rsidRDefault="00AA2F3F">
      <w:pPr>
        <w:pStyle w:val="26"/>
        <w:numPr>
          <w:ilvl w:val="0"/>
          <w:numId w:val="48"/>
        </w:numPr>
        <w:shd w:val="clear" w:color="auto" w:fill="auto"/>
        <w:tabs>
          <w:tab w:val="left" w:pos="615"/>
        </w:tabs>
        <w:spacing w:before="0" w:line="254" w:lineRule="exact"/>
        <w:ind w:firstLine="400"/>
        <w:jc w:val="both"/>
      </w:pPr>
      <w:r>
        <w:t>захист від прямого дотику слід забезпечувати за допомогою огорож чи обо</w:t>
      </w:r>
      <w:r>
        <w:softHyphen/>
      </w:r>
      <w:r>
        <w:rPr>
          <w:rStyle w:val="27"/>
        </w:rPr>
        <w:t xml:space="preserve">лонок </w:t>
      </w:r>
      <w:r>
        <w:t>згідно з 1.7.72 або за допомогою ізоляції, яка відповідає мінімальній випро</w:t>
      </w:r>
      <w:r>
        <w:softHyphen/>
        <w:t>бувальній напрузі для ізоляції первинного кола;</w:t>
      </w:r>
    </w:p>
    <w:p w:rsidR="00277AAB" w:rsidRDefault="00AA2F3F">
      <w:pPr>
        <w:pStyle w:val="26"/>
        <w:numPr>
          <w:ilvl w:val="0"/>
          <w:numId w:val="48"/>
        </w:numPr>
        <w:shd w:val="clear" w:color="auto" w:fill="auto"/>
        <w:tabs>
          <w:tab w:val="left" w:pos="610"/>
        </w:tabs>
        <w:spacing w:before="0" w:line="254" w:lineRule="exact"/>
        <w:ind w:firstLine="400"/>
        <w:jc w:val="both"/>
      </w:pPr>
      <w:r>
        <w:t>захист у разі непрямого дотику слід забезпечувати шляхом з ’єднання відкри</w:t>
      </w:r>
      <w:r>
        <w:softHyphen/>
        <w:t xml:space="preserve">тих провідних </w:t>
      </w:r>
      <w:r>
        <w:rPr>
          <w:rStyle w:val="27"/>
        </w:rPr>
        <w:t xml:space="preserve">частин </w:t>
      </w:r>
      <w:r>
        <w:t xml:space="preserve">обладнання в колі системи ФННН із захисним провідником первинного </w:t>
      </w:r>
      <w:r>
        <w:rPr>
          <w:rStyle w:val="27"/>
        </w:rPr>
        <w:t xml:space="preserve">кола, </w:t>
      </w:r>
      <w:r>
        <w:t>якщо останнє захищене за допомогою автоматичного вимкнення живлення;</w:t>
      </w:r>
    </w:p>
    <w:p w:rsidR="00277AAB" w:rsidRDefault="00AA2F3F">
      <w:pPr>
        <w:pStyle w:val="26"/>
        <w:numPr>
          <w:ilvl w:val="0"/>
          <w:numId w:val="48"/>
        </w:numPr>
        <w:shd w:val="clear" w:color="auto" w:fill="auto"/>
        <w:tabs>
          <w:tab w:val="left" w:pos="620"/>
        </w:tabs>
        <w:spacing w:before="0" w:after="178" w:line="254" w:lineRule="exact"/>
        <w:ind w:firstLine="400"/>
        <w:jc w:val="both"/>
      </w:pPr>
      <w:r>
        <w:t xml:space="preserve">вилки для кіл </w:t>
      </w:r>
      <w:r>
        <w:rPr>
          <w:rStyle w:val="27"/>
        </w:rPr>
        <w:t xml:space="preserve">системи </w:t>
      </w:r>
      <w:r>
        <w:t xml:space="preserve">ФННН </w:t>
      </w:r>
      <w:r>
        <w:rPr>
          <w:rStyle w:val="27"/>
        </w:rPr>
        <w:t xml:space="preserve">за </w:t>
      </w:r>
      <w:r>
        <w:t>конструкцією не повинні входити в штеп</w:t>
      </w:r>
      <w:r>
        <w:softHyphen/>
        <w:t xml:space="preserve">сельні розетки іншої напруги, а штепсельні розетки не повинні допускати вмикання </w:t>
      </w:r>
      <w:r>
        <w:rPr>
          <w:rStyle w:val="27"/>
        </w:rPr>
        <w:t xml:space="preserve">вилок </w:t>
      </w:r>
      <w:r>
        <w:t>іншої напруги і повинні мати контакт для приєднання захисного провідника.</w:t>
      </w:r>
    </w:p>
    <w:p w:rsidR="00277AAB" w:rsidRDefault="00AA2F3F" w:rsidP="000872B9">
      <w:pPr>
        <w:pStyle w:val="2"/>
      </w:pPr>
      <w:bookmarkStart w:id="135" w:name="bookmark102"/>
      <w:r>
        <w:t>ЗАХОДИ ОСНОВНОГО ЗАХИСТУ</w:t>
      </w:r>
      <w:bookmarkEnd w:id="135"/>
    </w:p>
    <w:p w:rsidR="00277AAB" w:rsidRDefault="00AA2F3F">
      <w:pPr>
        <w:pStyle w:val="26"/>
        <w:numPr>
          <w:ilvl w:val="0"/>
          <w:numId w:val="50"/>
        </w:numPr>
        <w:shd w:val="clear" w:color="auto" w:fill="auto"/>
        <w:tabs>
          <w:tab w:val="left" w:pos="1066"/>
        </w:tabs>
        <w:spacing w:before="0" w:line="254" w:lineRule="exact"/>
        <w:ind w:firstLine="400"/>
        <w:jc w:val="both"/>
      </w:pPr>
      <w:r>
        <w:t xml:space="preserve">Основна ізоляція має повністю </w:t>
      </w:r>
      <w:r>
        <w:rPr>
          <w:rStyle w:val="27"/>
        </w:rPr>
        <w:t xml:space="preserve">покривати </w:t>
      </w:r>
      <w:r>
        <w:t xml:space="preserve">струмовідні </w:t>
      </w:r>
      <w:r>
        <w:rPr>
          <w:rStyle w:val="27"/>
        </w:rPr>
        <w:t xml:space="preserve">частини </w:t>
      </w:r>
      <w:r>
        <w:t xml:space="preserve">і бути здатного витримувати механічні, </w:t>
      </w:r>
      <w:r>
        <w:rPr>
          <w:rStyle w:val="27"/>
        </w:rPr>
        <w:t xml:space="preserve">електричні, хімічні, </w:t>
      </w:r>
      <w:r>
        <w:t xml:space="preserve">теплові та інші впливи, які виникають </w:t>
      </w:r>
      <w:r>
        <w:rPr>
          <w:rStyle w:val="27"/>
        </w:rPr>
        <w:t xml:space="preserve">у </w:t>
      </w:r>
      <w:r>
        <w:t xml:space="preserve">процесі експлуатації. Усунення ізоляції повинно бути можливим </w:t>
      </w:r>
      <w:r>
        <w:rPr>
          <w:rStyle w:val="27"/>
        </w:rPr>
        <w:t xml:space="preserve">тільки шляхом її </w:t>
      </w:r>
      <w:r>
        <w:t xml:space="preserve">руйнування. Для </w:t>
      </w:r>
      <w:r>
        <w:rPr>
          <w:rStyle w:val="27"/>
        </w:rPr>
        <w:t xml:space="preserve">заводських </w:t>
      </w:r>
      <w:r>
        <w:t xml:space="preserve">виробів ізоляція має відповідати стандартам або відповідним </w:t>
      </w:r>
      <w:r>
        <w:rPr>
          <w:rStyle w:val="27"/>
        </w:rPr>
        <w:t xml:space="preserve">технічним </w:t>
      </w:r>
      <w:r>
        <w:t xml:space="preserve">умовам на це обладнання. Лакофарбові покриття та інші подібні </w:t>
      </w:r>
      <w:r>
        <w:rPr>
          <w:rStyle w:val="27"/>
        </w:rPr>
        <w:t xml:space="preserve">покриття </w:t>
      </w:r>
      <w:r>
        <w:t xml:space="preserve">не вважаються ізоляцією, яка захищає </w:t>
      </w:r>
      <w:r>
        <w:rPr>
          <w:rStyle w:val="27"/>
        </w:rPr>
        <w:t xml:space="preserve">від </w:t>
      </w:r>
      <w:r>
        <w:t xml:space="preserve">ураження </w:t>
      </w:r>
      <w:r>
        <w:rPr>
          <w:rStyle w:val="27"/>
        </w:rPr>
        <w:t xml:space="preserve">електричним </w:t>
      </w:r>
      <w:r>
        <w:t xml:space="preserve">струмом. Якщо ізоляцію обладнують </w:t>
      </w:r>
      <w:r>
        <w:rPr>
          <w:rStyle w:val="27"/>
        </w:rPr>
        <w:t xml:space="preserve">під </w:t>
      </w:r>
      <w:r>
        <w:t xml:space="preserve">час монтажу, </w:t>
      </w:r>
      <w:r>
        <w:rPr>
          <w:rStyle w:val="27"/>
        </w:rPr>
        <w:t xml:space="preserve">її </w:t>
      </w:r>
      <w:r>
        <w:t xml:space="preserve">якість слід випробовувати за нормами, призначеними </w:t>
      </w:r>
      <w:r>
        <w:rPr>
          <w:rStyle w:val="27"/>
        </w:rPr>
        <w:t xml:space="preserve">для перевірки якості ізоляції </w:t>
      </w:r>
      <w:r>
        <w:t>обладнання заводського виготовлення.</w:t>
      </w:r>
    </w:p>
    <w:p w:rsidR="00277AAB" w:rsidRDefault="00AA2F3F">
      <w:pPr>
        <w:pStyle w:val="26"/>
        <w:shd w:val="clear" w:color="auto" w:fill="auto"/>
        <w:spacing w:before="0" w:line="254" w:lineRule="exact"/>
        <w:ind w:firstLine="400"/>
        <w:jc w:val="both"/>
      </w:pPr>
      <w:r>
        <w:t xml:space="preserve">У разі </w:t>
      </w:r>
      <w:r>
        <w:rPr>
          <w:rStyle w:val="27"/>
        </w:rPr>
        <w:t xml:space="preserve">забезпечення </w:t>
      </w:r>
      <w:r>
        <w:t xml:space="preserve">основної ізоляції повітряним проміжком захист від </w:t>
      </w:r>
      <w:r>
        <w:rPr>
          <w:rStyle w:val="27"/>
        </w:rPr>
        <w:t xml:space="preserve">прямого </w:t>
      </w:r>
      <w:r>
        <w:t xml:space="preserve">дотику до струмовідних частин або наближення </w:t>
      </w:r>
      <w:r>
        <w:rPr>
          <w:rStyle w:val="27"/>
        </w:rPr>
        <w:t xml:space="preserve">до </w:t>
      </w:r>
      <w:r>
        <w:t xml:space="preserve">них на небезпечну відстань, у </w:t>
      </w:r>
      <w:r>
        <w:rPr>
          <w:rStyle w:val="27"/>
        </w:rPr>
        <w:t xml:space="preserve">тому </w:t>
      </w:r>
      <w:r>
        <w:t xml:space="preserve">числі в електроустановках напругою понад 1 кВ, необхідно виконувати за </w:t>
      </w:r>
      <w:r>
        <w:rPr>
          <w:rStyle w:val="27"/>
        </w:rPr>
        <w:t>допо</w:t>
      </w:r>
      <w:r>
        <w:rPr>
          <w:rStyle w:val="27"/>
        </w:rPr>
        <w:softHyphen/>
      </w:r>
      <w:r>
        <w:t xml:space="preserve">могою оболонок, </w:t>
      </w:r>
      <w:r>
        <w:rPr>
          <w:rStyle w:val="27"/>
        </w:rPr>
        <w:t xml:space="preserve">огорож, </w:t>
      </w:r>
      <w:r>
        <w:t xml:space="preserve">бар’єрів </w:t>
      </w:r>
      <w:r>
        <w:rPr>
          <w:rStyle w:val="27"/>
        </w:rPr>
        <w:t xml:space="preserve">або шляхом </w:t>
      </w:r>
      <w:r>
        <w:t>розміщення поза зоною досяжності.</w:t>
      </w:r>
    </w:p>
    <w:p w:rsidR="00277AAB" w:rsidRDefault="00AA2F3F">
      <w:pPr>
        <w:pStyle w:val="26"/>
        <w:numPr>
          <w:ilvl w:val="0"/>
          <w:numId w:val="50"/>
        </w:numPr>
        <w:shd w:val="clear" w:color="auto" w:fill="auto"/>
        <w:tabs>
          <w:tab w:val="left" w:pos="1062"/>
        </w:tabs>
        <w:spacing w:before="0" w:line="254" w:lineRule="exact"/>
        <w:ind w:firstLine="400"/>
        <w:jc w:val="both"/>
      </w:pPr>
      <w:r>
        <w:t xml:space="preserve">Огорожі </w:t>
      </w:r>
      <w:r>
        <w:rPr>
          <w:rStyle w:val="27"/>
        </w:rPr>
        <w:t xml:space="preserve">та </w:t>
      </w:r>
      <w:r>
        <w:t xml:space="preserve">оболонки </w:t>
      </w:r>
      <w:r>
        <w:rPr>
          <w:rStyle w:val="27"/>
        </w:rPr>
        <w:t xml:space="preserve">в </w:t>
      </w:r>
      <w:r>
        <w:t>електроустановках напругою до і понад 1 кВ мають забезпечувати ступінь захисту не менше ІР2Х згідно з ГОСТ14254-96 (МЗК 529-89)</w:t>
      </w:r>
    </w:p>
    <w:p w:rsidR="00277AAB" w:rsidRDefault="000872B9">
      <w:pPr>
        <w:pStyle w:val="26"/>
        <w:shd w:val="clear" w:color="auto" w:fill="auto"/>
        <w:spacing w:before="0" w:line="254" w:lineRule="exact"/>
        <w:jc w:val="both"/>
      </w:pPr>
      <w:r>
        <w:rPr>
          <w:lang w:val="ru-RU" w:eastAsia="ru-RU" w:bidi="ru-RU"/>
        </w:rPr>
        <w:t xml:space="preserve"> </w:t>
      </w:r>
      <w:r w:rsidR="00AA2F3F">
        <w:rPr>
          <w:lang w:val="ru-RU" w:eastAsia="ru-RU" w:bidi="ru-RU"/>
        </w:rPr>
        <w:t xml:space="preserve">«Степени защиты, обеспечиваемые оболочками (код </w:t>
      </w:r>
      <w:r w:rsidR="00AA2F3F">
        <w:t xml:space="preserve">ІР)», </w:t>
      </w:r>
      <w:r w:rsidR="00AA2F3F">
        <w:rPr>
          <w:lang w:val="ru-RU" w:eastAsia="ru-RU" w:bidi="ru-RU"/>
        </w:rPr>
        <w:t xml:space="preserve">за </w:t>
      </w:r>
      <w:r w:rsidR="00AA2F3F">
        <w:t xml:space="preserve">винятком випадків, коли </w:t>
      </w:r>
      <w:r w:rsidR="00AA2F3F">
        <w:rPr>
          <w:lang w:val="ru-RU" w:eastAsia="ru-RU" w:bidi="ru-RU"/>
        </w:rPr>
        <w:t xml:space="preserve">для </w:t>
      </w:r>
      <w:r w:rsidR="00AA2F3F">
        <w:t>нормальної роботи електрообладнання необхідно мати збільшені зазори порівняно зі ступенем захисту ІР2Х. У цьому разі слід вживати відповідних заходів для запобігання ненавмисному дотику до струмовідних частин, а електроустановку має обслуговувати виробничий (електротехнічний) персонал.</w:t>
      </w:r>
    </w:p>
    <w:p w:rsidR="00277AAB" w:rsidRDefault="00AA2F3F">
      <w:pPr>
        <w:pStyle w:val="26"/>
        <w:shd w:val="clear" w:color="auto" w:fill="auto"/>
        <w:spacing w:before="0" w:line="254" w:lineRule="exact"/>
        <w:ind w:firstLine="400"/>
        <w:jc w:val="both"/>
      </w:pPr>
      <w:r>
        <w:t>Огорожі та оболонки слід надійно закріплювати, вони повинні мати достатню механічну міцність і довговічність.</w:t>
      </w:r>
    </w:p>
    <w:p w:rsidR="00277AAB" w:rsidRDefault="00AA2F3F">
      <w:pPr>
        <w:pStyle w:val="26"/>
        <w:shd w:val="clear" w:color="auto" w:fill="auto"/>
        <w:spacing w:before="0" w:line="254" w:lineRule="exact"/>
        <w:ind w:firstLine="400"/>
        <w:jc w:val="both"/>
      </w:pPr>
      <w:r>
        <w:t>Входити за огорожу або розкривати оболонки повинно бути можливим тільки за допомогою спеціального ключа чи інструмента або після зняття напруги із стру</w:t>
      </w:r>
      <w:r>
        <w:softHyphen/>
        <w:t>мовідних частин.</w:t>
      </w:r>
    </w:p>
    <w:p w:rsidR="00277AAB" w:rsidRDefault="00AA2F3F">
      <w:pPr>
        <w:pStyle w:val="26"/>
        <w:shd w:val="clear" w:color="auto" w:fill="auto"/>
        <w:spacing w:before="0" w:line="254" w:lineRule="exact"/>
        <w:ind w:firstLine="400"/>
        <w:jc w:val="both"/>
      </w:pPr>
      <w:r>
        <w:t>За неможливості дотримання цих умов потрібно встановлювати проміжні ого</w:t>
      </w:r>
      <w:r>
        <w:softHyphen/>
        <w:t>рожі із ступенем захисту, не меншим ніж ІР2Х, усунення яких також можливе лише за допомогою спеціального ключа чи інструмента. Легкодоступні верхні горизон</w:t>
      </w:r>
      <w:r>
        <w:softHyphen/>
        <w:t>тальні поверхні огорож і оболонок повинні мати ступінь захисту принаймні ІР4Х.</w:t>
      </w:r>
    </w:p>
    <w:p w:rsidR="00277AAB" w:rsidRDefault="00AA2F3F">
      <w:pPr>
        <w:pStyle w:val="26"/>
        <w:numPr>
          <w:ilvl w:val="0"/>
          <w:numId w:val="50"/>
        </w:numPr>
        <w:shd w:val="clear" w:color="auto" w:fill="auto"/>
        <w:tabs>
          <w:tab w:val="left" w:pos="1071"/>
        </w:tabs>
        <w:spacing w:before="0" w:line="254" w:lineRule="exact"/>
        <w:ind w:firstLine="400"/>
        <w:jc w:val="both"/>
      </w:pPr>
      <w:r>
        <w:t>Бар’єри застосовують для захисту від випадкового дотику до струмовід</w:t>
      </w:r>
      <w:r>
        <w:softHyphen/>
        <w:t xml:space="preserve">них частин в електроустановках напругою до 1 </w:t>
      </w:r>
      <w:r>
        <w:rPr>
          <w:lang w:val="ru-RU" w:eastAsia="ru-RU" w:bidi="ru-RU"/>
        </w:rPr>
        <w:t xml:space="preserve">кВ </w:t>
      </w:r>
      <w:r>
        <w:t xml:space="preserve">або в разі наближення до них на небезпечну відстань в електроустановках напругою понад 1 </w:t>
      </w:r>
      <w:r>
        <w:rPr>
          <w:lang w:val="ru-RU" w:eastAsia="ru-RU" w:bidi="ru-RU"/>
        </w:rPr>
        <w:t xml:space="preserve">кВ. </w:t>
      </w:r>
      <w:r>
        <w:t>Вони не виключають навмисного дотику і наближення до струмовідних частин у разі обходу бар’єру. Для зняття бар’єрів не треба застосовувати ключ або інструмент, однак їх слід закрі</w:t>
      </w:r>
      <w:r>
        <w:softHyphen/>
        <w:t xml:space="preserve">плювати </w:t>
      </w:r>
      <w:r>
        <w:lastRenderedPageBreak/>
        <w:t>так, щоб їх неможливо було усунути ненароком. Установлювати бар’єри допускається тільки в електроустановках або їх частинах, доступних лише для виробничого (електротехнічного) персоналу. Бар’єри рекомендовано виготовляти з ізолювального матеріалу.</w:t>
      </w:r>
    </w:p>
    <w:p w:rsidR="00277AAB" w:rsidRDefault="00AA2F3F">
      <w:pPr>
        <w:pStyle w:val="26"/>
        <w:numPr>
          <w:ilvl w:val="0"/>
          <w:numId w:val="50"/>
        </w:numPr>
        <w:shd w:val="clear" w:color="auto" w:fill="auto"/>
        <w:tabs>
          <w:tab w:val="left" w:pos="1071"/>
        </w:tabs>
        <w:spacing w:before="0" w:line="254" w:lineRule="exact"/>
        <w:ind w:firstLine="400"/>
        <w:jc w:val="both"/>
      </w:pPr>
      <w:r>
        <w:t xml:space="preserve">Розміщення поза зоною досяжності для захисту від ненавмисного прямого дотику до струмовідних частин в електроустановках напругою до 1 </w:t>
      </w:r>
      <w:r>
        <w:rPr>
          <w:lang w:val="ru-RU" w:eastAsia="ru-RU" w:bidi="ru-RU"/>
        </w:rPr>
        <w:t xml:space="preserve">кВ </w:t>
      </w:r>
      <w:r>
        <w:t>або набли</w:t>
      </w:r>
      <w:r>
        <w:softHyphen/>
        <w:t xml:space="preserve">ження до них на небезпечну відстань в електроустановках напругою понад 1 </w:t>
      </w:r>
      <w:r>
        <w:rPr>
          <w:lang w:val="ru-RU" w:eastAsia="ru-RU" w:bidi="ru-RU"/>
        </w:rPr>
        <w:t xml:space="preserve">кВ </w:t>
      </w:r>
      <w:r>
        <w:t>може бути застосоване за неможливості виконання заходів, зазначених у 1.7.71-1.7.73, або за їх недостатності. Усередині зони досяжності не має бути частин, які мають різні потенціали, доступних для одночасного дотику.</w:t>
      </w:r>
    </w:p>
    <w:p w:rsidR="00277AAB" w:rsidRDefault="00AA2F3F">
      <w:pPr>
        <w:pStyle w:val="26"/>
        <w:shd w:val="clear" w:color="auto" w:fill="auto"/>
        <w:spacing w:before="0" w:line="254" w:lineRule="exact"/>
        <w:ind w:firstLine="400"/>
        <w:jc w:val="both"/>
      </w:pPr>
      <w:r>
        <w:t xml:space="preserve">В електроустановках напругою до 1 </w:t>
      </w:r>
      <w:r>
        <w:rPr>
          <w:lang w:val="ru-RU" w:eastAsia="ru-RU" w:bidi="ru-RU"/>
        </w:rPr>
        <w:t xml:space="preserve">кВ </w:t>
      </w:r>
      <w:r>
        <w:t>доступними для одночасного дотику вважаються дві частини, якщо вони перебувають на відстані, не більшій ніж 2,5 м одна від одної. У вертикальному напрямку зона досяжності становить 2,5 м від поверхні, на якій перебувають люди (рис. 1.7.3).</w:t>
      </w:r>
    </w:p>
    <w:p w:rsidR="00277AAB" w:rsidRDefault="00AA2F3F">
      <w:pPr>
        <w:pStyle w:val="26"/>
        <w:shd w:val="clear" w:color="auto" w:fill="auto"/>
        <w:spacing w:before="0" w:line="254" w:lineRule="exact"/>
        <w:ind w:firstLine="400"/>
        <w:jc w:val="both"/>
      </w:pPr>
      <w:r>
        <w:t>Зазначені на рисунку 1.7.3 габарити зони досяжності визначено за умови без</w:t>
      </w:r>
      <w:r>
        <w:softHyphen/>
        <w:t>посереднього дотику голими руками, без допоміжного пристрою. Якщо відстань до струмовідних частин скорочується за рахунок предметів, які людина переносить, використовує або тримає в руці (наприклад, інструмент або приставна драбина), необ</w:t>
      </w:r>
      <w:r>
        <w:softHyphen/>
        <w:t>хідно встановлювати відповідні обмеження або відстані між частинами, де можуть виникати небезпечні напруги, потрібно збільшувати з урахуванням габаритів пред</w:t>
      </w:r>
      <w:r>
        <w:softHyphen/>
        <w:t>метів більшої довжини або більшого об’єму, які звичайно переносять через цю зону.</w:t>
      </w:r>
    </w:p>
    <w:p w:rsidR="00277AAB" w:rsidRDefault="00AA2F3F">
      <w:pPr>
        <w:pStyle w:val="46"/>
        <w:shd w:val="clear" w:color="auto" w:fill="auto"/>
        <w:spacing w:after="77" w:line="226" w:lineRule="exact"/>
        <w:ind w:firstLine="400"/>
        <w:jc w:val="both"/>
      </w:pPr>
      <w:r>
        <w:t>Примітка. Якщо доступ до електроустановки мають тільки виробничий (електротех</w:t>
      </w:r>
      <w:r>
        <w:softHyphen/>
        <w:t>нічний) персонал або проінструктовані особи, то відстані можуть бути меншими від зазна</w:t>
      </w:r>
      <w:r>
        <w:softHyphen/>
        <w:t>чених на рис.1.7.3 (наприклад, відстані в електроприміщеннях, що розглядаються в гла</w:t>
      </w:r>
      <w:r>
        <w:softHyphen/>
        <w:t>ві 4.1 цих Правил).</w:t>
      </w:r>
    </w:p>
    <w:p w:rsidR="00277AAB" w:rsidRDefault="00AA2F3F">
      <w:pPr>
        <w:pStyle w:val="26"/>
        <w:numPr>
          <w:ilvl w:val="0"/>
          <w:numId w:val="50"/>
        </w:numPr>
        <w:shd w:val="clear" w:color="auto" w:fill="auto"/>
        <w:tabs>
          <w:tab w:val="left" w:pos="1066"/>
        </w:tabs>
        <w:spacing w:before="0" w:line="254" w:lineRule="exact"/>
        <w:ind w:firstLine="400"/>
        <w:jc w:val="both"/>
      </w:pPr>
      <w:r>
        <w:t>Обмеження сили струму дотику в усталеному режимі та електричного заряду має захищати людей і тварин за рівнями, які можуть бути небезпечними або</w:t>
      </w:r>
      <w:r>
        <w:br w:type="page"/>
      </w:r>
    </w:p>
    <w:p w:rsidR="00277AAB" w:rsidRDefault="00AA2F3F">
      <w:pPr>
        <w:pStyle w:val="26"/>
        <w:shd w:val="clear" w:color="auto" w:fill="auto"/>
        <w:spacing w:before="0" w:line="254" w:lineRule="exact"/>
        <w:jc w:val="both"/>
      </w:pPr>
      <w:r>
        <w:lastRenderedPageBreak/>
        <w:t>відчутними. Відповідні рівні обмеження струму і електричного заряду встановлю</w:t>
      </w:r>
      <w:r>
        <w:softHyphen/>
        <w:t>ють згідно з відповідними нормативними документами. Для людей рекомендовано:</w:t>
      </w:r>
    </w:p>
    <w:p w:rsidR="00277AAB" w:rsidRDefault="00AA2F3F">
      <w:pPr>
        <w:pStyle w:val="26"/>
        <w:numPr>
          <w:ilvl w:val="0"/>
          <w:numId w:val="48"/>
        </w:numPr>
        <w:shd w:val="clear" w:color="auto" w:fill="auto"/>
        <w:tabs>
          <w:tab w:val="left" w:pos="606"/>
        </w:tabs>
        <w:spacing w:before="0" w:line="254" w:lineRule="exact"/>
        <w:ind w:firstLine="400"/>
        <w:jc w:val="both"/>
      </w:pPr>
      <w:r>
        <w:t>щоб сила струму, що протікає між одночасно доступними провідними части</w:t>
      </w:r>
      <w:r>
        <w:softHyphen/>
        <w:t>нами, за активного опору 2000 Ом (ДСТУІЕС 61140:2005 « Захист проти ураження електричним струмом. Загальні аспекти щодо установок та обладнання»), не пере</w:t>
      </w:r>
      <w:r>
        <w:softHyphen/>
        <w:t>вищувала поріг чутливості і була не більшою ніж 0,5 мА для змінного струму й не більшою ніж 2 мА для постійного струму. У деяких випадках вона може бути більшою, але не перевищувати больовий поріг;</w:t>
      </w:r>
    </w:p>
    <w:p w:rsidR="00277AAB" w:rsidRDefault="00AA2F3F">
      <w:pPr>
        <w:pStyle w:val="26"/>
        <w:numPr>
          <w:ilvl w:val="0"/>
          <w:numId w:val="48"/>
        </w:numPr>
        <w:shd w:val="clear" w:color="auto" w:fill="auto"/>
        <w:tabs>
          <w:tab w:val="left" w:pos="615"/>
        </w:tabs>
        <w:spacing w:before="0" w:line="254" w:lineRule="exact"/>
        <w:ind w:firstLine="400"/>
        <w:jc w:val="both"/>
      </w:pPr>
      <w:r>
        <w:t>щоб накопичений заряд між одночасно доступними провідними частинами не перевищував 0,5 мКл (поріг чутливості). Також може бути зазначено значення накопиченого заряду 50 мКл (больовий поріг).</w:t>
      </w:r>
    </w:p>
    <w:p w:rsidR="00277AAB" w:rsidRDefault="00240418">
      <w:pPr>
        <w:pStyle w:val="46"/>
        <w:shd w:val="clear" w:color="auto" w:fill="auto"/>
        <w:spacing w:line="221" w:lineRule="exact"/>
        <w:ind w:firstLine="400"/>
        <w:jc w:val="both"/>
      </w:pPr>
      <w:r>
        <w:rPr>
          <w:noProof/>
          <w:lang w:val="ru-RU" w:eastAsia="ru-RU" w:bidi="ar-SA"/>
        </w:rPr>
        <w:drawing>
          <wp:anchor distT="0" distB="344170" distL="63500" distR="63500" simplePos="0" relativeHeight="252021760" behindDoc="1" locked="0" layoutInCell="1" allowOverlap="1">
            <wp:simplePos x="0" y="0"/>
            <wp:positionH relativeFrom="margin">
              <wp:posOffset>-928370</wp:posOffset>
            </wp:positionH>
            <wp:positionV relativeFrom="paragraph">
              <wp:posOffset>387350</wp:posOffset>
            </wp:positionV>
            <wp:extent cx="6766560" cy="1383665"/>
            <wp:effectExtent l="0" t="0" r="0" b="6985"/>
            <wp:wrapTopAndBottom/>
            <wp:docPr id="484" name="Рисунок 484" descr="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image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766560" cy="1383665"/>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bidi="ar-SA"/>
        </w:rPr>
        <mc:AlternateContent>
          <mc:Choice Requires="wps">
            <w:drawing>
              <wp:anchor distT="0" distB="0" distL="1069975" distR="1475105" simplePos="0" relativeHeight="252022784" behindDoc="1" locked="0" layoutInCell="1" allowOverlap="1">
                <wp:simplePos x="0" y="0"/>
                <wp:positionH relativeFrom="margin">
                  <wp:posOffset>1086485</wp:posOffset>
                </wp:positionH>
                <wp:positionV relativeFrom="paragraph">
                  <wp:posOffset>2115185</wp:posOffset>
                </wp:positionV>
                <wp:extent cx="2529840" cy="1276985"/>
                <wp:effectExtent l="635" t="1270" r="3175" b="0"/>
                <wp:wrapTopAndBottom/>
                <wp:docPr id="482" name="Text Box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9840" cy="1276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fa"/>
                              <w:shd w:val="clear" w:color="auto" w:fill="auto"/>
                              <w:tabs>
                                <w:tab w:val="left" w:pos="1762"/>
                              </w:tabs>
                              <w:jc w:val="both"/>
                            </w:pPr>
                            <w:r>
                              <w:rPr>
                                <w:rStyle w:val="Exact2"/>
                                <w:lang w:val="fr-FR" w:eastAsia="fr-FR" w:bidi="fr-FR"/>
                              </w:rPr>
                              <w:t xml:space="preserve">R </w:t>
                            </w:r>
                            <w:r>
                              <w:rPr>
                                <w:rStyle w:val="Exact2"/>
                              </w:rPr>
                              <w:t>2,5 м</w:t>
                            </w:r>
                            <w:r>
                              <w:rPr>
                                <w:rStyle w:val="Exact0"/>
                              </w:rPr>
                              <w:tab/>
                              <w:t>Розріз А-А</w:t>
                            </w:r>
                          </w:p>
                          <w:p w:rsidR="000E7528" w:rsidRDefault="000E7528">
                            <w:pPr>
                              <w:jc w:val="center"/>
                              <w:rPr>
                                <w:sz w:val="2"/>
                                <w:szCs w:val="2"/>
                              </w:rPr>
                            </w:pPr>
                            <w:r>
                              <w:rPr>
                                <w:noProof/>
                                <w:lang w:val="ru-RU" w:eastAsia="ru-RU" w:bidi="ar-SA"/>
                              </w:rPr>
                              <w:drawing>
                                <wp:inline distT="0" distB="0" distL="0" distR="0">
                                  <wp:extent cx="2527935" cy="1129665"/>
                                  <wp:effectExtent l="0" t="0" r="5715" b="0"/>
                                  <wp:docPr id="306" name="Рисунок 306" descr="imag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image4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27935" cy="112966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5" o:spid="_x0000_s1436" type="#_x0000_t202" style="position:absolute;left:0;text-align:left;margin-left:85.55pt;margin-top:166.55pt;width:199.2pt;height:100.55pt;z-index:-251293696;visibility:visible;mso-wrap-style:square;mso-width-percent:0;mso-height-percent:0;mso-wrap-distance-left:84.25pt;mso-wrap-distance-top:0;mso-wrap-distance-right:116.1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" filled="f" stroked="f">
                <v:textbox style="mso-fit-shape-to-text:t" inset="0,0,0,0">
                  <w:txbxContent>
                    <w:p w:rsidR="000E7528" w:rsidRDefault="000E7528">
                      <w:pPr>
                        <w:pStyle w:val="afa"/>
                        <w:shd w:val="clear" w:color="auto" w:fill="auto"/>
                        <w:tabs>
                          <w:tab w:val="left" w:pos="1762"/>
                        </w:tabs>
                        <w:jc w:val="both"/>
                      </w:pPr>
                      <w:r>
                        <w:rPr>
                          <w:rStyle w:val="Exact2"/>
                          <w:lang w:val="fr-FR" w:eastAsia="fr-FR" w:bidi="fr-FR"/>
                        </w:rPr>
                        <w:t xml:space="preserve">R </w:t>
                      </w:r>
                      <w:r>
                        <w:rPr>
                          <w:rStyle w:val="Exact2"/>
                        </w:rPr>
                        <w:t>2,5 м</w:t>
                      </w:r>
                      <w:r>
                        <w:rPr>
                          <w:rStyle w:val="Exact0"/>
                        </w:rPr>
                        <w:tab/>
                        <w:t>Розріз А-А</w:t>
                      </w:r>
                    </w:p>
                    <w:p w:rsidR="000E7528" w:rsidRDefault="000E7528">
                      <w:pPr>
                        <w:jc w:val="center"/>
                        <w:rPr>
                          <w:sz w:val="2"/>
                          <w:szCs w:val="2"/>
                        </w:rPr>
                      </w:pPr>
                      <w:r>
                        <w:rPr>
                          <w:noProof/>
                          <w:lang w:val="ru-RU" w:eastAsia="ru-RU" w:bidi="ar-SA"/>
                        </w:rPr>
                        <w:drawing>
                          <wp:inline distT="0" distB="0" distL="0" distR="0">
                            <wp:extent cx="2527935" cy="1129665"/>
                            <wp:effectExtent l="0" t="0" r="5715" b="0"/>
                            <wp:docPr id="306" name="Рисунок 306" descr="imag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image4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27935" cy="1129665"/>
                                    </a:xfrm>
                                    <a:prstGeom prst="rect">
                                      <a:avLst/>
                                    </a:prstGeom>
                                    <a:noFill/>
                                    <a:ln>
                                      <a:noFill/>
                                    </a:ln>
                                  </pic:spPr>
                                </pic:pic>
                              </a:graphicData>
                            </a:graphic>
                          </wp:inline>
                        </w:drawing>
                      </w:r>
                    </w:p>
                  </w:txbxContent>
                </v:textbox>
                <w10:wrap type="topAndBottom" anchorx="margin"/>
              </v:shape>
            </w:pict>
          </mc:Fallback>
        </mc:AlternateContent>
      </w:r>
      <w:r w:rsidR="00AA2F3F">
        <w:t xml:space="preserve">Примітка. Значення сили струму в усталеному режимі наведено для синусоїдального струму з частотою від 15 </w:t>
      </w:r>
      <w:r w:rsidR="00AA2F3F">
        <w:rPr>
          <w:rStyle w:val="4Arial8pt"/>
        </w:rPr>
        <w:t xml:space="preserve">Гц </w:t>
      </w:r>
      <w:r w:rsidR="00AA2F3F">
        <w:t>до 100 Гц.</w:t>
      </w:r>
    </w:p>
    <w:p w:rsidR="00277AAB" w:rsidRDefault="00AA2F3F">
      <w:pPr>
        <w:pStyle w:val="381"/>
        <w:shd w:val="clear" w:color="auto" w:fill="auto"/>
        <w:spacing w:line="250" w:lineRule="exact"/>
        <w:ind w:right="20"/>
        <w:jc w:val="center"/>
      </w:pPr>
      <w:r>
        <w:rPr>
          <w:rStyle w:val="384pt"/>
          <w:i/>
          <w:iCs/>
        </w:rPr>
        <w:t>/////////</w:t>
      </w:r>
      <w:r>
        <w:rPr>
          <w:rStyle w:val="38Sylfaen4pt"/>
        </w:rPr>
        <w:t xml:space="preserve"> - </w:t>
      </w:r>
      <w:r>
        <w:t>межа зони досяжності</w:t>
      </w:r>
      <w:r>
        <w:br/>
        <w:t>Б - поверхня, на якій перебувають люди-,</w:t>
      </w:r>
    </w:p>
    <w:p w:rsidR="00277AAB" w:rsidRDefault="00AA2F3F">
      <w:pPr>
        <w:pStyle w:val="381"/>
        <w:shd w:val="clear" w:color="auto" w:fill="auto"/>
        <w:spacing w:after="114" w:line="250" w:lineRule="exact"/>
        <w:ind w:right="20"/>
        <w:jc w:val="center"/>
      </w:pPr>
      <w:r>
        <w:t>0,75; 1,25, 2,50 м - відстані від краю поверхні Б до межі зони досяжності</w:t>
      </w:r>
    </w:p>
    <w:p w:rsidR="00277AAB" w:rsidRDefault="00AA2F3F">
      <w:pPr>
        <w:pStyle w:val="26"/>
        <w:shd w:val="clear" w:color="auto" w:fill="auto"/>
        <w:spacing w:before="0" w:after="82"/>
        <w:ind w:right="20"/>
        <w:jc w:val="center"/>
      </w:pPr>
      <w:r>
        <w:t>Рисунок 1.7.3 - Зони досяжності в електроустановках до 1 кВ</w:t>
      </w:r>
    </w:p>
    <w:p w:rsidR="00277AAB" w:rsidRDefault="00AA2F3F">
      <w:pPr>
        <w:pStyle w:val="26"/>
        <w:numPr>
          <w:ilvl w:val="0"/>
          <w:numId w:val="50"/>
        </w:numPr>
        <w:shd w:val="clear" w:color="auto" w:fill="auto"/>
        <w:tabs>
          <w:tab w:val="left" w:pos="1057"/>
        </w:tabs>
        <w:spacing w:before="0" w:line="254" w:lineRule="exact"/>
        <w:ind w:firstLine="420"/>
        <w:jc w:val="both"/>
      </w:pPr>
      <w:r>
        <w:t>Додатковим заходом захисту від ураження електричним струмом у разі прямого дотику в електроустановках напругою до 1 кВ є застосування пристроїв захисного вимикання (ПЗВ) з номінальним диференційним струмом вимикання, не більшим ніж ЗО мА. Його слід застосовувати у разі, якщо інші заходи елек</w:t>
      </w:r>
      <w:r>
        <w:softHyphen/>
        <w:t>тробезпеки, зазначені в 1.7.71-1,7.74, є недостатніми або можлива їх відмова, а також за наявності вимог до конкретних електроустановок (див. також 1.7.164). Застосування ПЗВ не може бути єдиним заходом захисту від прямого дотику і не виключає необхідності застосування одного із заходів, зазначених у 1.7.71-1.7.74.</w:t>
      </w:r>
      <w:r>
        <w:br w:type="page"/>
      </w:r>
    </w:p>
    <w:p w:rsidR="00277AAB" w:rsidRDefault="00AA2F3F" w:rsidP="000872B9">
      <w:pPr>
        <w:pStyle w:val="2"/>
      </w:pPr>
      <w:bookmarkStart w:id="136" w:name="bookmark103"/>
      <w:r>
        <w:lastRenderedPageBreak/>
        <w:t>ЗАХОДИ ЗАХИСТУ В РАЗІ НЕПРЯМОГО ДОТИКУ</w:t>
      </w:r>
      <w:bookmarkEnd w:id="136"/>
    </w:p>
    <w:p w:rsidR="00277AAB" w:rsidRDefault="00AA2F3F">
      <w:pPr>
        <w:pStyle w:val="26"/>
        <w:numPr>
          <w:ilvl w:val="0"/>
          <w:numId w:val="50"/>
        </w:numPr>
        <w:shd w:val="clear" w:color="auto" w:fill="auto"/>
        <w:tabs>
          <w:tab w:val="left" w:pos="1106"/>
        </w:tabs>
        <w:spacing w:before="0" w:line="254" w:lineRule="exact"/>
        <w:ind w:firstLine="400"/>
        <w:jc w:val="both"/>
      </w:pPr>
      <w:r>
        <w:t>Вимоги захисту в разі непрямого дотику поширюються:</w:t>
      </w:r>
    </w:p>
    <w:p w:rsidR="00277AAB" w:rsidRDefault="00AA2F3F">
      <w:pPr>
        <w:pStyle w:val="26"/>
        <w:shd w:val="clear" w:color="auto" w:fill="auto"/>
        <w:tabs>
          <w:tab w:val="left" w:pos="654"/>
        </w:tabs>
        <w:spacing w:before="0" w:line="254" w:lineRule="exact"/>
        <w:ind w:firstLine="400"/>
        <w:jc w:val="both"/>
      </w:pPr>
      <w:r>
        <w:t>а)</w:t>
      </w:r>
      <w:r>
        <w:tab/>
        <w:t>на корпуси електричних машин, трансформаторів, апаратів, світильників тощо;</w:t>
      </w:r>
    </w:p>
    <w:p w:rsidR="00277AAB" w:rsidRDefault="00AA2F3F">
      <w:pPr>
        <w:pStyle w:val="26"/>
        <w:shd w:val="clear" w:color="auto" w:fill="auto"/>
        <w:tabs>
          <w:tab w:val="left" w:pos="698"/>
        </w:tabs>
        <w:spacing w:before="0" w:line="254" w:lineRule="exact"/>
        <w:ind w:firstLine="400"/>
        <w:jc w:val="both"/>
      </w:pPr>
      <w:r>
        <w:t>б)</w:t>
      </w:r>
      <w:r>
        <w:tab/>
        <w:t>на приводи електричних апаратів;</w:t>
      </w:r>
    </w:p>
    <w:p w:rsidR="00277AAB" w:rsidRDefault="00AA2F3F">
      <w:pPr>
        <w:pStyle w:val="26"/>
        <w:shd w:val="clear" w:color="auto" w:fill="auto"/>
        <w:tabs>
          <w:tab w:val="left" w:pos="654"/>
        </w:tabs>
        <w:spacing w:before="0" w:line="254" w:lineRule="exact"/>
        <w:ind w:firstLine="400"/>
        <w:jc w:val="both"/>
      </w:pPr>
      <w:r>
        <w:t>в)</w:t>
      </w:r>
      <w:r>
        <w:tab/>
        <w:t>на вторинні обмотки трансформаторів струму і трансформаторів напруги, а також вторинні обмотки фільтрів приєднання високочастотних каналів;</w:t>
      </w:r>
    </w:p>
    <w:p w:rsidR="00277AAB" w:rsidRDefault="00AA2F3F">
      <w:pPr>
        <w:pStyle w:val="26"/>
        <w:shd w:val="clear" w:color="auto" w:fill="auto"/>
        <w:tabs>
          <w:tab w:val="left" w:pos="654"/>
        </w:tabs>
        <w:spacing w:before="0" w:line="254" w:lineRule="exact"/>
        <w:ind w:firstLine="400"/>
        <w:jc w:val="both"/>
      </w:pPr>
      <w:r>
        <w:t>г)</w:t>
      </w:r>
      <w:r>
        <w:tab/>
        <w:t>на каркаси розподільних щитів, щитів керування, щитків і шаф, а також знім</w:t>
      </w:r>
      <w:r>
        <w:softHyphen/>
        <w:t>них частин або частин, які відкриваються, якщо на останніх установлено електро</w:t>
      </w:r>
      <w:r>
        <w:softHyphen/>
        <w:t>обладнання напругою понад 50 В змінного або 120 В постійного струму (у випадках, передбачених 1.7.56, - понад 12 чи 25 В змінного або 30 чи 60 В постійного струму);</w:t>
      </w:r>
    </w:p>
    <w:p w:rsidR="00277AAB" w:rsidRDefault="00AA2F3F">
      <w:pPr>
        <w:pStyle w:val="26"/>
        <w:shd w:val="clear" w:color="auto" w:fill="auto"/>
        <w:tabs>
          <w:tab w:val="left" w:pos="668"/>
        </w:tabs>
        <w:spacing w:before="0" w:line="254" w:lineRule="exact"/>
        <w:ind w:firstLine="400"/>
        <w:jc w:val="both"/>
      </w:pPr>
      <w:r>
        <w:t>д)</w:t>
      </w:r>
      <w:r>
        <w:tab/>
        <w:t>на металеві і залізобетонні конструкції розподільних установок, шинопро- водів (струмопроводів), металеві кабельні з’єднувальні муфти, металеві оболонки і броню контрольних і силових кабелів, металеві оболонки проводів, металеві рукави і труби електропроводки, кожухи, лотки, короби, струни, троси і сталеві смуги, на яких прикріплено кабелі і проводи (крім струн, тросів і смуг, на яких прокладено кабелі, металеву оболонку чи броню яких з’єднано із захисним провідником), а також інші металеві основи, на яких установлюють електрообладнання;</w:t>
      </w:r>
    </w:p>
    <w:p w:rsidR="00277AAB" w:rsidRDefault="00AA2F3F">
      <w:pPr>
        <w:pStyle w:val="26"/>
        <w:shd w:val="clear" w:color="auto" w:fill="auto"/>
        <w:tabs>
          <w:tab w:val="left" w:pos="668"/>
        </w:tabs>
        <w:spacing w:before="0" w:line="254" w:lineRule="exact"/>
        <w:ind w:firstLine="400"/>
        <w:jc w:val="both"/>
      </w:pPr>
      <w:r>
        <w:t>е)</w:t>
      </w:r>
      <w:r>
        <w:tab/>
        <w:t>на металеві оболонки і броню контрольних, силових кабелів і проводів напру</w:t>
      </w:r>
      <w:r>
        <w:softHyphen/>
        <w:t>гою, що не перевищує значень, зазначених у 1.7.56, прокладених на спільних мета</w:t>
      </w:r>
      <w:r>
        <w:softHyphen/>
        <w:t>левих конструкціях з кабелями і проводами більш високих напруг;</w:t>
      </w:r>
    </w:p>
    <w:p w:rsidR="00277AAB" w:rsidRDefault="00AA2F3F">
      <w:pPr>
        <w:pStyle w:val="26"/>
        <w:shd w:val="clear" w:color="auto" w:fill="auto"/>
        <w:tabs>
          <w:tab w:val="left" w:pos="770"/>
        </w:tabs>
        <w:spacing w:before="0" w:line="254" w:lineRule="exact"/>
        <w:ind w:firstLine="400"/>
        <w:jc w:val="both"/>
      </w:pPr>
      <w:r>
        <w:t>ж)</w:t>
      </w:r>
      <w:r>
        <w:tab/>
        <w:t>на металеві корпуси пересувних і переносних електроприймачів;</w:t>
      </w:r>
    </w:p>
    <w:p w:rsidR="00277AAB" w:rsidRDefault="00AA2F3F">
      <w:pPr>
        <w:pStyle w:val="26"/>
        <w:shd w:val="clear" w:color="auto" w:fill="auto"/>
        <w:spacing w:before="0" w:line="254" w:lineRule="exact"/>
        <w:ind w:firstLine="400"/>
        <w:jc w:val="both"/>
      </w:pPr>
      <w:r>
        <w:t>и) на металеві корпуси електрообладнання, установленого на рухомих частинах верстатів, машин і механізмів,</w:t>
      </w:r>
    </w:p>
    <w:p w:rsidR="00277AAB" w:rsidRDefault="00AA2F3F">
      <w:pPr>
        <w:pStyle w:val="26"/>
        <w:shd w:val="clear" w:color="auto" w:fill="auto"/>
        <w:spacing w:before="0" w:line="254" w:lineRule="exact"/>
        <w:ind w:firstLine="400"/>
        <w:jc w:val="both"/>
      </w:pPr>
      <w:r>
        <w:t>У разі застосування автоматичного вимкнення живлення для захисту від ура</w:t>
      </w:r>
      <w:r>
        <w:softHyphen/>
        <w:t>ження електричним струмом відкриті провідні частини, зазначені в підпунктах а), б)Іг)-и), слід з’єднувати з РЕ-провідником відповідно до особливостей типу зазем</w:t>
      </w:r>
      <w:r>
        <w:softHyphen/>
        <w:t xml:space="preserve">лення системи в електроустановках до 1 </w:t>
      </w:r>
      <w:r>
        <w:rPr>
          <w:lang w:val="ru-RU" w:eastAsia="ru-RU" w:bidi="ru-RU"/>
        </w:rPr>
        <w:t xml:space="preserve">кВ. </w:t>
      </w:r>
      <w:r>
        <w:t xml:space="preserve">Відкриті провідні частини обладнання напругою понад 1 </w:t>
      </w:r>
      <w:r>
        <w:rPr>
          <w:lang w:val="ru-RU" w:eastAsia="ru-RU" w:bidi="ru-RU"/>
        </w:rPr>
        <w:t xml:space="preserve">кВ </w:t>
      </w:r>
      <w:r>
        <w:t>і один з виводів вторинних обмоток трансформаторів струму і трансформаторів напруги, а також вторинні обмотки фільтрів приєднання висо</w:t>
      </w:r>
      <w:r>
        <w:softHyphen/>
        <w:t>кочастотних каналів (підпункт в) необхідно з’єднувати із захисним заземленням.</w:t>
      </w:r>
    </w:p>
    <w:p w:rsidR="00277AAB" w:rsidRDefault="00AA2F3F">
      <w:pPr>
        <w:pStyle w:val="26"/>
        <w:numPr>
          <w:ilvl w:val="0"/>
          <w:numId w:val="50"/>
        </w:numPr>
        <w:shd w:val="clear" w:color="auto" w:fill="auto"/>
        <w:tabs>
          <w:tab w:val="left" w:pos="1076"/>
        </w:tabs>
        <w:spacing w:before="0" w:line="254" w:lineRule="exact"/>
        <w:ind w:firstLine="400"/>
        <w:jc w:val="both"/>
      </w:pPr>
      <w:r>
        <w:t xml:space="preserve">У приміщеннях і відкритих установках, де застосовують такі заходи захисту, як автоматичне вимкнення живлення або захисне заземлення, необхідно виконувати захисне зрівнювання потенціалів. З цією метою всі сторонні провідні частини необхідно приєднувати до захисного заземлення в електроустановках напругою понад 1 </w:t>
      </w:r>
      <w:r>
        <w:rPr>
          <w:lang w:val="ru-RU" w:eastAsia="ru-RU" w:bidi="ru-RU"/>
        </w:rPr>
        <w:t xml:space="preserve">кВ </w:t>
      </w:r>
      <w:r>
        <w:t xml:space="preserve">і до захисного </w:t>
      </w:r>
      <w:r>
        <w:rPr>
          <w:rStyle w:val="20pt"/>
          <w:lang w:val="uk-UA" w:eastAsia="uk-UA" w:bidi="uk-UA"/>
        </w:rPr>
        <w:t>РЕ</w:t>
      </w:r>
      <w:r>
        <w:t xml:space="preserve">-провідника в електроустановках напругою до 1 </w:t>
      </w:r>
      <w:r>
        <w:rPr>
          <w:lang w:val="ru-RU" w:eastAsia="ru-RU" w:bidi="ru-RU"/>
        </w:rPr>
        <w:t xml:space="preserve">кВ </w:t>
      </w:r>
      <w:r>
        <w:t>(див. 1.7.80).</w:t>
      </w:r>
    </w:p>
    <w:p w:rsidR="00277AAB" w:rsidRDefault="00AA2F3F">
      <w:pPr>
        <w:pStyle w:val="26"/>
        <w:numPr>
          <w:ilvl w:val="0"/>
          <w:numId w:val="50"/>
        </w:numPr>
        <w:shd w:val="clear" w:color="auto" w:fill="auto"/>
        <w:tabs>
          <w:tab w:val="left" w:pos="1106"/>
        </w:tabs>
        <w:spacing w:before="0" w:line="254" w:lineRule="exact"/>
        <w:ind w:firstLine="400"/>
        <w:jc w:val="both"/>
      </w:pPr>
      <w:r>
        <w:t>Не потребують приєднання до системи заземлення:</w:t>
      </w:r>
    </w:p>
    <w:p w:rsidR="00277AAB" w:rsidRDefault="00AA2F3F">
      <w:pPr>
        <w:pStyle w:val="26"/>
        <w:numPr>
          <w:ilvl w:val="0"/>
          <w:numId w:val="53"/>
        </w:numPr>
        <w:shd w:val="clear" w:color="auto" w:fill="auto"/>
        <w:tabs>
          <w:tab w:val="left" w:pos="668"/>
        </w:tabs>
        <w:spacing w:before="0" w:line="254" w:lineRule="exact"/>
        <w:ind w:firstLine="400"/>
        <w:jc w:val="both"/>
      </w:pPr>
      <w:r>
        <w:t xml:space="preserve">корпуси електрообладнання, апаратів і електромонтажних конструкцій, установлених на металевих основах (конструкціях, розподільних установках, щитах, шафах, станинах верстатів, машин і механізмів) з електричним контактом між ними, що відповідає вимогам класу 2 з’єднань за </w:t>
      </w:r>
      <w:r>
        <w:rPr>
          <w:lang w:val="ru-RU" w:eastAsia="ru-RU" w:bidi="ru-RU"/>
        </w:rPr>
        <w:t xml:space="preserve">ГОСТ </w:t>
      </w:r>
      <w:r>
        <w:t xml:space="preserve">10434-82 </w:t>
      </w:r>
      <w:r>
        <w:rPr>
          <w:lang w:val="ru-RU" w:eastAsia="ru-RU" w:bidi="ru-RU"/>
        </w:rPr>
        <w:t xml:space="preserve">«Соединения контактные электрические. Классификация. Общие технические требования», </w:t>
      </w:r>
      <w:r>
        <w:t>металеві основи яких вже приєднано до захисних провідників;</w:t>
      </w:r>
    </w:p>
    <w:p w:rsidR="00277AAB" w:rsidRDefault="00AA2F3F">
      <w:pPr>
        <w:pStyle w:val="26"/>
        <w:numPr>
          <w:ilvl w:val="0"/>
          <w:numId w:val="53"/>
        </w:numPr>
        <w:shd w:val="clear" w:color="auto" w:fill="auto"/>
        <w:tabs>
          <w:tab w:val="left" w:pos="658"/>
        </w:tabs>
        <w:spacing w:before="0" w:line="254" w:lineRule="exact"/>
        <w:ind w:firstLine="400"/>
        <w:jc w:val="both"/>
      </w:pPr>
      <w:r>
        <w:t>металеві конструкції, на яких установлюють електрообладнання, з електрич</w:t>
      </w:r>
      <w:r>
        <w:softHyphen/>
        <w:t>ним контактом між цими конструкціями та встановленим на них електрооблад-</w:t>
      </w:r>
    </w:p>
    <w:p w:rsidR="00277AAB" w:rsidRDefault="00AA2F3F">
      <w:pPr>
        <w:pStyle w:val="101"/>
        <w:shd w:val="clear" w:color="auto" w:fill="auto"/>
        <w:spacing w:after="0"/>
        <w:jc w:val="both"/>
      </w:pPr>
      <w:r>
        <w:t xml:space="preserve">ГЛАВА 1.7 Заземлення і захисні заходи від ураження електричним струмом </w:t>
      </w:r>
      <w:r>
        <w:rPr>
          <w:rStyle w:val="25"/>
          <w:rFonts w:eastAsia="Arial"/>
        </w:rPr>
        <w:t xml:space="preserve">нанням, що відповідає вимогам класу 2 з’єднань за </w:t>
      </w:r>
      <w:r>
        <w:rPr>
          <w:rStyle w:val="25"/>
          <w:rFonts w:eastAsia="Arial"/>
          <w:lang w:val="ru-RU" w:eastAsia="ru-RU" w:bidi="ru-RU"/>
        </w:rPr>
        <w:t xml:space="preserve">ГОСТ </w:t>
      </w:r>
      <w:r>
        <w:rPr>
          <w:rStyle w:val="25"/>
          <w:rFonts w:eastAsia="Arial"/>
        </w:rPr>
        <w:t xml:space="preserve">10434-82 </w:t>
      </w:r>
      <w:r>
        <w:rPr>
          <w:rStyle w:val="25"/>
          <w:rFonts w:eastAsia="Arial"/>
          <w:lang w:val="ru-RU" w:eastAsia="ru-RU" w:bidi="ru-RU"/>
        </w:rPr>
        <w:t xml:space="preserve">«Соединения контактные электрические. Классификация. Общие технические требования», </w:t>
      </w:r>
      <w:r>
        <w:rPr>
          <w:rStyle w:val="25"/>
          <w:rFonts w:eastAsia="Arial"/>
        </w:rPr>
        <w:t>якщо це електрообладнання вже приєднане до захисних провідників. При цьому зазначені конструкції не можна використовувати для заземлення встановленого на них іншого електрообладнання;</w:t>
      </w:r>
    </w:p>
    <w:p w:rsidR="00277AAB" w:rsidRDefault="00AA2F3F">
      <w:pPr>
        <w:pStyle w:val="26"/>
        <w:numPr>
          <w:ilvl w:val="0"/>
          <w:numId w:val="53"/>
        </w:numPr>
        <w:shd w:val="clear" w:color="auto" w:fill="auto"/>
        <w:tabs>
          <w:tab w:val="left" w:pos="668"/>
        </w:tabs>
        <w:spacing w:before="0" w:line="254" w:lineRule="exact"/>
        <w:ind w:firstLine="420"/>
        <w:jc w:val="both"/>
      </w:pPr>
      <w:r>
        <w:t>частини металевих каркасів розподільних установок, шаф, огорож тощо, що відкриваються або знімаються, якщо на них не встановлене електрообладнання або напруга встановленого електрообладнання не перевищує значень, наведених</w:t>
      </w:r>
    </w:p>
    <w:p w:rsidR="00277AAB" w:rsidRDefault="00AA2F3F">
      <w:pPr>
        <w:pStyle w:val="26"/>
        <w:shd w:val="clear" w:color="auto" w:fill="auto"/>
        <w:spacing w:before="0" w:line="254" w:lineRule="exact"/>
        <w:jc w:val="both"/>
      </w:pPr>
      <w:r>
        <w:t>у 1.7.56;</w:t>
      </w:r>
    </w:p>
    <w:p w:rsidR="00277AAB" w:rsidRDefault="00AA2F3F">
      <w:pPr>
        <w:pStyle w:val="26"/>
        <w:numPr>
          <w:ilvl w:val="0"/>
          <w:numId w:val="53"/>
        </w:numPr>
        <w:shd w:val="clear" w:color="auto" w:fill="auto"/>
        <w:tabs>
          <w:tab w:val="left" w:pos="668"/>
        </w:tabs>
        <w:spacing w:before="0" w:line="254" w:lineRule="exact"/>
        <w:ind w:firstLine="420"/>
        <w:jc w:val="both"/>
      </w:pPr>
      <w:r>
        <w:lastRenderedPageBreak/>
        <w:t>арматура ізоляторів усіх типів, відтяжок, кронштейнів і освітлювальна арма</w:t>
      </w:r>
      <w:r>
        <w:softHyphen/>
        <w:t>тура, установлена на дерев’яних конструкціях (опорах повітряних ліній електро- передавання), якщо цього не вимагають умови блискавкозахисту. В електроуста</w:t>
      </w:r>
      <w:r>
        <w:softHyphen/>
        <w:t xml:space="preserve">новках напругою до 1 </w:t>
      </w:r>
      <w:r w:rsidRPr="00C14701">
        <w:rPr>
          <w:lang w:eastAsia="ru-RU" w:bidi="ru-RU"/>
        </w:rPr>
        <w:t xml:space="preserve">кВ </w:t>
      </w:r>
      <w:r>
        <w:t xml:space="preserve">прокладені по дерев’яній конструкції кабелі з металевою заземленою оболонкою або неізольовані заземлювальні провідники слід з’єднувати з </w:t>
      </w:r>
      <w:r>
        <w:rPr>
          <w:rStyle w:val="20pt"/>
          <w:lang w:val="uk-UA" w:eastAsia="uk-UA" w:bidi="uk-UA"/>
        </w:rPr>
        <w:t>РЕ</w:t>
      </w:r>
      <w:r>
        <w:t>-провідником відповідно до типу заземлення системи;</w:t>
      </w:r>
    </w:p>
    <w:p w:rsidR="00277AAB" w:rsidRDefault="00AA2F3F">
      <w:pPr>
        <w:pStyle w:val="26"/>
        <w:numPr>
          <w:ilvl w:val="0"/>
          <w:numId w:val="53"/>
        </w:numPr>
        <w:shd w:val="clear" w:color="auto" w:fill="auto"/>
        <w:tabs>
          <w:tab w:val="left" w:pos="728"/>
        </w:tabs>
        <w:spacing w:before="0" w:line="254" w:lineRule="exact"/>
        <w:ind w:firstLine="420"/>
        <w:jc w:val="both"/>
      </w:pPr>
      <w:r>
        <w:t>відкриті провідні частини електрообладнання з подвійною ізоляцією;</w:t>
      </w:r>
    </w:p>
    <w:p w:rsidR="00277AAB" w:rsidRDefault="00AA2F3F">
      <w:pPr>
        <w:pStyle w:val="26"/>
        <w:numPr>
          <w:ilvl w:val="0"/>
          <w:numId w:val="53"/>
        </w:numPr>
        <w:shd w:val="clear" w:color="auto" w:fill="auto"/>
        <w:tabs>
          <w:tab w:val="left" w:pos="678"/>
        </w:tabs>
        <w:spacing w:before="0" w:line="254" w:lineRule="exact"/>
        <w:ind w:firstLine="420"/>
        <w:jc w:val="both"/>
      </w:pPr>
      <w:r>
        <w:t xml:space="preserve">відкриті провідні частини електроустановок напругою до 1 </w:t>
      </w:r>
      <w:r w:rsidRPr="00C14701">
        <w:rPr>
          <w:lang w:eastAsia="ru-RU" w:bidi="ru-RU"/>
        </w:rPr>
        <w:t xml:space="preserve">кВ, </w:t>
      </w:r>
      <w:r>
        <w:t>які через незначні розміри (не більші, ніж 50 мм х 50 мм), або розташування не доступні для дотику, а їх з’єднання з Р£-провідником ускладнене чи ненадійне (напри</w:t>
      </w:r>
      <w:r>
        <w:softHyphen/>
        <w:t>клад, болти, металеві скоби, відрізки труб механічного захисту кабелів у місцях їхнього проходження через стіни і перекриття та інші подібні деталі, у тому числі металеві протяжні і відгалужувальні коробки площею до 100 см</w:t>
      </w:r>
      <w:r>
        <w:rPr>
          <w:vertAlign w:val="superscript"/>
        </w:rPr>
        <w:t>г</w:t>
      </w:r>
      <w:r>
        <w:t xml:space="preserve"> у разі схованих електропроводок).</w:t>
      </w:r>
    </w:p>
    <w:p w:rsidR="00277AAB" w:rsidRDefault="00AA2F3F">
      <w:pPr>
        <w:pStyle w:val="26"/>
        <w:numPr>
          <w:ilvl w:val="0"/>
          <w:numId w:val="50"/>
        </w:numPr>
        <w:shd w:val="clear" w:color="auto" w:fill="auto"/>
        <w:tabs>
          <w:tab w:val="left" w:pos="1066"/>
        </w:tabs>
        <w:spacing w:before="0" w:line="254" w:lineRule="exact"/>
        <w:ind w:firstLine="420"/>
        <w:jc w:val="both"/>
      </w:pPr>
      <w:r>
        <w:t>У разі здійснення автоматичного вимкнення живлення в електроуста</w:t>
      </w:r>
      <w:r>
        <w:softHyphen/>
        <w:t xml:space="preserve">новках напругою до 1 </w:t>
      </w:r>
      <w:r>
        <w:rPr>
          <w:lang w:val="ru-RU" w:eastAsia="ru-RU" w:bidi="ru-RU"/>
        </w:rPr>
        <w:t xml:space="preserve">кВ </w:t>
      </w:r>
      <w:r>
        <w:t>доступні для дотику відкриті провідні частини необхідно приєднувати до РЕ-провідника відповідно до особливостей типу заземлення системи і влаштовувати основну систему зрівнювання потенціалів згідно з 1.7.84, а за необхід</w:t>
      </w:r>
      <w:r>
        <w:softHyphen/>
        <w:t xml:space="preserve">ності </w:t>
      </w:r>
      <w:r>
        <w:rPr>
          <w:rStyle w:val="2fc"/>
        </w:rPr>
        <w:t xml:space="preserve">- </w:t>
      </w:r>
      <w:r>
        <w:t>також і додаткову (місцеву) систему зрівнювання потенціалів згідно з 1.7.85.</w:t>
      </w:r>
    </w:p>
    <w:p w:rsidR="00277AAB" w:rsidRDefault="00AA2F3F">
      <w:pPr>
        <w:pStyle w:val="26"/>
        <w:shd w:val="clear" w:color="auto" w:fill="auto"/>
        <w:spacing w:before="0" w:line="254" w:lineRule="exact"/>
        <w:ind w:firstLine="420"/>
        <w:jc w:val="both"/>
      </w:pPr>
      <w:r>
        <w:t>Характеристики пристроїв, які використовують для захисного автоматичного вимкнення живлення, і повний опір кола замикання мають забезпечувати авто</w:t>
      </w:r>
      <w:r>
        <w:softHyphen/>
        <w:t>матичне вимкнення живлення в межах нормованого часу, достатнього для елек</w:t>
      </w:r>
      <w:r>
        <w:softHyphen/>
        <w:t>тробезпеки людини, у разі замикання струмовідної частини на відкриту провідну частину або захисний провідник.</w:t>
      </w:r>
    </w:p>
    <w:p w:rsidR="00277AAB" w:rsidRDefault="00AA2F3F">
      <w:pPr>
        <w:pStyle w:val="26"/>
        <w:numPr>
          <w:ilvl w:val="0"/>
          <w:numId w:val="50"/>
        </w:numPr>
        <w:shd w:val="clear" w:color="auto" w:fill="auto"/>
        <w:tabs>
          <w:tab w:val="left" w:pos="1066"/>
        </w:tabs>
        <w:spacing w:before="0" w:line="254" w:lineRule="exact"/>
        <w:ind w:firstLine="420"/>
        <w:jc w:val="both"/>
      </w:pPr>
      <w:r>
        <w:t>Для захисного автоматичного вимкнення живлення можна викорис</w:t>
      </w:r>
      <w:r>
        <w:softHyphen/>
        <w:t>товувати ПЗВ, які реагують на надструми або диференційний струм. ПЗВ можна встановлювати в кінцевих колах електроустановки для окремого електроприймача, для групи елекгроприймачів і на вводі щита або щитка, (див. також 1.7.164).</w:t>
      </w:r>
    </w:p>
    <w:p w:rsidR="00277AAB" w:rsidRDefault="00AA2F3F">
      <w:pPr>
        <w:pStyle w:val="26"/>
        <w:shd w:val="clear" w:color="auto" w:fill="auto"/>
        <w:spacing w:before="0" w:line="254" w:lineRule="exact"/>
        <w:ind w:firstLine="420"/>
        <w:jc w:val="both"/>
      </w:pPr>
      <w:r>
        <w:t>ПЗВ заборонено застосовувати в електроустановках із системою ТІМ-С. Не допус</w:t>
      </w:r>
      <w:r>
        <w:softHyphen/>
        <w:t>кається застосовувати ПЗВ у колах, раптове вимкнення яких через технологічні причини може призвести до виникнення ситуацій, небезпечних для користувача і виробничого (електротехнічного) персоналу, до відключення пожежної, охоронної сигналізації тощо.</w:t>
      </w:r>
    </w:p>
    <w:p w:rsidR="00277AAB" w:rsidRDefault="00AA2F3F">
      <w:pPr>
        <w:pStyle w:val="26"/>
        <w:shd w:val="clear" w:color="auto" w:fill="auto"/>
        <w:spacing w:before="0" w:line="254" w:lineRule="exact"/>
        <w:ind w:firstLine="420"/>
        <w:jc w:val="both"/>
      </w:pPr>
      <w:r>
        <w:t>В електроустановках із системою ТЇРС-8 приєднувати РЕ-провідник до РЕА- провідника необхідно з боку живлення відносно ПЗВ.</w:t>
      </w:r>
    </w:p>
    <w:p w:rsidR="00277AAB" w:rsidRDefault="00AA2F3F">
      <w:pPr>
        <w:pStyle w:val="26"/>
        <w:numPr>
          <w:ilvl w:val="0"/>
          <w:numId w:val="50"/>
        </w:numPr>
        <w:shd w:val="clear" w:color="auto" w:fill="auto"/>
        <w:tabs>
          <w:tab w:val="left" w:pos="1057"/>
        </w:tabs>
        <w:spacing w:before="0" w:line="254" w:lineRule="exact"/>
        <w:ind w:firstLine="420"/>
        <w:jc w:val="both"/>
      </w:pPr>
      <w:r>
        <w:t xml:space="preserve">У системі </w:t>
      </w:r>
      <w:r>
        <w:rPr>
          <w:lang w:val="ru-RU" w:eastAsia="ru-RU" w:bidi="ru-RU"/>
        </w:rPr>
        <w:t xml:space="preserve">ТЫ </w:t>
      </w:r>
      <w:r>
        <w:t xml:space="preserve">і ТТ час автоматичного вимкнення живлення в кінцевих колах з робочим струмом до 32 А не має перевищувати значень, зазначених у </w:t>
      </w:r>
      <w:r>
        <w:rPr>
          <w:lang w:val="ru-RU" w:eastAsia="ru-RU" w:bidi="ru-RU"/>
        </w:rPr>
        <w:t xml:space="preserve">табл. </w:t>
      </w:r>
      <w:r>
        <w:t>1.7.1.</w:t>
      </w:r>
      <w:r>
        <w:br w:type="page"/>
      </w:r>
    </w:p>
    <w:p w:rsidR="00277AAB" w:rsidRDefault="00AA2F3F">
      <w:pPr>
        <w:pStyle w:val="101"/>
        <w:shd w:val="clear" w:color="auto" w:fill="auto"/>
        <w:tabs>
          <w:tab w:val="left" w:pos="5438"/>
        </w:tabs>
        <w:spacing w:after="0"/>
        <w:jc w:val="both"/>
      </w:pPr>
      <w:r>
        <w:rPr>
          <w:rStyle w:val="102"/>
        </w:rPr>
        <w:lastRenderedPageBreak/>
        <w:t>112</w:t>
      </w:r>
      <w:r>
        <w:rPr>
          <w:rStyle w:val="102"/>
        </w:rPr>
        <w:tab/>
        <w:t xml:space="preserve">РОЗДІЛ </w:t>
      </w:r>
      <w:r>
        <w:t>1</w:t>
      </w:r>
      <w:r>
        <w:rPr>
          <w:rStyle w:val="103"/>
        </w:rPr>
        <w:t>. ЗАГАЛЬНІ ПРАВИЛА</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3005"/>
        <w:gridCol w:w="1234"/>
        <w:gridCol w:w="1224"/>
        <w:gridCol w:w="1229"/>
        <w:gridCol w:w="1238"/>
      </w:tblGrid>
      <w:tr w:rsidR="00277AAB">
        <w:trPr>
          <w:trHeight w:hRule="exact" w:val="346"/>
        </w:trPr>
        <w:tc>
          <w:tcPr>
            <w:tcW w:w="3005" w:type="dxa"/>
            <w:vMerge w:val="restart"/>
            <w:tcBorders>
              <w:top w:val="single" w:sz="4" w:space="0" w:color="auto"/>
              <w:left w:val="single" w:sz="4" w:space="0" w:color="auto"/>
            </w:tcBorders>
            <w:shd w:val="clear" w:color="auto" w:fill="FFFFFF"/>
            <w:vAlign w:val="center"/>
          </w:tcPr>
          <w:p w:rsidR="00277AAB" w:rsidRDefault="00AA2F3F">
            <w:pPr>
              <w:pStyle w:val="26"/>
              <w:framePr w:w="7930" w:h="2506" w:hSpace="57" w:wrap="notBeside" w:vAnchor="text" w:hAnchor="text" w:x="77" w:y="889"/>
              <w:shd w:val="clear" w:color="auto" w:fill="auto"/>
              <w:spacing w:before="0" w:line="250" w:lineRule="exact"/>
              <w:jc w:val="center"/>
            </w:pPr>
            <w:r>
              <w:t xml:space="preserve">Номінальна напруга £7, В, між </w:t>
            </w:r>
            <w:r>
              <w:rPr>
                <w:rStyle w:val="265pt3"/>
              </w:rPr>
              <w:t xml:space="preserve">лінійним </w:t>
            </w:r>
            <w:r>
              <w:t>провідником і землею</w:t>
            </w:r>
          </w:p>
        </w:tc>
        <w:tc>
          <w:tcPr>
            <w:tcW w:w="4925"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jc w:val="center"/>
            </w:pPr>
            <w:r>
              <w:t>Час вимкнення, с, в електроустановках</w:t>
            </w:r>
          </w:p>
        </w:tc>
      </w:tr>
      <w:tr w:rsidR="00277AAB">
        <w:trPr>
          <w:trHeight w:hRule="exact" w:val="571"/>
        </w:trPr>
        <w:tc>
          <w:tcPr>
            <w:tcW w:w="3005" w:type="dxa"/>
            <w:vMerge/>
            <w:tcBorders>
              <w:left w:val="single" w:sz="4" w:space="0" w:color="auto"/>
            </w:tcBorders>
            <w:shd w:val="clear" w:color="auto" w:fill="FFFFFF"/>
            <w:vAlign w:val="center"/>
          </w:tcPr>
          <w:p w:rsidR="00277AAB" w:rsidRDefault="00277AAB">
            <w:pPr>
              <w:framePr w:w="7930" w:h="2506" w:hSpace="57" w:wrap="notBeside" w:vAnchor="text" w:hAnchor="text" w:x="77" w:y="889"/>
            </w:pPr>
          </w:p>
        </w:tc>
        <w:tc>
          <w:tcPr>
            <w:tcW w:w="2458" w:type="dxa"/>
            <w:gridSpan w:val="2"/>
            <w:tcBorders>
              <w:top w:val="single" w:sz="4" w:space="0" w:color="auto"/>
              <w:left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250" w:lineRule="exact"/>
              <w:jc w:val="center"/>
            </w:pPr>
            <w:r>
              <w:t>змінного струму для системи</w:t>
            </w:r>
          </w:p>
        </w:tc>
        <w:tc>
          <w:tcPr>
            <w:tcW w:w="2467"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250" w:lineRule="exact"/>
              <w:jc w:val="center"/>
            </w:pPr>
            <w:r>
              <w:t>постійного струму для системи</w:t>
            </w:r>
          </w:p>
        </w:tc>
      </w:tr>
      <w:tr w:rsidR="00277AAB">
        <w:trPr>
          <w:trHeight w:hRule="exact" w:val="317"/>
        </w:trPr>
        <w:tc>
          <w:tcPr>
            <w:tcW w:w="3005" w:type="dxa"/>
            <w:vMerge/>
            <w:tcBorders>
              <w:left w:val="single" w:sz="4" w:space="0" w:color="auto"/>
            </w:tcBorders>
            <w:shd w:val="clear" w:color="auto" w:fill="FFFFFF"/>
            <w:vAlign w:val="center"/>
          </w:tcPr>
          <w:p w:rsidR="00277AAB" w:rsidRDefault="00277AAB">
            <w:pPr>
              <w:framePr w:w="7930" w:h="2506" w:hSpace="57" w:wrap="notBeside" w:vAnchor="text" w:hAnchor="text" w:x="77" w:y="889"/>
            </w:pPr>
          </w:p>
        </w:tc>
        <w:tc>
          <w:tcPr>
            <w:tcW w:w="1234" w:type="dxa"/>
            <w:tcBorders>
              <w:top w:val="single" w:sz="4" w:space="0" w:color="auto"/>
              <w:left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144" w:lineRule="exact"/>
              <w:jc w:val="center"/>
            </w:pPr>
            <w:r>
              <w:rPr>
                <w:rStyle w:val="265pt4"/>
              </w:rPr>
              <w:t>тк</w:t>
            </w:r>
          </w:p>
        </w:tc>
        <w:tc>
          <w:tcPr>
            <w:tcW w:w="1224" w:type="dxa"/>
            <w:tcBorders>
              <w:top w:val="single" w:sz="4" w:space="0" w:color="auto"/>
              <w:left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ТТ</w:t>
            </w:r>
          </w:p>
        </w:tc>
        <w:tc>
          <w:tcPr>
            <w:tcW w:w="1229" w:type="dxa"/>
            <w:tcBorders>
              <w:top w:val="single" w:sz="4" w:space="0" w:color="auto"/>
              <w:left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210" w:lineRule="exact"/>
              <w:jc w:val="center"/>
            </w:pPr>
            <w:r>
              <w:rPr>
                <w:rStyle w:val="295pt1"/>
                <w:lang w:val="ru-RU" w:eastAsia="ru-RU" w:bidi="ru-RU"/>
              </w:rPr>
              <w:t>ТЫ</w:t>
            </w:r>
          </w:p>
        </w:tc>
        <w:tc>
          <w:tcPr>
            <w:tcW w:w="12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ТТ</w:t>
            </w:r>
          </w:p>
        </w:tc>
      </w:tr>
      <w:tr w:rsidR="00277AAB">
        <w:trPr>
          <w:trHeight w:hRule="exact" w:val="312"/>
        </w:trPr>
        <w:tc>
          <w:tcPr>
            <w:tcW w:w="3005" w:type="dxa"/>
            <w:tcBorders>
              <w:top w:val="single" w:sz="4" w:space="0" w:color="auto"/>
              <w:left w:val="single" w:sz="4" w:space="0" w:color="auto"/>
            </w:tcBorders>
            <w:shd w:val="clear" w:color="auto" w:fill="FFFFFF"/>
            <w:vAlign w:val="center"/>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 xml:space="preserve">50 </w:t>
            </w:r>
            <w:r>
              <w:rPr>
                <w:rStyle w:val="265pt4"/>
              </w:rPr>
              <w:t xml:space="preserve">&lt; </w:t>
            </w:r>
            <w:r>
              <w:rPr>
                <w:rStyle w:val="295pt1"/>
              </w:rPr>
              <w:t>ЇУ</w:t>
            </w:r>
            <w:r>
              <w:rPr>
                <w:rStyle w:val="295pt1"/>
                <w:vertAlign w:val="subscript"/>
              </w:rPr>
              <w:t>П</w:t>
            </w:r>
            <w:r>
              <w:rPr>
                <w:rStyle w:val="295pt1"/>
              </w:rPr>
              <w:t xml:space="preserve"> </w:t>
            </w:r>
            <w:r>
              <w:rPr>
                <w:rStyle w:val="265pt4"/>
              </w:rPr>
              <w:t xml:space="preserve">£ </w:t>
            </w:r>
            <w:r>
              <w:rPr>
                <w:rStyle w:val="295pt1"/>
              </w:rPr>
              <w:t>127</w:t>
            </w:r>
          </w:p>
        </w:tc>
        <w:tc>
          <w:tcPr>
            <w:tcW w:w="1234" w:type="dxa"/>
            <w:tcBorders>
              <w:top w:val="single" w:sz="4" w:space="0" w:color="auto"/>
              <w:left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0,8</w:t>
            </w:r>
          </w:p>
        </w:tc>
        <w:tc>
          <w:tcPr>
            <w:tcW w:w="1224" w:type="dxa"/>
            <w:tcBorders>
              <w:top w:val="single" w:sz="4" w:space="0" w:color="auto"/>
              <w:left w:val="single" w:sz="4" w:space="0" w:color="auto"/>
            </w:tcBorders>
            <w:shd w:val="clear" w:color="auto" w:fill="FFFFFF"/>
            <w:vAlign w:val="center"/>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0,3</w:t>
            </w:r>
          </w:p>
        </w:tc>
        <w:tc>
          <w:tcPr>
            <w:tcW w:w="1229" w:type="dxa"/>
            <w:tcBorders>
              <w:top w:val="single" w:sz="4" w:space="0" w:color="auto"/>
              <w:left w:val="single" w:sz="4" w:space="0" w:color="auto"/>
            </w:tcBorders>
            <w:shd w:val="clear" w:color="auto" w:fill="FFFFFF"/>
            <w:vAlign w:val="center"/>
          </w:tcPr>
          <w:p w:rsidR="00277AAB" w:rsidRDefault="00AA2F3F">
            <w:pPr>
              <w:pStyle w:val="26"/>
              <w:framePr w:w="7930" w:h="2506" w:hSpace="57" w:wrap="notBeside" w:vAnchor="text" w:hAnchor="text" w:x="77" w:y="889"/>
              <w:shd w:val="clear" w:color="auto" w:fill="auto"/>
              <w:spacing w:before="0"/>
              <w:jc w:val="center"/>
            </w:pPr>
            <w:r>
              <w:t>-</w:t>
            </w:r>
          </w:p>
        </w:tc>
        <w:tc>
          <w:tcPr>
            <w:tcW w:w="123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h="2506" w:hSpace="57" w:wrap="notBeside" w:vAnchor="text" w:hAnchor="text" w:x="77" w:y="889"/>
              <w:shd w:val="clear" w:color="auto" w:fill="auto"/>
              <w:spacing w:before="0"/>
              <w:jc w:val="center"/>
            </w:pPr>
            <w:r>
              <w:t>-</w:t>
            </w:r>
          </w:p>
        </w:tc>
      </w:tr>
      <w:tr w:rsidR="00277AAB">
        <w:trPr>
          <w:trHeight w:hRule="exact" w:val="322"/>
        </w:trPr>
        <w:tc>
          <w:tcPr>
            <w:tcW w:w="3005" w:type="dxa"/>
            <w:tcBorders>
              <w:top w:val="single" w:sz="4" w:space="0" w:color="auto"/>
              <w:left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jc w:val="center"/>
            </w:pPr>
            <w:r>
              <w:rPr>
                <w:rStyle w:val="295pt1"/>
              </w:rPr>
              <w:t xml:space="preserve">127 </w:t>
            </w:r>
            <w:r>
              <w:t>&lt;£7</w:t>
            </w:r>
            <w:r>
              <w:rPr>
                <w:vertAlign w:val="subscript"/>
              </w:rPr>
              <w:t>0</w:t>
            </w:r>
            <w:r>
              <w:t xml:space="preserve"> </w:t>
            </w:r>
            <w:r>
              <w:rPr>
                <w:rStyle w:val="295pt1"/>
              </w:rPr>
              <w:t>£230</w:t>
            </w:r>
          </w:p>
        </w:tc>
        <w:tc>
          <w:tcPr>
            <w:tcW w:w="1234" w:type="dxa"/>
            <w:tcBorders>
              <w:top w:val="single" w:sz="4" w:space="0" w:color="auto"/>
              <w:left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0,4</w:t>
            </w:r>
          </w:p>
        </w:tc>
        <w:tc>
          <w:tcPr>
            <w:tcW w:w="1224" w:type="dxa"/>
            <w:tcBorders>
              <w:top w:val="single" w:sz="4" w:space="0" w:color="auto"/>
              <w:left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0,2</w:t>
            </w:r>
          </w:p>
        </w:tc>
        <w:tc>
          <w:tcPr>
            <w:tcW w:w="1229" w:type="dxa"/>
            <w:tcBorders>
              <w:top w:val="single" w:sz="4" w:space="0" w:color="auto"/>
              <w:left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5,0</w:t>
            </w:r>
          </w:p>
        </w:tc>
        <w:tc>
          <w:tcPr>
            <w:tcW w:w="12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0,4</w:t>
            </w:r>
          </w:p>
        </w:tc>
      </w:tr>
      <w:tr w:rsidR="00277AAB">
        <w:trPr>
          <w:trHeight w:hRule="exact" w:val="322"/>
        </w:trPr>
        <w:tc>
          <w:tcPr>
            <w:tcW w:w="3005" w:type="dxa"/>
            <w:tcBorders>
              <w:top w:val="single" w:sz="4" w:space="0" w:color="auto"/>
              <w:left w:val="single" w:sz="4" w:space="0" w:color="auto"/>
            </w:tcBorders>
            <w:shd w:val="clear" w:color="auto" w:fill="FFFFFF"/>
            <w:vAlign w:val="center"/>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 xml:space="preserve">230 </w:t>
            </w:r>
            <w:r>
              <w:rPr>
                <w:rStyle w:val="265pt5"/>
              </w:rPr>
              <w:t xml:space="preserve">&lt; </w:t>
            </w:r>
            <w:r>
              <w:rPr>
                <w:rStyle w:val="295pt1"/>
              </w:rPr>
              <w:t>Ї7</w:t>
            </w:r>
            <w:r>
              <w:rPr>
                <w:rStyle w:val="295pt1"/>
                <w:vertAlign w:val="subscript"/>
              </w:rPr>
              <w:t>0</w:t>
            </w:r>
            <w:r>
              <w:rPr>
                <w:rStyle w:val="295pt1"/>
              </w:rPr>
              <w:t xml:space="preserve"> </w:t>
            </w:r>
            <w:r>
              <w:rPr>
                <w:rStyle w:val="265pt4"/>
              </w:rPr>
              <w:t xml:space="preserve">&lt; </w:t>
            </w:r>
            <w:r>
              <w:rPr>
                <w:rStyle w:val="295pt1"/>
              </w:rPr>
              <w:t>400</w:t>
            </w:r>
          </w:p>
        </w:tc>
        <w:tc>
          <w:tcPr>
            <w:tcW w:w="1234" w:type="dxa"/>
            <w:tcBorders>
              <w:top w:val="single" w:sz="4" w:space="0" w:color="auto"/>
              <w:left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0,2</w:t>
            </w:r>
          </w:p>
        </w:tc>
        <w:tc>
          <w:tcPr>
            <w:tcW w:w="1224" w:type="dxa"/>
            <w:tcBorders>
              <w:top w:val="single" w:sz="4" w:space="0" w:color="auto"/>
              <w:left w:val="single" w:sz="4" w:space="0" w:color="auto"/>
            </w:tcBorders>
            <w:shd w:val="clear" w:color="auto" w:fill="FFFFFF"/>
            <w:vAlign w:val="center"/>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0,07</w:t>
            </w:r>
          </w:p>
        </w:tc>
        <w:tc>
          <w:tcPr>
            <w:tcW w:w="1229" w:type="dxa"/>
            <w:tcBorders>
              <w:top w:val="single" w:sz="4" w:space="0" w:color="auto"/>
              <w:left w:val="single" w:sz="4" w:space="0" w:color="auto"/>
            </w:tcBorders>
            <w:shd w:val="clear" w:color="auto" w:fill="FFFFFF"/>
            <w:vAlign w:val="center"/>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0,4</w:t>
            </w:r>
          </w:p>
        </w:tc>
        <w:tc>
          <w:tcPr>
            <w:tcW w:w="12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0,2</w:t>
            </w:r>
          </w:p>
        </w:tc>
      </w:tr>
      <w:tr w:rsidR="00277AAB">
        <w:trPr>
          <w:trHeight w:hRule="exact" w:val="317"/>
        </w:trPr>
        <w:tc>
          <w:tcPr>
            <w:tcW w:w="3005"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jc w:val="center"/>
            </w:pPr>
            <w:r>
              <w:rPr>
                <w:rStyle w:val="2ff0"/>
              </w:rPr>
              <w:t>и</w:t>
            </w:r>
            <w:r>
              <w:rPr>
                <w:rStyle w:val="2ff0"/>
                <w:vertAlign w:val="subscript"/>
              </w:rPr>
              <w:t>0</w:t>
            </w:r>
            <w:r>
              <w:rPr>
                <w:rStyle w:val="2ff0"/>
              </w:rPr>
              <w:t xml:space="preserve"> </w:t>
            </w:r>
            <w:r>
              <w:rPr>
                <w:rStyle w:val="275pt3"/>
              </w:rPr>
              <w:t>&gt;</w:t>
            </w:r>
            <w:r>
              <w:rPr>
                <w:rStyle w:val="265pt5"/>
              </w:rPr>
              <w:t xml:space="preserve"> </w:t>
            </w:r>
            <w:r>
              <w:rPr>
                <w:rStyle w:val="295pt1"/>
              </w:rPr>
              <w:t>400</w:t>
            </w:r>
          </w:p>
        </w:tc>
        <w:tc>
          <w:tcPr>
            <w:tcW w:w="123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од</w:t>
            </w:r>
          </w:p>
        </w:tc>
        <w:tc>
          <w:tcPr>
            <w:tcW w:w="122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0,04</w:t>
            </w:r>
          </w:p>
        </w:tc>
        <w:tc>
          <w:tcPr>
            <w:tcW w:w="1229"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0,1</w:t>
            </w:r>
          </w:p>
        </w:tc>
        <w:tc>
          <w:tcPr>
            <w:tcW w:w="1238"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0" w:h="2506" w:hSpace="57" w:wrap="notBeside" w:vAnchor="text" w:hAnchor="text" w:x="77" w:y="889"/>
              <w:shd w:val="clear" w:color="auto" w:fill="auto"/>
              <w:spacing w:before="0" w:line="210" w:lineRule="exact"/>
              <w:jc w:val="center"/>
            </w:pPr>
            <w:r>
              <w:rPr>
                <w:rStyle w:val="295pt1"/>
              </w:rPr>
              <w:t>ОД</w:t>
            </w:r>
          </w:p>
        </w:tc>
      </w:tr>
    </w:tbl>
    <w:p w:rsidR="00277AAB" w:rsidRDefault="00AA2F3F">
      <w:pPr>
        <w:pStyle w:val="aa"/>
        <w:framePr w:w="7978" w:h="821" w:hSpace="57" w:wrap="notBeside" w:vAnchor="text" w:hAnchor="text" w:x="58" w:y="-39"/>
        <w:shd w:val="clear" w:color="auto" w:fill="auto"/>
        <w:ind w:firstLine="380"/>
      </w:pPr>
      <w:r>
        <w:t>Таблиця 1.7.1 — Найбільший допустимий час захисного автоматичного вимкнення живлення в кінцевих колах з робочим струмом до 32 А для електро</w:t>
      </w:r>
      <w:r>
        <w:softHyphen/>
        <w:t>установок із системою заземлення TN і ТТ</w:t>
      </w:r>
    </w:p>
    <w:p w:rsidR="00277AAB" w:rsidRDefault="00277AAB">
      <w:pPr>
        <w:rPr>
          <w:sz w:val="2"/>
          <w:szCs w:val="2"/>
        </w:rPr>
      </w:pPr>
    </w:p>
    <w:p w:rsidR="00277AAB" w:rsidRDefault="00AA2F3F">
      <w:pPr>
        <w:pStyle w:val="26"/>
        <w:shd w:val="clear" w:color="auto" w:fill="auto"/>
        <w:spacing w:before="215" w:line="254" w:lineRule="exact"/>
        <w:ind w:firstLine="380"/>
        <w:jc w:val="both"/>
      </w:pPr>
      <w:r>
        <w:t>Для кінцевих кіл системи ТМ з робочим струмом понад 32 А, які живлять тільки стаціонарне електрообладнання від розподільних пристроїв, час, наведений в табл. 1.7.1, можна збільшувати, але не більше ніж до 5 с у разі виконання однієї з таких умов:</w:t>
      </w:r>
    </w:p>
    <w:p w:rsidR="00277AAB" w:rsidRDefault="00240418">
      <w:pPr>
        <w:pStyle w:val="26"/>
        <w:shd w:val="clear" w:color="auto" w:fill="auto"/>
        <w:spacing w:before="0" w:after="1840" w:line="254" w:lineRule="exact"/>
        <w:ind w:firstLine="380"/>
        <w:jc w:val="left"/>
      </w:pPr>
      <w:r>
        <w:rPr>
          <w:noProof/>
          <w:lang w:val="ru-RU" w:eastAsia="ru-RU" w:bidi="ar-SA"/>
        </w:rPr>
        <mc:AlternateContent>
          <mc:Choice Requires="wps">
            <w:drawing>
              <wp:anchor distT="0" distB="0" distL="63500" distR="63500" simplePos="0" relativeHeight="252023808" behindDoc="1" locked="0" layoutInCell="1" allowOverlap="1">
                <wp:simplePos x="0" y="0"/>
                <wp:positionH relativeFrom="margin">
                  <wp:posOffset>243840</wp:posOffset>
                </wp:positionH>
                <wp:positionV relativeFrom="paragraph">
                  <wp:posOffset>942340</wp:posOffset>
                </wp:positionV>
                <wp:extent cx="1868170" cy="147320"/>
                <wp:effectExtent l="0" t="0" r="0" b="0"/>
                <wp:wrapSquare wrapText="bothSides"/>
                <wp:docPr id="481" name="Text Box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817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fa"/>
                              <w:shd w:val="clear" w:color="auto" w:fill="auto"/>
                            </w:pPr>
                            <w:r>
                              <w:rPr>
                                <w:rStyle w:val="Exact0"/>
                              </w:rPr>
                              <w:t>для систем постійного струму</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7" o:spid="_x0000_s1437" type="#_x0000_t202" style="position:absolute;left:0;text-align:left;margin-left:19.2pt;margin-top:74.2pt;width:147.1pt;height:11.6pt;z-index:-2512926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" filled="f" stroked="f">
                <v:textbox style="mso-fit-shape-to-text:t" inset="0,0,0,0">
                  <w:txbxContent>
                    <w:p w:rsidR="000E7528" w:rsidRDefault="000E7528">
                      <w:pPr>
                        <w:pStyle w:val="afa"/>
                        <w:shd w:val="clear" w:color="auto" w:fill="auto"/>
                      </w:pPr>
                      <w:r>
                        <w:rPr>
                          <w:rStyle w:val="Exact0"/>
                        </w:rPr>
                        <w:t>для систем постійного струму</w:t>
                      </w:r>
                    </w:p>
                  </w:txbxContent>
                </v:textbox>
                <w10:wrap type="square" anchorx="margin"/>
              </v:shape>
            </w:pict>
          </mc:Fallback>
        </mc:AlternateContent>
      </w:r>
      <w:r>
        <w:rPr>
          <w:noProof/>
          <w:lang w:val="ru-RU" w:eastAsia="ru-RU" w:bidi="ar-SA"/>
        </w:rPr>
        <w:drawing>
          <wp:anchor distT="0" distB="0" distL="63500" distR="63500" simplePos="0" relativeHeight="252024832" behindDoc="1" locked="0" layoutInCell="1" allowOverlap="1">
            <wp:simplePos x="0" y="0"/>
            <wp:positionH relativeFrom="margin">
              <wp:posOffset>2145665</wp:posOffset>
            </wp:positionH>
            <wp:positionV relativeFrom="paragraph">
              <wp:posOffset>286385</wp:posOffset>
            </wp:positionV>
            <wp:extent cx="3663950" cy="1009015"/>
            <wp:effectExtent l="0" t="0" r="0" b="635"/>
            <wp:wrapSquare wrapText="bothSides"/>
            <wp:docPr id="488" name="Рисунок 488" descr="image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image4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663950" cy="1009015"/>
                    </a:xfrm>
                    <a:prstGeom prst="rect">
                      <a:avLst/>
                    </a:prstGeom>
                    <a:noFill/>
                  </pic:spPr>
                </pic:pic>
              </a:graphicData>
            </a:graphic>
            <wp14:sizeRelH relativeFrom="page">
              <wp14:pctWidth>0</wp14:pctWidth>
            </wp14:sizeRelH>
            <wp14:sizeRelV relativeFrom="page">
              <wp14:pctHeight>0</wp14:pctHeight>
            </wp14:sizeRelV>
          </wp:anchor>
        </w:drawing>
      </w:r>
      <w:r w:rsidR="00AA2F3F">
        <w:rPr>
          <w:rStyle w:val="28"/>
        </w:rPr>
        <w:t xml:space="preserve">- </w:t>
      </w:r>
      <w:r w:rsidR="00AA2F3F">
        <w:t>повний опір захисного провідника між головною заземлювальною шиною електроустановки і розподільним пристроєм не перевищує: для систем змінного струму</w:t>
      </w:r>
    </w:p>
    <w:p w:rsidR="00277AAB" w:rsidRDefault="00AA2F3F">
      <w:pPr>
        <w:pStyle w:val="26"/>
        <w:shd w:val="clear" w:color="auto" w:fill="auto"/>
        <w:spacing w:before="0" w:line="254" w:lineRule="exact"/>
        <w:jc w:val="both"/>
      </w:pPr>
      <w:r>
        <w:t>де £</w:t>
      </w:r>
      <w:r>
        <w:rPr>
          <w:vertAlign w:val="subscript"/>
        </w:rPr>
        <w:t>зі)</w:t>
      </w:r>
      <w:r>
        <w:t xml:space="preserve"> </w:t>
      </w:r>
      <w:r>
        <w:rPr>
          <w:rStyle w:val="29"/>
        </w:rPr>
        <w:t xml:space="preserve">- </w:t>
      </w:r>
      <w:r>
        <w:t>повний опір захисного провідника між ГЗШ і розподільним при</w:t>
      </w:r>
      <w:r>
        <w:softHyphen/>
        <w:t>строєм, Ом;</w:t>
      </w:r>
    </w:p>
    <w:p w:rsidR="00277AAB" w:rsidRDefault="00AA2F3F">
      <w:pPr>
        <w:pStyle w:val="26"/>
        <w:shd w:val="clear" w:color="auto" w:fill="auto"/>
        <w:spacing w:before="0" w:line="254" w:lineRule="exact"/>
        <w:ind w:firstLine="380"/>
        <w:jc w:val="both"/>
      </w:pPr>
      <w:r>
        <w:t>/ ~ струм, який протікає через захисний провідник і спричинює спрацьову</w:t>
      </w:r>
      <w:r>
        <w:softHyphen/>
        <w:t>вання захисного пристрою кінцевого кола, А;</w:t>
      </w:r>
    </w:p>
    <w:p w:rsidR="00277AAB" w:rsidRDefault="00AA2F3F">
      <w:pPr>
        <w:pStyle w:val="26"/>
        <w:shd w:val="clear" w:color="auto" w:fill="auto"/>
        <w:spacing w:before="0" w:line="254" w:lineRule="exact"/>
        <w:ind w:firstLine="380"/>
        <w:jc w:val="both"/>
      </w:pPr>
      <w:r>
        <w:t>- до РД-шини розподільного пристрою приєднано додаткову систему зрівню</w:t>
      </w:r>
      <w:r>
        <w:softHyphen/>
        <w:t>вання потенціалів, яка охоплює ті самі доступні сторонні провідні частини, що й основна система зрівнювання потенціалів.</w:t>
      </w:r>
    </w:p>
    <w:p w:rsidR="00277AAB" w:rsidRDefault="00AA2F3F">
      <w:pPr>
        <w:pStyle w:val="26"/>
        <w:shd w:val="clear" w:color="auto" w:fill="auto"/>
        <w:spacing w:before="0" w:line="254" w:lineRule="exact"/>
        <w:ind w:firstLine="380"/>
        <w:jc w:val="both"/>
      </w:pPr>
      <w:r>
        <w:t>Для розподільних кіл системи ТК час захисного автоматичного вимикання допускається таким, що не перевищує 5 с.</w:t>
      </w:r>
    </w:p>
    <w:p w:rsidR="00277AAB" w:rsidRDefault="00AA2F3F">
      <w:pPr>
        <w:pStyle w:val="26"/>
        <w:shd w:val="clear" w:color="auto" w:fill="auto"/>
        <w:spacing w:before="0" w:line="254" w:lineRule="exact"/>
        <w:ind w:firstLine="380"/>
        <w:jc w:val="both"/>
      </w:pPr>
      <w:r>
        <w:t>У системі ТТ для кінцевих кіл з робочим струмом понад 32 А та розподільних кіл час відключення допускається таким, що не перевищує 1 с.</w:t>
      </w:r>
    </w:p>
    <w:p w:rsidR="00277AAB" w:rsidRDefault="00AA2F3F">
      <w:pPr>
        <w:pStyle w:val="26"/>
        <w:numPr>
          <w:ilvl w:val="0"/>
          <w:numId w:val="50"/>
        </w:numPr>
        <w:shd w:val="clear" w:color="auto" w:fill="auto"/>
        <w:tabs>
          <w:tab w:val="left" w:pos="1076"/>
        </w:tabs>
        <w:spacing w:before="0" w:line="254" w:lineRule="exact"/>
        <w:ind w:firstLine="380"/>
        <w:jc w:val="both"/>
      </w:pPr>
      <w:r>
        <w:t>У системі ІТ, де відкриті провідні частини всі разом приєднано до однієї системи заземлення, умови автоматичного вимкнення живлення після першого замикання, у разі виникнення другого замикання з відкритою струмовідною час</w:t>
      </w:r>
      <w:r>
        <w:softHyphen/>
        <w:t>тиною, мають бути такими самими, як і для системи ТИ (1.7.82).</w:t>
      </w:r>
    </w:p>
    <w:p w:rsidR="00277AAB" w:rsidRDefault="00AA2F3F">
      <w:pPr>
        <w:pStyle w:val="26"/>
        <w:shd w:val="clear" w:color="auto" w:fill="auto"/>
        <w:spacing w:before="0" w:line="254" w:lineRule="exact"/>
        <w:ind w:firstLine="380"/>
        <w:jc w:val="both"/>
        <w:sectPr w:rsidR="00277AAB">
          <w:type w:val="continuous"/>
          <w:pgSz w:w="13255" w:h="16838"/>
          <w:pgMar w:top="1175" w:right="2535" w:bottom="2529" w:left="2535" w:header="0" w:footer="3" w:gutter="140"/>
          <w:cols w:space="720"/>
          <w:noEndnote/>
          <w:rtlGutter/>
          <w:docGrid w:linePitch="360"/>
        </w:sectPr>
      </w:pPr>
      <w:r>
        <w:t>У цьому разі струм спрацьовування захисного пристрою у межах установле</w:t>
      </w:r>
      <w:r>
        <w:softHyphen/>
        <w:t xml:space="preserve">ного часу визначають напругою </w:t>
      </w:r>
      <w:r>
        <w:rPr>
          <w:rStyle w:val="20pt"/>
          <w:lang w:val="uk-UA" w:eastAsia="uk-UA" w:bidi="uk-UA"/>
        </w:rPr>
        <w:t>V</w:t>
      </w:r>
      <w:r>
        <w:t xml:space="preserve"> і повним опором кола подвійного замикання, до якого входять:</w:t>
      </w:r>
    </w:p>
    <w:p w:rsidR="00277AAB" w:rsidRDefault="00240418">
      <w:pPr>
        <w:rPr>
          <w:sz w:val="2"/>
          <w:szCs w:val="2"/>
        </w:rPr>
      </w:pPr>
      <w:r>
        <w:rPr>
          <w:noProof/>
          <w:lang w:val="ru-RU" w:eastAsia="ru-RU" w:bidi="ar-SA"/>
        </w:rPr>
        <w:lastRenderedPageBreak/>
        <mc:AlternateContent>
          <mc:Choice Requires="wps">
            <w:drawing>
              <wp:inline distT="0" distB="0" distL="0" distR="0">
                <wp:extent cx="8416925" cy="127635"/>
                <wp:effectExtent l="0" t="0" r="3175" b="0"/>
                <wp:docPr id="480" name="Text Box 1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692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txbxContent>
                      </wps:txbx>
                      <wps:bodyPr rot="0" vert="horz" wrap="square" lIns="0" tIns="0" rIns="0" bIns="0" anchor="t" anchorCtr="0" upright="1">
                        <a:noAutofit/>
                      </wps:bodyPr>
                    </wps:wsp>
                  </a:graphicData>
                </a:graphic>
              </wp:inline>
            </w:drawing>
          </mc:Choice>
          <mc:Fallback>
            <w:pict>
              <v:shape id="Text Box 1372" o:spid="_x0000_s1438" type="#_x0000_t202" style="width:662.75pt;height:10.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" filled="f" stroked="f">
                <v:textbox inset="0,0,0,0">
                  <w:txbxContent>
                    <w:p w:rsidR="000E7528" w:rsidRDefault="000E7528"/>
                  </w:txbxContent>
                </v:textbox>
                <w10:anchorlock/>
              </v:shape>
            </w:pict>
          </mc:Fallback>
        </mc:AlternateContent>
      </w:r>
      <w:r w:rsidR="00AA2F3F">
        <w:t xml:space="preserve"> </w:t>
      </w:r>
    </w:p>
    <w:p w:rsidR="00277AAB" w:rsidRDefault="00277AAB">
      <w:pPr>
        <w:rPr>
          <w:sz w:val="2"/>
          <w:szCs w:val="2"/>
        </w:rPr>
        <w:sectPr w:rsidR="00277AAB">
          <w:pgSz w:w="13255" w:h="16838"/>
          <w:pgMar w:top="1295" w:right="0" w:bottom="2807" w:left="0" w:header="0" w:footer="3" w:gutter="0"/>
          <w:cols w:space="720"/>
          <w:noEndnote/>
          <w:docGrid w:linePitch="360"/>
        </w:sectPr>
      </w:pPr>
    </w:p>
    <w:p w:rsidR="00277AAB" w:rsidRDefault="00AA2F3F">
      <w:pPr>
        <w:pStyle w:val="26"/>
        <w:numPr>
          <w:ilvl w:val="0"/>
          <w:numId w:val="48"/>
        </w:numPr>
        <w:shd w:val="clear" w:color="auto" w:fill="auto"/>
        <w:tabs>
          <w:tab w:val="left" w:pos="615"/>
        </w:tabs>
        <w:spacing w:before="0" w:line="254" w:lineRule="exact"/>
        <w:ind w:firstLine="400"/>
        <w:jc w:val="both"/>
      </w:pPr>
      <w:r>
        <w:lastRenderedPageBreak/>
        <w:t>лінійні провідники і захисний провідник, який з’єднує відкриті провідні час</w:t>
      </w:r>
      <w:r>
        <w:softHyphen/>
        <w:t xml:space="preserve">тини із замиканням на них лінійних провідників, якщо нейтральний або середній провідник не розподілено (за напругу </w:t>
      </w:r>
      <w:r>
        <w:rPr>
          <w:rStyle w:val="20pt"/>
          <w:lang w:val="uk-UA" w:eastAsia="uk-UA" w:bidi="uk-UA"/>
        </w:rPr>
        <w:t>V</w:t>
      </w:r>
      <w:r>
        <w:t xml:space="preserve"> приймають лінійну напругу), або</w:t>
      </w:r>
    </w:p>
    <w:p w:rsidR="00277AAB" w:rsidRDefault="00AA2F3F">
      <w:pPr>
        <w:pStyle w:val="26"/>
        <w:numPr>
          <w:ilvl w:val="0"/>
          <w:numId w:val="48"/>
        </w:numPr>
        <w:shd w:val="clear" w:color="auto" w:fill="auto"/>
        <w:tabs>
          <w:tab w:val="left" w:pos="614"/>
        </w:tabs>
        <w:spacing w:before="0" w:line="254" w:lineRule="exact"/>
        <w:ind w:firstLine="400"/>
        <w:jc w:val="both"/>
      </w:pPr>
      <w:r>
        <w:t xml:space="preserve">лінійний і нейтральний провідники, а також захисний провідник, який з’єднує відкриті провідні частини із замиканням на них лінійного і нейтрального провідників, якщо нейтральний або середній провідник розподілено (за напругу </w:t>
      </w:r>
      <w:r>
        <w:rPr>
          <w:rStyle w:val="20pt"/>
          <w:lang w:val="uk-UA" w:eastAsia="uk-UA" w:bidi="uk-UA"/>
        </w:rPr>
        <w:t xml:space="preserve">V </w:t>
      </w:r>
      <w:r>
        <w:t>приймають фазну напругу).</w:t>
      </w:r>
    </w:p>
    <w:p w:rsidR="00277AAB" w:rsidRDefault="00AA2F3F">
      <w:pPr>
        <w:pStyle w:val="26"/>
        <w:shd w:val="clear" w:color="auto" w:fill="auto"/>
        <w:spacing w:before="0" w:line="254" w:lineRule="exact"/>
        <w:ind w:firstLine="400"/>
        <w:jc w:val="both"/>
      </w:pPr>
      <w:r>
        <w:t>Якщо відкриті провідні частини в системі ІТ заземлено окремо або групами, автоматичне вимкнення живлення слід забезпечувати ПЗВ за час, установлений для системи ТТ (1.7.82). У цьому разі можна використовувати ПЗВ на диференційні струми спрацьовування до 300-500 мА.</w:t>
      </w:r>
    </w:p>
    <w:p w:rsidR="00277AAB" w:rsidRDefault="00AA2F3F">
      <w:pPr>
        <w:pStyle w:val="26"/>
        <w:numPr>
          <w:ilvl w:val="0"/>
          <w:numId w:val="50"/>
        </w:numPr>
        <w:shd w:val="clear" w:color="auto" w:fill="auto"/>
        <w:tabs>
          <w:tab w:val="left" w:pos="1066"/>
        </w:tabs>
        <w:spacing w:before="0" w:line="254" w:lineRule="exact"/>
        <w:ind w:firstLine="400"/>
        <w:jc w:val="both"/>
      </w:pPr>
      <w:r>
        <w:t>Основна система зрівнювання потенціалів у електроустановках до 1 кВ має з'єднувати між собою такі провідні частини:</w:t>
      </w:r>
    </w:p>
    <w:p w:rsidR="00277AAB" w:rsidRDefault="00AA2F3F">
      <w:pPr>
        <w:pStyle w:val="26"/>
        <w:numPr>
          <w:ilvl w:val="0"/>
          <w:numId w:val="48"/>
        </w:numPr>
        <w:shd w:val="clear" w:color="auto" w:fill="auto"/>
        <w:tabs>
          <w:tab w:val="left" w:pos="650"/>
        </w:tabs>
        <w:spacing w:before="0" w:line="254" w:lineRule="exact"/>
        <w:ind w:firstLine="400"/>
        <w:jc w:val="both"/>
      </w:pPr>
      <w:r>
        <w:t>РЕ-(Р£А-)провідники електроустановки;</w:t>
      </w:r>
    </w:p>
    <w:p w:rsidR="00277AAB" w:rsidRDefault="00AA2F3F">
      <w:pPr>
        <w:pStyle w:val="26"/>
        <w:numPr>
          <w:ilvl w:val="0"/>
          <w:numId w:val="48"/>
        </w:numPr>
        <w:shd w:val="clear" w:color="auto" w:fill="auto"/>
        <w:tabs>
          <w:tab w:val="left" w:pos="614"/>
        </w:tabs>
        <w:spacing w:before="0" w:line="254" w:lineRule="exact"/>
        <w:ind w:firstLine="400"/>
        <w:jc w:val="both"/>
      </w:pPr>
      <w:r>
        <w:t>заземлювальний провідник повторного заземлення на вводі в електроуста</w:t>
      </w:r>
      <w:r>
        <w:softHyphen/>
        <w:t>новку, якщо виконують повторне заземлення (1.7.94);</w:t>
      </w:r>
    </w:p>
    <w:p w:rsidR="00277AAB" w:rsidRDefault="00AA2F3F">
      <w:pPr>
        <w:pStyle w:val="26"/>
        <w:numPr>
          <w:ilvl w:val="0"/>
          <w:numId w:val="48"/>
        </w:numPr>
        <w:shd w:val="clear" w:color="auto" w:fill="auto"/>
        <w:tabs>
          <w:tab w:val="left" w:pos="614"/>
        </w:tabs>
        <w:spacing w:before="0" w:line="254" w:lineRule="exact"/>
        <w:ind w:firstLine="400"/>
        <w:jc w:val="both"/>
      </w:pPr>
      <w:r>
        <w:t>металеві труби комунікацій (водопостачання, каналізації, теплофікації тощо). Якщо якийсь із трубопроводів має ізолювальну вставку на вводі в будівлю, то до основної системи зрівнювання потенціалів приєднують тільки ту частину трубопроводу, яка знаходиться з боку будівлі відносно ізолювальної вставки;</w:t>
      </w:r>
    </w:p>
    <w:p w:rsidR="00277AAB" w:rsidRDefault="00AA2F3F">
      <w:pPr>
        <w:pStyle w:val="26"/>
        <w:numPr>
          <w:ilvl w:val="0"/>
          <w:numId w:val="48"/>
        </w:numPr>
        <w:shd w:val="clear" w:color="auto" w:fill="auto"/>
        <w:tabs>
          <w:tab w:val="left" w:pos="650"/>
        </w:tabs>
        <w:spacing w:before="0" w:line="254" w:lineRule="exact"/>
        <w:ind w:firstLine="400"/>
        <w:jc w:val="both"/>
      </w:pPr>
      <w:r>
        <w:t>металеві частини будівельних конструкцій;</w:t>
      </w:r>
    </w:p>
    <w:p w:rsidR="00277AAB" w:rsidRDefault="00AA2F3F">
      <w:pPr>
        <w:pStyle w:val="26"/>
        <w:numPr>
          <w:ilvl w:val="0"/>
          <w:numId w:val="48"/>
        </w:numPr>
        <w:shd w:val="clear" w:color="auto" w:fill="auto"/>
        <w:tabs>
          <w:tab w:val="left" w:pos="614"/>
        </w:tabs>
        <w:spacing w:before="0" w:line="254" w:lineRule="exact"/>
        <w:ind w:firstLine="400"/>
        <w:jc w:val="both"/>
      </w:pPr>
      <w:r>
        <w:t>металеві провідники, закладені в струмопровідну підлогу (земляну, бетонну тощо) для вирівнювання потенціалів між підлогою і відкритими частинами елек</w:t>
      </w:r>
      <w:r>
        <w:softHyphen/>
        <w:t>трообладнання;</w:t>
      </w:r>
    </w:p>
    <w:p w:rsidR="00277AAB" w:rsidRDefault="00AA2F3F">
      <w:pPr>
        <w:pStyle w:val="26"/>
        <w:numPr>
          <w:ilvl w:val="0"/>
          <w:numId w:val="48"/>
        </w:numPr>
        <w:shd w:val="clear" w:color="auto" w:fill="auto"/>
        <w:tabs>
          <w:tab w:val="left" w:pos="615"/>
        </w:tabs>
        <w:spacing w:before="0" w:line="254" w:lineRule="exact"/>
        <w:ind w:firstLine="400"/>
        <w:jc w:val="both"/>
      </w:pPr>
      <w:r>
        <w:t>систему блискавкозахисту, якщо вона є, а згідно з нормативними докумен</w:t>
      </w:r>
      <w:r>
        <w:softHyphen/>
        <w:t>тами, які стосуються блискавкозахисту, не заборонено приєднувати її до захисного заземлення;</w:t>
      </w:r>
    </w:p>
    <w:p w:rsidR="00277AAB" w:rsidRDefault="00AA2F3F">
      <w:pPr>
        <w:pStyle w:val="26"/>
        <w:numPr>
          <w:ilvl w:val="0"/>
          <w:numId w:val="48"/>
        </w:numPr>
        <w:shd w:val="clear" w:color="auto" w:fill="auto"/>
        <w:tabs>
          <w:tab w:val="left" w:pos="650"/>
        </w:tabs>
        <w:spacing w:before="0" w:line="254" w:lineRule="exact"/>
        <w:ind w:firstLine="400"/>
        <w:jc w:val="both"/>
      </w:pPr>
      <w:r>
        <w:t>металеві частини централізованих систем вентиляції і кондиціонування.</w:t>
      </w:r>
    </w:p>
    <w:p w:rsidR="00277AAB" w:rsidRDefault="00AA2F3F">
      <w:pPr>
        <w:pStyle w:val="26"/>
        <w:shd w:val="clear" w:color="auto" w:fill="auto"/>
        <w:spacing w:before="0" w:line="254" w:lineRule="exact"/>
        <w:ind w:firstLine="400"/>
        <w:jc w:val="both"/>
      </w:pPr>
      <w:r>
        <w:t>За наявності децентралізованих систем вентиляції і кондиціонування мета</w:t>
      </w:r>
      <w:r>
        <w:softHyphen/>
        <w:t>леві повітропроводи слід приєднувати до РР-шини щитів живлення вентиляторів і кондиціонерів;</w:t>
      </w:r>
    </w:p>
    <w:p w:rsidR="00277AAB" w:rsidRDefault="00AA2F3F">
      <w:pPr>
        <w:pStyle w:val="26"/>
        <w:numPr>
          <w:ilvl w:val="0"/>
          <w:numId w:val="48"/>
        </w:numPr>
        <w:shd w:val="clear" w:color="auto" w:fill="auto"/>
        <w:tabs>
          <w:tab w:val="left" w:pos="615"/>
        </w:tabs>
        <w:spacing w:before="0" w:line="254" w:lineRule="exact"/>
        <w:ind w:firstLine="400"/>
        <w:jc w:val="both"/>
      </w:pPr>
      <w:r>
        <w:t>заземлювальний провідник функціонального заземлення, якщо воно є і від</w:t>
      </w:r>
      <w:r>
        <w:softHyphen/>
        <w:t>сутні обмеження на приєднання мережі функціонального заземлення до заземлю- вального пристрою захисного заземлення;</w:t>
      </w:r>
    </w:p>
    <w:p w:rsidR="00277AAB" w:rsidRDefault="00AA2F3F">
      <w:pPr>
        <w:pStyle w:val="26"/>
        <w:numPr>
          <w:ilvl w:val="0"/>
          <w:numId w:val="48"/>
        </w:numPr>
        <w:shd w:val="clear" w:color="auto" w:fill="auto"/>
        <w:tabs>
          <w:tab w:val="left" w:pos="650"/>
        </w:tabs>
        <w:spacing w:before="0" w:line="254" w:lineRule="exact"/>
        <w:ind w:firstLine="400"/>
        <w:jc w:val="both"/>
      </w:pPr>
      <w:r>
        <w:t>металеві оболонки телекомунікаційних кабелів.</w:t>
      </w:r>
    </w:p>
    <w:p w:rsidR="00277AAB" w:rsidRDefault="00AA2F3F">
      <w:pPr>
        <w:pStyle w:val="26"/>
        <w:shd w:val="clear" w:color="auto" w:fill="auto"/>
        <w:spacing w:before="0" w:line="254" w:lineRule="exact"/>
        <w:ind w:firstLine="400"/>
        <w:jc w:val="both"/>
      </w:pPr>
      <w:r>
        <w:t>Провідні частини, які входять у будівлю ззовні, слід з’єднувати якнайближче до точки їхнього введення в будівлю.</w:t>
      </w:r>
    </w:p>
    <w:p w:rsidR="00277AAB" w:rsidRDefault="00AA2F3F">
      <w:pPr>
        <w:pStyle w:val="26"/>
        <w:shd w:val="clear" w:color="auto" w:fill="auto"/>
        <w:spacing w:before="0" w:line="254" w:lineRule="exact"/>
        <w:ind w:firstLine="400"/>
        <w:jc w:val="both"/>
      </w:pPr>
      <w:r>
        <w:t>Для з’єднання з основною системою зрівнювання потенціалів усі зазначені час</w:t>
      </w:r>
      <w:r>
        <w:softHyphen/>
        <w:t>тини слід приєднувати до ГЗШ( 1.7.126-1.7.130) за допомогою провідників системи зрівнювання потенціалів (1.7.148-1.7.150).</w:t>
      </w:r>
    </w:p>
    <w:p w:rsidR="00277AAB" w:rsidRDefault="00AA2F3F">
      <w:pPr>
        <w:pStyle w:val="26"/>
        <w:shd w:val="clear" w:color="auto" w:fill="auto"/>
        <w:spacing w:before="0" w:line="254" w:lineRule="exact"/>
        <w:ind w:firstLine="400"/>
        <w:jc w:val="both"/>
      </w:pPr>
      <w:r>
        <w:t>Приєднувати провідники основної системи зрівнювання потенціалів до зазем</w:t>
      </w:r>
      <w:r>
        <w:softHyphen/>
        <w:t>лювачів блискавкозахисту і природних заземлювачів слід у різних місцях.</w:t>
      </w:r>
    </w:p>
    <w:p w:rsidR="00277AAB" w:rsidRDefault="00AA2F3F">
      <w:pPr>
        <w:pStyle w:val="26"/>
        <w:numPr>
          <w:ilvl w:val="0"/>
          <w:numId w:val="50"/>
        </w:numPr>
        <w:shd w:val="clear" w:color="auto" w:fill="auto"/>
        <w:tabs>
          <w:tab w:val="left" w:pos="1071"/>
        </w:tabs>
        <w:spacing w:before="0" w:line="254" w:lineRule="exact"/>
        <w:ind w:firstLine="400"/>
        <w:jc w:val="both"/>
      </w:pPr>
      <w:r>
        <w:t>Додаткову систему зрівнювання потенціалів у електроустановках до 1 кВ необхідно виконувати, якщо вимоги до часу захисного вимикання живлення не забезпечено, наприклад, якщо не виконується вимога (1.7.3). Вона може охоплювати всю електроустановку або будь-яку її частину і має з’єднувати між</w:t>
      </w:r>
    </w:p>
    <w:p w:rsidR="00277AAB" w:rsidRDefault="00AA2F3F">
      <w:pPr>
        <w:pStyle w:val="26"/>
        <w:shd w:val="clear" w:color="auto" w:fill="auto"/>
        <w:spacing w:before="0" w:line="254" w:lineRule="exact"/>
        <w:jc w:val="both"/>
      </w:pPr>
      <w:r>
        <w:t>собою всі одночасно доступні для дотику (1.7.74) відкриті провідні частини ста</w:t>
      </w:r>
      <w:r>
        <w:softHyphen/>
        <w:t>ціонарного електрообладнання і сторонні провідні частини, включаючи доступні для дотику металеві частини будівельних конструкцій, а також захисні провід</w:t>
      </w:r>
      <w:r>
        <w:softHyphen/>
        <w:t xml:space="preserve">ники всього </w:t>
      </w:r>
      <w:r>
        <w:lastRenderedPageBreak/>
        <w:t>електрообладнання, включаючи захисні провідники штепсельних розеток.</w:t>
      </w:r>
    </w:p>
    <w:p w:rsidR="00277AAB" w:rsidRDefault="00AA2F3F">
      <w:pPr>
        <w:pStyle w:val="26"/>
        <w:shd w:val="clear" w:color="auto" w:fill="auto"/>
        <w:spacing w:before="0" w:line="254" w:lineRule="exact"/>
        <w:ind w:firstLine="400"/>
        <w:jc w:val="both"/>
      </w:pPr>
      <w:r>
        <w:t>Для деяких приміщень із підвищеною небезпекою виконання додаткової системи зрівнювання потенціалів може бути обов’язковим, якщо це зазначено в нормативних документах, які стосуються електроустановок цих приміщень.</w:t>
      </w:r>
    </w:p>
    <w:p w:rsidR="00277AAB" w:rsidRDefault="00AA2F3F">
      <w:pPr>
        <w:pStyle w:val="26"/>
        <w:shd w:val="clear" w:color="auto" w:fill="auto"/>
        <w:spacing w:before="0" w:line="254" w:lineRule="exact"/>
        <w:ind w:firstLine="400"/>
        <w:jc w:val="both"/>
      </w:pPr>
      <w:r>
        <w:t>Для зрівнювання потенціалів можна використовувати спеціально передбачені провідники (1.7.150) або відкриті і сторонні провідні частини, якщо вони відпові</w:t>
      </w:r>
      <w:r>
        <w:softHyphen/>
        <w:t>дають вимогам 1.7.132 до захисних провідників щодо провідності і неперервності електричного кола.</w:t>
      </w:r>
    </w:p>
    <w:p w:rsidR="00277AAB" w:rsidRDefault="00AA2F3F">
      <w:pPr>
        <w:pStyle w:val="26"/>
        <w:numPr>
          <w:ilvl w:val="0"/>
          <w:numId w:val="54"/>
        </w:numPr>
        <w:shd w:val="clear" w:color="auto" w:fill="auto"/>
        <w:tabs>
          <w:tab w:val="left" w:pos="1081"/>
        </w:tabs>
        <w:spacing w:before="0" w:line="254" w:lineRule="exact"/>
        <w:ind w:firstLine="400"/>
        <w:jc w:val="both"/>
      </w:pPr>
      <w:r>
        <w:t>Якщо час автоматичного вимикання живлення в окремих частинах електроустановки напругою до 1 кВ не відповідає вимогам 1.7.82 (для системи ТЙІ) і вимогам 1.7.83 (для системи ІТ), то захист у разі непрямого дотику до цих частин можна виконувати за допомогою інших заходів захисту, шляхом застосування: електрообладнання класу II; захисного електричного відокремлення; ізолювальних (непровідних) приміщень, зон, площадок, незаземленої системи місцевого зрівню</w:t>
      </w:r>
      <w:r>
        <w:softHyphen/>
        <w:t>вання потенціалів; систем БННН, ЗННН, ФННН.</w:t>
      </w:r>
    </w:p>
    <w:p w:rsidR="00277AAB" w:rsidRDefault="00AA2F3F">
      <w:pPr>
        <w:pStyle w:val="26"/>
        <w:numPr>
          <w:ilvl w:val="0"/>
          <w:numId w:val="54"/>
        </w:numPr>
        <w:shd w:val="clear" w:color="auto" w:fill="auto"/>
        <w:tabs>
          <w:tab w:val="left" w:pos="1086"/>
        </w:tabs>
        <w:spacing w:before="0" w:line="254" w:lineRule="exact"/>
        <w:ind w:firstLine="400"/>
        <w:jc w:val="both"/>
      </w:pPr>
      <w:r>
        <w:t>Захист із застосуванням електрообладнання класу II або з рівноцінною ізоляцією забезпечується подвійною або посиленою ізоляцією або розміщенням електрообладнання, яке має тільки основну ізоляцію струмовідних частин, в ізо</w:t>
      </w:r>
      <w:r>
        <w:softHyphen/>
        <w:t>лювальній оболонці. Ізолювальна оболонка має бути стійкою до можливих елек</w:t>
      </w:r>
      <w:r>
        <w:softHyphen/>
        <w:t>тричних, термічних і механічних навантажень.</w:t>
      </w:r>
    </w:p>
    <w:p w:rsidR="00277AAB" w:rsidRDefault="00AA2F3F">
      <w:pPr>
        <w:pStyle w:val="26"/>
        <w:shd w:val="clear" w:color="auto" w:fill="auto"/>
        <w:spacing w:before="0" w:line="254" w:lineRule="exact"/>
        <w:ind w:firstLine="400"/>
        <w:jc w:val="both"/>
      </w:pPr>
      <w:r>
        <w:t>Провідні частини електрообладнання з подвійною ізоляцією, а також електро</w:t>
      </w:r>
      <w:r>
        <w:softHyphen/>
        <w:t>обладнання, розміщеного в ізолювальній оболонці, не вимагається приєднувати до захисних провідників.</w:t>
      </w:r>
    </w:p>
    <w:p w:rsidR="00277AAB" w:rsidRDefault="00AA2F3F">
      <w:pPr>
        <w:pStyle w:val="26"/>
        <w:numPr>
          <w:ilvl w:val="0"/>
          <w:numId w:val="54"/>
        </w:numPr>
        <w:shd w:val="clear" w:color="auto" w:fill="auto"/>
        <w:tabs>
          <w:tab w:val="left" w:pos="1076"/>
        </w:tabs>
        <w:spacing w:before="0" w:line="254" w:lineRule="exact"/>
        <w:ind w:firstLine="400"/>
        <w:jc w:val="both"/>
      </w:pPr>
      <w:r>
        <w:t>Захисне електричне відокремлення застосовують, як правило, для одно</w:t>
      </w:r>
      <w:r>
        <w:softHyphen/>
        <w:t>го кола. Найбільша робоча напруга відокремлюваного кола не має перевищува</w:t>
      </w:r>
      <w:r>
        <w:softHyphen/>
        <w:t>ти 500 В.</w:t>
      </w:r>
    </w:p>
    <w:p w:rsidR="00277AAB" w:rsidRDefault="00AA2F3F">
      <w:pPr>
        <w:pStyle w:val="26"/>
        <w:shd w:val="clear" w:color="auto" w:fill="auto"/>
        <w:spacing w:before="0" w:line="254" w:lineRule="exact"/>
        <w:ind w:firstLine="400"/>
        <w:jc w:val="both"/>
      </w:pPr>
      <w:r>
        <w:t>Живлення відокремлюваного кола слід здійснювати від розділового транс</w:t>
      </w:r>
      <w:r>
        <w:softHyphen/>
        <w:t>форматора, який відповідає вимогам ДСТУ 3225-95 «Розділові трансформатори і безпечні розділові трансформатори. Технічні вимоги», або від іншого джерела, яке забезпечує рівноцінний ступінь безпеки.</w:t>
      </w:r>
    </w:p>
    <w:p w:rsidR="00277AAB" w:rsidRDefault="00AA2F3F">
      <w:pPr>
        <w:pStyle w:val="26"/>
        <w:shd w:val="clear" w:color="auto" w:fill="auto"/>
        <w:spacing w:before="0" w:line="254" w:lineRule="exact"/>
        <w:ind w:firstLine="400"/>
        <w:jc w:val="both"/>
      </w:pPr>
      <w:r>
        <w:t>Струмовідні частини кола, які живляться від розділового трансформатора, не повинні мати з’єднань із заземленими частинами і захисними провідниками інших кіл.</w:t>
      </w:r>
    </w:p>
    <w:p w:rsidR="00277AAB" w:rsidRDefault="00AA2F3F">
      <w:pPr>
        <w:pStyle w:val="26"/>
        <w:shd w:val="clear" w:color="auto" w:fill="auto"/>
        <w:spacing w:before="0" w:line="254" w:lineRule="exact"/>
        <w:ind w:firstLine="400"/>
        <w:jc w:val="both"/>
      </w:pPr>
      <w:r>
        <w:t>Провідники кіл, які живляться від розділового трансформатора, рекомендовано прокладати окремо від інших кіл. Якщо це неможливо, то для таких кіл необхідно використовувати кабелі без металевої оболонки, броні, екрана або ізольовані про</w:t>
      </w:r>
      <w:r>
        <w:softHyphen/>
        <w:t>води, прокладені в ізоляційних трубах, коробах і каналах за умови, що номінальна напруга цих кабелів і проводів відповідає найбільшій напрузі спільно прокладених кіл, а кожне коло захищене від надструмів.</w:t>
      </w:r>
    </w:p>
    <w:p w:rsidR="00277AAB" w:rsidRDefault="00AA2F3F">
      <w:pPr>
        <w:pStyle w:val="26"/>
        <w:shd w:val="clear" w:color="auto" w:fill="auto"/>
        <w:spacing w:before="0" w:line="254" w:lineRule="exact"/>
        <w:ind w:firstLine="400"/>
        <w:jc w:val="both"/>
      </w:pPr>
      <w:r>
        <w:t>Якщо від розділового трансформатора живиться тільки один електроприймач, то його відкриті провідні частини не приєднуються ні до захисного провідника, ні до відкритих провідних частин інших кіл.</w:t>
      </w:r>
    </w:p>
    <w:p w:rsidR="00277AAB" w:rsidRDefault="00AA2F3F">
      <w:pPr>
        <w:pStyle w:val="26"/>
        <w:shd w:val="clear" w:color="auto" w:fill="auto"/>
        <w:spacing w:before="0" w:line="259" w:lineRule="exact"/>
        <w:ind w:firstLine="400"/>
        <w:jc w:val="both"/>
      </w:pPr>
      <w:r>
        <w:t>Допускається живлення кількох єлектролриймачів від одного розділового трансформатора за умови одночасного виконання таких вимог:</w:t>
      </w:r>
    </w:p>
    <w:p w:rsidR="00277AAB" w:rsidRDefault="00AA2F3F">
      <w:pPr>
        <w:pStyle w:val="26"/>
        <w:numPr>
          <w:ilvl w:val="0"/>
          <w:numId w:val="55"/>
        </w:numPr>
        <w:shd w:val="clear" w:color="auto" w:fill="auto"/>
        <w:tabs>
          <w:tab w:val="left" w:pos="611"/>
        </w:tabs>
        <w:spacing w:before="0" w:line="259" w:lineRule="exact"/>
        <w:ind w:firstLine="400"/>
        <w:jc w:val="both"/>
      </w:pPr>
      <w:r>
        <w:t>відкриті провідні частини відокремлюваного кола не повинні мати електрич</w:t>
      </w:r>
      <w:r>
        <w:softHyphen/>
        <w:t>ного зв’язку з металевим корпусом джерела живлення;</w:t>
      </w:r>
    </w:p>
    <w:p w:rsidR="00277AAB" w:rsidRDefault="00AA2F3F">
      <w:pPr>
        <w:pStyle w:val="26"/>
        <w:numPr>
          <w:ilvl w:val="0"/>
          <w:numId w:val="55"/>
        </w:numPr>
        <w:shd w:val="clear" w:color="auto" w:fill="auto"/>
        <w:tabs>
          <w:tab w:val="left" w:pos="615"/>
        </w:tabs>
        <w:spacing w:before="0" w:line="259" w:lineRule="exact"/>
        <w:ind w:firstLine="400"/>
        <w:jc w:val="both"/>
      </w:pPr>
      <w:r>
        <w:t>відкриті провідні частини відокремлюваного кола слід з’єднувати між собою ізольованими незаземленими провідниками додаткової (місцевої) системи зрівню</w:t>
      </w:r>
      <w:r>
        <w:softHyphen/>
        <w:t>вання потенціалів, що не має з’єднань із захисними провідниками і відкритими провідними частинами інших кіл;</w:t>
      </w:r>
    </w:p>
    <w:p w:rsidR="00277AAB" w:rsidRDefault="00AA2F3F">
      <w:pPr>
        <w:pStyle w:val="26"/>
        <w:numPr>
          <w:ilvl w:val="0"/>
          <w:numId w:val="55"/>
        </w:numPr>
        <w:shd w:val="clear" w:color="auto" w:fill="auto"/>
        <w:tabs>
          <w:tab w:val="left" w:pos="611"/>
        </w:tabs>
        <w:spacing w:before="0" w:line="259" w:lineRule="exact"/>
        <w:ind w:firstLine="400"/>
        <w:jc w:val="both"/>
      </w:pPr>
      <w:r>
        <w:t xml:space="preserve">штепсельні розетки повинні мати захисний контакт, приєднаний до місцевої </w:t>
      </w:r>
      <w:r>
        <w:lastRenderedPageBreak/>
        <w:t>незаземленої системи зрівнювання потенціалів;</w:t>
      </w:r>
    </w:p>
    <w:p w:rsidR="00277AAB" w:rsidRDefault="00AA2F3F">
      <w:pPr>
        <w:pStyle w:val="26"/>
        <w:numPr>
          <w:ilvl w:val="0"/>
          <w:numId w:val="55"/>
        </w:numPr>
        <w:shd w:val="clear" w:color="auto" w:fill="auto"/>
        <w:tabs>
          <w:tab w:val="left" w:pos="611"/>
        </w:tabs>
        <w:spacing w:before="0" w:line="259" w:lineRule="exact"/>
        <w:ind w:firstLine="400"/>
        <w:jc w:val="both"/>
      </w:pPr>
      <w:r>
        <w:t>гнучкі кабелі, за винятком тих, що живлять електрообладнання класу II, повинні мати захисний провідник, який застосовують як провідник зрівнювання потенціалів;</w:t>
      </w:r>
    </w:p>
    <w:p w:rsidR="00277AAB" w:rsidRDefault="00AA2F3F">
      <w:pPr>
        <w:pStyle w:val="26"/>
        <w:numPr>
          <w:ilvl w:val="0"/>
          <w:numId w:val="55"/>
        </w:numPr>
        <w:shd w:val="clear" w:color="auto" w:fill="auto"/>
        <w:tabs>
          <w:tab w:val="left" w:pos="611"/>
        </w:tabs>
        <w:spacing w:before="0" w:line="259" w:lineRule="exact"/>
        <w:ind w:firstLine="400"/>
        <w:jc w:val="both"/>
      </w:pPr>
      <w:r>
        <w:t>час автоматичного вимкнення живлення в разі подвійного замикання різ</w:t>
      </w:r>
      <w:r>
        <w:softHyphen/>
        <w:t>них фаз на відкриті провідні частини не має перевищувати часу, зазначеного в табл. 1.7.1,</w:t>
      </w:r>
    </w:p>
    <w:p w:rsidR="00277AAB" w:rsidRDefault="00AA2F3F">
      <w:pPr>
        <w:pStyle w:val="26"/>
        <w:numPr>
          <w:ilvl w:val="0"/>
          <w:numId w:val="54"/>
        </w:numPr>
        <w:shd w:val="clear" w:color="auto" w:fill="auto"/>
        <w:tabs>
          <w:tab w:val="left" w:pos="1066"/>
        </w:tabs>
        <w:spacing w:before="0" w:line="259" w:lineRule="exact"/>
        <w:ind w:firstLine="400"/>
        <w:jc w:val="both"/>
      </w:pPr>
      <w:r>
        <w:t>Ізолювальні (непровідні) приміщення, зони і площадки як захід захисту від непрямого дотику дозволено застосовувати в електроустановках напругою до 1 кВ, що доступні тільки для виробничого (електротехнічного) персоналу, який обслуговує їх.</w:t>
      </w:r>
    </w:p>
    <w:p w:rsidR="00277AAB" w:rsidRDefault="00AA2F3F">
      <w:pPr>
        <w:pStyle w:val="26"/>
        <w:shd w:val="clear" w:color="auto" w:fill="auto"/>
        <w:spacing w:before="0" w:line="259" w:lineRule="exact"/>
        <w:ind w:firstLine="400"/>
        <w:jc w:val="both"/>
      </w:pPr>
      <w:r>
        <w:t>Опір ізолювальної підлоги і стін таких приміщень, зон і площадок у будь-якій точці відносно локальної землі повинен бути не нижчим ніж:</w:t>
      </w:r>
    </w:p>
    <w:p w:rsidR="00277AAB" w:rsidRDefault="00AA2F3F">
      <w:pPr>
        <w:pStyle w:val="26"/>
        <w:shd w:val="clear" w:color="auto" w:fill="auto"/>
        <w:spacing w:before="0" w:line="259" w:lineRule="exact"/>
        <w:ind w:right="340"/>
        <w:jc w:val="center"/>
      </w:pPr>
      <w:r>
        <w:t>50 кОм для електроустановки номінальною напругою до 500 В включно;</w:t>
      </w:r>
    </w:p>
    <w:p w:rsidR="00277AAB" w:rsidRDefault="00AA2F3F">
      <w:pPr>
        <w:pStyle w:val="26"/>
        <w:numPr>
          <w:ilvl w:val="0"/>
          <w:numId w:val="55"/>
        </w:numPr>
        <w:shd w:val="clear" w:color="auto" w:fill="auto"/>
        <w:tabs>
          <w:tab w:val="left" w:pos="655"/>
        </w:tabs>
        <w:spacing w:before="0" w:line="259" w:lineRule="exact"/>
        <w:ind w:firstLine="400"/>
        <w:jc w:val="both"/>
      </w:pPr>
      <w:r>
        <w:t>100 кОм для електроустановки номінальною напругою понад 500 В.</w:t>
      </w:r>
    </w:p>
    <w:p w:rsidR="00277AAB" w:rsidRDefault="00AA2F3F">
      <w:pPr>
        <w:pStyle w:val="26"/>
        <w:shd w:val="clear" w:color="auto" w:fill="auto"/>
        <w:spacing w:before="0" w:line="259" w:lineRule="exact"/>
        <w:ind w:firstLine="400"/>
        <w:jc w:val="both"/>
      </w:pPr>
      <w:r>
        <w:t>Якщо опір у будь-якій точці є меншим від вказаних значень, то такі примі</w:t>
      </w:r>
      <w:r>
        <w:softHyphen/>
        <w:t>щення, зони і площадки не слід розглядати як заходи захисту від ураження елек</w:t>
      </w:r>
      <w:r>
        <w:softHyphen/>
        <w:t>тричним струмом.</w:t>
      </w:r>
    </w:p>
    <w:p w:rsidR="00277AAB" w:rsidRDefault="00AA2F3F">
      <w:pPr>
        <w:pStyle w:val="26"/>
        <w:shd w:val="clear" w:color="auto" w:fill="auto"/>
        <w:spacing w:before="0" w:line="259" w:lineRule="exact"/>
        <w:ind w:firstLine="400"/>
        <w:jc w:val="both"/>
      </w:pPr>
      <w:r>
        <w:t>У разі застосування ізолювальних приміщень, зон, площадок як заходу захисту в разі непрямого дотику відкриті провідні частини необхідно розташовувати таким чином, щоб людина не могла одночасно торкатися двох відкритих провідних частин або відкритої і сторонньої провідних частин, якщо зазначені частини через пошко</w:t>
      </w:r>
      <w:r>
        <w:softHyphen/>
        <w:t>дження основної ізоляції можуть опинитися під різним потенціалом. Виконання цієї вимоги може бути забезпечене віддаленням зазначених провідних частин одна від одної на відстань межі досяжності руками (див. 1.7.74), улаштуванням між ними бар’єрів, ізолюванням сторонніх провідних частин або сполученням цих заходів.</w:t>
      </w:r>
    </w:p>
    <w:p w:rsidR="00277AAB" w:rsidRDefault="00AA2F3F">
      <w:pPr>
        <w:pStyle w:val="26"/>
        <w:shd w:val="clear" w:color="auto" w:fill="auto"/>
        <w:spacing w:before="0" w:line="259" w:lineRule="exact"/>
        <w:ind w:firstLine="400"/>
        <w:jc w:val="both"/>
      </w:pPr>
      <w:r>
        <w:t>В ізолювальних приміщеннях, зонах, площадках не слід застосовувати захис</w:t>
      </w:r>
      <w:r>
        <w:softHyphen/>
        <w:t>ний провідник. Крім того, необхідно передбачати заходи проти внесення потенці</w:t>
      </w:r>
      <w:r>
        <w:softHyphen/>
        <w:t>алу сторонніми провідними частинами (наприклад, переносним або пересувним електрообладнанням класу І, металевими водопровідними трубами тощо). Під</w:t>
      </w:r>
      <w:r>
        <w:softHyphen/>
        <w:t>лога і стіни ізолювальних приміщень, зон і площадок не повинні зазнавати впли</w:t>
      </w:r>
      <w:r>
        <w:softHyphen/>
        <w:t>ву вологи.</w:t>
      </w:r>
    </w:p>
    <w:p w:rsidR="00277AAB" w:rsidRDefault="00AA2F3F">
      <w:pPr>
        <w:pStyle w:val="26"/>
        <w:numPr>
          <w:ilvl w:val="0"/>
          <w:numId w:val="54"/>
        </w:numPr>
        <w:shd w:val="clear" w:color="auto" w:fill="auto"/>
        <w:tabs>
          <w:tab w:val="left" w:pos="1062"/>
        </w:tabs>
        <w:spacing w:before="0" w:line="259" w:lineRule="exact"/>
        <w:ind w:firstLine="400"/>
        <w:jc w:val="both"/>
      </w:pPr>
      <w:r>
        <w:t>Електрообладнання і захисні заходи від ураження електричним струмом мають бути погодженими в електроустановці відповідно до табл. 1.7.2.</w:t>
      </w:r>
      <w:r>
        <w:br w:type="page"/>
      </w:r>
    </w:p>
    <w:p w:rsidR="00277AAB" w:rsidRDefault="00AA2F3F">
      <w:pPr>
        <w:pStyle w:val="26"/>
        <w:shd w:val="clear" w:color="auto" w:fill="auto"/>
        <w:spacing w:before="0"/>
      </w:pPr>
      <w:r>
        <w:lastRenderedPageBreak/>
        <w:t>Застосування електрообладнання в електроустановках напру-</w:t>
      </w:r>
    </w:p>
    <w:p w:rsidR="00277AAB" w:rsidRDefault="00AA2F3F">
      <w:pPr>
        <w:pStyle w:val="aa"/>
        <w:framePr w:w="7973" w:wrap="notBeside" w:vAnchor="text" w:hAnchor="text" w:xAlign="center" w:y="1"/>
        <w:shd w:val="clear" w:color="auto" w:fill="auto"/>
        <w:spacing w:line="232" w:lineRule="exact"/>
        <w:jc w:val="right"/>
      </w:pPr>
      <w:r>
        <w:t>Таблиця 1.7.2</w:t>
      </w:r>
    </w:p>
    <w:p w:rsidR="00277AAB" w:rsidRDefault="00AA2F3F">
      <w:pPr>
        <w:pStyle w:val="2f2"/>
        <w:framePr w:w="7973" w:wrap="notBeside" w:vAnchor="text" w:hAnchor="text" w:xAlign="center" w:y="1"/>
        <w:shd w:val="clear" w:color="auto" w:fill="auto"/>
        <w:spacing w:line="232" w:lineRule="exact"/>
        <w:jc w:val="left"/>
      </w:pPr>
      <w:r>
        <w:t xml:space="preserve">гою до 1 </w:t>
      </w:r>
      <w:r>
        <w:rPr>
          <w:lang w:val="ru-RU" w:eastAsia="ru-RU" w:bidi="ru-RU"/>
        </w:rPr>
        <w:t>кВ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77"/>
        <w:gridCol w:w="1397"/>
        <w:gridCol w:w="581"/>
        <w:gridCol w:w="1205"/>
        <w:gridCol w:w="2914"/>
      </w:tblGrid>
      <w:tr w:rsidR="00277AAB">
        <w:trPr>
          <w:trHeight w:hRule="exact" w:val="1037"/>
          <w:jc w:val="center"/>
        </w:trPr>
        <w:tc>
          <w:tcPr>
            <w:tcW w:w="1877" w:type="dxa"/>
            <w:tcBorders>
              <w:top w:val="single" w:sz="4" w:space="0" w:color="auto"/>
              <w:left w:val="single" w:sz="4" w:space="0" w:color="auto"/>
            </w:tcBorders>
            <w:shd w:val="clear" w:color="auto" w:fill="FFFFFF"/>
            <w:vAlign w:val="bottom"/>
          </w:tcPr>
          <w:p w:rsidR="00277AAB" w:rsidRDefault="00AA2F3F">
            <w:pPr>
              <w:pStyle w:val="26"/>
              <w:framePr w:w="7973" w:wrap="notBeside" w:vAnchor="text" w:hAnchor="text" w:xAlign="center" w:y="1"/>
              <w:shd w:val="clear" w:color="auto" w:fill="auto"/>
              <w:spacing w:before="0" w:line="226" w:lineRule="exact"/>
              <w:ind w:left="440" w:hanging="100"/>
              <w:jc w:val="left"/>
            </w:pPr>
            <w:r>
              <w:t>Клас електро</w:t>
            </w:r>
            <w:r>
              <w:softHyphen/>
              <w:t>обладнання (ДСТУІЕС 61140:2005)</w:t>
            </w:r>
          </w:p>
        </w:tc>
        <w:tc>
          <w:tcPr>
            <w:tcW w:w="1978" w:type="dxa"/>
            <w:gridSpan w:val="2"/>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230" w:lineRule="exact"/>
              <w:jc w:val="center"/>
            </w:pPr>
            <w:r>
              <w:t>Маркування на електрообладнанні або в інструкції</w:t>
            </w:r>
          </w:p>
        </w:tc>
        <w:tc>
          <w:tcPr>
            <w:tcW w:w="1205"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230" w:lineRule="exact"/>
              <w:jc w:val="center"/>
            </w:pPr>
            <w:r>
              <w:t>Призна</w:t>
            </w:r>
            <w:r>
              <w:softHyphen/>
            </w:r>
          </w:p>
          <w:p w:rsidR="00277AAB" w:rsidRDefault="00AA2F3F">
            <w:pPr>
              <w:pStyle w:val="26"/>
              <w:framePr w:w="7973" w:wrap="notBeside" w:vAnchor="text" w:hAnchor="text" w:xAlign="center" w:y="1"/>
              <w:shd w:val="clear" w:color="auto" w:fill="auto"/>
              <w:spacing w:before="0" w:line="230" w:lineRule="exact"/>
              <w:jc w:val="center"/>
            </w:pPr>
            <w:r>
              <w:t>чення</w:t>
            </w:r>
          </w:p>
          <w:p w:rsidR="00277AAB" w:rsidRDefault="00AA2F3F">
            <w:pPr>
              <w:pStyle w:val="26"/>
              <w:framePr w:w="7973" w:wrap="notBeside" w:vAnchor="text" w:hAnchor="text" w:xAlign="center" w:y="1"/>
              <w:shd w:val="clear" w:color="auto" w:fill="auto"/>
              <w:spacing w:before="0" w:line="230" w:lineRule="exact"/>
              <w:jc w:val="center"/>
            </w:pPr>
            <w:r>
              <w:t>захисту</w:t>
            </w:r>
          </w:p>
        </w:tc>
        <w:tc>
          <w:tcPr>
            <w:tcW w:w="2914"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221" w:lineRule="exact"/>
              <w:jc w:val="center"/>
            </w:pPr>
            <w:r>
              <w:t>Сфера застосування та умови підключення</w:t>
            </w:r>
          </w:p>
        </w:tc>
      </w:tr>
      <w:tr w:rsidR="00277AAB">
        <w:trPr>
          <w:trHeight w:hRule="exact" w:val="1771"/>
          <w:jc w:val="center"/>
        </w:trPr>
        <w:tc>
          <w:tcPr>
            <w:tcW w:w="1877"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jc w:val="center"/>
            </w:pPr>
            <w:r>
              <w:t>0</w:t>
            </w:r>
          </w:p>
        </w:tc>
        <w:tc>
          <w:tcPr>
            <w:tcW w:w="1978" w:type="dxa"/>
            <w:gridSpan w:val="2"/>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226" w:lineRule="exact"/>
              <w:jc w:val="center"/>
            </w:pPr>
            <w:r>
              <w:t>лише</w:t>
            </w:r>
          </w:p>
          <w:p w:rsidR="00277AAB" w:rsidRDefault="00AA2F3F">
            <w:pPr>
              <w:pStyle w:val="26"/>
              <w:framePr w:w="7973" w:wrap="notBeside" w:vAnchor="text" w:hAnchor="text" w:xAlign="center" w:y="1"/>
              <w:shd w:val="clear" w:color="auto" w:fill="auto"/>
              <w:spacing w:before="0" w:line="226" w:lineRule="exact"/>
              <w:jc w:val="center"/>
            </w:pPr>
            <w:r>
              <w:t>для застосування в неструмопровід- ному середовищі або в разі виконання захисту за рахунок відокремлення кіл</w:t>
            </w:r>
          </w:p>
        </w:tc>
        <w:tc>
          <w:tcPr>
            <w:tcW w:w="1205"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226" w:lineRule="exact"/>
              <w:jc w:val="center"/>
            </w:pPr>
            <w:r>
              <w:t>У разі непрямого дотику</w:t>
            </w:r>
          </w:p>
        </w:tc>
        <w:tc>
          <w:tcPr>
            <w:tcW w:w="2914" w:type="dxa"/>
            <w:tcBorders>
              <w:top w:val="single" w:sz="4" w:space="0" w:color="auto"/>
              <w:left w:val="single" w:sz="4" w:space="0" w:color="auto"/>
            </w:tcBorders>
            <w:shd w:val="clear" w:color="auto" w:fill="FFFFFF"/>
          </w:tcPr>
          <w:p w:rsidR="00277AAB" w:rsidRDefault="00AA2F3F">
            <w:pPr>
              <w:pStyle w:val="26"/>
              <w:framePr w:w="7973" w:wrap="notBeside" w:vAnchor="text" w:hAnchor="text" w:xAlign="center" w:y="1"/>
              <w:numPr>
                <w:ilvl w:val="0"/>
                <w:numId w:val="56"/>
              </w:numPr>
              <w:shd w:val="clear" w:color="auto" w:fill="auto"/>
              <w:tabs>
                <w:tab w:val="left" w:pos="149"/>
              </w:tabs>
              <w:spacing w:before="0" w:line="230" w:lineRule="exact"/>
              <w:jc w:val="left"/>
            </w:pPr>
            <w:r>
              <w:t>У непровідних приміщеннях, зонах, площадках.</w:t>
            </w:r>
          </w:p>
          <w:p w:rsidR="00277AAB" w:rsidRDefault="00AA2F3F">
            <w:pPr>
              <w:pStyle w:val="26"/>
              <w:framePr w:w="7973" w:wrap="notBeside" w:vAnchor="text" w:hAnchor="text" w:xAlign="center" w:y="1"/>
              <w:numPr>
                <w:ilvl w:val="0"/>
                <w:numId w:val="56"/>
              </w:numPr>
              <w:shd w:val="clear" w:color="auto" w:fill="auto"/>
              <w:tabs>
                <w:tab w:val="left" w:pos="144"/>
              </w:tabs>
              <w:spacing w:before="0" w:line="230" w:lineRule="exact"/>
              <w:jc w:val="left"/>
            </w:pPr>
            <w:r>
              <w:t>Відокремлення електричних кіл забезпечують окремо для кожного електрообладнання</w:t>
            </w:r>
          </w:p>
        </w:tc>
      </w:tr>
      <w:tr w:rsidR="00277AAB">
        <w:trPr>
          <w:trHeight w:hRule="exact" w:val="1997"/>
          <w:jc w:val="center"/>
        </w:trPr>
        <w:tc>
          <w:tcPr>
            <w:tcW w:w="1877"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jc w:val="center"/>
            </w:pPr>
            <w:r>
              <w:t>І</w:t>
            </w:r>
          </w:p>
        </w:tc>
        <w:tc>
          <w:tcPr>
            <w:tcW w:w="1978" w:type="dxa"/>
            <w:gridSpan w:val="2"/>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365" w:lineRule="exact"/>
              <w:ind w:left="560" w:hanging="400"/>
              <w:jc w:val="left"/>
            </w:pPr>
            <w:r>
              <w:t>Захисний затискач, знак</w:t>
            </w:r>
          </w:p>
          <w:p w:rsidR="00277AAB" w:rsidRDefault="00AA2F3F">
            <w:pPr>
              <w:pStyle w:val="26"/>
              <w:framePr w:w="7973" w:wrap="notBeside" w:vAnchor="text" w:hAnchor="text" w:xAlign="center" w:y="1"/>
              <w:shd w:val="clear" w:color="auto" w:fill="auto"/>
              <w:spacing w:before="0" w:line="226" w:lineRule="exact"/>
              <w:jc w:val="center"/>
            </w:pPr>
            <w:r>
              <w:t>або літери «</w:t>
            </w:r>
            <w:r>
              <w:rPr>
                <w:rStyle w:val="2Sylfaen10pt1"/>
              </w:rPr>
              <w:t xml:space="preserve">РЕ», </w:t>
            </w:r>
            <w:r>
              <w:t>або жовто-зелені смуги</w:t>
            </w:r>
          </w:p>
        </w:tc>
        <w:tc>
          <w:tcPr>
            <w:tcW w:w="1205"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jc w:val="center"/>
            </w:pPr>
            <w:r>
              <w:t>Те саме</w:t>
            </w:r>
          </w:p>
        </w:tc>
        <w:tc>
          <w:tcPr>
            <w:tcW w:w="2914" w:type="dxa"/>
            <w:tcBorders>
              <w:top w:val="single" w:sz="4" w:space="0" w:color="auto"/>
              <w:left w:val="single" w:sz="4" w:space="0" w:color="auto"/>
            </w:tcBorders>
            <w:shd w:val="clear" w:color="auto" w:fill="FFFFFF"/>
            <w:vAlign w:val="bottom"/>
          </w:tcPr>
          <w:p w:rsidR="00277AAB" w:rsidRDefault="00AA2F3F">
            <w:pPr>
              <w:pStyle w:val="26"/>
              <w:framePr w:w="7973" w:wrap="notBeside" w:vAnchor="text" w:hAnchor="text" w:xAlign="center" w:y="1"/>
              <w:shd w:val="clear" w:color="auto" w:fill="auto"/>
              <w:spacing w:before="0" w:line="226" w:lineRule="exact"/>
              <w:jc w:val="left"/>
            </w:pPr>
            <w:r>
              <w:t>З’єднання захисного затискача електрообладнання з Р£-провідником електроуста</w:t>
            </w:r>
            <w:r>
              <w:softHyphen/>
              <w:t>новки. Застосовується, якщо вимоги стосовно окремих місць або приміщень не обмежують застосування елект</w:t>
            </w:r>
            <w:r>
              <w:softHyphen/>
              <w:t>рообладнання цього класу</w:t>
            </w:r>
          </w:p>
        </w:tc>
      </w:tr>
      <w:tr w:rsidR="00277AAB">
        <w:trPr>
          <w:trHeight w:hRule="exact" w:val="1776"/>
          <w:jc w:val="center"/>
        </w:trPr>
        <w:tc>
          <w:tcPr>
            <w:tcW w:w="1877"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jc w:val="center"/>
            </w:pPr>
            <w:r>
              <w:t>II</w:t>
            </w:r>
          </w:p>
        </w:tc>
        <w:tc>
          <w:tcPr>
            <w:tcW w:w="1397"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pPr>
            <w:r>
              <w:t>Знак О</w:t>
            </w:r>
          </w:p>
        </w:tc>
        <w:tc>
          <w:tcPr>
            <w:tcW w:w="581" w:type="dxa"/>
            <w:tcBorders>
              <w:top w:val="single" w:sz="4" w:space="0" w:color="auto"/>
              <w:left w:val="single" w:sz="4" w:space="0" w:color="auto"/>
            </w:tcBorders>
            <w:shd w:val="clear" w:color="auto" w:fill="FFFFFF"/>
          </w:tcPr>
          <w:p w:rsidR="00277AAB" w:rsidRDefault="00277AAB">
            <w:pPr>
              <w:framePr w:w="7973" w:wrap="notBeside" w:vAnchor="text" w:hAnchor="text" w:xAlign="center" w:y="1"/>
              <w:rPr>
                <w:sz w:val="10"/>
                <w:szCs w:val="10"/>
              </w:rPr>
            </w:pPr>
          </w:p>
        </w:tc>
        <w:tc>
          <w:tcPr>
            <w:tcW w:w="1205"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jc w:val="center"/>
            </w:pPr>
            <w:r>
              <w:t>« «</w:t>
            </w:r>
          </w:p>
        </w:tc>
        <w:tc>
          <w:tcPr>
            <w:tcW w:w="2914"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230" w:lineRule="exact"/>
              <w:jc w:val="left"/>
            </w:pPr>
            <w:r>
              <w:t xml:space="preserve">У </w:t>
            </w:r>
            <w:r>
              <w:rPr>
                <w:rStyle w:val="27"/>
              </w:rPr>
              <w:t xml:space="preserve">всіх приміщеннях, </w:t>
            </w:r>
            <w:r>
              <w:t>неза</w:t>
            </w:r>
            <w:r>
              <w:softHyphen/>
            </w:r>
            <w:r>
              <w:rPr>
                <w:rStyle w:val="27"/>
              </w:rPr>
              <w:t>лежно від заходів захисту, прийнятих у електроустанов</w:t>
            </w:r>
            <w:r>
              <w:rPr>
                <w:rStyle w:val="27"/>
              </w:rPr>
              <w:softHyphen/>
            </w:r>
            <w:r>
              <w:t xml:space="preserve">ці, якщо </w:t>
            </w:r>
            <w:r>
              <w:rPr>
                <w:rStyle w:val="27"/>
              </w:rPr>
              <w:t xml:space="preserve">спеціальні вимоги </w:t>
            </w:r>
            <w:r>
              <w:t xml:space="preserve">не обмежують </w:t>
            </w:r>
            <w:r>
              <w:rPr>
                <w:rStyle w:val="27"/>
              </w:rPr>
              <w:t xml:space="preserve">застосування електрообладнання цього </w:t>
            </w:r>
            <w:r>
              <w:t>класу</w:t>
            </w:r>
          </w:p>
        </w:tc>
      </w:tr>
      <w:tr w:rsidR="00277AAB">
        <w:trPr>
          <w:trHeight w:hRule="exact" w:val="1786"/>
          <w:jc w:val="center"/>
        </w:trPr>
        <w:tc>
          <w:tcPr>
            <w:tcW w:w="187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jc w:val="center"/>
            </w:pPr>
            <w:r>
              <w:t>III</w:t>
            </w:r>
          </w:p>
        </w:tc>
        <w:tc>
          <w:tcPr>
            <w:tcW w:w="1978" w:type="dxa"/>
            <w:gridSpan w:val="2"/>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ind w:left="520"/>
              <w:jc w:val="left"/>
            </w:pPr>
            <w:r>
              <w:t>Знак</w:t>
            </w:r>
          </w:p>
        </w:tc>
        <w:tc>
          <w:tcPr>
            <w:tcW w:w="120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230" w:lineRule="exact"/>
              <w:jc w:val="center"/>
            </w:pPr>
            <w:r>
              <w:t xml:space="preserve">У разі непрямого дотику </w:t>
            </w:r>
            <w:r>
              <w:rPr>
                <w:rStyle w:val="2fc"/>
              </w:rPr>
              <w:t xml:space="preserve">і </w:t>
            </w:r>
            <w:r>
              <w:t>за певних умов у разі прямого дотику</w:t>
            </w:r>
          </w:p>
        </w:tc>
        <w:tc>
          <w:tcPr>
            <w:tcW w:w="2914" w:type="dxa"/>
            <w:tcBorders>
              <w:top w:val="single" w:sz="4" w:space="0" w:color="auto"/>
              <w:left w:val="single" w:sz="4" w:space="0" w:color="auto"/>
              <w:bottom w:val="single" w:sz="4" w:space="0" w:color="auto"/>
            </w:tcBorders>
            <w:shd w:val="clear" w:color="auto" w:fill="FFFFFF"/>
          </w:tcPr>
          <w:p w:rsidR="00277AAB" w:rsidRDefault="00AA2F3F">
            <w:pPr>
              <w:pStyle w:val="26"/>
              <w:framePr w:w="7973" w:wrap="notBeside" w:vAnchor="text" w:hAnchor="text" w:xAlign="center" w:y="1"/>
              <w:shd w:val="clear" w:color="auto" w:fill="auto"/>
              <w:spacing w:before="0" w:line="230" w:lineRule="exact"/>
              <w:jc w:val="left"/>
            </w:pPr>
            <w:r>
              <w:t xml:space="preserve">Підключати тільки до систем БННН </w:t>
            </w:r>
            <w:r w:rsidRPr="00C14701">
              <w:rPr>
                <w:lang w:eastAsia="en-US" w:bidi="en-US"/>
              </w:rPr>
              <w:t>(«</w:t>
            </w:r>
            <w:r>
              <w:rPr>
                <w:lang w:val="en-US" w:eastAsia="en-US" w:bidi="en-US"/>
              </w:rPr>
              <w:t>SELV</w:t>
            </w:r>
            <w:r w:rsidRPr="00C14701">
              <w:rPr>
                <w:lang w:eastAsia="en-US" w:bidi="en-US"/>
              </w:rPr>
              <w:t xml:space="preserve"> </w:t>
            </w:r>
            <w:r>
              <w:rPr>
                <w:lang w:val="en-US" w:eastAsia="en-US" w:bidi="en-US"/>
              </w:rPr>
              <w:t>system</w:t>
            </w:r>
            <w:r w:rsidRPr="00C14701">
              <w:rPr>
                <w:lang w:eastAsia="en-US" w:bidi="en-US"/>
              </w:rPr>
              <w:t xml:space="preserve">») </w:t>
            </w:r>
            <w:r>
              <w:t xml:space="preserve">і ЗННН </w:t>
            </w:r>
            <w:r w:rsidRPr="00C14701">
              <w:rPr>
                <w:lang w:eastAsia="en-US" w:bidi="en-US"/>
              </w:rPr>
              <w:t>{«</w:t>
            </w:r>
            <w:r>
              <w:rPr>
                <w:lang w:val="en-US" w:eastAsia="en-US" w:bidi="en-US"/>
              </w:rPr>
              <w:t>PELV</w:t>
            </w:r>
            <w:r w:rsidRPr="00C14701">
              <w:rPr>
                <w:lang w:eastAsia="en-US" w:bidi="en-US"/>
              </w:rPr>
              <w:t xml:space="preserve"> </w:t>
            </w:r>
            <w:r>
              <w:rPr>
                <w:lang w:val="en-US" w:eastAsia="en-US" w:bidi="en-US"/>
              </w:rPr>
              <w:t>system</w:t>
            </w:r>
            <w:r w:rsidRPr="00C14701">
              <w:rPr>
                <w:lang w:eastAsia="en-US" w:bidi="en-US"/>
              </w:rPr>
              <w:t>»)</w:t>
            </w:r>
          </w:p>
        </w:tc>
      </w:tr>
    </w:tbl>
    <w:p w:rsidR="00277AAB" w:rsidRDefault="00277AAB">
      <w:pPr>
        <w:framePr w:w="7973" w:wrap="notBeside" w:vAnchor="text" w:hAnchor="text" w:xAlign="center" w:y="1"/>
        <w:rPr>
          <w:sz w:val="2"/>
          <w:szCs w:val="2"/>
        </w:rPr>
      </w:pPr>
    </w:p>
    <w:p w:rsidR="00277AAB" w:rsidRDefault="00277AAB">
      <w:pPr>
        <w:rPr>
          <w:sz w:val="2"/>
          <w:szCs w:val="2"/>
        </w:rPr>
      </w:pPr>
    </w:p>
    <w:p w:rsidR="00277AAB" w:rsidRDefault="00AA2F3F" w:rsidP="000872B9">
      <w:pPr>
        <w:pStyle w:val="2"/>
      </w:pPr>
      <w:bookmarkStart w:id="137" w:name="bookmark104"/>
      <w:r>
        <w:t xml:space="preserve">ЗАЗЕМЛЮВАЛЬНІ ПРИСТРОЇ ЕЛЕКТРОУСТАНОВОК НАПРУГОЮ ДО 1 </w:t>
      </w:r>
      <w:r>
        <w:rPr>
          <w:lang w:val="ru-RU" w:eastAsia="ru-RU" w:bidi="ru-RU"/>
        </w:rPr>
        <w:t>кВ</w:t>
      </w:r>
      <w:r>
        <w:rPr>
          <w:lang w:val="ru-RU" w:eastAsia="ru-RU" w:bidi="ru-RU"/>
        </w:rPr>
        <w:br/>
      </w:r>
      <w:r>
        <w:t>У ЕЛЕКТРИЧНИХ МЕРЕЖАХ ІЗ ГЛУХОЗАЗЕМЛЕНОЮ НЕЙТРАЛЛЮ</w:t>
      </w:r>
      <w:bookmarkEnd w:id="137"/>
    </w:p>
    <w:p w:rsidR="00277AAB" w:rsidRDefault="00AA2F3F">
      <w:pPr>
        <w:pStyle w:val="26"/>
        <w:numPr>
          <w:ilvl w:val="0"/>
          <w:numId w:val="54"/>
        </w:numPr>
        <w:shd w:val="clear" w:color="auto" w:fill="auto"/>
        <w:tabs>
          <w:tab w:val="left" w:pos="1100"/>
        </w:tabs>
        <w:spacing w:before="0" w:line="254" w:lineRule="exact"/>
        <w:ind w:firstLine="440"/>
        <w:jc w:val="both"/>
      </w:pPr>
      <w:r>
        <w:t>В електроустановках з глухозаземленою нейтраллю нейтральну або середню точку чи один з виводів джерела живлення необхідно надійно приєднувати до заземлювача за допомогою заземлювального провідника.</w:t>
      </w:r>
    </w:p>
    <w:p w:rsidR="00277AAB" w:rsidRDefault="00AA2F3F">
      <w:pPr>
        <w:pStyle w:val="26"/>
        <w:shd w:val="clear" w:color="auto" w:fill="auto"/>
        <w:spacing w:before="0" w:line="254" w:lineRule="exact"/>
        <w:ind w:firstLine="440"/>
        <w:jc w:val="both"/>
      </w:pPr>
      <w:r>
        <w:t xml:space="preserve">Не допускається використовувати </w:t>
      </w:r>
      <w:r>
        <w:rPr>
          <w:rStyle w:val="21pt3"/>
          <w:lang w:val="en-US" w:eastAsia="en-US" w:bidi="en-US"/>
        </w:rPr>
        <w:t>PEN</w:t>
      </w:r>
      <w:r w:rsidRPr="00C14701">
        <w:rPr>
          <w:rStyle w:val="21pt3"/>
          <w:lang w:val="ru-RU" w:eastAsia="en-US" w:bidi="en-US"/>
        </w:rPr>
        <w:t>-</w:t>
      </w:r>
      <w:r w:rsidRPr="00C14701">
        <w:rPr>
          <w:lang w:val="ru-RU" w:eastAsia="en-US" w:bidi="en-US"/>
        </w:rPr>
        <w:t xml:space="preserve"> </w:t>
      </w:r>
      <w:r>
        <w:t>(</w:t>
      </w:r>
      <w:r>
        <w:rPr>
          <w:rStyle w:val="21pt3"/>
        </w:rPr>
        <w:t>РЕ-</w:t>
      </w:r>
      <w:r>
        <w:t xml:space="preserve"> або А-)провідники, які з’єднують </w:t>
      </w:r>
      <w:r>
        <w:rPr>
          <w:lang w:val="ru-RU" w:eastAsia="ru-RU" w:bidi="ru-RU"/>
        </w:rPr>
        <w:t xml:space="preserve">нейтраль </w:t>
      </w:r>
      <w:r>
        <w:t>з розподільним щитом, як заземлювальні.</w:t>
      </w:r>
    </w:p>
    <w:p w:rsidR="00277AAB" w:rsidRDefault="00AA2F3F">
      <w:pPr>
        <w:pStyle w:val="26"/>
        <w:shd w:val="clear" w:color="auto" w:fill="auto"/>
        <w:spacing w:before="0" w:line="254" w:lineRule="exact"/>
      </w:pPr>
      <w:r>
        <w:t xml:space="preserve">Якщо в РЕА-провіднику, який з’єднує </w:t>
      </w:r>
      <w:r>
        <w:rPr>
          <w:lang w:val="ru-RU" w:eastAsia="ru-RU" w:bidi="ru-RU"/>
        </w:rPr>
        <w:t xml:space="preserve">нейтраль </w:t>
      </w:r>
      <w:r>
        <w:t xml:space="preserve">джерела трифазного струму з шиною </w:t>
      </w:r>
      <w:r>
        <w:rPr>
          <w:rStyle w:val="21pt3"/>
          <w:lang w:val="en-US" w:eastAsia="en-US" w:bidi="en-US"/>
        </w:rPr>
        <w:t>PEN</w:t>
      </w:r>
      <w:r w:rsidRPr="00C14701">
        <w:rPr>
          <w:lang w:val="ru-RU" w:eastAsia="en-US" w:bidi="en-US"/>
        </w:rPr>
        <w:t xml:space="preserve"> </w:t>
      </w:r>
      <w:r>
        <w:t xml:space="preserve">розподільного щита напругою до 1 </w:t>
      </w:r>
      <w:r>
        <w:rPr>
          <w:lang w:val="ru-RU" w:eastAsia="ru-RU" w:bidi="ru-RU"/>
        </w:rPr>
        <w:t xml:space="preserve">кВ, </w:t>
      </w:r>
      <w:r>
        <w:t>установлено трансформатор</w:t>
      </w:r>
      <w:r>
        <w:br w:type="page"/>
      </w:r>
    </w:p>
    <w:p w:rsidR="00277AAB" w:rsidRDefault="00AA2F3F">
      <w:pPr>
        <w:pStyle w:val="101"/>
        <w:shd w:val="clear" w:color="auto" w:fill="auto"/>
        <w:spacing w:after="0"/>
        <w:jc w:val="both"/>
      </w:pPr>
      <w:r>
        <w:rPr>
          <w:rStyle w:val="25"/>
          <w:rFonts w:eastAsia="Arial"/>
        </w:rPr>
        <w:lastRenderedPageBreak/>
        <w:t>заземлювальний провідник слід приєднувати не до нейтралі джерела безпосередньо, а до Р£А</w:t>
      </w:r>
      <w:r>
        <w:rPr>
          <w:rStyle w:val="25"/>
          <w:rFonts w:eastAsia="Arial"/>
          <w:vertAlign w:val="superscript"/>
        </w:rPr>
        <w:t>г</w:t>
      </w:r>
      <w:r>
        <w:rPr>
          <w:rStyle w:val="25"/>
          <w:rFonts w:eastAsia="Arial"/>
        </w:rPr>
        <w:t>-провідникя і, за можливості, відразу за трансформато</w:t>
      </w:r>
      <w:r>
        <w:rPr>
          <w:rStyle w:val="25"/>
          <w:rFonts w:eastAsia="Arial"/>
        </w:rPr>
        <w:softHyphen/>
        <w:t xml:space="preserve">ром струму. У такому випадку поділ </w:t>
      </w:r>
      <w:r>
        <w:rPr>
          <w:rStyle w:val="25"/>
          <w:rFonts w:eastAsia="Arial"/>
          <w:lang w:val="en-US" w:eastAsia="en-US" w:bidi="en-US"/>
        </w:rPr>
        <w:t>PBiV</w:t>
      </w:r>
      <w:r>
        <w:rPr>
          <w:rStyle w:val="25"/>
          <w:rFonts w:eastAsia="Arial"/>
        </w:rPr>
        <w:t xml:space="preserve">-провідника на </w:t>
      </w:r>
      <w:r>
        <w:rPr>
          <w:rStyle w:val="21pt3"/>
          <w:rFonts w:eastAsia="Arial"/>
        </w:rPr>
        <w:t>РЕ-</w:t>
      </w:r>
      <w:r>
        <w:rPr>
          <w:rStyle w:val="25"/>
          <w:rFonts w:eastAsia="Arial"/>
        </w:rPr>
        <w:t xml:space="preserve"> і </w:t>
      </w:r>
      <w:r>
        <w:rPr>
          <w:rStyle w:val="25"/>
          <w:rFonts w:eastAsia="Arial"/>
          <w:lang w:val="en-US" w:eastAsia="en-US" w:bidi="en-US"/>
        </w:rPr>
        <w:t>JV</w:t>
      </w:r>
      <w:r>
        <w:rPr>
          <w:rStyle w:val="25"/>
          <w:rFonts w:eastAsia="Arial"/>
        </w:rPr>
        <w:t xml:space="preserve">-провідники в системі </w:t>
      </w:r>
      <w:r>
        <w:rPr>
          <w:rStyle w:val="25"/>
          <w:rFonts w:eastAsia="Arial"/>
          <w:lang w:val="en-US" w:eastAsia="en-US" w:bidi="en-US"/>
        </w:rPr>
        <w:t>TN</w:t>
      </w:r>
      <w:r w:rsidRPr="00C14701">
        <w:rPr>
          <w:rStyle w:val="25"/>
          <w:rFonts w:eastAsia="Arial"/>
          <w:lang w:val="ru-RU" w:eastAsia="en-US" w:bidi="en-US"/>
        </w:rPr>
        <w:t>-</w:t>
      </w:r>
      <w:r>
        <w:rPr>
          <w:rStyle w:val="25"/>
          <w:rFonts w:eastAsia="Arial"/>
          <w:lang w:val="en-US" w:eastAsia="en-US" w:bidi="en-US"/>
        </w:rPr>
        <w:t>S</w:t>
      </w:r>
      <w:r w:rsidRPr="00C14701">
        <w:rPr>
          <w:rStyle w:val="25"/>
          <w:rFonts w:eastAsia="Arial"/>
          <w:lang w:val="ru-RU" w:eastAsia="en-US" w:bidi="en-US"/>
        </w:rPr>
        <w:t xml:space="preserve"> </w:t>
      </w:r>
      <w:r>
        <w:rPr>
          <w:rStyle w:val="25"/>
          <w:rFonts w:eastAsia="Arial"/>
        </w:rPr>
        <w:t>слід виконувати також поза трансформатором струму. Трансфор</w:t>
      </w:r>
      <w:r>
        <w:rPr>
          <w:rStyle w:val="25"/>
          <w:rFonts w:eastAsia="Arial"/>
        </w:rPr>
        <w:softHyphen/>
        <w:t>матор струму треба розташовувати якомога ближче до виводу нейтралі джерела живлення.</w:t>
      </w:r>
    </w:p>
    <w:p w:rsidR="00277AAB" w:rsidRDefault="00AA2F3F">
      <w:pPr>
        <w:pStyle w:val="26"/>
        <w:shd w:val="clear" w:color="auto" w:fill="auto"/>
        <w:spacing w:before="0" w:line="254" w:lineRule="exact"/>
        <w:ind w:firstLine="400"/>
        <w:jc w:val="both"/>
      </w:pPr>
      <w:r>
        <w:t xml:space="preserve">Вивід </w:t>
      </w:r>
      <w:r>
        <w:rPr>
          <w:rStyle w:val="21pt3"/>
          <w:lang w:val="en-US" w:eastAsia="en-US" w:bidi="en-US"/>
        </w:rPr>
        <w:t>PEN</w:t>
      </w:r>
      <w:r w:rsidRPr="00C14701">
        <w:rPr>
          <w:rStyle w:val="21pt3"/>
          <w:lang w:eastAsia="en-US" w:bidi="en-US"/>
        </w:rPr>
        <w:t>-</w:t>
      </w:r>
      <w:r w:rsidRPr="00C14701">
        <w:rPr>
          <w:lang w:eastAsia="en-US" w:bidi="en-US"/>
        </w:rPr>
        <w:t xml:space="preserve"> </w:t>
      </w:r>
      <w:r>
        <w:t xml:space="preserve">або </w:t>
      </w:r>
      <w:r>
        <w:rPr>
          <w:lang w:val="en-US" w:eastAsia="en-US" w:bidi="en-US"/>
        </w:rPr>
        <w:t>JV</w:t>
      </w:r>
      <w:r>
        <w:t xml:space="preserve">-провідника від нейтралі джерела на розподільний пристрій слід здійснювати: у разі виводу фаз шинами </w:t>
      </w:r>
      <w:r>
        <w:rPr>
          <w:rStyle w:val="29"/>
        </w:rPr>
        <w:t xml:space="preserve">- </w:t>
      </w:r>
      <w:r>
        <w:t>шиною на ізоляторах; у разі виводу фаз кабелем (проводом) - жилою кабелю (проводу).</w:t>
      </w:r>
    </w:p>
    <w:p w:rsidR="00277AAB" w:rsidRDefault="00AA2F3F">
      <w:pPr>
        <w:pStyle w:val="26"/>
        <w:numPr>
          <w:ilvl w:val="0"/>
          <w:numId w:val="54"/>
        </w:numPr>
        <w:shd w:val="clear" w:color="auto" w:fill="auto"/>
        <w:tabs>
          <w:tab w:val="left" w:pos="1071"/>
        </w:tabs>
        <w:spacing w:before="0" w:line="254" w:lineRule="exact"/>
        <w:ind w:firstLine="400"/>
        <w:jc w:val="both"/>
      </w:pPr>
      <w:r>
        <w:t>Опір заземлювального пристрою, до якого приєднано нейтраль дже</w:t>
      </w:r>
      <w:r>
        <w:softHyphen/>
        <w:t>рела живлення або виводи джерела однофазного струму, у будь-яку пору року не повинен перевищувати 2, 4 і 8 Ом відповідно для лінійних напруг 660, 380 і 220 В джерела трифазного струму або 380,220і127В джерела однофазного струму. Цей опір необхідно забезпечувати з урахуванням використання всіх заземлювачів, приєднаних до Р£</w:t>
      </w:r>
      <w:r>
        <w:rPr>
          <w:vertAlign w:val="superscript"/>
        </w:rPr>
        <w:t>,</w:t>
      </w:r>
      <w:r>
        <w:t>Л</w:t>
      </w:r>
      <w:r>
        <w:rPr>
          <w:vertAlign w:val="superscript"/>
        </w:rPr>
        <w:t>г</w:t>
      </w:r>
      <w:r>
        <w:t xml:space="preserve">-(і\Е-)провідника, якщо кількість відхідних ліній не менша двох. Лінія з найбільшою </w:t>
      </w:r>
      <w:r>
        <w:rPr>
          <w:rStyle w:val="27"/>
        </w:rPr>
        <w:t xml:space="preserve">кількістю </w:t>
      </w:r>
      <w:r>
        <w:t xml:space="preserve">заземлювачів, приєднаних до </w:t>
      </w:r>
      <w:r>
        <w:rPr>
          <w:rStyle w:val="21pt3"/>
          <w:lang w:val="en-US" w:eastAsia="en-US" w:bidi="en-US"/>
        </w:rPr>
        <w:t>PEN</w:t>
      </w:r>
      <w:r w:rsidRPr="00C14701">
        <w:rPr>
          <w:rStyle w:val="21pt3"/>
          <w:lang w:eastAsia="en-US" w:bidi="en-US"/>
        </w:rPr>
        <w:t>-(</w:t>
      </w:r>
      <w:r>
        <w:rPr>
          <w:rStyle w:val="21pt3"/>
          <w:lang w:val="en-US" w:eastAsia="en-US" w:bidi="en-US"/>
        </w:rPr>
        <w:t>PE</w:t>
      </w:r>
      <w:r w:rsidRPr="00C14701">
        <w:rPr>
          <w:rStyle w:val="21pt3"/>
          <w:lang w:eastAsia="en-US" w:bidi="en-US"/>
        </w:rPr>
        <w:t xml:space="preserve"> </w:t>
      </w:r>
      <w:r>
        <w:rPr>
          <w:rStyle w:val="21pt3"/>
        </w:rPr>
        <w:t xml:space="preserve">)про- </w:t>
      </w:r>
      <w:r>
        <w:t>відника, не враховується. Опір заземлювача, до якого безпосередньо приєднують нейтраль джерела трифазного струму або виводи джерела однофазного струму, має бути не більшим ніж 15, 30 і 60 Ом відповідно для лінійних напруг 660,380І220В джерела трифазного струму або 380, 220 і 127 В - джерела однофазного струму (див. також 1.7.96).</w:t>
      </w:r>
    </w:p>
    <w:p w:rsidR="00277AAB" w:rsidRDefault="00AA2F3F">
      <w:pPr>
        <w:pStyle w:val="26"/>
        <w:numPr>
          <w:ilvl w:val="0"/>
          <w:numId w:val="54"/>
        </w:numPr>
        <w:shd w:val="clear" w:color="auto" w:fill="auto"/>
        <w:tabs>
          <w:tab w:val="left" w:pos="1081"/>
        </w:tabs>
        <w:spacing w:before="0" w:line="254" w:lineRule="exact"/>
        <w:ind w:firstLine="400"/>
        <w:jc w:val="both"/>
      </w:pPr>
      <w:r>
        <w:t xml:space="preserve">На початках та на кінці повітряних ліній електропередавання як з неізо- льованими, так і з самоутримними ізольованими проводами або відгалужень від них довжиною понад 200 м слід влаштовувати повторні заземлення </w:t>
      </w:r>
      <w:r>
        <w:rPr>
          <w:rStyle w:val="21pt3"/>
          <w:lang w:val="en-US" w:eastAsia="en-US" w:bidi="en-US"/>
        </w:rPr>
        <w:t>PEN</w:t>
      </w:r>
      <w:r w:rsidRPr="00C14701">
        <w:rPr>
          <w:rStyle w:val="21pt3"/>
          <w:lang w:eastAsia="en-US" w:bidi="en-US"/>
        </w:rPr>
        <w:t>-(</w:t>
      </w:r>
      <w:r>
        <w:rPr>
          <w:rStyle w:val="21pt3"/>
          <w:lang w:val="en-US" w:eastAsia="en-US" w:bidi="en-US"/>
        </w:rPr>
        <w:t>PE</w:t>
      </w:r>
      <w:r w:rsidRPr="00C14701">
        <w:rPr>
          <w:lang w:eastAsia="en-US" w:bidi="en-US"/>
        </w:rPr>
        <w:t xml:space="preserve"> </w:t>
      </w:r>
      <w:r>
        <w:t xml:space="preserve">)про- відника зі значенням опору згідно </w:t>
      </w:r>
      <w:r>
        <w:rPr>
          <w:rStyle w:val="27"/>
        </w:rPr>
        <w:t xml:space="preserve">з </w:t>
      </w:r>
      <w:r>
        <w:t xml:space="preserve">1.7.95, У першу чергу необхідно </w:t>
      </w:r>
      <w:r>
        <w:rPr>
          <w:rStyle w:val="27"/>
        </w:rPr>
        <w:t>використову</w:t>
      </w:r>
      <w:r>
        <w:rPr>
          <w:rStyle w:val="27"/>
        </w:rPr>
        <w:softHyphen/>
      </w:r>
      <w:r>
        <w:t>вати природні заземлювачі (підземні частини залізобетонних і металевих опор), а також заземлювачі, призначені для захисту від грозових перенапруг (див. гла</w:t>
      </w:r>
      <w:r>
        <w:softHyphen/>
        <w:t>ву 2.4 цих Правил).</w:t>
      </w:r>
    </w:p>
    <w:p w:rsidR="00277AAB" w:rsidRDefault="00AA2F3F">
      <w:pPr>
        <w:pStyle w:val="26"/>
        <w:shd w:val="clear" w:color="auto" w:fill="auto"/>
        <w:spacing w:before="0" w:line="254" w:lineRule="exact"/>
        <w:ind w:firstLine="400"/>
        <w:jc w:val="both"/>
      </w:pPr>
      <w:r>
        <w:t>Зазначені повторні заземлення виконують тільки в тому разі, якщо на повітря</w:t>
      </w:r>
      <w:r>
        <w:softHyphen/>
        <w:t>них лініях відсутні заземлювачі, призначені для захисту від грозових перенапруг (2,4.40), або їх недостатньо для виконання умови, зазначеної в 1.7.95.</w:t>
      </w:r>
    </w:p>
    <w:p w:rsidR="00277AAB" w:rsidRDefault="00AA2F3F">
      <w:pPr>
        <w:pStyle w:val="26"/>
        <w:shd w:val="clear" w:color="auto" w:fill="auto"/>
        <w:spacing w:before="0" w:line="254" w:lineRule="exact"/>
        <w:ind w:firstLine="400"/>
        <w:jc w:val="both"/>
      </w:pPr>
      <w:r>
        <w:t xml:space="preserve">Повторні заземлення </w:t>
      </w:r>
      <w:r>
        <w:rPr>
          <w:lang w:val="en-US" w:eastAsia="en-US" w:bidi="en-US"/>
        </w:rPr>
        <w:t>PUiV</w:t>
      </w:r>
      <w:r>
        <w:t>-провідника в мережах постійного струму слід вла</w:t>
      </w:r>
      <w:r>
        <w:softHyphen/>
        <w:t>штовувати із застосуванням окремих штучних заземлювачів. Вони не повинні мати металевих з’єднань з підземними трубопроводами.</w:t>
      </w:r>
    </w:p>
    <w:p w:rsidR="00277AAB" w:rsidRDefault="00AA2F3F">
      <w:pPr>
        <w:pStyle w:val="26"/>
        <w:numPr>
          <w:ilvl w:val="0"/>
          <w:numId w:val="54"/>
        </w:numPr>
        <w:shd w:val="clear" w:color="auto" w:fill="auto"/>
        <w:tabs>
          <w:tab w:val="left" w:pos="1076"/>
        </w:tabs>
        <w:spacing w:before="0" w:line="254" w:lineRule="exact"/>
        <w:ind w:firstLine="400"/>
        <w:jc w:val="both"/>
      </w:pPr>
      <w:r>
        <w:t>На вводі до електроустановки будинку (будівлі), в якій для захисту від непрямого дотику застосовується автоматичне вимкнення живлення, за рішен</w:t>
      </w:r>
      <w:r>
        <w:softHyphen/>
        <w:t xml:space="preserve">ням власника будинку (будівлі) рекомендовано влаштовувати повторне заземлення Р£ІУ-(Р£-)провідника, опір якого має бути не більшим ніж 30 Ом. Для цього, перш за все, слід використовувати природні заземлювачі (арматуру фундаменту, з’єднану між собою безперервно </w:t>
      </w:r>
      <w:r>
        <w:rPr>
          <w:rStyle w:val="27"/>
        </w:rPr>
        <w:t xml:space="preserve">- </w:t>
      </w:r>
      <w:r>
        <w:t xml:space="preserve">для будинків, що проектуються </w:t>
      </w:r>
      <w:r>
        <w:rPr>
          <w:rStyle w:val="27"/>
        </w:rPr>
        <w:t xml:space="preserve">чи </w:t>
      </w:r>
      <w:r>
        <w:t xml:space="preserve">будуються) та заземлювачі грозозахисту будинку. Якщо грозозахист будинку не виконується і безпосередньо біля нього </w:t>
      </w:r>
      <w:r>
        <w:rPr>
          <w:rStyle w:val="27"/>
        </w:rPr>
        <w:t xml:space="preserve">відсутні </w:t>
      </w:r>
      <w:r>
        <w:t xml:space="preserve">природні заземлювачі, то роль повторного заземлювача на вводі до електроустановки будинку може виконувати повторний </w:t>
      </w:r>
      <w:r>
        <w:rPr>
          <w:rStyle w:val="27"/>
        </w:rPr>
        <w:t xml:space="preserve">(грозозахисний) </w:t>
      </w:r>
      <w:r>
        <w:t>заземлювач Р£Л</w:t>
      </w:r>
      <w:r>
        <w:rPr>
          <w:vertAlign w:val="superscript"/>
        </w:rPr>
        <w:t>г</w:t>
      </w:r>
      <w:r>
        <w:t>-(РР-)провідника, установлений на повітряній лінії живлення, якщо відстань між ним і ввідно-розподільним пристроєм електро</w:t>
      </w:r>
      <w:r>
        <w:softHyphen/>
        <w:t>установки не перевищує 60 м.</w:t>
      </w:r>
      <w:r>
        <w:br w:type="page"/>
      </w:r>
    </w:p>
    <w:p w:rsidR="00277AAB" w:rsidRDefault="00AA2F3F">
      <w:pPr>
        <w:pStyle w:val="26"/>
        <w:shd w:val="clear" w:color="auto" w:fill="auto"/>
        <w:spacing w:before="0" w:line="254" w:lineRule="exact"/>
        <w:ind w:firstLine="400"/>
        <w:jc w:val="both"/>
      </w:pPr>
      <w:r>
        <w:lastRenderedPageBreak/>
        <w:t>Установлена на фасаді будинку або на опорі ПЛ будь-яка металева шафа з електрообладнанням, яка обслуговується безпосередньо з поверхні землі (напри</w:t>
      </w:r>
      <w:r>
        <w:softHyphen/>
        <w:t>клад, шафа на вводі в будинок з комутаційно-захисним пристроєм і лічильником електроенергії), повинна бути з’єднананою з ДД-провідником електроустановки і провідником системи вирівнювання потенціалів, яка виконується шляхом закла</w:t>
      </w:r>
      <w:r>
        <w:softHyphen/>
        <w:t>дання в землю (на глибину 0,5-0,7 м і відстань один метр від шафи) провідника із чорної сталі діаметром, не меншим ніж 10 мм.</w:t>
      </w:r>
    </w:p>
    <w:p w:rsidR="00277AAB" w:rsidRDefault="00AA2F3F">
      <w:pPr>
        <w:pStyle w:val="26"/>
        <w:shd w:val="clear" w:color="auto" w:fill="auto"/>
        <w:spacing w:before="0" w:line="254" w:lineRule="exact"/>
        <w:ind w:firstLine="400"/>
        <w:jc w:val="both"/>
      </w:pPr>
      <w:r>
        <w:t>У разі асфальтного або бетонного покриття землі закладення в землю провід</w:t>
      </w:r>
      <w:r>
        <w:softHyphen/>
        <w:t>ника для вирівнювання потенціалів можна не виконувати.</w:t>
      </w:r>
    </w:p>
    <w:p w:rsidR="00277AAB" w:rsidRDefault="00AA2F3F">
      <w:pPr>
        <w:pStyle w:val="26"/>
        <w:numPr>
          <w:ilvl w:val="0"/>
          <w:numId w:val="57"/>
        </w:numPr>
        <w:shd w:val="clear" w:color="auto" w:fill="auto"/>
        <w:tabs>
          <w:tab w:val="left" w:pos="1052"/>
        </w:tabs>
        <w:spacing w:before="0" w:line="254" w:lineRule="exact"/>
        <w:ind w:firstLine="400"/>
        <w:jc w:val="both"/>
      </w:pPr>
      <w:r>
        <w:t>Сумарний опір усіх заземлювачів, приєднаних до РДЛ'-провідника кожної лінії, у тому числі природних заземлювачів, у будь-яку пору року не повинен пере</w:t>
      </w:r>
      <w:r>
        <w:softHyphen/>
        <w:t xml:space="preserve">вищувати 5, 10 і 20 Ом відповідно для лінійних напруг 660, 380 і 220 В джерела трифазного струму або 380,220 </w:t>
      </w:r>
      <w:r>
        <w:rPr>
          <w:rStyle w:val="27"/>
        </w:rPr>
        <w:t xml:space="preserve">і </w:t>
      </w:r>
      <w:r>
        <w:t>127 В джерела однофазного струму. Опір кожного з повторних заземлювачів має бути не більшим ніж 15, ЗО і 60 Ом відповідно для тієї самої напруги (див. також 1.7.96).</w:t>
      </w:r>
    </w:p>
    <w:p w:rsidR="00277AAB" w:rsidRDefault="00AA2F3F">
      <w:pPr>
        <w:pStyle w:val="26"/>
        <w:numPr>
          <w:ilvl w:val="0"/>
          <w:numId w:val="58"/>
        </w:numPr>
        <w:shd w:val="clear" w:color="auto" w:fill="auto"/>
        <w:tabs>
          <w:tab w:val="left" w:pos="1066"/>
        </w:tabs>
        <w:spacing w:before="0" w:after="380" w:line="254" w:lineRule="exact"/>
        <w:ind w:firstLine="400"/>
        <w:jc w:val="both"/>
      </w:pPr>
      <w:r>
        <w:t xml:space="preserve">У районах з питомим опором землі р </w:t>
      </w:r>
      <w:r>
        <w:rPr>
          <w:rStyle w:val="27"/>
        </w:rPr>
        <w:t xml:space="preserve">&gt; </w:t>
      </w:r>
      <w:r>
        <w:t xml:space="preserve">100 Ом ■ м допускається одночасно збільшувати зазначені в 1.7.92 і 1.7.95 значення опору заземлення в 0,01р разу, але не більше ніж в 10 разів, за винятком мереж, в яких заземлювальний пристрій, до якого приєднано </w:t>
      </w:r>
      <w:r>
        <w:rPr>
          <w:lang w:val="ru-RU" w:eastAsia="ru-RU" w:bidi="ru-RU"/>
        </w:rPr>
        <w:t xml:space="preserve">нейтраль </w:t>
      </w:r>
      <w:r>
        <w:t xml:space="preserve">джерела живлення, використовують одночасно для електроустановок напругою до і понад 1 </w:t>
      </w:r>
      <w:r>
        <w:rPr>
          <w:lang w:val="ru-RU" w:eastAsia="ru-RU" w:bidi="ru-RU"/>
        </w:rPr>
        <w:t xml:space="preserve">кВ. </w:t>
      </w:r>
      <w:r>
        <w:t xml:space="preserve">В останньому випадку збільшувати опір можна лише до значення, за якого напруга на заземлювальному пристрої не перевищує допустиму напругу, наведену в </w:t>
      </w:r>
      <w:r>
        <w:rPr>
          <w:lang w:val="ru-RU" w:eastAsia="ru-RU" w:bidi="ru-RU"/>
        </w:rPr>
        <w:t xml:space="preserve">табл. </w:t>
      </w:r>
      <w:r>
        <w:t>1.7,3.</w:t>
      </w:r>
    </w:p>
    <w:p w:rsidR="00277AAB" w:rsidRDefault="00AA2F3F" w:rsidP="000872B9">
      <w:pPr>
        <w:pStyle w:val="2"/>
      </w:pPr>
      <w:r>
        <w:rPr>
          <w:lang w:val="ru-RU" w:eastAsia="ru-RU" w:bidi="ru-RU"/>
        </w:rPr>
        <w:t xml:space="preserve">ЗАЗЕМЛЮВАЛЫП </w:t>
      </w:r>
      <w:r>
        <w:t>ПРИСТРОЇ ЕЛЕКТРОУСТАНОВОК</w:t>
      </w:r>
      <w:r>
        <w:br/>
        <w:t xml:space="preserve">НАПРУГОЮ ДО 1 </w:t>
      </w:r>
      <w:r>
        <w:rPr>
          <w:lang w:val="ru-RU" w:eastAsia="ru-RU" w:bidi="ru-RU"/>
        </w:rPr>
        <w:t xml:space="preserve">кВ </w:t>
      </w:r>
      <w:r>
        <w:t>У ЕЛЕКТРИЧНИХ МЕРЕЖАХ</w:t>
      </w:r>
      <w:r>
        <w:br/>
        <w:t>З ІЗОЛЬОВАНОЮ НЕЙТРАЛЛЮ</w:t>
      </w:r>
    </w:p>
    <w:p w:rsidR="00277AAB" w:rsidRDefault="00AA2F3F">
      <w:pPr>
        <w:pStyle w:val="26"/>
        <w:numPr>
          <w:ilvl w:val="0"/>
          <w:numId w:val="58"/>
        </w:numPr>
        <w:shd w:val="clear" w:color="auto" w:fill="auto"/>
        <w:tabs>
          <w:tab w:val="left" w:pos="1066"/>
        </w:tabs>
        <w:spacing w:before="0" w:after="180" w:line="254" w:lineRule="exact"/>
        <w:ind w:firstLine="400"/>
        <w:jc w:val="both"/>
      </w:pPr>
      <w:r>
        <w:t>Опір заземлювального пристрою Д, Ом, який використовують для захис</w:t>
      </w:r>
      <w:r>
        <w:softHyphen/>
        <w:t>ного заземлення відкритих провідних частин в електроустановках з ізольованою нейтраллю, у разі одиничного замикання етрумовідної частини на заземлену має відповідати умові:</w:t>
      </w:r>
    </w:p>
    <w:p w:rsidR="00277AAB" w:rsidRDefault="00240418">
      <w:pPr>
        <w:pStyle w:val="26"/>
        <w:shd w:val="clear" w:color="auto" w:fill="auto"/>
        <w:spacing w:before="0" w:line="254" w:lineRule="exact"/>
        <w:jc w:val="both"/>
      </w:pPr>
      <w:r>
        <w:rPr>
          <w:noProof/>
          <w:lang w:val="ru-RU" w:eastAsia="ru-RU" w:bidi="ar-SA"/>
        </w:rPr>
        <w:drawing>
          <wp:anchor distT="0" distB="0" distL="63500" distR="63500" simplePos="0" relativeHeight="252026880" behindDoc="1" locked="0" layoutInCell="1" allowOverlap="1">
            <wp:simplePos x="0" y="0"/>
            <wp:positionH relativeFrom="margin">
              <wp:posOffset>-903605</wp:posOffset>
            </wp:positionH>
            <wp:positionV relativeFrom="paragraph">
              <wp:posOffset>-548640</wp:posOffset>
            </wp:positionV>
            <wp:extent cx="6766560" cy="405130"/>
            <wp:effectExtent l="0" t="0" r="0" b="0"/>
            <wp:wrapTopAndBottom/>
            <wp:docPr id="491" name="Рисунок 491" descr="imag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image4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766560" cy="405130"/>
                    </a:xfrm>
                    <a:prstGeom prst="rect">
                      <a:avLst/>
                    </a:prstGeom>
                    <a:noFill/>
                  </pic:spPr>
                </pic:pic>
              </a:graphicData>
            </a:graphic>
            <wp14:sizeRelH relativeFrom="page">
              <wp14:pctWidth>0</wp14:pctWidth>
            </wp14:sizeRelH>
            <wp14:sizeRelV relativeFrom="page">
              <wp14:pctHeight>0</wp14:pctHeight>
            </wp14:sizeRelV>
          </wp:anchor>
        </w:drawing>
      </w:r>
      <w:r w:rsidR="00AA2F3F">
        <w:t>де ї/</w:t>
      </w:r>
      <w:r w:rsidR="00AA2F3F">
        <w:rPr>
          <w:vertAlign w:val="subscript"/>
        </w:rPr>
        <w:t>д</w:t>
      </w:r>
      <w:r w:rsidR="00AA2F3F">
        <w:t xml:space="preserve"> - допустима напруга дотику, значення якої в приміщеннях без підвищеної небезпеки приймають: для електроустановок змінного струму </w:t>
      </w:r>
      <w:r w:rsidR="00AA2F3F">
        <w:rPr>
          <w:rStyle w:val="27"/>
        </w:rPr>
        <w:t xml:space="preserve">- </w:t>
      </w:r>
      <w:r w:rsidR="00AA2F3F">
        <w:t>50 В, а для елек</w:t>
      </w:r>
      <w:r w:rsidR="00AA2F3F">
        <w:softHyphen/>
        <w:t>троустановок постійного - 120 В (див. також 1.7.56);</w:t>
      </w:r>
    </w:p>
    <w:p w:rsidR="00277AAB" w:rsidRDefault="00AA2F3F">
      <w:pPr>
        <w:pStyle w:val="26"/>
        <w:shd w:val="clear" w:color="auto" w:fill="auto"/>
        <w:spacing w:before="0" w:line="254" w:lineRule="exact"/>
        <w:ind w:firstLine="400"/>
        <w:jc w:val="both"/>
      </w:pPr>
      <w:r>
        <w:rPr>
          <w:rStyle w:val="21pt3"/>
        </w:rPr>
        <w:t xml:space="preserve">І </w:t>
      </w:r>
      <w:r>
        <w:rPr>
          <w:rStyle w:val="21pt4"/>
        </w:rPr>
        <w:t>-</w:t>
      </w:r>
      <w:r>
        <w:rPr>
          <w:rStyle w:val="28"/>
        </w:rPr>
        <w:t xml:space="preserve"> </w:t>
      </w:r>
      <w:r>
        <w:t>повний струм замикання на землю (на заземлену провідну частину), А.</w:t>
      </w:r>
    </w:p>
    <w:p w:rsidR="00277AAB" w:rsidRDefault="00AA2F3F">
      <w:pPr>
        <w:pStyle w:val="26"/>
        <w:shd w:val="clear" w:color="auto" w:fill="auto"/>
        <w:tabs>
          <w:tab w:val="left" w:pos="7550"/>
        </w:tabs>
        <w:spacing w:before="0" w:line="254" w:lineRule="exact"/>
        <w:ind w:firstLine="400"/>
        <w:jc w:val="both"/>
      </w:pPr>
      <w:r>
        <w:t>Виконання зазначеної умови можна не перевіряти, якщо опір заземлювального пристрою Д не перевищує:</w:t>
      </w:r>
      <w:r>
        <w:tab/>
        <w:t>• ,</w:t>
      </w:r>
    </w:p>
    <w:p w:rsidR="00277AAB" w:rsidRDefault="00AA2F3F">
      <w:pPr>
        <w:pStyle w:val="26"/>
        <w:numPr>
          <w:ilvl w:val="0"/>
          <w:numId w:val="55"/>
        </w:numPr>
        <w:shd w:val="clear" w:color="auto" w:fill="auto"/>
        <w:tabs>
          <w:tab w:val="left" w:pos="607"/>
        </w:tabs>
        <w:spacing w:before="0" w:line="254" w:lineRule="exact"/>
        <w:ind w:firstLine="400"/>
        <w:jc w:val="both"/>
      </w:pPr>
      <w:r>
        <w:t>4 Ом в електроустановках змінного струму в разі потужності джерела жив</w:t>
      </w:r>
      <w:r>
        <w:softHyphen/>
        <w:t>лення, більшої ніж 100 кВ• А;</w:t>
      </w:r>
    </w:p>
    <w:p w:rsidR="00277AAB" w:rsidRDefault="00AA2F3F">
      <w:pPr>
        <w:pStyle w:val="26"/>
        <w:numPr>
          <w:ilvl w:val="0"/>
          <w:numId w:val="55"/>
        </w:numPr>
        <w:shd w:val="clear" w:color="auto" w:fill="auto"/>
        <w:tabs>
          <w:tab w:val="left" w:pos="607"/>
        </w:tabs>
        <w:spacing w:before="0" w:line="254" w:lineRule="exact"/>
        <w:ind w:firstLine="400"/>
        <w:jc w:val="both"/>
        <w:sectPr w:rsidR="00277AAB">
          <w:type w:val="continuous"/>
          <w:pgSz w:w="13255" w:h="16838"/>
          <w:pgMar w:top="1295" w:right="2599" w:bottom="2807" w:left="2599" w:header="0" w:footer="3" w:gutter="13"/>
          <w:cols w:space="720"/>
          <w:noEndnote/>
          <w:docGrid w:linePitch="360"/>
        </w:sectPr>
      </w:pPr>
      <w:r>
        <w:t>10 Ом в електроустановках змінного струму в разі потужності джерела живлення або сумарної потужності паралельно працюючих джерел живлення до 100 кВ • А і у всіх електроустановках постійного струму.</w:t>
      </w:r>
    </w:p>
    <w:p w:rsidR="00277AAB" w:rsidRDefault="00277AAB">
      <w:pPr>
        <w:spacing w:line="225" w:lineRule="exact"/>
        <w:rPr>
          <w:sz w:val="18"/>
          <w:szCs w:val="18"/>
        </w:rPr>
      </w:pPr>
    </w:p>
    <w:p w:rsidR="00277AAB" w:rsidRDefault="00277AAB">
      <w:pPr>
        <w:rPr>
          <w:sz w:val="2"/>
          <w:szCs w:val="2"/>
        </w:rPr>
        <w:sectPr w:rsidR="00277AAB">
          <w:pgSz w:w="13255" w:h="16838"/>
          <w:pgMar w:top="953" w:right="0" w:bottom="2681" w:left="0" w:header="0" w:footer="3" w:gutter="0"/>
          <w:cols w:space="720"/>
          <w:noEndnote/>
          <w:docGrid w:linePitch="360"/>
        </w:sectPr>
      </w:pPr>
    </w:p>
    <w:p w:rsidR="00277AAB" w:rsidRDefault="00AA2F3F" w:rsidP="000872B9">
      <w:pPr>
        <w:pStyle w:val="2"/>
      </w:pPr>
      <w:r>
        <w:lastRenderedPageBreak/>
        <w:t>ЗАЗБМЛЮВАЛЬНІ ПРИСТРОЇ ЕЛЕКТРОУСТАНОВОК</w:t>
      </w:r>
      <w:r>
        <w:br/>
        <w:t>НАПРУГОЮ ПОНАД 1 кБ У ЕЛЕКТРИЧНИХ МЕРЕЖАХ</w:t>
      </w:r>
      <w:r>
        <w:br/>
        <w:t>З ІЗОЛЬОВАНОЮ, КОМПЕНСОВАНОЮ АБО (І) ЗАЗЕМЛЕНОЮ</w:t>
      </w:r>
      <w:r>
        <w:br/>
        <w:t>ЧЕРЕЗ РЕЗИСТОР НЕЙТРАЛЛЮ</w:t>
      </w:r>
    </w:p>
    <w:p w:rsidR="00277AAB" w:rsidRDefault="00AA2F3F">
      <w:pPr>
        <w:pStyle w:val="26"/>
        <w:numPr>
          <w:ilvl w:val="0"/>
          <w:numId w:val="58"/>
        </w:numPr>
        <w:shd w:val="clear" w:color="auto" w:fill="auto"/>
        <w:tabs>
          <w:tab w:val="left" w:pos="1085"/>
        </w:tabs>
        <w:spacing w:before="0" w:line="254" w:lineRule="exact"/>
        <w:ind w:firstLine="400"/>
        <w:jc w:val="both"/>
      </w:pPr>
      <w:r>
        <w:t>В електроустановках напругою понад 1 кВ електричної мережі з ізольо</w:t>
      </w:r>
      <w:r>
        <w:softHyphen/>
        <w:t>ваною, компенсованою або (і) заземленою через резистор нейтраллю опірзаземлю- вального пристрою Я, Ом, уразі проходження розрахункового струму замикання на землю у будь-яку пору року з урахуванням опору природних заземлювачів, має бути:</w:t>
      </w:r>
    </w:p>
    <w:p w:rsidR="00277AAB" w:rsidRDefault="00AA2F3F">
      <w:pPr>
        <w:pStyle w:val="26"/>
        <w:shd w:val="clear" w:color="auto" w:fill="auto"/>
        <w:spacing w:before="0" w:line="254" w:lineRule="exact"/>
        <w:ind w:firstLine="400"/>
        <w:jc w:val="both"/>
      </w:pPr>
      <w:r>
        <w:t>1) у разі використання заземлювального пристрою одночасно для електроуста</w:t>
      </w:r>
      <w:r>
        <w:softHyphen/>
        <w:t>новок напругою до 1 кВ, в яких ІУ-, ДЕАДРЕІнровідники виходять за межі цього заземлювального пристрою:</w:t>
      </w:r>
    </w:p>
    <w:p w:rsidR="00277AAB" w:rsidRDefault="00AA2F3F">
      <w:pPr>
        <w:pStyle w:val="631"/>
        <w:shd w:val="clear" w:color="auto" w:fill="auto"/>
        <w:ind w:left="4080"/>
      </w:pPr>
      <w:r>
        <w:t>и</w:t>
      </w:r>
      <w:r>
        <w:rPr>
          <w:vertAlign w:val="subscript"/>
        </w:rPr>
        <w:t>я</w:t>
      </w:r>
    </w:p>
    <w:p w:rsidR="00277AAB" w:rsidRDefault="00AA2F3F">
      <w:pPr>
        <w:pStyle w:val="26"/>
        <w:shd w:val="clear" w:color="auto" w:fill="auto"/>
        <w:tabs>
          <w:tab w:val="left" w:pos="7211"/>
        </w:tabs>
        <w:spacing w:before="0"/>
        <w:ind w:left="3640"/>
        <w:jc w:val="both"/>
      </w:pPr>
      <w:r>
        <w:rPr>
          <w:rStyle w:val="22pt"/>
        </w:rPr>
        <w:t>#&lt;—,</w:t>
      </w:r>
      <w:r>
        <w:tab/>
        <w:t>(1.7.5)</w:t>
      </w:r>
    </w:p>
    <w:p w:rsidR="00277AAB" w:rsidRDefault="00AA2F3F">
      <w:pPr>
        <w:pStyle w:val="640"/>
        <w:shd w:val="clear" w:color="auto" w:fill="auto"/>
        <w:spacing w:after="87"/>
        <w:ind w:left="4220"/>
      </w:pPr>
      <w:r>
        <w:t>Р</w:t>
      </w:r>
    </w:p>
    <w:p w:rsidR="00277AAB" w:rsidRDefault="00AA2F3F">
      <w:pPr>
        <w:pStyle w:val="26"/>
        <w:shd w:val="clear" w:color="auto" w:fill="auto"/>
        <w:spacing w:before="0"/>
        <w:jc w:val="left"/>
      </w:pPr>
      <w:r>
        <w:t xml:space="preserve">де </w:t>
      </w:r>
      <w:r>
        <w:rPr>
          <w:rStyle w:val="21pt3"/>
        </w:rPr>
        <w:t>V -</w:t>
      </w:r>
      <w:r>
        <w:t xml:space="preserve"> допустима напруга на заземлювальному пристрої, В;</w:t>
      </w:r>
    </w:p>
    <w:p w:rsidR="00277AAB" w:rsidRDefault="00AA2F3F">
      <w:pPr>
        <w:pStyle w:val="26"/>
        <w:shd w:val="clear" w:color="auto" w:fill="auto"/>
        <w:spacing w:before="0"/>
        <w:ind w:firstLine="400"/>
        <w:jc w:val="both"/>
      </w:pPr>
      <w:r>
        <w:t>/</w:t>
      </w:r>
      <w:r>
        <w:rPr>
          <w:vertAlign w:val="subscript"/>
        </w:rPr>
        <w:t>(і</w:t>
      </w:r>
      <w:r>
        <w:t xml:space="preserve"> - розрахунковий струм замикання на землю, А (1.7.99).</w:t>
      </w:r>
    </w:p>
    <w:p w:rsidR="00277AAB" w:rsidRDefault="00AA2F3F">
      <w:pPr>
        <w:pStyle w:val="26"/>
        <w:shd w:val="clear" w:color="auto" w:fill="auto"/>
        <w:spacing w:before="0" w:line="254" w:lineRule="exact"/>
        <w:ind w:firstLine="400"/>
        <w:jc w:val="both"/>
      </w:pPr>
      <w:r>
        <w:t>Для електроустановок, в яких захист від замикання на землю діє на сигнал, зна</w:t>
      </w:r>
      <w:r>
        <w:softHyphen/>
        <w:t xml:space="preserve">чення </w:t>
      </w:r>
      <w:r>
        <w:rPr>
          <w:rStyle w:val="21pt3"/>
        </w:rPr>
        <w:t>и</w:t>
      </w:r>
      <w:r>
        <w:t xml:space="preserve"> приймають 67 В, а для електроустановок, в яких захист діє на автоматичне відключення приєднання із замиканням на землю, </w:t>
      </w:r>
      <w:r>
        <w:rPr>
          <w:rStyle w:val="21pt3"/>
        </w:rPr>
        <w:t>V</w:t>
      </w:r>
      <w:r>
        <w:t xml:space="preserve"> визначають залежно від три</w:t>
      </w:r>
      <w:r>
        <w:softHyphen/>
        <w:t>валості замикання на землю в електроустановці напругою понад 1 кВ (табл. 1.7.3).</w:t>
      </w:r>
    </w:p>
    <w:p w:rsidR="00277AAB" w:rsidRDefault="00AA2F3F">
      <w:pPr>
        <w:pStyle w:val="aa"/>
        <w:framePr w:w="7944" w:wrap="notBeside" w:vAnchor="text" w:hAnchor="text" w:xAlign="center" w:y="1"/>
        <w:shd w:val="clear" w:color="auto" w:fill="auto"/>
      </w:pPr>
      <w:r>
        <w:t>Таблиця 1.7.3- Залежність допустимої напруги на заземлювальному пристрої, який одночасно використовують для електроустановок до і понад 1 кВ, від трива</w:t>
      </w:r>
      <w:r>
        <w:softHyphen/>
        <w:t>лості замикання на землю в електроустановках напругою понад 1 кВ з ізольованою, компенсованою або (і) заземленою через резистор нейтраллю</w:t>
      </w:r>
    </w:p>
    <w:tbl>
      <w:tblPr>
        <w:tblOverlap w:val="never"/>
        <w:tblW w:w="0" w:type="auto"/>
        <w:jc w:val="center"/>
        <w:tblLayout w:type="fixed"/>
        <w:tblCellMar>
          <w:left w:w="10" w:type="dxa"/>
          <w:right w:w="10" w:type="dxa"/>
        </w:tblCellMar>
        <w:tblLook w:val="0000" w:firstRow="0" w:lastRow="0" w:firstColumn="0" w:lastColumn="0" w:noHBand="0" w:noVBand="0"/>
      </w:tblPr>
      <w:tblGrid>
        <w:gridCol w:w="4694"/>
        <w:gridCol w:w="3250"/>
      </w:tblGrid>
      <w:tr w:rsidR="00277AAB">
        <w:trPr>
          <w:trHeight w:hRule="exact" w:val="581"/>
          <w:jc w:val="center"/>
        </w:trPr>
        <w:tc>
          <w:tcPr>
            <w:tcW w:w="46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50" w:lineRule="exact"/>
              <w:jc w:val="center"/>
            </w:pPr>
            <w:r>
              <w:t xml:space="preserve">Допустима напруга на заземлювальному пристрої </w:t>
            </w:r>
            <w:r>
              <w:rPr>
                <w:rStyle w:val="2Sylfaen10pt1"/>
              </w:rPr>
              <w:t>Н</w:t>
            </w:r>
            <w:r>
              <w:t>•</w:t>
            </w:r>
            <w:r>
              <w:rPr>
                <w:rStyle w:val="2Sylfaen10pt1"/>
              </w:rPr>
              <w:t>1</w:t>
            </w:r>
            <w:r>
              <w:rPr>
                <w:vertAlign w:val="subscript"/>
              </w:rPr>
              <w:t>а</w:t>
            </w:r>
            <w:r>
              <w:t>, В</w:t>
            </w:r>
          </w:p>
        </w:tc>
        <w:tc>
          <w:tcPr>
            <w:tcW w:w="32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50" w:lineRule="exact"/>
              <w:jc w:val="center"/>
            </w:pPr>
            <w:r>
              <w:t>Тривалість замикання на землю, с</w:t>
            </w:r>
          </w:p>
        </w:tc>
      </w:tr>
      <w:tr w:rsidR="00277AAB">
        <w:trPr>
          <w:trHeight w:hRule="exact" w:val="350"/>
          <w:jc w:val="center"/>
        </w:trPr>
        <w:tc>
          <w:tcPr>
            <w:tcW w:w="46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67</w:t>
            </w:r>
          </w:p>
        </w:tc>
        <w:tc>
          <w:tcPr>
            <w:tcW w:w="32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Захист діє на сигнал</w:t>
            </w:r>
          </w:p>
        </w:tc>
      </w:tr>
      <w:tr w:rsidR="00277AAB">
        <w:trPr>
          <w:trHeight w:hRule="exact" w:val="346"/>
          <w:jc w:val="center"/>
        </w:trPr>
        <w:tc>
          <w:tcPr>
            <w:tcW w:w="469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70</w:t>
            </w:r>
          </w:p>
        </w:tc>
        <w:tc>
          <w:tcPr>
            <w:tcW w:w="3250" w:type="dxa"/>
            <w:tcBorders>
              <w:top w:val="single" w:sz="4" w:space="0" w:color="auto"/>
              <w:left w:val="single" w:sz="4" w:space="0" w:color="auto"/>
              <w:right w:val="single" w:sz="4" w:space="0" w:color="auto"/>
            </w:tcBorders>
            <w:shd w:val="clear" w:color="auto" w:fill="FFFFFF"/>
          </w:tcPr>
          <w:p w:rsidR="00277AAB" w:rsidRDefault="00AA2F3F">
            <w:pPr>
              <w:pStyle w:val="26"/>
              <w:framePr w:w="7944" w:wrap="notBeside" w:vAnchor="text" w:hAnchor="text" w:xAlign="center" w:y="1"/>
              <w:shd w:val="clear" w:color="auto" w:fill="auto"/>
              <w:spacing w:before="0"/>
              <w:ind w:left="460"/>
              <w:jc w:val="left"/>
            </w:pPr>
            <w:r>
              <w:t>'</w:t>
            </w:r>
          </w:p>
          <w:p w:rsidR="00277AAB" w:rsidRDefault="00AA2F3F">
            <w:pPr>
              <w:pStyle w:val="26"/>
              <w:framePr w:w="7944" w:wrap="notBeside" w:vAnchor="text" w:hAnchor="text" w:xAlign="center" w:y="1"/>
              <w:shd w:val="clear" w:color="auto" w:fill="auto"/>
              <w:spacing w:before="0"/>
              <w:jc w:val="center"/>
            </w:pPr>
            <w:r>
              <w:t>3</w:t>
            </w:r>
          </w:p>
        </w:tc>
      </w:tr>
      <w:tr w:rsidR="00277AAB">
        <w:trPr>
          <w:trHeight w:hRule="exact" w:val="355"/>
          <w:jc w:val="center"/>
        </w:trPr>
        <w:tc>
          <w:tcPr>
            <w:tcW w:w="469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75</w:t>
            </w:r>
          </w:p>
        </w:tc>
        <w:tc>
          <w:tcPr>
            <w:tcW w:w="32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w:t>
            </w:r>
          </w:p>
        </w:tc>
      </w:tr>
      <w:tr w:rsidR="00277AAB">
        <w:trPr>
          <w:trHeight w:hRule="exact" w:val="350"/>
          <w:jc w:val="center"/>
        </w:trPr>
        <w:tc>
          <w:tcPr>
            <w:tcW w:w="469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90</w:t>
            </w:r>
          </w:p>
        </w:tc>
        <w:tc>
          <w:tcPr>
            <w:tcW w:w="32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10" w:lineRule="exact"/>
              <w:jc w:val="center"/>
            </w:pPr>
            <w:r>
              <w:rPr>
                <w:rStyle w:val="295pt0pt"/>
              </w:rPr>
              <w:t>1</w:t>
            </w:r>
          </w:p>
        </w:tc>
      </w:tr>
      <w:tr w:rsidR="00277AAB">
        <w:trPr>
          <w:trHeight w:hRule="exact" w:val="350"/>
          <w:jc w:val="center"/>
        </w:trPr>
        <w:tc>
          <w:tcPr>
            <w:tcW w:w="46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100</w:t>
            </w:r>
          </w:p>
        </w:tc>
        <w:tc>
          <w:tcPr>
            <w:tcW w:w="32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0,8</w:t>
            </w:r>
          </w:p>
        </w:tc>
      </w:tr>
      <w:tr w:rsidR="00277AAB">
        <w:trPr>
          <w:trHeight w:hRule="exact" w:val="346"/>
          <w:jc w:val="center"/>
        </w:trPr>
        <w:tc>
          <w:tcPr>
            <w:tcW w:w="469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10" w:lineRule="exact"/>
              <w:jc w:val="center"/>
            </w:pPr>
            <w:r>
              <w:rPr>
                <w:rStyle w:val="295pt0pt"/>
              </w:rPr>
              <w:t>ПО</w:t>
            </w:r>
          </w:p>
        </w:tc>
        <w:tc>
          <w:tcPr>
            <w:tcW w:w="32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0,6</w:t>
            </w:r>
          </w:p>
        </w:tc>
      </w:tr>
      <w:tr w:rsidR="00277AAB">
        <w:trPr>
          <w:trHeight w:hRule="exact" w:val="350"/>
          <w:jc w:val="center"/>
        </w:trPr>
        <w:tc>
          <w:tcPr>
            <w:tcW w:w="46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140</w:t>
            </w:r>
          </w:p>
        </w:tc>
        <w:tc>
          <w:tcPr>
            <w:tcW w:w="32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0,5</w:t>
            </w:r>
          </w:p>
        </w:tc>
      </w:tr>
      <w:tr w:rsidR="00277AAB">
        <w:trPr>
          <w:trHeight w:hRule="exact" w:val="350"/>
          <w:jc w:val="center"/>
        </w:trPr>
        <w:tc>
          <w:tcPr>
            <w:tcW w:w="46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200</w:t>
            </w:r>
          </w:p>
        </w:tc>
        <w:tc>
          <w:tcPr>
            <w:tcW w:w="325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0.4</w:t>
            </w:r>
          </w:p>
        </w:tc>
      </w:tr>
      <w:tr w:rsidR="00277AAB">
        <w:trPr>
          <w:trHeight w:hRule="exact" w:val="355"/>
          <w:jc w:val="center"/>
        </w:trPr>
        <w:tc>
          <w:tcPr>
            <w:tcW w:w="46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330</w:t>
            </w:r>
          </w:p>
        </w:tc>
        <w:tc>
          <w:tcPr>
            <w:tcW w:w="32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0,3</w:t>
            </w:r>
          </w:p>
        </w:tc>
      </w:tr>
      <w:tr w:rsidR="00277AAB">
        <w:trPr>
          <w:trHeight w:hRule="exact" w:val="346"/>
          <w:jc w:val="center"/>
        </w:trPr>
        <w:tc>
          <w:tcPr>
            <w:tcW w:w="469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460</w:t>
            </w:r>
          </w:p>
        </w:tc>
        <w:tc>
          <w:tcPr>
            <w:tcW w:w="32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0,2</w:t>
            </w:r>
          </w:p>
        </w:tc>
      </w:tr>
      <w:tr w:rsidR="00277AAB">
        <w:trPr>
          <w:trHeight w:hRule="exact" w:val="355"/>
          <w:jc w:val="center"/>
        </w:trPr>
        <w:tc>
          <w:tcPr>
            <w:tcW w:w="46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500</w:t>
            </w:r>
          </w:p>
        </w:tc>
        <w:tc>
          <w:tcPr>
            <w:tcW w:w="32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0,15</w:t>
            </w:r>
          </w:p>
        </w:tc>
      </w:tr>
      <w:tr w:rsidR="00277AAB">
        <w:trPr>
          <w:trHeight w:hRule="exact" w:val="341"/>
          <w:jc w:val="center"/>
        </w:trPr>
        <w:tc>
          <w:tcPr>
            <w:tcW w:w="46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560</w:t>
            </w:r>
          </w:p>
        </w:tc>
        <w:tc>
          <w:tcPr>
            <w:tcW w:w="325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10" w:lineRule="exact"/>
              <w:jc w:val="center"/>
            </w:pPr>
            <w:r>
              <w:rPr>
                <w:rStyle w:val="295pt0pt"/>
              </w:rPr>
              <w:t>ОД</w:t>
            </w:r>
          </w:p>
        </w:tc>
      </w:tr>
      <w:tr w:rsidR="00277AAB">
        <w:trPr>
          <w:trHeight w:hRule="exact" w:val="374"/>
          <w:jc w:val="center"/>
        </w:trPr>
        <w:tc>
          <w:tcPr>
            <w:tcW w:w="469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670</w:t>
            </w:r>
          </w:p>
        </w:tc>
        <w:tc>
          <w:tcPr>
            <w:tcW w:w="3250"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0,05</w:t>
            </w:r>
          </w:p>
        </w:tc>
      </w:tr>
    </w:tbl>
    <w:p w:rsidR="00277AAB" w:rsidRDefault="00277AAB">
      <w:pPr>
        <w:framePr w:w="7944" w:wrap="notBeside" w:vAnchor="text" w:hAnchor="text" w:xAlign="center" w:y="1"/>
        <w:rPr>
          <w:sz w:val="2"/>
          <w:szCs w:val="2"/>
        </w:rPr>
      </w:pPr>
    </w:p>
    <w:p w:rsidR="00277AAB" w:rsidRDefault="00AA2F3F">
      <w:pPr>
        <w:rPr>
          <w:sz w:val="2"/>
          <w:szCs w:val="2"/>
        </w:rPr>
      </w:pPr>
      <w:r>
        <w:br w:type="page"/>
      </w:r>
    </w:p>
    <w:p w:rsidR="00277AAB" w:rsidRDefault="00AA2F3F">
      <w:pPr>
        <w:pStyle w:val="26"/>
        <w:shd w:val="clear" w:color="auto" w:fill="auto"/>
        <w:spacing w:before="0" w:line="254" w:lineRule="exact"/>
        <w:ind w:firstLine="400"/>
        <w:jc w:val="both"/>
      </w:pPr>
      <w:r>
        <w:lastRenderedPageBreak/>
        <w:t>За розрахункову тривалість замикання на землю слід приймати суму часу дії захисту і повного часу вимикання вимикача.</w:t>
      </w:r>
    </w:p>
    <w:p w:rsidR="00277AAB" w:rsidRDefault="00AA2F3F">
      <w:pPr>
        <w:pStyle w:val="26"/>
        <w:shd w:val="clear" w:color="auto" w:fill="auto"/>
        <w:spacing w:before="0" w:line="254" w:lineRule="exact"/>
        <w:ind w:firstLine="400"/>
        <w:jc w:val="both"/>
      </w:pPr>
      <w:r>
        <w:t>У всіх випадках, незалежно від дії захисту в разі замикання на землю в елек</w:t>
      </w:r>
      <w:r>
        <w:softHyphen/>
        <w:t xml:space="preserve">троустановках напругою понад 1 кВ опір заземлювального пристрою має також відповідати вимогам </w:t>
      </w:r>
      <w:r>
        <w:rPr>
          <w:rStyle w:val="2ff1"/>
        </w:rPr>
        <w:t xml:space="preserve">1,7,92 </w:t>
      </w:r>
      <w:r>
        <w:t xml:space="preserve">і </w:t>
      </w:r>
      <w:r>
        <w:rPr>
          <w:rStyle w:val="2ff1"/>
        </w:rPr>
        <w:t xml:space="preserve">1,7.97 </w:t>
      </w:r>
      <w:r>
        <w:t xml:space="preserve">для електроустановок напругою до </w:t>
      </w:r>
      <w:r>
        <w:rPr>
          <w:rStyle w:val="2ff1"/>
        </w:rPr>
        <w:t xml:space="preserve">1 </w:t>
      </w:r>
      <w:r>
        <w:t>кВ.</w:t>
      </w:r>
    </w:p>
    <w:p w:rsidR="00277AAB" w:rsidRDefault="00AA2F3F">
      <w:pPr>
        <w:pStyle w:val="26"/>
        <w:shd w:val="clear" w:color="auto" w:fill="auto"/>
        <w:spacing w:before="0" w:line="254" w:lineRule="exact"/>
        <w:ind w:firstLine="400"/>
        <w:jc w:val="both"/>
      </w:pPr>
      <w:r>
        <w:t>Якщо умова (1.7.5) не виконується для системи заземлення Т]У, то нейтральну точку джерела живлення напругою до 1 кВ треба приєднувати до електрично незалежного заземлювача, який треба встановлювати на відстані одного чи двох прогонів ПЛ 0,4 кВ від трансформаторної підстанції. У цьому разі заземлювальний провідник, який з’єднує нейтральну точку джерела живлення з електрично неза</w:t>
      </w:r>
      <w:r>
        <w:softHyphen/>
        <w:t xml:space="preserve">лежним заземлювачем, а також ІУ-, </w:t>
      </w:r>
      <w:r>
        <w:rPr>
          <w:rStyle w:val="21pt3"/>
        </w:rPr>
        <w:t>РЕ1Я-{РЕ</w:t>
      </w:r>
      <w:r>
        <w:t xml:space="preserve"> )провідники в межах заземлюваль</w:t>
      </w:r>
      <w:r>
        <w:softHyphen/>
        <w:t>ного пристрою електроустановки напругою понад 1 кВ повинні мати таку саму ізо</w:t>
      </w:r>
      <w:r>
        <w:softHyphen/>
        <w:t>ляцію відносно землі, як і лінійні провідники установки напругою до 1 кВ. Якщо це з’єднання виконують за допомогою кабелю, то кабель має бути без металевої оболонки і броні.</w:t>
      </w:r>
    </w:p>
    <w:p w:rsidR="00277AAB" w:rsidRDefault="00AA2F3F">
      <w:pPr>
        <w:pStyle w:val="26"/>
        <w:shd w:val="clear" w:color="auto" w:fill="auto"/>
        <w:spacing w:before="0" w:line="254" w:lineRule="exact"/>
        <w:ind w:firstLine="400"/>
        <w:jc w:val="both"/>
      </w:pPr>
      <w:r>
        <w:t>Якщоумова(1.7.5)не виконується для системи заземлення ІТ, то Р£-провідник, до якого приєднують відкриті провідні частини електроустановки споживача елек</w:t>
      </w:r>
      <w:r>
        <w:softHyphen/>
        <w:t>тричної енергії, має бути приєднано до заземлювача, електрично незалежного від заземлювача електроустановки напругою понад 1 кВ, або в споживача має бути виконаним захисне вирівнювання потенціалів;</w:t>
      </w:r>
    </w:p>
    <w:p w:rsidR="00277AAB" w:rsidRDefault="00AA2F3F">
      <w:pPr>
        <w:pStyle w:val="26"/>
        <w:shd w:val="clear" w:color="auto" w:fill="auto"/>
        <w:spacing w:before="0" w:after="438" w:line="254" w:lineRule="exact"/>
        <w:ind w:firstLine="400"/>
        <w:jc w:val="both"/>
      </w:pPr>
      <w:r>
        <w:t>2) у разі використання заземлювального пристрою тільки для електроустановок напругою понад 1 кВ, а також у разі використання його одночасно для електро</w:t>
      </w:r>
      <w:r>
        <w:softHyphen/>
        <w:t xml:space="preserve">установок напругою до 1 кВ, у яких </w:t>
      </w:r>
      <w:r>
        <w:rPr>
          <w:rStyle w:val="21pt3"/>
        </w:rPr>
        <w:t>М-,</w:t>
      </w:r>
      <w:r>
        <w:t xml:space="preserve"> Р£ІУ-(Р£-)провідники не виходять за ме</w:t>
      </w:r>
      <w:r>
        <w:softHyphen/>
        <w:t>жі цього заземлювального пристрою,</w:t>
      </w:r>
    </w:p>
    <w:p w:rsidR="00277AAB" w:rsidRDefault="00240418">
      <w:pPr>
        <w:pStyle w:val="26"/>
        <w:shd w:val="clear" w:color="auto" w:fill="auto"/>
        <w:spacing w:before="0" w:after="402"/>
      </w:pPr>
      <w:r>
        <w:rPr>
          <w:noProof/>
          <w:lang w:val="ru-RU" w:eastAsia="ru-RU" w:bidi="ar-SA"/>
        </w:rPr>
        <w:drawing>
          <wp:anchor distT="0" distB="0" distL="63500" distR="1791970" simplePos="0" relativeHeight="252028928" behindDoc="1" locked="0" layoutInCell="1" allowOverlap="1">
            <wp:simplePos x="0" y="0"/>
            <wp:positionH relativeFrom="margin">
              <wp:posOffset>2348230</wp:posOffset>
            </wp:positionH>
            <wp:positionV relativeFrom="paragraph">
              <wp:posOffset>-133985</wp:posOffset>
            </wp:positionV>
            <wp:extent cx="514985" cy="405130"/>
            <wp:effectExtent l="0" t="0" r="0" b="0"/>
            <wp:wrapSquare wrapText="right"/>
            <wp:docPr id="493" name="Рисунок 493" descr="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image4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14985" cy="405130"/>
                    </a:xfrm>
                    <a:prstGeom prst="rect">
                      <a:avLst/>
                    </a:prstGeom>
                    <a:noFill/>
                  </pic:spPr>
                </pic:pic>
              </a:graphicData>
            </a:graphic>
            <wp14:sizeRelH relativeFrom="page">
              <wp14:pctWidth>0</wp14:pctWidth>
            </wp14:sizeRelH>
            <wp14:sizeRelV relativeFrom="page">
              <wp14:pctHeight>0</wp14:pctHeight>
            </wp14:sizeRelV>
          </wp:anchor>
        </w:drawing>
      </w:r>
      <w:r w:rsidR="00AA2F3F">
        <w:t>{1.7.6)</w:t>
      </w:r>
    </w:p>
    <w:p w:rsidR="00277AAB" w:rsidRDefault="00AA2F3F">
      <w:pPr>
        <w:pStyle w:val="26"/>
        <w:shd w:val="clear" w:color="auto" w:fill="auto"/>
        <w:spacing w:before="0" w:line="254" w:lineRule="exact"/>
        <w:jc w:val="left"/>
      </w:pPr>
      <w:r>
        <w:t>але не більше ніж 10 Ом.</w:t>
      </w:r>
    </w:p>
    <w:p w:rsidR="00277AAB" w:rsidRDefault="00AA2F3F">
      <w:pPr>
        <w:pStyle w:val="26"/>
        <w:shd w:val="clear" w:color="auto" w:fill="auto"/>
        <w:spacing w:before="0" w:line="254" w:lineRule="exact"/>
        <w:ind w:firstLine="400"/>
        <w:jc w:val="both"/>
      </w:pPr>
      <w:r>
        <w:t>У мова (1.7.6) не поширюється на заземлювальні пристрої опор повітряних ліній, опір яких визначають згідно з главою 2.5 цих Правил.</w:t>
      </w:r>
    </w:p>
    <w:p w:rsidR="00277AAB" w:rsidRDefault="00AA2F3F">
      <w:pPr>
        <w:pStyle w:val="26"/>
        <w:numPr>
          <w:ilvl w:val="0"/>
          <w:numId w:val="59"/>
        </w:numPr>
        <w:shd w:val="clear" w:color="auto" w:fill="auto"/>
        <w:tabs>
          <w:tab w:val="left" w:pos="1092"/>
        </w:tabs>
        <w:spacing w:before="0" w:line="254" w:lineRule="exact"/>
        <w:ind w:firstLine="400"/>
        <w:jc w:val="both"/>
      </w:pPr>
      <w:r>
        <w:t xml:space="preserve">За розрахунковий струм </w:t>
      </w:r>
      <w:r>
        <w:rPr>
          <w:rStyle w:val="21pt3"/>
        </w:rPr>
        <w:t>І</w:t>
      </w:r>
      <w:r>
        <w:rPr>
          <w:rStyle w:val="21pt3"/>
          <w:vertAlign w:val="subscript"/>
        </w:rPr>
        <w:t>р</w:t>
      </w:r>
      <w:r>
        <w:t xml:space="preserve"> приймають:</w:t>
      </w:r>
    </w:p>
    <w:p w:rsidR="00277AAB" w:rsidRDefault="00AA2F3F">
      <w:pPr>
        <w:pStyle w:val="26"/>
        <w:shd w:val="clear" w:color="auto" w:fill="auto"/>
        <w:tabs>
          <w:tab w:val="left" w:pos="654"/>
        </w:tabs>
        <w:spacing w:before="0" w:line="254" w:lineRule="exact"/>
        <w:ind w:firstLine="400"/>
        <w:jc w:val="both"/>
      </w:pPr>
      <w:r>
        <w:t>а)</w:t>
      </w:r>
      <w:r>
        <w:tab/>
        <w:t xml:space="preserve">в електричних мережах з ізольованою нейтраллю </w:t>
      </w:r>
      <w:r>
        <w:rPr>
          <w:rStyle w:val="28"/>
        </w:rPr>
        <w:t xml:space="preserve">- </w:t>
      </w:r>
      <w:r>
        <w:t>повний струм замикання на землю, не менший ніж зазначено в 1.2.16;</w:t>
      </w:r>
    </w:p>
    <w:p w:rsidR="00277AAB" w:rsidRDefault="00AA2F3F">
      <w:pPr>
        <w:pStyle w:val="26"/>
        <w:shd w:val="clear" w:color="auto" w:fill="auto"/>
        <w:tabs>
          <w:tab w:val="left" w:pos="698"/>
        </w:tabs>
        <w:spacing w:before="0" w:line="254" w:lineRule="exact"/>
        <w:ind w:firstLine="400"/>
        <w:jc w:val="both"/>
      </w:pPr>
      <w:r>
        <w:t>б)</w:t>
      </w:r>
      <w:r>
        <w:tab/>
        <w:t>в електричних мережах з компенсованою нейтраллю:</w:t>
      </w:r>
    </w:p>
    <w:p w:rsidR="00277AAB" w:rsidRDefault="00AA2F3F">
      <w:pPr>
        <w:pStyle w:val="26"/>
        <w:numPr>
          <w:ilvl w:val="0"/>
          <w:numId w:val="60"/>
        </w:numPr>
        <w:shd w:val="clear" w:color="auto" w:fill="auto"/>
        <w:tabs>
          <w:tab w:val="left" w:pos="673"/>
        </w:tabs>
        <w:spacing w:before="0" w:line="254" w:lineRule="exact"/>
        <w:ind w:firstLine="400"/>
        <w:jc w:val="both"/>
      </w:pPr>
      <w:r>
        <w:t>для заземлювальних пристроїв, до яких приєднано дугогасні реактори, - струм, який дорівнює номінальному струму цих реакторів;</w:t>
      </w:r>
    </w:p>
    <w:p w:rsidR="00277AAB" w:rsidRDefault="000872B9">
      <w:pPr>
        <w:pStyle w:val="26"/>
        <w:numPr>
          <w:ilvl w:val="0"/>
          <w:numId w:val="60"/>
        </w:numPr>
        <w:shd w:val="clear" w:color="auto" w:fill="auto"/>
        <w:tabs>
          <w:tab w:val="left" w:pos="663"/>
        </w:tabs>
        <w:spacing w:before="0" w:line="254" w:lineRule="exact"/>
        <w:ind w:firstLine="400"/>
        <w:jc w:val="both"/>
      </w:pPr>
      <w:r>
        <w:rPr>
          <w:noProof/>
          <w:lang w:val="ru-RU" w:eastAsia="ru-RU" w:bidi="ar-SA"/>
        </w:rPr>
        <w:drawing>
          <wp:anchor distT="0" distB="254000" distL="63500" distR="1502410" simplePos="0" relativeHeight="252029952" behindDoc="1" locked="0" layoutInCell="1" allowOverlap="1" wp14:anchorId="3278148A" wp14:editId="43B8AF59">
            <wp:simplePos x="0" y="0"/>
            <wp:positionH relativeFrom="margin">
              <wp:posOffset>2089785</wp:posOffset>
            </wp:positionH>
            <wp:positionV relativeFrom="paragraph">
              <wp:posOffset>101600</wp:posOffset>
            </wp:positionV>
            <wp:extent cx="1694180" cy="507365"/>
            <wp:effectExtent l="0" t="0" r="1270" b="6985"/>
            <wp:wrapSquare wrapText="right"/>
            <wp:docPr id="494" name="Рисунок 494" descr="imag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image4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694180" cy="507365"/>
                    </a:xfrm>
                    <a:prstGeom prst="rect">
                      <a:avLst/>
                    </a:prstGeom>
                    <a:noFill/>
                  </pic:spPr>
                </pic:pic>
              </a:graphicData>
            </a:graphic>
            <wp14:sizeRelH relativeFrom="page">
              <wp14:pctWidth>0</wp14:pctWidth>
            </wp14:sizeRelH>
            <wp14:sizeRelV relativeFrom="page">
              <wp14:pctHeight>0</wp14:pctHeight>
            </wp14:sizeRelV>
          </wp:anchor>
        </w:drawing>
      </w:r>
      <w:r w:rsidR="00AA2F3F">
        <w:t>для заземлювальних пристроїв, до яких не приєднано дугогасні реактори, - струм замикання на землю в разі вимикання найпотужнішого з реакторів;</w:t>
      </w:r>
    </w:p>
    <w:p w:rsidR="00277AAB" w:rsidRDefault="00AA2F3F" w:rsidP="000872B9">
      <w:pPr>
        <w:pStyle w:val="26"/>
        <w:shd w:val="clear" w:color="auto" w:fill="auto"/>
        <w:tabs>
          <w:tab w:val="left" w:pos="654"/>
        </w:tabs>
        <w:spacing w:before="0" w:after="558" w:line="254" w:lineRule="exact"/>
        <w:ind w:firstLine="400"/>
        <w:jc w:val="both"/>
      </w:pPr>
      <w:r>
        <w:t>в)</w:t>
      </w:r>
      <w:r>
        <w:tab/>
        <w:t>в електричних мережах із заземленою через резистор нейтраллю або через дугогасні реактори та резистор струм /</w:t>
      </w:r>
      <w:r>
        <w:rPr>
          <w:vertAlign w:val="subscript"/>
        </w:rPr>
        <w:t>р</w:t>
      </w:r>
      <w:r>
        <w:t xml:space="preserve"> визначають за формулою1.7.7)</w:t>
      </w:r>
      <w:r>
        <w:br w:type="page"/>
      </w:r>
    </w:p>
    <w:p w:rsidR="00277AAB" w:rsidRDefault="00AA2F3F">
      <w:pPr>
        <w:pStyle w:val="101"/>
        <w:shd w:val="clear" w:color="auto" w:fill="auto"/>
        <w:spacing w:after="0"/>
        <w:jc w:val="left"/>
      </w:pPr>
      <w:r>
        <w:rPr>
          <w:rStyle w:val="25"/>
          <w:rFonts w:eastAsia="Arial"/>
        </w:rPr>
        <w:lastRenderedPageBreak/>
        <w:t>ІУф - фазна напруга мережі, В;</w:t>
      </w:r>
    </w:p>
    <w:p w:rsidR="00277AAB" w:rsidRDefault="00AA2F3F">
      <w:pPr>
        <w:pStyle w:val="26"/>
        <w:shd w:val="clear" w:color="auto" w:fill="auto"/>
        <w:spacing w:before="0" w:line="254" w:lineRule="exact"/>
        <w:ind w:firstLine="640"/>
        <w:jc w:val="left"/>
      </w:pPr>
      <w:r>
        <w:t>- струм, прийнятий згідно з переліками 1) або 2), за відсутності резисто</w:t>
      </w:r>
      <w:r>
        <w:softHyphen/>
        <w:t>ра, А;</w:t>
      </w:r>
    </w:p>
    <w:p w:rsidR="00277AAB" w:rsidRDefault="00AA2F3F">
      <w:pPr>
        <w:pStyle w:val="26"/>
        <w:shd w:val="clear" w:color="auto" w:fill="auto"/>
        <w:spacing w:before="0" w:line="254" w:lineRule="exact"/>
        <w:ind w:firstLine="400"/>
        <w:jc w:val="both"/>
      </w:pPr>
      <w:r>
        <w:t>Д</w:t>
      </w:r>
      <w:r>
        <w:rPr>
          <w:vertAlign w:val="subscript"/>
        </w:rPr>
        <w:t>р</w:t>
      </w:r>
      <w:r>
        <w:t>-опір резистора, Ом.</w:t>
      </w:r>
    </w:p>
    <w:p w:rsidR="00277AAB" w:rsidRDefault="00AA2F3F">
      <w:pPr>
        <w:pStyle w:val="26"/>
        <w:shd w:val="clear" w:color="auto" w:fill="auto"/>
        <w:spacing w:before="0" w:line="254" w:lineRule="exact"/>
        <w:ind w:firstLine="400"/>
        <w:jc w:val="both"/>
      </w:pPr>
      <w:r>
        <w:t>Розрахунковий струм замикання на землю слід визначати для тієї з можливих схем мережі, в якій цей струм має найбільше значення.</w:t>
      </w:r>
    </w:p>
    <w:p w:rsidR="00277AAB" w:rsidRDefault="00AA2F3F">
      <w:pPr>
        <w:pStyle w:val="26"/>
        <w:numPr>
          <w:ilvl w:val="0"/>
          <w:numId w:val="61"/>
        </w:numPr>
        <w:shd w:val="clear" w:color="auto" w:fill="auto"/>
        <w:tabs>
          <w:tab w:val="left" w:pos="1191"/>
        </w:tabs>
        <w:spacing w:before="0" w:line="254" w:lineRule="exact"/>
        <w:ind w:firstLine="400"/>
        <w:jc w:val="both"/>
      </w:pPr>
      <w:r>
        <w:t>Для трансформаторних підстанцій 6-35/0,4 кВ рекомендовано вла</w:t>
      </w:r>
      <w:r>
        <w:softHyphen/>
        <w:t>штовувати один спільний заземлювальний пристрій, до якого слід приєднувати:</w:t>
      </w:r>
    </w:p>
    <w:p w:rsidR="00277AAB" w:rsidRDefault="00AA2F3F">
      <w:pPr>
        <w:pStyle w:val="26"/>
        <w:numPr>
          <w:ilvl w:val="0"/>
          <w:numId w:val="55"/>
        </w:numPr>
        <w:shd w:val="clear" w:color="auto" w:fill="auto"/>
        <w:tabs>
          <w:tab w:val="left" w:pos="641"/>
        </w:tabs>
        <w:spacing w:before="0" w:line="254" w:lineRule="exact"/>
        <w:ind w:firstLine="400"/>
        <w:jc w:val="both"/>
      </w:pPr>
      <w:r>
        <w:t xml:space="preserve">нейтраль обмоток трансформатора </w:t>
      </w:r>
      <w:r>
        <w:rPr>
          <w:rStyle w:val="27"/>
        </w:rPr>
        <w:t xml:space="preserve">зі </w:t>
      </w:r>
      <w:r>
        <w:t>сторони напруги до 1 кВ;</w:t>
      </w:r>
    </w:p>
    <w:p w:rsidR="00277AAB" w:rsidRDefault="00AA2F3F">
      <w:pPr>
        <w:pStyle w:val="26"/>
        <w:numPr>
          <w:ilvl w:val="0"/>
          <w:numId w:val="55"/>
        </w:numPr>
        <w:shd w:val="clear" w:color="auto" w:fill="auto"/>
        <w:tabs>
          <w:tab w:val="left" w:pos="641"/>
        </w:tabs>
        <w:spacing w:before="0" w:line="254" w:lineRule="exact"/>
        <w:ind w:firstLine="400"/>
        <w:jc w:val="both"/>
      </w:pPr>
      <w:r>
        <w:t>корпус трансформатора;</w:t>
      </w:r>
    </w:p>
    <w:p w:rsidR="00277AAB" w:rsidRDefault="00AA2F3F">
      <w:pPr>
        <w:pStyle w:val="26"/>
        <w:numPr>
          <w:ilvl w:val="0"/>
          <w:numId w:val="55"/>
        </w:numPr>
        <w:shd w:val="clear" w:color="auto" w:fill="auto"/>
        <w:tabs>
          <w:tab w:val="left" w:pos="650"/>
        </w:tabs>
        <w:spacing w:before="0" w:line="254" w:lineRule="exact"/>
        <w:ind w:firstLine="400"/>
        <w:jc w:val="both"/>
      </w:pPr>
      <w:r>
        <w:t>металеві оболонки і броню кабелів напругою до 1 кВ;</w:t>
      </w:r>
    </w:p>
    <w:p w:rsidR="00277AAB" w:rsidRDefault="00AA2F3F">
      <w:pPr>
        <w:pStyle w:val="26"/>
        <w:numPr>
          <w:ilvl w:val="0"/>
          <w:numId w:val="55"/>
        </w:numPr>
        <w:shd w:val="clear" w:color="auto" w:fill="auto"/>
        <w:tabs>
          <w:tab w:val="left" w:pos="629"/>
        </w:tabs>
        <w:spacing w:before="0" w:line="254" w:lineRule="exact"/>
        <w:ind w:firstLine="400"/>
        <w:jc w:val="both"/>
      </w:pPr>
      <w:r>
        <w:t>металеві оболонки і броню трифазних кабелів напругою понад 1 кВ, а також екрани одножильних кабелів з ізоляцією із зшитого поліетилену КЛ понад 1 кВ, якщо це передбачено;</w:t>
      </w:r>
    </w:p>
    <w:p w:rsidR="00277AAB" w:rsidRDefault="00AA2F3F">
      <w:pPr>
        <w:pStyle w:val="26"/>
        <w:numPr>
          <w:ilvl w:val="0"/>
          <w:numId w:val="55"/>
        </w:numPr>
        <w:shd w:val="clear" w:color="auto" w:fill="auto"/>
        <w:tabs>
          <w:tab w:val="left" w:pos="650"/>
        </w:tabs>
        <w:spacing w:before="0" w:line="254" w:lineRule="exact"/>
        <w:ind w:firstLine="400"/>
        <w:jc w:val="both"/>
      </w:pPr>
      <w:r>
        <w:t>відкриті провідні частини обладнання напругою до і понад 1 кВ;</w:t>
      </w:r>
    </w:p>
    <w:p w:rsidR="00277AAB" w:rsidRDefault="00AA2F3F">
      <w:pPr>
        <w:pStyle w:val="26"/>
        <w:numPr>
          <w:ilvl w:val="0"/>
          <w:numId w:val="55"/>
        </w:numPr>
        <w:shd w:val="clear" w:color="auto" w:fill="auto"/>
        <w:tabs>
          <w:tab w:val="left" w:pos="650"/>
        </w:tabs>
        <w:spacing w:before="0" w:line="254" w:lineRule="exact"/>
        <w:ind w:firstLine="400"/>
        <w:jc w:val="both"/>
      </w:pPr>
      <w:r>
        <w:t>сторонні провідні частини.</w:t>
      </w:r>
    </w:p>
    <w:p w:rsidR="00277AAB" w:rsidRDefault="00AA2F3F">
      <w:pPr>
        <w:pStyle w:val="26"/>
        <w:shd w:val="clear" w:color="auto" w:fill="auto"/>
        <w:spacing w:before="0" w:line="254" w:lineRule="exact"/>
        <w:ind w:firstLine="400"/>
        <w:jc w:val="both"/>
      </w:pPr>
      <w:r>
        <w:t xml:space="preserve">У кабельних мережах 6-35 кВ, де екрани і броню кабелів заземлено з обох боків і вони є неперервними між підстанцією живлення і підстанцією 6—35/0,4 кВ, умова (1.7.5) завжди виконується, якщо опір спільного заземлювального пристрою підстанції 6-35/0,4 кВ відповідає вимогам до електроустановок напругою </w:t>
      </w:r>
      <w:r>
        <w:rPr>
          <w:rStyle w:val="27"/>
        </w:rPr>
        <w:t xml:space="preserve">до </w:t>
      </w:r>
      <w:r>
        <w:t>1 кВ</w:t>
      </w:r>
    </w:p>
    <w:p w:rsidR="00277AAB" w:rsidRDefault="00AA2F3F">
      <w:pPr>
        <w:pStyle w:val="26"/>
        <w:shd w:val="clear" w:color="auto" w:fill="auto"/>
        <w:spacing w:before="0" w:line="254" w:lineRule="exact"/>
        <w:jc w:val="left"/>
      </w:pPr>
      <w:r>
        <w:t>(1.7.92 і 1.7.97).</w:t>
      </w:r>
    </w:p>
    <w:p w:rsidR="00277AAB" w:rsidRDefault="00AA2F3F">
      <w:pPr>
        <w:pStyle w:val="26"/>
        <w:shd w:val="clear" w:color="auto" w:fill="auto"/>
        <w:spacing w:before="0" w:line="254" w:lineRule="exact"/>
        <w:ind w:firstLine="400"/>
        <w:jc w:val="both"/>
      </w:pPr>
      <w:r>
        <w:t xml:space="preserve">Якщо підстанція 6-35/0,4 кВ отримує живлення повітряною або кабельною лінією з одножильними кабелями з ізоляцією із зшитого поліетилену, екрани яких заземлена тільки з одного боку, опір спільного заземлювального пристрою потрібно визначати за розрахунковим струмом </w:t>
      </w:r>
      <w:r>
        <w:rPr>
          <w:rStyle w:val="21pt3"/>
        </w:rPr>
        <w:t>І</w:t>
      </w:r>
      <w:r>
        <w:t xml:space="preserve"> (1.7.99).</w:t>
      </w:r>
    </w:p>
    <w:p w:rsidR="00277AAB" w:rsidRDefault="00AA2F3F">
      <w:pPr>
        <w:pStyle w:val="26"/>
        <w:numPr>
          <w:ilvl w:val="0"/>
          <w:numId w:val="61"/>
        </w:numPr>
        <w:shd w:val="clear" w:color="auto" w:fill="auto"/>
        <w:tabs>
          <w:tab w:val="left" w:pos="1196"/>
        </w:tabs>
        <w:spacing w:before="0" w:line="254" w:lineRule="exact"/>
        <w:ind w:firstLine="400"/>
        <w:jc w:val="both"/>
      </w:pPr>
      <w:r>
        <w:t>У зовнішніх електроустановках напругою понад 1 кВ довкола площі, зайнятої електрообладнанням, на глибині, не меншій ніж 0,5 м, слід прокладати замкнутий горизонтальний заземлювач, до якого приєднують відкриті провідні частини, що заземлюються.</w:t>
      </w:r>
    </w:p>
    <w:p w:rsidR="00277AAB" w:rsidRDefault="00AA2F3F">
      <w:pPr>
        <w:pStyle w:val="26"/>
        <w:shd w:val="clear" w:color="auto" w:fill="auto"/>
        <w:spacing w:before="0" w:line="254" w:lineRule="exact"/>
        <w:ind w:firstLine="400"/>
        <w:jc w:val="both"/>
      </w:pPr>
      <w:r>
        <w:t>Кінцеві опори ПЛ напругою понад 1 кВ, з’єднані з РП кабельними вставками, які мають металеву оболонку або броню, мають бути охопленими зовнішнім кон</w:t>
      </w:r>
      <w:r>
        <w:softHyphen/>
        <w:t>туром заземлювального пристрою і з’єднаними з ним.</w:t>
      </w:r>
    </w:p>
    <w:p w:rsidR="00277AAB" w:rsidRDefault="00AA2F3F">
      <w:pPr>
        <w:pStyle w:val="26"/>
        <w:shd w:val="clear" w:color="auto" w:fill="auto"/>
        <w:spacing w:before="0" w:line="254" w:lineRule="exact"/>
        <w:ind w:firstLine="400"/>
        <w:jc w:val="both"/>
      </w:pPr>
      <w:r>
        <w:t>Приєднувати зовнішню огорожу підстанції до заземлювального пристрою не вимагається.</w:t>
      </w:r>
    </w:p>
    <w:p w:rsidR="00277AAB" w:rsidRDefault="00AA2F3F">
      <w:pPr>
        <w:pStyle w:val="26"/>
        <w:shd w:val="clear" w:color="auto" w:fill="auto"/>
        <w:spacing w:before="0" w:line="254" w:lineRule="exact"/>
        <w:ind w:firstLine="400"/>
        <w:jc w:val="both"/>
      </w:pPr>
      <w:r>
        <w:t>Якщо опір заземлювального пристрою становить понад 10 Ом (згідно з 1.7.113 для землі з питомим опором понад 500 Ом • м), то необхідно додатково здійсню</w:t>
      </w:r>
      <w:r>
        <w:softHyphen/>
        <w:t xml:space="preserve">вати захисне вирівнювання потенціалів уздовж рядів електрообладнання з боку обслуговування, для чого в землі слід прокладати горизонтальні заземлювачі на глибину 0,5 м і на відстані </w:t>
      </w:r>
      <w:r>
        <w:rPr>
          <w:rStyle w:val="27"/>
        </w:rPr>
        <w:t xml:space="preserve">0,8-1 </w:t>
      </w:r>
      <w:r>
        <w:t>м від фундаментів або основ електрообладнання, попередньо приєднавши їх до заземлювального пристрою.</w:t>
      </w:r>
    </w:p>
    <w:p w:rsidR="00277AAB" w:rsidRDefault="00AA2F3F">
      <w:pPr>
        <w:pStyle w:val="26"/>
        <w:numPr>
          <w:ilvl w:val="0"/>
          <w:numId w:val="61"/>
        </w:numPr>
        <w:shd w:val="clear" w:color="auto" w:fill="auto"/>
        <w:tabs>
          <w:tab w:val="left" w:pos="1201"/>
        </w:tabs>
        <w:spacing w:before="0" w:line="254" w:lineRule="exact"/>
        <w:ind w:firstLine="400"/>
        <w:jc w:val="both"/>
      </w:pPr>
      <w:r>
        <w:t>Заземлювальний пристрій електроустановки мережі напругою понад 1 кВ з ізольованою, заземленою через дугогасний реактор або (і) резистор цен</w:t>
      </w:r>
      <w:r>
        <w:softHyphen/>
        <w:t xml:space="preserve">траллю, об’єднаний </w:t>
      </w:r>
      <w:r>
        <w:rPr>
          <w:rStyle w:val="27"/>
        </w:rPr>
        <w:t xml:space="preserve">із </w:t>
      </w:r>
      <w:r>
        <w:t>заземлювальний пристроєм електроустановки мережі напругою понад 1 кВ з глухозаземленою або ефективно заземленою нейтраллю в один загальний заземлювальний пристрій, має задовольняти також вимоги 1.7.103-1.7.111.</w:t>
      </w:r>
    </w:p>
    <w:p w:rsidR="00277AAB" w:rsidRDefault="00AA2F3F" w:rsidP="000872B9">
      <w:pPr>
        <w:pStyle w:val="2"/>
      </w:pPr>
      <w:r>
        <w:t>ЗАЗЕМЛЮВАЛЬНІ ПРИСТРОЇ ЕЛЕКТРОУСТАНОВОК</w:t>
      </w:r>
      <w:r>
        <w:br/>
        <w:t>НАПРУГОЮ ПОНАД 1 кВ У ЕЛЕКТРИЧНИХ МЕРЕЖАХ</w:t>
      </w:r>
      <w:r>
        <w:br/>
        <w:t>ІЗ ГЛУХОЗАЗЕМЛЕНОЮ АБО ЕФЕКТИВНО</w:t>
      </w:r>
      <w:r>
        <w:br/>
        <w:t>ЗАЗЕМЛЕНОЮ НЕЙТРАЛЛЮ</w:t>
      </w:r>
    </w:p>
    <w:p w:rsidR="00277AAB" w:rsidRDefault="00AA2F3F">
      <w:pPr>
        <w:pStyle w:val="26"/>
        <w:numPr>
          <w:ilvl w:val="0"/>
          <w:numId w:val="61"/>
        </w:numPr>
        <w:shd w:val="clear" w:color="auto" w:fill="auto"/>
        <w:tabs>
          <w:tab w:val="left" w:pos="1201"/>
        </w:tabs>
        <w:spacing w:before="0" w:line="254" w:lineRule="exact"/>
        <w:ind w:firstLine="400"/>
        <w:jc w:val="both"/>
      </w:pPr>
      <w:r>
        <w:t xml:space="preserve">Заземлювальні пристрої електроустановок напругою понад 1 кВ у електричній мережі з глухозаземленою або ефективно заземленою нейтраллю слід </w:t>
      </w:r>
      <w:r>
        <w:lastRenderedPageBreak/>
        <w:t>виконувати з дотриманням вимог або до напруги дотику (1.7.105), або до їх опору (1.7.106), а також з дотриманням вимог до їх конструктивного виконання (1.7.107-1.7.109). При цьому напругу на заземлювальному пристрої необхідно обмежувати відповідно до 1.7.104.</w:t>
      </w:r>
    </w:p>
    <w:p w:rsidR="00277AAB" w:rsidRDefault="00AA2F3F">
      <w:pPr>
        <w:pStyle w:val="26"/>
        <w:shd w:val="clear" w:color="auto" w:fill="auto"/>
        <w:spacing w:before="0" w:line="254" w:lineRule="exact"/>
        <w:ind w:firstLine="400"/>
        <w:jc w:val="both"/>
      </w:pPr>
      <w:r>
        <w:t>Вимоги 1.7.103-1.7.109 не поширюються на заземлювальні пристрої опор ПЛ і екранів силових одножильних кабелів з ізоляцією із зшитого поліетилену КЛ, опір яких визначають відповідно до глав 2.3 і 2,5 цих Правил.</w:t>
      </w:r>
    </w:p>
    <w:p w:rsidR="00277AAB" w:rsidRDefault="00AA2F3F">
      <w:pPr>
        <w:pStyle w:val="26"/>
        <w:numPr>
          <w:ilvl w:val="0"/>
          <w:numId w:val="61"/>
        </w:numPr>
        <w:shd w:val="clear" w:color="auto" w:fill="auto"/>
        <w:tabs>
          <w:tab w:val="left" w:pos="1196"/>
        </w:tabs>
        <w:spacing w:before="0" w:line="254" w:lineRule="exact"/>
        <w:ind w:firstLine="400"/>
        <w:jc w:val="both"/>
      </w:pPr>
      <w:r>
        <w:t>У разі стікання струму короткого замикання на землю з заземлюваль- ного пристрою, який виконують з дотриманням вимог до його опору, напруга на заземлювальному пристрої в усіх випадках не має перевищувати 10 кВ (див. та</w:t>
      </w:r>
      <w:r>
        <w:softHyphen/>
        <w:t>кож 1.7.111). Напруга понад 10 кВ допускається на заземлювальному пристрої, який виконують з дотриманням вимог до напруги дотику і з якого не може вино</w:t>
      </w:r>
      <w:r>
        <w:softHyphen/>
        <w:t>ситись потенціал за межі зовнішньої огорожі електроустановки.</w:t>
      </w:r>
    </w:p>
    <w:p w:rsidR="00277AAB" w:rsidRDefault="00AA2F3F">
      <w:pPr>
        <w:pStyle w:val="26"/>
        <w:shd w:val="clear" w:color="auto" w:fill="auto"/>
        <w:spacing w:before="0" w:line="254" w:lineRule="exact"/>
        <w:ind w:firstLine="400"/>
        <w:jc w:val="both"/>
      </w:pPr>
      <w:r>
        <w:t>Для напруги на заземлювальному пристрої понад 5 кВ слід передбачати заходи щодо запобігання винесенню небезпечних потенціалів за її межі і захисту ізоляції кабелів зв’язку та телемеханіки, а також ізоляції зовнішньої оболонки екранів силових одножильних кабелів з ізоляцією із зшитого поліетилену КЛ, які відходять від електроустановки.</w:t>
      </w:r>
    </w:p>
    <w:p w:rsidR="00277AAB" w:rsidRDefault="00AA2F3F">
      <w:pPr>
        <w:pStyle w:val="26"/>
        <w:numPr>
          <w:ilvl w:val="0"/>
          <w:numId w:val="61"/>
        </w:numPr>
        <w:shd w:val="clear" w:color="auto" w:fill="auto"/>
        <w:tabs>
          <w:tab w:val="left" w:pos="1201"/>
        </w:tabs>
        <w:spacing w:before="0" w:line="254" w:lineRule="exact"/>
        <w:ind w:firstLine="400"/>
        <w:jc w:val="both"/>
      </w:pPr>
      <w:r>
        <w:t>Заземлювальний пристрій, який влаштовують за вимогами до напруги дотику, має забезпечувати в будь-яку пору року значення напруги дотику, що не перевищує наведену в табл. 1.7.4.</w:t>
      </w:r>
    </w:p>
    <w:p w:rsidR="00277AAB" w:rsidRDefault="00AA2F3F">
      <w:pPr>
        <w:pStyle w:val="aa"/>
        <w:framePr w:w="7934" w:wrap="notBeside" w:vAnchor="text" w:hAnchor="text" w:xAlign="center" w:y="1"/>
        <w:shd w:val="clear" w:color="auto" w:fill="auto"/>
        <w:spacing w:line="232" w:lineRule="exact"/>
        <w:jc w:val="left"/>
      </w:pPr>
      <w:r>
        <w:t>Таблиця 1.7.4 - Гранично допустима напруга дотику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2035"/>
        <w:gridCol w:w="821"/>
        <w:gridCol w:w="816"/>
        <w:gridCol w:w="816"/>
        <w:gridCol w:w="816"/>
        <w:gridCol w:w="816"/>
        <w:gridCol w:w="1814"/>
      </w:tblGrid>
      <w:tr w:rsidR="00277AAB">
        <w:trPr>
          <w:trHeight w:hRule="exact" w:val="346"/>
          <w:jc w:val="center"/>
        </w:trPr>
        <w:tc>
          <w:tcPr>
            <w:tcW w:w="2035"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Тривалість дії, с</w:t>
            </w:r>
          </w:p>
        </w:tc>
        <w:tc>
          <w:tcPr>
            <w:tcW w:w="82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До 0,1</w:t>
            </w:r>
          </w:p>
        </w:tc>
        <w:tc>
          <w:tcPr>
            <w:tcW w:w="81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60"/>
              <w:jc w:val="left"/>
            </w:pPr>
            <w:r>
              <w:t>0,2</w:t>
            </w:r>
          </w:p>
        </w:tc>
        <w:tc>
          <w:tcPr>
            <w:tcW w:w="816" w:type="dxa"/>
            <w:tcBorders>
              <w:top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60"/>
              <w:jc w:val="left"/>
            </w:pPr>
            <w:r>
              <w:t>0,5</w:t>
            </w:r>
          </w:p>
        </w:tc>
        <w:tc>
          <w:tcPr>
            <w:tcW w:w="81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60"/>
              <w:jc w:val="left"/>
            </w:pPr>
            <w:r>
              <w:t>0,7</w:t>
            </w:r>
          </w:p>
        </w:tc>
        <w:tc>
          <w:tcPr>
            <w:tcW w:w="81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60"/>
              <w:jc w:val="left"/>
            </w:pPr>
            <w:r>
              <w:t>0,9</w:t>
            </w:r>
          </w:p>
        </w:tc>
        <w:tc>
          <w:tcPr>
            <w:tcW w:w="18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160"/>
              <w:jc w:val="left"/>
            </w:pPr>
            <w:r>
              <w:t>Понад 1,0 до 5,0</w:t>
            </w:r>
          </w:p>
        </w:tc>
      </w:tr>
      <w:tr w:rsidR="00277AAB">
        <w:trPr>
          <w:trHeight w:hRule="exact" w:val="341"/>
          <w:jc w:val="center"/>
        </w:trPr>
        <w:tc>
          <w:tcPr>
            <w:tcW w:w="203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80"/>
              <w:jc w:val="left"/>
            </w:pPr>
            <w:r>
              <w:t>Напруга дотику, В</w:t>
            </w:r>
          </w:p>
        </w:tc>
        <w:tc>
          <w:tcPr>
            <w:tcW w:w="82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60"/>
              <w:jc w:val="left"/>
            </w:pPr>
            <w:r>
              <w:t>500</w:t>
            </w:r>
          </w:p>
        </w:tc>
        <w:tc>
          <w:tcPr>
            <w:tcW w:w="81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60"/>
              <w:jc w:val="left"/>
            </w:pPr>
            <w:r>
              <w:t>400</w:t>
            </w:r>
          </w:p>
        </w:tc>
        <w:tc>
          <w:tcPr>
            <w:tcW w:w="816" w:type="dxa"/>
            <w:tcBorders>
              <w:top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60"/>
              <w:jc w:val="left"/>
            </w:pPr>
            <w:r>
              <w:t>200</w:t>
            </w:r>
          </w:p>
        </w:tc>
        <w:tc>
          <w:tcPr>
            <w:tcW w:w="81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60"/>
              <w:jc w:val="left"/>
            </w:pPr>
            <w:r>
              <w:t>130</w:t>
            </w:r>
          </w:p>
        </w:tc>
        <w:tc>
          <w:tcPr>
            <w:tcW w:w="81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60"/>
              <w:jc w:val="left"/>
            </w:pPr>
            <w:r>
              <w:t>100</w:t>
            </w:r>
          </w:p>
        </w:tc>
        <w:tc>
          <w:tcPr>
            <w:tcW w:w="1814"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65</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01" w:line="254" w:lineRule="exact"/>
        <w:ind w:firstLine="400"/>
        <w:jc w:val="both"/>
      </w:pPr>
      <w:r>
        <w:t>Опір заземлювального пристрою в цьому разі визначають за допустимою напру</w:t>
      </w:r>
      <w:r>
        <w:softHyphen/>
      </w:r>
      <w:r>
        <w:rPr>
          <w:rStyle w:val="27"/>
        </w:rPr>
        <w:t xml:space="preserve">гою </w:t>
      </w:r>
      <w:r>
        <w:t xml:space="preserve">на заземлювальному пристрої та за струмом замикання </w:t>
      </w:r>
      <w:r>
        <w:rPr>
          <w:rStyle w:val="27"/>
        </w:rPr>
        <w:t>на землю.</w:t>
      </w:r>
    </w:p>
    <w:p w:rsidR="00277AAB" w:rsidRDefault="00AA2F3F">
      <w:pPr>
        <w:pStyle w:val="26"/>
        <w:shd w:val="clear" w:color="auto" w:fill="auto"/>
        <w:spacing w:before="0" w:line="254" w:lineRule="exact"/>
        <w:ind w:firstLine="400"/>
        <w:jc w:val="both"/>
      </w:pPr>
      <w:r>
        <w:t xml:space="preserve">Для визначення допустимої напруги дотику за розрахункову тривалість дії слід приймати суму часу дії захисту і повного часу вимикання вимикача. На робочих місцях оперативного обслуговування </w:t>
      </w:r>
      <w:r>
        <w:rPr>
          <w:rStyle w:val="27"/>
        </w:rPr>
        <w:t xml:space="preserve">електричного </w:t>
      </w:r>
      <w:r>
        <w:t xml:space="preserve">обладнання, де під час виконання оперативних перемикань може </w:t>
      </w:r>
      <w:r>
        <w:rPr>
          <w:rStyle w:val="27"/>
        </w:rPr>
        <w:t xml:space="preserve">виникнути </w:t>
      </w:r>
      <w:r>
        <w:t xml:space="preserve">коротке замикання на конструкції, досяжній для дотику персоналу, який виконує перемикання, треба приймати мінімальний час дії резервного захисту </w:t>
      </w:r>
      <w:r>
        <w:rPr>
          <w:rStyle w:val="27"/>
        </w:rPr>
        <w:t xml:space="preserve">від </w:t>
      </w:r>
      <w:r>
        <w:t xml:space="preserve">цього виду пошкодження, а </w:t>
      </w:r>
      <w:r>
        <w:rPr>
          <w:rStyle w:val="27"/>
        </w:rPr>
        <w:t xml:space="preserve">для </w:t>
      </w:r>
      <w:r>
        <w:t>іншої території - основного захисту.</w:t>
      </w:r>
    </w:p>
    <w:p w:rsidR="00277AAB" w:rsidRDefault="00AA2F3F">
      <w:pPr>
        <w:pStyle w:val="26"/>
        <w:shd w:val="clear" w:color="auto" w:fill="auto"/>
        <w:spacing w:before="0" w:line="254" w:lineRule="exact"/>
        <w:ind w:firstLine="400"/>
        <w:jc w:val="both"/>
      </w:pPr>
      <w:r>
        <w:t>Поздовжні і поперечні горизонтальні заземлювачі для виконання захисного вирівнювання потенціалів необхідно розміщувати з урахуванням вимог обмеження напруги дотику до нормованих значень і зручності приєднання заземлювального обладнання.</w:t>
      </w:r>
    </w:p>
    <w:p w:rsidR="00277AAB" w:rsidRDefault="00AA2F3F">
      <w:pPr>
        <w:pStyle w:val="26"/>
        <w:shd w:val="clear" w:color="auto" w:fill="auto"/>
        <w:spacing w:before="0" w:line="254" w:lineRule="exact"/>
        <w:ind w:firstLine="400"/>
        <w:jc w:val="both"/>
      </w:pPr>
      <w:r>
        <w:t>Глибина закладання в ґрунті поздовжніх і поперечних горизонтальних штуч</w:t>
      </w:r>
      <w:r>
        <w:softHyphen/>
        <w:t>них заземлювачів має бути не меншою ніж 0,3 м. Для зниження напруги дотику в місцях оперативного обслуговування електричного обладнання може бути виконане підсипання шару щебеню товіциною від 0,1 м до 0,2 м.</w:t>
      </w:r>
    </w:p>
    <w:p w:rsidR="00277AAB" w:rsidRDefault="00AA2F3F">
      <w:pPr>
        <w:pStyle w:val="26"/>
        <w:shd w:val="clear" w:color="auto" w:fill="auto"/>
        <w:spacing w:before="0" w:line="254" w:lineRule="exact"/>
        <w:ind w:firstLine="400"/>
        <w:jc w:val="both"/>
      </w:pPr>
      <w:r>
        <w:t>У разі поєднання заземлювальних пристроїв електроустановок різних напруг у один спільний заземлювальний пристрій напругу дотику слід визначати як най</w:t>
      </w:r>
      <w:r>
        <w:softHyphen/>
        <w:t>більшу з випадків замикання на землю на кожній з цих електроустановок.</w:t>
      </w:r>
    </w:p>
    <w:p w:rsidR="00277AAB" w:rsidRDefault="00AA2F3F">
      <w:pPr>
        <w:pStyle w:val="26"/>
        <w:numPr>
          <w:ilvl w:val="0"/>
          <w:numId w:val="61"/>
        </w:numPr>
        <w:shd w:val="clear" w:color="auto" w:fill="auto"/>
        <w:tabs>
          <w:tab w:val="left" w:pos="1196"/>
        </w:tabs>
        <w:spacing w:before="0" w:line="254" w:lineRule="exact"/>
        <w:ind w:firstLine="400"/>
        <w:jc w:val="both"/>
      </w:pPr>
      <w:r>
        <w:t>Заземлювальний пристрій, який влаштовують за вимогами до його опору, у будь-яку пору року повинен мати опір, не більший ніж 0,5 Ом, з ураху</w:t>
      </w:r>
      <w:r>
        <w:softHyphen/>
        <w:t>ванням опору штучних і природних заземлювачів.</w:t>
      </w:r>
    </w:p>
    <w:p w:rsidR="00277AAB" w:rsidRDefault="00AA2F3F">
      <w:pPr>
        <w:pStyle w:val="26"/>
        <w:shd w:val="clear" w:color="auto" w:fill="auto"/>
        <w:spacing w:before="0" w:line="254" w:lineRule="exact"/>
        <w:ind w:firstLine="400"/>
        <w:jc w:val="both"/>
      </w:pPr>
      <w:r>
        <w:t xml:space="preserve">Поздовжні заземлювачі слід прокладати вздовж осей електрообладнання З боку обслуговування на глибині 0,5-0,7 мвід поверхні землі і на відстані 0,8-1,0 м від фундаментів або основ устаткування. Допускається збільшувати відстані від фундаментів </w:t>
      </w:r>
      <w:r>
        <w:lastRenderedPageBreak/>
        <w:t>або основ устаткування до 1,5 м з прокладенням одного заземлювача для двох рядів устаткування, якщо сторони обслуговування повернено одна до одної, а відстань між підвалинами або фундаментами двох рядів не перевищує 3 м.</w:t>
      </w:r>
    </w:p>
    <w:p w:rsidR="00277AAB" w:rsidRDefault="00AA2F3F">
      <w:pPr>
        <w:pStyle w:val="26"/>
        <w:shd w:val="clear" w:color="auto" w:fill="auto"/>
        <w:spacing w:before="0" w:line="254" w:lineRule="exact"/>
        <w:ind w:firstLine="400"/>
        <w:jc w:val="both"/>
      </w:pPr>
      <w:r>
        <w:t>Поперечні заземлювачі треба прокладати в зручних місцях між устаткуванням на глибині 0,5-0,7 м від поверхні землі. Відстань між ними рекомендовано при</w:t>
      </w:r>
      <w:r>
        <w:softHyphen/>
        <w:t xml:space="preserve">ймати в бік збільшення від </w:t>
      </w:r>
      <w:r>
        <w:rPr>
          <w:rStyle w:val="27"/>
        </w:rPr>
        <w:t xml:space="preserve">периферії </w:t>
      </w:r>
      <w:r>
        <w:t>до центру заземлювальної сітки. При цьому перша і наступні відстані, починаючи від периферії, не мають перевищувати від</w:t>
      </w:r>
      <w:r>
        <w:softHyphen/>
        <w:t>повідно 4,0; 5,0; 6,0; 7,5; 9,0; 11; 13,5; 16; 20 м. Розміри чарунок заземлювальної сітки, які прилягають до місць приєднання нейтралей силових трансформаторів і корогкозамикачів до заземлювального пристрою, не мають перевищувати 6 м х 6 м.</w:t>
      </w:r>
    </w:p>
    <w:p w:rsidR="00277AAB" w:rsidRDefault="00AA2F3F">
      <w:pPr>
        <w:pStyle w:val="26"/>
        <w:shd w:val="clear" w:color="auto" w:fill="auto"/>
        <w:spacing w:before="0" w:line="254" w:lineRule="exact"/>
        <w:ind w:firstLine="400"/>
        <w:jc w:val="both"/>
      </w:pPr>
      <w:r>
        <w:t>Горизонтальні заземлювачі необхідно прокладати по краю території, зайнятої заземлювальним пристроєм, так, щоб вони в сукупності утворювали замкнутий контур.</w:t>
      </w:r>
    </w:p>
    <w:p w:rsidR="00277AAB" w:rsidRDefault="00AA2F3F">
      <w:pPr>
        <w:pStyle w:val="26"/>
        <w:shd w:val="clear" w:color="auto" w:fill="auto"/>
        <w:spacing w:before="0" w:line="254" w:lineRule="exact"/>
        <w:ind w:firstLine="400"/>
        <w:jc w:val="both"/>
      </w:pPr>
      <w:r>
        <w:t>Якщо заземлювальний пристрій знаходиться в межах зовнішньої огорожі елек</w:t>
      </w:r>
      <w:r>
        <w:softHyphen/>
        <w:t>троустановки, то біля входів і в’їздів на її територію слід вирівнювати потенціал, наприклад, шляхом установлення двох вертикальних заземлювачів, приєднаних до зовнішнього горизонтального заземлювача напроти входів і в’їздів. У цьому разі вертикальні заземлювачі мають бути довжиною 3-5 м, а відстань між ними по</w:t>
      </w:r>
      <w:r>
        <w:softHyphen/>
        <w:t>винна дорівнювати ширині входу чи в’їзду.</w:t>
      </w:r>
    </w:p>
    <w:p w:rsidR="00277AAB" w:rsidRDefault="00AA2F3F">
      <w:pPr>
        <w:pStyle w:val="26"/>
        <w:numPr>
          <w:ilvl w:val="0"/>
          <w:numId w:val="61"/>
        </w:numPr>
        <w:shd w:val="clear" w:color="auto" w:fill="auto"/>
        <w:tabs>
          <w:tab w:val="left" w:pos="1206"/>
        </w:tabs>
        <w:spacing w:before="0" w:line="254" w:lineRule="exact"/>
        <w:ind w:firstLine="400"/>
        <w:jc w:val="both"/>
      </w:pPr>
      <w:r>
        <w:t>У разі влаштування заземлювального пристрою за вимогами до напруги дотику (1.7.105) або до його опору (1,7.106) додатково необхідно:</w:t>
      </w:r>
    </w:p>
    <w:p w:rsidR="00277AAB" w:rsidRDefault="00AA2F3F">
      <w:pPr>
        <w:pStyle w:val="26"/>
        <w:numPr>
          <w:ilvl w:val="0"/>
          <w:numId w:val="55"/>
        </w:numPr>
        <w:shd w:val="clear" w:color="auto" w:fill="auto"/>
        <w:tabs>
          <w:tab w:val="left" w:pos="611"/>
        </w:tabs>
        <w:spacing w:before="0" w:line="254" w:lineRule="exact"/>
        <w:ind w:firstLine="400"/>
        <w:jc w:val="both"/>
      </w:pPr>
      <w:r>
        <w:t>прокладати замкнений горизонтальний заземлювач навколо площі, зайня</w:t>
      </w:r>
      <w:r>
        <w:softHyphen/>
        <w:t>тої електрообладнанням;</w:t>
      </w:r>
    </w:p>
    <w:p w:rsidR="00277AAB" w:rsidRDefault="00AA2F3F">
      <w:pPr>
        <w:pStyle w:val="26"/>
        <w:numPr>
          <w:ilvl w:val="0"/>
          <w:numId w:val="55"/>
        </w:numPr>
        <w:shd w:val="clear" w:color="auto" w:fill="auto"/>
        <w:tabs>
          <w:tab w:val="left" w:pos="615"/>
        </w:tabs>
        <w:spacing w:before="0" w:line="254" w:lineRule="exact"/>
        <w:ind w:firstLine="400"/>
        <w:jc w:val="both"/>
      </w:pPr>
      <w:r>
        <w:t>прокладати поздовжні і поперечні горизонтальні заземлювачі та з’єднувати їх між собою в заземлювальну сітку;</w:t>
      </w:r>
    </w:p>
    <w:p w:rsidR="00277AAB" w:rsidRDefault="00AA2F3F">
      <w:pPr>
        <w:pStyle w:val="26"/>
        <w:numPr>
          <w:ilvl w:val="0"/>
          <w:numId w:val="55"/>
        </w:numPr>
        <w:shd w:val="clear" w:color="auto" w:fill="auto"/>
        <w:tabs>
          <w:tab w:val="left" w:pos="650"/>
        </w:tabs>
        <w:spacing w:before="0" w:line="254" w:lineRule="exact"/>
        <w:ind w:firstLine="400"/>
        <w:jc w:val="both"/>
      </w:pPr>
      <w:r>
        <w:t>забезпечувати якомога меншу довжину заземлювальних провідників;</w:t>
      </w:r>
    </w:p>
    <w:p w:rsidR="00277AAB" w:rsidRDefault="00AA2F3F">
      <w:pPr>
        <w:pStyle w:val="26"/>
        <w:numPr>
          <w:ilvl w:val="0"/>
          <w:numId w:val="55"/>
        </w:numPr>
        <w:shd w:val="clear" w:color="auto" w:fill="auto"/>
        <w:tabs>
          <w:tab w:val="left" w:pos="615"/>
        </w:tabs>
        <w:spacing w:before="0" w:line="254" w:lineRule="exact"/>
        <w:ind w:firstLine="400"/>
        <w:jc w:val="both"/>
      </w:pPr>
      <w:r>
        <w:t>прокладати поздовжні і поперечні горизонтальні заземлювачі так, щоб вузол з’єднування їх між собою в заземлювальну сітку був поблизу місць розміщення нейтралей силових трансформаторів і короткозамикачів;</w:t>
      </w:r>
    </w:p>
    <w:p w:rsidR="00277AAB" w:rsidRDefault="00AA2F3F">
      <w:pPr>
        <w:pStyle w:val="26"/>
        <w:numPr>
          <w:ilvl w:val="0"/>
          <w:numId w:val="55"/>
        </w:numPr>
        <w:shd w:val="clear" w:color="auto" w:fill="auto"/>
        <w:tabs>
          <w:tab w:val="left" w:pos="615"/>
        </w:tabs>
        <w:spacing w:before="0" w:line="254" w:lineRule="exact"/>
        <w:ind w:firstLine="400"/>
        <w:jc w:val="both"/>
      </w:pPr>
      <w:r>
        <w:t>приєднувати високовольтне обладнання до заземлювача, який забезпечує стікання струму не менше ніж у двох напрямках;</w:t>
      </w:r>
    </w:p>
    <w:p w:rsidR="00277AAB" w:rsidRDefault="00AA2F3F">
      <w:pPr>
        <w:pStyle w:val="26"/>
        <w:numPr>
          <w:ilvl w:val="0"/>
          <w:numId w:val="55"/>
        </w:numPr>
        <w:shd w:val="clear" w:color="auto" w:fill="auto"/>
        <w:tabs>
          <w:tab w:val="left" w:pos="615"/>
        </w:tabs>
        <w:spacing w:before="0" w:line="254" w:lineRule="exact"/>
        <w:ind w:firstLine="400"/>
        <w:jc w:val="both"/>
      </w:pPr>
      <w:r>
        <w:t>прокладати заземлювальні провідники, які приєднують обладнання або конструкції до заземлювача, у землі на глибині, не меншій ніж 0,3 м;</w:t>
      </w:r>
    </w:p>
    <w:p w:rsidR="00277AAB" w:rsidRDefault="00AA2F3F">
      <w:pPr>
        <w:pStyle w:val="26"/>
        <w:shd w:val="clear" w:color="auto" w:fill="auto"/>
        <w:spacing w:before="0" w:line="254" w:lineRule="exact"/>
        <w:ind w:firstLine="400"/>
        <w:jc w:val="both"/>
      </w:pPr>
      <w:r>
        <w:t>- прокладати горизонтальні заземлювачі, які знаходяться поза територією електроустановки, на глибині, не меншій ніж їм, а зовнішній контур заземлю- вального пристрою в разі виходу його за межі електроустановки рекомендовано влаштовувати у вигляді багатокутника з тупими або заокругленими кутами.</w:t>
      </w:r>
    </w:p>
    <w:p w:rsidR="00277AAB" w:rsidRDefault="00AA2F3F">
      <w:pPr>
        <w:pStyle w:val="26"/>
        <w:numPr>
          <w:ilvl w:val="0"/>
          <w:numId w:val="61"/>
        </w:numPr>
        <w:shd w:val="clear" w:color="auto" w:fill="auto"/>
        <w:tabs>
          <w:tab w:val="left" w:pos="1196"/>
        </w:tabs>
        <w:spacing w:before="0" w:line="254" w:lineRule="exact"/>
        <w:ind w:firstLine="400"/>
        <w:jc w:val="both"/>
      </w:pPr>
      <w:r>
        <w:t>Зовнішню огорожу електроустановок не рекомендовано приєднувати до заземлювального пристрою.</w:t>
      </w:r>
    </w:p>
    <w:p w:rsidR="00277AAB" w:rsidRDefault="00AA2F3F">
      <w:pPr>
        <w:pStyle w:val="26"/>
        <w:shd w:val="clear" w:color="auto" w:fill="auto"/>
        <w:spacing w:before="0" w:line="254" w:lineRule="exact"/>
        <w:ind w:firstLine="400"/>
        <w:jc w:val="both"/>
      </w:pPr>
      <w:r>
        <w:t xml:space="preserve">Якщо від електроустановки відходять повітряні лінії напругою </w:t>
      </w:r>
      <w:r w:rsidRPr="00C14701">
        <w:rPr>
          <w:lang w:eastAsia="ru-RU" w:bidi="ru-RU"/>
        </w:rPr>
        <w:t xml:space="preserve">ПО кВ </w:t>
      </w:r>
      <w:r>
        <w:t>і вище, то огорожу необхідно заземлювати за допомогою вертикальних заземлювачів довжиною від 2 м до Я м, установлених біля стояків огорожі по всьому її периметру через кожні 20-50 м. Установлювати такі заземлювачі не потрібно для огорожі з металевими стояками і з тими стояками із залізобетону, арматуру яких електрично з’єднано з металевими ланками огорожі.</w:t>
      </w:r>
    </w:p>
    <w:p w:rsidR="00277AAB" w:rsidRDefault="00AA2F3F">
      <w:pPr>
        <w:pStyle w:val="26"/>
        <w:shd w:val="clear" w:color="auto" w:fill="auto"/>
        <w:spacing w:before="0" w:line="254" w:lineRule="exact"/>
        <w:ind w:firstLine="400"/>
        <w:jc w:val="both"/>
      </w:pPr>
      <w:r>
        <w:t>Для усунення електричного зв’язку зовнішньої огорожі з заземлювальним при</w:t>
      </w:r>
      <w:r>
        <w:softHyphen/>
        <w:t>строєм відстань від огорожі до елементів заземлювального пристрою, розташованих уздовж неї з внутрішнього, зовнішнього або з обох боків, має бути не меншою ніж 2 м. Горизонтальні заземлювачі, труби і кабелі з металевою оболонкою або бронею та інші металеві комунікації, які виходять за межі огорожі, слід прокладати посередині між стояками огорожі на глибині, не меншій ніж 0,5 м. У місцях при</w:t>
      </w:r>
      <w:r>
        <w:softHyphen/>
        <w:t xml:space="preserve">лягання зовнішньої огорожі до будівель і споруд, а також у місцях прилягання до зовнішньої огорожі внутрішніх </w:t>
      </w:r>
      <w:r>
        <w:lastRenderedPageBreak/>
        <w:t>металевих огорож, необхідно влаштовувати цегляні або дерев’яні вставки довжиною, не меншою ніж 1 м.</w:t>
      </w:r>
    </w:p>
    <w:p w:rsidR="00277AAB" w:rsidRDefault="00AA2F3F">
      <w:pPr>
        <w:pStyle w:val="26"/>
        <w:shd w:val="clear" w:color="auto" w:fill="auto"/>
        <w:spacing w:before="0" w:line="254" w:lineRule="exact"/>
        <w:ind w:firstLine="400"/>
        <w:jc w:val="both"/>
      </w:pPr>
      <w:r>
        <w:t>Живлення електроприймачів, установлених на зовнішній огорожі, необхідно здійснювати від розділових трансформаторів (згідно з 1.7.111). Розділові трансфор</w:t>
      </w:r>
      <w:r>
        <w:softHyphen/>
        <w:t>матори не допускається установлювати на огорожі. Лінію, яка з’єднує вторинну обмотку розділового трансформатора з електроприймачем, установленим на ого</w:t>
      </w:r>
      <w:r>
        <w:softHyphen/>
        <w:t>рожі, необхідно ізолювати від землі на розрахункову напругу на заземлювальному пристрої.</w:t>
      </w:r>
    </w:p>
    <w:p w:rsidR="00277AAB" w:rsidRDefault="00AA2F3F">
      <w:pPr>
        <w:pStyle w:val="26"/>
        <w:numPr>
          <w:ilvl w:val="0"/>
          <w:numId w:val="61"/>
        </w:numPr>
        <w:shd w:val="clear" w:color="auto" w:fill="auto"/>
        <w:tabs>
          <w:tab w:val="left" w:pos="1196"/>
        </w:tabs>
        <w:spacing w:before="0" w:line="254" w:lineRule="exact"/>
        <w:ind w:firstLine="400"/>
        <w:jc w:val="both"/>
      </w:pPr>
      <w:r>
        <w:t>Якщо здійснити хоча б один із зазначених у 1.7.108 заходів неможливо, то металеві частини огорожі необхідно приєднувати до заземлювального при</w:t>
      </w:r>
      <w:r>
        <w:softHyphen/>
        <w:t>строю і виконувати захисне вирівнювання потенціалів так, щоб напруга дотику із зовнішнього І внутрішнього боків огорожі не перевищувала допустимих значень. У разі влаштування заземлювального пристрою за допустимим опором необхідно прокласти горизонтальний заземлювач із зовнішнього боку огорожі на відстані 1 м від неї і на глибині 1 м. Цей заземлювач необхідно приєднувати до заземлювального пристрою не менше ніж у чотирьох точках.</w:t>
      </w:r>
    </w:p>
    <w:p w:rsidR="00277AAB" w:rsidRDefault="00AA2F3F">
      <w:pPr>
        <w:pStyle w:val="26"/>
        <w:numPr>
          <w:ilvl w:val="0"/>
          <w:numId w:val="61"/>
        </w:numPr>
        <w:shd w:val="clear" w:color="auto" w:fill="auto"/>
        <w:tabs>
          <w:tab w:val="left" w:pos="1201"/>
        </w:tabs>
        <w:spacing w:before="0" w:line="254" w:lineRule="exact"/>
        <w:ind w:firstLine="400"/>
        <w:jc w:val="both"/>
      </w:pPr>
      <w:r>
        <w:t xml:space="preserve">Якщо заземлювальний пристрій будь-якої іншої електроустановки з’єднано з заземлювачем електроустановки напругою понад 1 </w:t>
      </w:r>
      <w:r w:rsidRPr="00C14701">
        <w:rPr>
          <w:lang w:eastAsia="ru-RU" w:bidi="ru-RU"/>
        </w:rPr>
        <w:t xml:space="preserve">кВ </w:t>
      </w:r>
      <w:r>
        <w:t>електричної мережі із глухозаземленою або ефективно заземленою нейтраллю кабелем з мета</w:t>
      </w:r>
      <w:r>
        <w:softHyphen/>
        <w:t>левою оболонкою чи бронею, а також з іншими металічними зв’язками, то для вирівнювання потенціалів навколо такої електроустановки або будівлі, в якій її розташовано, необхідно застосовувати один з таких заходів:</w:t>
      </w:r>
    </w:p>
    <w:p w:rsidR="00277AAB" w:rsidRDefault="00AA2F3F">
      <w:pPr>
        <w:pStyle w:val="26"/>
        <w:shd w:val="clear" w:color="auto" w:fill="auto"/>
        <w:spacing w:before="0" w:line="254" w:lineRule="exact"/>
        <w:ind w:firstLine="400"/>
        <w:jc w:val="both"/>
      </w:pPr>
      <w:r>
        <w:t>а) прокласти в землі на глибині 1 м і на відстані 1 м від фундаменту будівлі або периметра території, яку зайнято устаткуванням, заземлювач, з’єднаний із сис</w:t>
      </w:r>
      <w:r>
        <w:softHyphen/>
        <w:t xml:space="preserve">темою зрівнювання потенціалів цієї території, а на вході </w:t>
      </w:r>
      <w:r>
        <w:rPr>
          <w:rStyle w:val="2fc"/>
        </w:rPr>
        <w:t xml:space="preserve">і </w:t>
      </w:r>
      <w:r>
        <w:t xml:space="preserve">на в’їзді на територію будівлі </w:t>
      </w:r>
      <w:r>
        <w:rPr>
          <w:rStyle w:val="2ff"/>
        </w:rPr>
        <w:t xml:space="preserve">- </w:t>
      </w:r>
      <w:r>
        <w:t>провідники на відстані 1 і 2 м від заземлювача на глибині 1 і 1,5 м відпо</w:t>
      </w:r>
      <w:r>
        <w:softHyphen/>
        <w:t>відно і з’єднати ці провідники із заземлювачем;</w:t>
      </w:r>
    </w:p>
    <w:p w:rsidR="00277AAB" w:rsidRDefault="00AA2F3F">
      <w:pPr>
        <w:pStyle w:val="26"/>
        <w:shd w:val="clear" w:color="auto" w:fill="auto"/>
        <w:spacing w:before="0" w:line="254" w:lineRule="exact"/>
        <w:ind w:firstLine="420"/>
        <w:jc w:val="both"/>
      </w:pPr>
      <w:r>
        <w:t>б) використати залізобетонні фундаменти як заземлювачі відповідно до 1.7.115, якщо при цьому забезпечується допустимий рівень вирівнювання потенціалів. Забезпечувати умови захисного вирівнювання потенціалів за допомогою залізо</w:t>
      </w:r>
      <w:r>
        <w:softHyphen/>
        <w:t xml:space="preserve">бетонних фундаментів, які використовують як заземлювачі, необхідно згідно з </w:t>
      </w:r>
      <w:r w:rsidRPr="00870714">
        <w:rPr>
          <w:lang w:eastAsia="ru-RU" w:bidi="ru-RU"/>
        </w:rPr>
        <w:t xml:space="preserve">ГОСТ </w:t>
      </w:r>
      <w:r>
        <w:t xml:space="preserve">12.1.030-81 </w:t>
      </w:r>
      <w:r w:rsidRPr="00870714">
        <w:rPr>
          <w:lang w:eastAsia="ru-RU" w:bidi="ru-RU"/>
        </w:rPr>
        <w:t xml:space="preserve">«Электробезопасность. </w:t>
      </w:r>
      <w:r>
        <w:rPr>
          <w:lang w:val="ru-RU" w:eastAsia="ru-RU" w:bidi="ru-RU"/>
        </w:rPr>
        <w:t>Защитное заземление, зануление».</w:t>
      </w:r>
    </w:p>
    <w:p w:rsidR="00277AAB" w:rsidRDefault="00AA2F3F">
      <w:pPr>
        <w:pStyle w:val="26"/>
        <w:shd w:val="clear" w:color="auto" w:fill="auto"/>
        <w:spacing w:before="0" w:line="254" w:lineRule="exact"/>
        <w:ind w:firstLine="420"/>
        <w:jc w:val="both"/>
      </w:pPr>
      <w:r>
        <w:t>Дотримуватися заходів, зазначених у підпунктах а) і б), не обов’язково, якщо навколо будівлі є асфальтове покриття, у тому числі на входах і на в’їздах. Якщо біля якого-небудь входу (в’їзду) покриття відсутнє, то біля цього входу (в’їзду) слід здійснювати захисне вирівнювання потенціалів шляхом укладання двох про</w:t>
      </w:r>
      <w:r>
        <w:softHyphen/>
        <w:t>відників, як зазначено в підпункті а), або дотримуватися заходу за підпунктом б). В усіх випадках необхідно дотримуватися вимог згідно з 1.7.111.</w:t>
      </w:r>
    </w:p>
    <w:p w:rsidR="00277AAB" w:rsidRDefault="00AA2F3F">
      <w:pPr>
        <w:pStyle w:val="26"/>
        <w:numPr>
          <w:ilvl w:val="0"/>
          <w:numId w:val="61"/>
        </w:numPr>
        <w:shd w:val="clear" w:color="auto" w:fill="auto"/>
        <w:tabs>
          <w:tab w:val="left" w:pos="1172"/>
        </w:tabs>
        <w:spacing w:before="0" w:line="254" w:lineRule="exact"/>
        <w:ind w:firstLine="420"/>
        <w:jc w:val="both"/>
      </w:pPr>
      <w:r>
        <w:t xml:space="preserve">3 метою уникнення винесення потенціалу не допускається здійснювати живлення електроприймачів, іцо знаходяться за межами заземлювальних пристроїв електроустановки напругою понад 1 </w:t>
      </w:r>
      <w:r>
        <w:rPr>
          <w:lang w:val="ru-RU" w:eastAsia="ru-RU" w:bidi="ru-RU"/>
        </w:rPr>
        <w:t xml:space="preserve">кВ </w:t>
      </w:r>
      <w:r>
        <w:t xml:space="preserve">електричної мережі з глухозаземленою нейтраллю, від трансформатора з заземленою нейтраллю з боку напруги до 1 </w:t>
      </w:r>
      <w:r>
        <w:rPr>
          <w:lang w:val="ru-RU" w:eastAsia="ru-RU" w:bidi="ru-RU"/>
        </w:rPr>
        <w:t xml:space="preserve">кВ, </w:t>
      </w:r>
      <w:r>
        <w:t xml:space="preserve">який знаходиться в межах контуру заземлювального пристрою електроустановки напругою понад 1 </w:t>
      </w:r>
      <w:r>
        <w:rPr>
          <w:lang w:val="ru-RU" w:eastAsia="ru-RU" w:bidi="ru-RU"/>
        </w:rPr>
        <w:t>кВ.</w:t>
      </w:r>
    </w:p>
    <w:p w:rsidR="00277AAB" w:rsidRDefault="00AA2F3F">
      <w:pPr>
        <w:pStyle w:val="26"/>
        <w:shd w:val="clear" w:color="auto" w:fill="auto"/>
        <w:spacing w:before="0" w:line="254" w:lineRule="exact"/>
        <w:ind w:firstLine="420"/>
        <w:jc w:val="both"/>
      </w:pPr>
      <w:r>
        <w:t xml:space="preserve">За необхідності живлення таких електроприймачів можна здійснювати від трансформатора з ізольованою нейтраллю на боці напруги до 1 </w:t>
      </w:r>
      <w:r w:rsidRPr="00870714">
        <w:rPr>
          <w:lang w:eastAsia="ru-RU" w:bidi="ru-RU"/>
        </w:rPr>
        <w:t xml:space="preserve">кВ </w:t>
      </w:r>
      <w:r>
        <w:t>повітряною лінією або кабельною лінією з кабелем без металевої оболонки і броні. У цьому разі напруга на заземлювальному пристрої не має перевищувати напругу спрацьовування про</w:t>
      </w:r>
      <w:r>
        <w:softHyphen/>
        <w:t>бивного запобіжника, установленого з боку нижчої напруги трансформатора з ізольованою нейтраллю.</w:t>
      </w:r>
    </w:p>
    <w:p w:rsidR="00277AAB" w:rsidRDefault="00AA2F3F">
      <w:pPr>
        <w:pStyle w:val="26"/>
        <w:shd w:val="clear" w:color="auto" w:fill="auto"/>
        <w:spacing w:before="0" w:after="240" w:line="254" w:lineRule="exact"/>
        <w:ind w:firstLine="420"/>
        <w:jc w:val="both"/>
      </w:pPr>
      <w:r>
        <w:t>Живлення таких електроприймачів можливе також від розділового трансфор</w:t>
      </w:r>
      <w:r>
        <w:softHyphen/>
        <w:t xml:space="preserve">матора. Розділовий трансформатор і лінія від його вторинної обмотки до електро- приймача, </w:t>
      </w:r>
      <w:r>
        <w:lastRenderedPageBreak/>
        <w:t xml:space="preserve">якщо вона проходить територією, зайнятою заземлювальним пристроєм електроустановки напругою понад 1 </w:t>
      </w:r>
      <w:r>
        <w:rPr>
          <w:lang w:val="ru-RU" w:eastAsia="ru-RU" w:bidi="ru-RU"/>
        </w:rPr>
        <w:t xml:space="preserve">кВ, </w:t>
      </w:r>
      <w:r>
        <w:t>мають бути ізольованими від землі на розрахункове значення напруги на заземлювальному пристрої.</w:t>
      </w:r>
    </w:p>
    <w:p w:rsidR="00277AAB" w:rsidRDefault="00AA2F3F" w:rsidP="000872B9">
      <w:pPr>
        <w:pStyle w:val="2"/>
      </w:pPr>
      <w:r>
        <w:t>ЗАЗЕМЛЮВАЛЬНІ ПРИСТРОЇ</w:t>
      </w:r>
      <w:r>
        <w:br/>
        <w:t>В МІСЦЕВОСТЯХ З ПИТОМИМ ОПОРОМ ЗЕМЛІ</w:t>
      </w:r>
      <w:r>
        <w:br/>
        <w:t>ПОНАД 500 Ом • м</w:t>
      </w:r>
    </w:p>
    <w:p w:rsidR="00277AAB" w:rsidRDefault="00AA2F3F">
      <w:pPr>
        <w:pStyle w:val="26"/>
        <w:numPr>
          <w:ilvl w:val="0"/>
          <w:numId w:val="61"/>
        </w:numPr>
        <w:shd w:val="clear" w:color="auto" w:fill="auto"/>
        <w:tabs>
          <w:tab w:val="left" w:pos="1215"/>
        </w:tabs>
        <w:spacing w:before="0" w:line="254" w:lineRule="exact"/>
        <w:ind w:firstLine="420"/>
        <w:jc w:val="both"/>
      </w:pPr>
      <w:r>
        <w:t>У разі спорудження штучних заземлювачів на території електро</w:t>
      </w:r>
      <w:r>
        <w:softHyphen/>
        <w:t>установки в місцевостях з питомим опором землі понад 500 Ом • м рекомендовано вживати таких заходів:</w:t>
      </w:r>
    </w:p>
    <w:p w:rsidR="00277AAB" w:rsidRDefault="00AA2F3F">
      <w:pPr>
        <w:pStyle w:val="26"/>
        <w:numPr>
          <w:ilvl w:val="0"/>
          <w:numId w:val="55"/>
        </w:numPr>
        <w:shd w:val="clear" w:color="auto" w:fill="auto"/>
        <w:tabs>
          <w:tab w:val="left" w:pos="610"/>
        </w:tabs>
        <w:spacing w:before="0" w:line="254" w:lineRule="exact"/>
        <w:ind w:firstLine="420"/>
        <w:jc w:val="both"/>
      </w:pPr>
      <w:r>
        <w:t>улаштування вертикальних заземлювачів збільшеної довжини, якщо з глибиною питомий опір землі зменшується, а природні заглиблені заземлювачі (наприклад, свердловини з обсадними металевими трубами) відсутні;</w:t>
      </w:r>
    </w:p>
    <w:p w:rsidR="00277AAB" w:rsidRDefault="00AA2F3F">
      <w:pPr>
        <w:pStyle w:val="26"/>
        <w:shd w:val="clear" w:color="auto" w:fill="auto"/>
        <w:spacing w:before="0" w:line="254" w:lineRule="exact"/>
        <w:ind w:firstLine="420"/>
        <w:jc w:val="both"/>
      </w:pPr>
      <w:r>
        <w:t>~ улаштування виносних заземлювачів, якщо поблизу електроустановки є місця з меншим питомим опором землі;</w:t>
      </w:r>
    </w:p>
    <w:p w:rsidR="00277AAB" w:rsidRDefault="00AA2F3F">
      <w:pPr>
        <w:pStyle w:val="26"/>
        <w:numPr>
          <w:ilvl w:val="0"/>
          <w:numId w:val="55"/>
        </w:numPr>
        <w:shd w:val="clear" w:color="auto" w:fill="auto"/>
        <w:tabs>
          <w:tab w:val="left" w:pos="615"/>
        </w:tabs>
        <w:spacing w:before="0" w:line="254" w:lineRule="exact"/>
        <w:ind w:firstLine="420"/>
        <w:jc w:val="both"/>
      </w:pPr>
      <w:r>
        <w:t>застосування штучного оброблення ґрунту з метою зниження його питомого опору, якщо інші заходи не можуть бути застосованими або не дають необхідного ефекту.</w:t>
      </w:r>
    </w:p>
    <w:p w:rsidR="00277AAB" w:rsidRDefault="00AA2F3F">
      <w:pPr>
        <w:pStyle w:val="26"/>
        <w:numPr>
          <w:ilvl w:val="0"/>
          <w:numId w:val="61"/>
        </w:numPr>
        <w:shd w:val="clear" w:color="auto" w:fill="auto"/>
        <w:tabs>
          <w:tab w:val="left" w:pos="1210"/>
        </w:tabs>
        <w:spacing w:before="0" w:line="254" w:lineRule="exact"/>
        <w:ind w:firstLine="420"/>
        <w:jc w:val="both"/>
      </w:pPr>
      <w:r>
        <w:t xml:space="preserve">Для електроустановок з ізольованою нейтраллю напругою до 1 </w:t>
      </w:r>
      <w:r>
        <w:rPr>
          <w:lang w:val="ru-RU" w:eastAsia="ru-RU" w:bidi="ru-RU"/>
        </w:rPr>
        <w:t xml:space="preserve">кВ </w:t>
      </w:r>
      <w:r>
        <w:t xml:space="preserve">та понад 1 </w:t>
      </w:r>
      <w:r>
        <w:rPr>
          <w:lang w:val="ru-RU" w:eastAsia="ru-RU" w:bidi="ru-RU"/>
        </w:rPr>
        <w:t xml:space="preserve">кВ, </w:t>
      </w:r>
      <w:r>
        <w:t>якщо заходи, передбачені 1.7.112, не дають змоги отримати відпо</w:t>
      </w:r>
      <w:r>
        <w:softHyphen/>
        <w:t>відних за економічними показниками заземлювачів, то встановлені згідно з цією</w:t>
      </w:r>
    </w:p>
    <w:p w:rsidR="00277AAB" w:rsidRDefault="00AA2F3F">
      <w:pPr>
        <w:pStyle w:val="26"/>
        <w:shd w:val="clear" w:color="auto" w:fill="auto"/>
        <w:spacing w:before="0" w:line="254" w:lineRule="exact"/>
        <w:jc w:val="both"/>
      </w:pPr>
      <w:r>
        <w:t>главою значення опорів заземлювальних пристроїв допускається збільшувати у 0,002р разу, але не більше ніж у 10 разів. Збільшення встановлених цією главою опорів має бути таким, щоб напруга на заземлювальному пристрої не перевищувала допустиму, наведену в 1.7.97 і 1.7.98.</w:t>
      </w:r>
    </w:p>
    <w:p w:rsidR="00277AAB" w:rsidRDefault="00AA2F3F">
      <w:pPr>
        <w:pStyle w:val="26"/>
        <w:numPr>
          <w:ilvl w:val="0"/>
          <w:numId w:val="61"/>
        </w:numPr>
        <w:shd w:val="clear" w:color="auto" w:fill="auto"/>
        <w:tabs>
          <w:tab w:val="left" w:pos="1177"/>
        </w:tabs>
        <w:spacing w:before="0" w:line="254" w:lineRule="exact"/>
        <w:ind w:firstLine="400"/>
        <w:jc w:val="both"/>
      </w:pPr>
      <w:r>
        <w:t>Заземлювальні пристрої електроустановок напругою понад 1 кВ із глухо- заземленою або ефективно заземленою нейтраллю слід, як правило, влаштовувати за вимогами до напруги дотику (1.7,105). За наявності природних заземлювачів з малим опором допускається здійснювати їх за нормами до опору.</w:t>
      </w:r>
    </w:p>
    <w:p w:rsidR="00277AAB" w:rsidRDefault="00AA2F3F">
      <w:pPr>
        <w:pStyle w:val="26"/>
        <w:shd w:val="clear" w:color="auto" w:fill="auto"/>
        <w:spacing w:before="0" w:after="178" w:line="254" w:lineRule="exact"/>
        <w:ind w:firstLine="400"/>
        <w:jc w:val="both"/>
      </w:pPr>
      <w:r>
        <w:t>У скельних структурах допускається прокладати горизонтальні заземлювачі на меншій глибині, ніж вимагається згідно з 1.7.105—1.7.108, але не меншій ніж ОД 5 м. Крім того, допускається не влаштовувати вертикальних заземлювачів згід</w:t>
      </w:r>
      <w:r>
        <w:softHyphen/>
        <w:t>но з 1.7.106 на входах і на в’їздах.</w:t>
      </w:r>
    </w:p>
    <w:p w:rsidR="00277AAB" w:rsidRDefault="00AA2F3F" w:rsidP="000872B9">
      <w:pPr>
        <w:pStyle w:val="2"/>
      </w:pPr>
      <w:bookmarkStart w:id="138" w:name="bookmark105"/>
      <w:r>
        <w:t>ЗАЗЕМЛЮВАЧІ</w:t>
      </w:r>
      <w:bookmarkEnd w:id="138"/>
    </w:p>
    <w:p w:rsidR="00277AAB" w:rsidRDefault="00AA2F3F">
      <w:pPr>
        <w:pStyle w:val="26"/>
        <w:numPr>
          <w:ilvl w:val="0"/>
          <w:numId w:val="61"/>
        </w:numPr>
        <w:shd w:val="clear" w:color="auto" w:fill="auto"/>
        <w:tabs>
          <w:tab w:val="left" w:pos="1212"/>
        </w:tabs>
        <w:spacing w:before="0" w:line="254" w:lineRule="exact"/>
        <w:ind w:firstLine="400"/>
        <w:jc w:val="both"/>
      </w:pPr>
      <w:r>
        <w:t>Як природні заземлювачі можна використовувати:</w:t>
      </w:r>
    </w:p>
    <w:p w:rsidR="00277AAB" w:rsidRDefault="00AA2F3F">
      <w:pPr>
        <w:pStyle w:val="26"/>
        <w:numPr>
          <w:ilvl w:val="0"/>
          <w:numId w:val="55"/>
        </w:numPr>
        <w:shd w:val="clear" w:color="auto" w:fill="auto"/>
        <w:tabs>
          <w:tab w:val="left" w:pos="610"/>
        </w:tabs>
        <w:spacing w:before="0" w:line="254" w:lineRule="exact"/>
        <w:ind w:firstLine="400"/>
        <w:jc w:val="both"/>
      </w:pPr>
      <w:r>
        <w:t>металеві і залізобетонні конструкції будівель і споруд, які перебувають у контакті з землею, у тому числі залізобетонні фундаменти в неагресивних, слабо- агресивних і середньоагресивних середовищах;</w:t>
      </w:r>
    </w:p>
    <w:p w:rsidR="00277AAB" w:rsidRDefault="00AA2F3F">
      <w:pPr>
        <w:pStyle w:val="26"/>
        <w:numPr>
          <w:ilvl w:val="0"/>
          <w:numId w:val="55"/>
        </w:numPr>
        <w:shd w:val="clear" w:color="auto" w:fill="auto"/>
        <w:tabs>
          <w:tab w:val="left" w:pos="615"/>
        </w:tabs>
        <w:spacing w:before="0" w:line="254" w:lineRule="exact"/>
        <w:ind w:firstLine="400"/>
        <w:jc w:val="both"/>
      </w:pPr>
      <w:r>
        <w:t>підземні частини залізобетонних і металевих опор повітряних ліній електро- передавання, у тому числі фундаменти опор, за відсутності гідроізоляції залізо</w:t>
      </w:r>
      <w:r>
        <w:softHyphen/>
        <w:t>бетону полімерними матеріалами;</w:t>
      </w:r>
    </w:p>
    <w:p w:rsidR="00277AAB" w:rsidRDefault="00AA2F3F">
      <w:pPr>
        <w:pStyle w:val="26"/>
        <w:numPr>
          <w:ilvl w:val="0"/>
          <w:numId w:val="55"/>
        </w:numPr>
        <w:shd w:val="clear" w:color="auto" w:fill="auto"/>
        <w:tabs>
          <w:tab w:val="left" w:pos="650"/>
        </w:tabs>
        <w:spacing w:before="0" w:line="254" w:lineRule="exact"/>
        <w:ind w:firstLine="400"/>
        <w:jc w:val="both"/>
      </w:pPr>
      <w:r>
        <w:t>металеві трубопроводи, прокладені в землі (крім трубопроводів, зазначених</w:t>
      </w:r>
    </w:p>
    <w:p w:rsidR="00277AAB" w:rsidRDefault="00AA2F3F">
      <w:pPr>
        <w:pStyle w:val="26"/>
        <w:shd w:val="clear" w:color="auto" w:fill="auto"/>
        <w:tabs>
          <w:tab w:val="left" w:pos="1579"/>
          <w:tab w:val="left" w:leader="dot" w:pos="2194"/>
        </w:tabs>
        <w:spacing w:before="0" w:line="254" w:lineRule="exact"/>
        <w:jc w:val="both"/>
      </w:pPr>
      <w:r>
        <w:rPr>
          <w:rStyle w:val="29pt3"/>
        </w:rPr>
        <w:t xml:space="preserve">У </w:t>
      </w:r>
      <w:r>
        <w:t>1.7.116);</w:t>
      </w:r>
      <w:r>
        <w:tab/>
      </w:r>
      <w:r>
        <w:tab/>
      </w:r>
    </w:p>
    <w:p w:rsidR="00277AAB" w:rsidRDefault="00AA2F3F">
      <w:pPr>
        <w:pStyle w:val="26"/>
        <w:numPr>
          <w:ilvl w:val="0"/>
          <w:numId w:val="55"/>
        </w:numPr>
        <w:shd w:val="clear" w:color="auto" w:fill="auto"/>
        <w:tabs>
          <w:tab w:val="left" w:pos="615"/>
        </w:tabs>
        <w:spacing w:before="0" w:line="254" w:lineRule="exact"/>
        <w:ind w:firstLine="400"/>
        <w:jc w:val="both"/>
      </w:pPr>
      <w:r>
        <w:t>інші провідні частини, які є придатними для цілей заземлення і не можуть бути навіть тимчасово демонтованими (повністю або частково) без відома персоналу, який експлуатує електроустановку (обсадні труби бурових свердловин, металеві шпунти гідротехнічних споруд, закладні частини затворів тощо);</w:t>
      </w:r>
    </w:p>
    <w:p w:rsidR="00277AAB" w:rsidRDefault="00AA2F3F">
      <w:pPr>
        <w:pStyle w:val="26"/>
        <w:numPr>
          <w:ilvl w:val="0"/>
          <w:numId w:val="55"/>
        </w:numPr>
        <w:shd w:val="clear" w:color="auto" w:fill="auto"/>
        <w:tabs>
          <w:tab w:val="left" w:pos="615"/>
        </w:tabs>
        <w:spacing w:before="0" w:line="254" w:lineRule="exact"/>
        <w:ind w:firstLine="400"/>
        <w:jc w:val="both"/>
      </w:pPr>
      <w:r>
        <w:t>заземлювачі опор повітряних ліній електропередавання, з’єднані з заземлю- вальним пристроєм електроустановки за допомогою грозозахисного троса, якщо трос не ізольовано від опор лінії;</w:t>
      </w:r>
    </w:p>
    <w:p w:rsidR="00277AAB" w:rsidRDefault="00AA2F3F">
      <w:pPr>
        <w:pStyle w:val="26"/>
        <w:numPr>
          <w:ilvl w:val="0"/>
          <w:numId w:val="55"/>
        </w:numPr>
        <w:shd w:val="clear" w:color="auto" w:fill="auto"/>
        <w:tabs>
          <w:tab w:val="left" w:pos="610"/>
        </w:tabs>
        <w:spacing w:before="0" w:line="254" w:lineRule="exact"/>
        <w:ind w:firstLine="400"/>
        <w:jc w:val="both"/>
      </w:pPr>
      <w:r>
        <w:lastRenderedPageBreak/>
        <w:t>заземлювачі опор повітряних ліній електропередавання напругою до 1 кВ, з’єднані РВІУ’-провідником із заземлювальним пристроєм джерела живлення за кількості ліній, не меншої двох;</w:t>
      </w:r>
    </w:p>
    <w:p w:rsidR="00277AAB" w:rsidRDefault="00AA2F3F">
      <w:pPr>
        <w:pStyle w:val="26"/>
        <w:numPr>
          <w:ilvl w:val="0"/>
          <w:numId w:val="55"/>
        </w:numPr>
        <w:shd w:val="clear" w:color="auto" w:fill="auto"/>
        <w:tabs>
          <w:tab w:val="left" w:pos="615"/>
        </w:tabs>
        <w:spacing w:before="0" w:line="254" w:lineRule="exact"/>
        <w:ind w:firstLine="400"/>
        <w:jc w:val="both"/>
      </w:pPr>
      <w:r>
        <w:t>рейки магістральних неелектрифікованих залізниць і під’їзних колій за наявності перемичок між рейками.</w:t>
      </w:r>
    </w:p>
    <w:p w:rsidR="00277AAB" w:rsidRDefault="00AA2F3F">
      <w:pPr>
        <w:pStyle w:val="26"/>
        <w:numPr>
          <w:ilvl w:val="0"/>
          <w:numId w:val="61"/>
        </w:numPr>
        <w:shd w:val="clear" w:color="auto" w:fill="auto"/>
        <w:tabs>
          <w:tab w:val="left" w:pos="1220"/>
        </w:tabs>
        <w:spacing w:before="0" w:line="254" w:lineRule="exact"/>
        <w:ind w:firstLine="400"/>
        <w:jc w:val="both"/>
      </w:pPr>
      <w:r>
        <w:t>Не допускається використовувати як природні заземлювачі діючі трубопроводи горючих рідин, горючих або вибухонебезпечних газів і сумішей. Не слід також використовувати як природні заземлювачі труби каналізації, опалення та водопроводу. Проте ці вимоги не виключають необхідності приєднання цих трубопроводів і труб в електроустановках напругою до 1 кВ до основної системи зрівнювання потенціалів. Не слід також використовувати як природні заземлювачі залізобетонні конструкції будівель і споруд з попередньо напруженою арматурою, проте це обмеження не поширюється на опори повітряних ліній електропередавання і опорні конструкції відкритих розподільних пристроїв.</w:t>
      </w:r>
    </w:p>
    <w:p w:rsidR="00277AAB" w:rsidRDefault="00AA2F3F">
      <w:pPr>
        <w:pStyle w:val="26"/>
        <w:shd w:val="clear" w:color="auto" w:fill="auto"/>
        <w:spacing w:before="0" w:line="254" w:lineRule="exact"/>
      </w:pPr>
      <w:r>
        <w:t>Можливість використання природних заземлювачів за умовою густини струму, який протікає по них, необхідність зварювання арматурних стержнів залізобе-</w:t>
      </w:r>
    </w:p>
    <w:p w:rsidR="00277AAB" w:rsidRDefault="00AA2F3F">
      <w:pPr>
        <w:pStyle w:val="26"/>
        <w:shd w:val="clear" w:color="auto" w:fill="auto"/>
        <w:spacing w:before="0" w:line="254" w:lineRule="exact"/>
        <w:jc w:val="both"/>
      </w:pPr>
      <w:r>
        <w:t>тонних фундаментів та інших будівельних конструкцій, приварювання анкерних болтів до арматурних стержнів залізобетонних фундаментів, а також можливість використання фундаментів у сильноагресивних середовищах мають визначатися за допомогою розрахунків.</w:t>
      </w:r>
    </w:p>
    <w:p w:rsidR="00277AAB" w:rsidRDefault="00AA2F3F">
      <w:pPr>
        <w:pStyle w:val="26"/>
        <w:numPr>
          <w:ilvl w:val="0"/>
          <w:numId w:val="61"/>
        </w:numPr>
        <w:shd w:val="clear" w:color="auto" w:fill="auto"/>
        <w:tabs>
          <w:tab w:val="left" w:pos="1186"/>
        </w:tabs>
        <w:spacing w:before="0" w:line="254" w:lineRule="exact"/>
        <w:ind w:firstLine="440"/>
        <w:jc w:val="both"/>
      </w:pPr>
      <w:r>
        <w:t>Штучні заземлювачі можуть бути з чорної сталі без покриття або з покриттям, з нержавіючої сталі і мідними. Штучні заземлювачі не слід фарбувати.</w:t>
      </w:r>
    </w:p>
    <w:p w:rsidR="00277AAB" w:rsidRDefault="00AA2F3F">
      <w:pPr>
        <w:pStyle w:val="26"/>
        <w:shd w:val="clear" w:color="auto" w:fill="auto"/>
        <w:spacing w:before="0" w:line="254" w:lineRule="exact"/>
        <w:ind w:firstLine="440"/>
        <w:jc w:val="both"/>
      </w:pPr>
      <w:r>
        <w:t>Матеріал, який використовують для заземлювачів і заземлювальних провід</w:t>
      </w:r>
      <w:r>
        <w:softHyphen/>
        <w:t>ників, має бути електрохімічно сумісним з матеріалом з’єднувальних і контактних елементів.</w:t>
      </w:r>
    </w:p>
    <w:p w:rsidR="00277AAB" w:rsidRDefault="00AA2F3F">
      <w:pPr>
        <w:pStyle w:val="26"/>
        <w:shd w:val="clear" w:color="auto" w:fill="auto"/>
        <w:spacing w:before="0" w:line="254" w:lineRule="exact"/>
        <w:ind w:firstLine="440"/>
        <w:jc w:val="both"/>
      </w:pPr>
      <w:r>
        <w:t>Мінімальні розміри заземлювачів і заземлювальних провідників, прокладених у землі, мають відповідати розмірам, зазначеним у табл. 1.7.5.</w:t>
      </w:r>
    </w:p>
    <w:p w:rsidR="00277AAB" w:rsidRDefault="00AA2F3F">
      <w:pPr>
        <w:pStyle w:val="26"/>
        <w:shd w:val="clear" w:color="auto" w:fill="auto"/>
        <w:spacing w:before="0" w:line="254" w:lineRule="exact"/>
        <w:ind w:firstLine="440"/>
        <w:jc w:val="both"/>
      </w:pPr>
      <w:r>
        <w:t>Заземлювачі з чорної сталі, як правило, не слід використовувати в сильно- агресивному середовищі. У цьому випадку рекомендовано застосовувати мідні заземлювачі або заземлювачі із сталі з мідним гальванічним покриттям. У разі використання заземлювачів з чорної сталі без покриття в середньоагресив- ному середовищі їх розміри порівняно з поданими в табл. 1.7.5 рекомендовано збільшувати з урахуванням розрахункового терміну служби заземлювального пристрою.</w:t>
      </w:r>
    </w:p>
    <w:p w:rsidR="00277AAB" w:rsidRDefault="00AA2F3F">
      <w:pPr>
        <w:pStyle w:val="aa"/>
        <w:framePr w:w="7939" w:wrap="notBeside" w:vAnchor="text" w:hAnchor="text" w:xAlign="center" w:y="1"/>
        <w:shd w:val="clear" w:color="auto" w:fill="auto"/>
        <w:spacing w:line="250" w:lineRule="exact"/>
        <w:jc w:val="left"/>
      </w:pPr>
      <w:r>
        <w:lastRenderedPageBreak/>
        <w:t>Таблиця 1.7.5 - Мінімальні розміри заземлювачів і заземлювальних провід</w:t>
      </w:r>
      <w:r>
        <w:softHyphen/>
        <w:t>ників, прокладених у землі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1061"/>
        <w:gridCol w:w="1238"/>
        <w:gridCol w:w="2338"/>
        <w:gridCol w:w="835"/>
        <w:gridCol w:w="643"/>
        <w:gridCol w:w="816"/>
        <w:gridCol w:w="1008"/>
      </w:tblGrid>
      <w:tr w:rsidR="00277AAB">
        <w:trPr>
          <w:trHeight w:hRule="exact" w:val="566"/>
          <w:jc w:val="center"/>
        </w:trPr>
        <w:tc>
          <w:tcPr>
            <w:tcW w:w="1061"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t>Матеріал</w:t>
            </w:r>
          </w:p>
        </w:tc>
        <w:tc>
          <w:tcPr>
            <w:tcW w:w="1238"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26" w:lineRule="exact"/>
              <w:ind w:left="220"/>
              <w:jc w:val="left"/>
            </w:pPr>
            <w:r>
              <w:t>Характе</w:t>
            </w:r>
            <w:r>
              <w:softHyphen/>
            </w:r>
          </w:p>
          <w:p w:rsidR="00277AAB" w:rsidRDefault="00AA2F3F">
            <w:pPr>
              <w:pStyle w:val="26"/>
              <w:framePr w:w="7939" w:wrap="notBeside" w:vAnchor="text" w:hAnchor="text" w:xAlign="center" w:y="1"/>
              <w:shd w:val="clear" w:color="auto" w:fill="auto"/>
              <w:spacing w:before="0" w:line="226" w:lineRule="exact"/>
              <w:jc w:val="center"/>
            </w:pPr>
            <w:r>
              <w:t>ристика</w:t>
            </w:r>
          </w:p>
          <w:p w:rsidR="00277AAB" w:rsidRDefault="00AA2F3F">
            <w:pPr>
              <w:pStyle w:val="26"/>
              <w:framePr w:w="7939" w:wrap="notBeside" w:vAnchor="text" w:hAnchor="text" w:xAlign="center" w:y="1"/>
              <w:shd w:val="clear" w:color="auto" w:fill="auto"/>
              <w:spacing w:before="0" w:line="226" w:lineRule="exact"/>
              <w:jc w:val="left"/>
            </w:pPr>
            <w:r>
              <w:t>зовнішньої</w:t>
            </w:r>
          </w:p>
          <w:p w:rsidR="00277AAB" w:rsidRDefault="00AA2F3F">
            <w:pPr>
              <w:pStyle w:val="26"/>
              <w:framePr w:w="7939" w:wrap="notBeside" w:vAnchor="text" w:hAnchor="text" w:xAlign="center" w:y="1"/>
              <w:shd w:val="clear" w:color="auto" w:fill="auto"/>
              <w:spacing w:before="0" w:line="226" w:lineRule="exact"/>
              <w:ind w:left="220"/>
              <w:jc w:val="left"/>
            </w:pPr>
            <w:r>
              <w:t>поверхні</w:t>
            </w:r>
          </w:p>
        </w:tc>
        <w:tc>
          <w:tcPr>
            <w:tcW w:w="2338"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Тип</w:t>
            </w:r>
          </w:p>
          <w:p w:rsidR="00277AAB" w:rsidRDefault="00AA2F3F">
            <w:pPr>
              <w:pStyle w:val="26"/>
              <w:framePr w:w="7939" w:wrap="notBeside" w:vAnchor="text" w:hAnchor="text" w:xAlign="center" w:y="1"/>
              <w:shd w:val="clear" w:color="auto" w:fill="auto"/>
              <w:spacing w:before="0"/>
              <w:jc w:val="center"/>
            </w:pPr>
            <w:r>
              <w:t>заземлювачів</w:t>
            </w:r>
          </w:p>
        </w:tc>
        <w:tc>
          <w:tcPr>
            <w:tcW w:w="3302" w:type="dxa"/>
            <w:gridSpan w:val="4"/>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Мінімальні розміри</w:t>
            </w:r>
          </w:p>
        </w:tc>
      </w:tr>
      <w:tr w:rsidR="00277AAB">
        <w:trPr>
          <w:trHeight w:hRule="exact" w:val="1162"/>
          <w:jc w:val="center"/>
        </w:trPr>
        <w:tc>
          <w:tcPr>
            <w:tcW w:w="1061"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238"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2338"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835"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t>Діаметр,</w:t>
            </w:r>
          </w:p>
          <w:p w:rsidR="00277AAB" w:rsidRDefault="00AA2F3F">
            <w:pPr>
              <w:pStyle w:val="26"/>
              <w:framePr w:w="7939" w:wrap="notBeside" w:vAnchor="text" w:hAnchor="text" w:xAlign="center" w:y="1"/>
              <w:shd w:val="clear" w:color="auto" w:fill="auto"/>
              <w:spacing w:before="0"/>
              <w:jc w:val="center"/>
            </w:pPr>
            <w:r>
              <w:t>мм</w:t>
            </w:r>
          </w:p>
        </w:tc>
        <w:tc>
          <w:tcPr>
            <w:tcW w:w="643"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30" w:lineRule="exact"/>
              <w:jc w:val="left"/>
            </w:pPr>
            <w:r>
              <w:t>Пере</w:t>
            </w:r>
            <w:r>
              <w:softHyphen/>
            </w:r>
          </w:p>
          <w:p w:rsidR="00277AAB" w:rsidRDefault="00AA2F3F">
            <w:pPr>
              <w:pStyle w:val="26"/>
              <w:framePr w:w="7939" w:wrap="notBeside" w:vAnchor="text" w:hAnchor="text" w:xAlign="center" w:y="1"/>
              <w:shd w:val="clear" w:color="auto" w:fill="auto"/>
              <w:spacing w:before="0" w:line="230" w:lineRule="exact"/>
              <w:ind w:left="200"/>
              <w:jc w:val="left"/>
            </w:pPr>
            <w:r>
              <w:t>різ,</w:t>
            </w:r>
          </w:p>
          <w:p w:rsidR="00277AAB" w:rsidRDefault="00AA2F3F">
            <w:pPr>
              <w:pStyle w:val="26"/>
              <w:framePr w:w="7939" w:wrap="notBeside" w:vAnchor="text" w:hAnchor="text" w:xAlign="center" w:y="1"/>
              <w:shd w:val="clear" w:color="auto" w:fill="auto"/>
              <w:spacing w:before="0" w:line="230" w:lineRule="exact"/>
              <w:ind w:left="200"/>
              <w:jc w:val="left"/>
            </w:pPr>
            <w:r>
              <w:t>мм</w:t>
            </w:r>
            <w:r>
              <w:rPr>
                <w:vertAlign w:val="superscript"/>
              </w:rPr>
              <w:t>2</w:t>
            </w:r>
          </w:p>
        </w:tc>
        <w:tc>
          <w:tcPr>
            <w:tcW w:w="81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26" w:lineRule="exact"/>
              <w:ind w:left="200"/>
              <w:jc w:val="left"/>
            </w:pPr>
            <w:r>
              <w:t>Тов</w:t>
            </w:r>
            <w:r>
              <w:softHyphen/>
            </w:r>
          </w:p>
          <w:p w:rsidR="00277AAB" w:rsidRDefault="00AA2F3F">
            <w:pPr>
              <w:pStyle w:val="26"/>
              <w:framePr w:w="7939" w:wrap="notBeside" w:vAnchor="text" w:hAnchor="text" w:xAlign="center" w:y="1"/>
              <w:shd w:val="clear" w:color="auto" w:fill="auto"/>
              <w:spacing w:before="0" w:line="226" w:lineRule="exact"/>
              <w:ind w:left="200"/>
              <w:jc w:val="left"/>
            </w:pPr>
            <w:r>
              <w:t>щина</w:t>
            </w:r>
          </w:p>
          <w:p w:rsidR="00277AAB" w:rsidRDefault="00AA2F3F">
            <w:pPr>
              <w:pStyle w:val="26"/>
              <w:framePr w:w="7939" w:wrap="notBeside" w:vAnchor="text" w:hAnchor="text" w:xAlign="center" w:y="1"/>
              <w:shd w:val="clear" w:color="auto" w:fill="auto"/>
              <w:spacing w:before="0" w:line="226" w:lineRule="exact"/>
              <w:jc w:val="left"/>
            </w:pPr>
            <w:r>
              <w:t>стінки,</w:t>
            </w:r>
          </w:p>
          <w:p w:rsidR="00277AAB" w:rsidRDefault="00AA2F3F">
            <w:pPr>
              <w:pStyle w:val="26"/>
              <w:framePr w:w="7939" w:wrap="notBeside" w:vAnchor="text" w:hAnchor="text" w:xAlign="center" w:y="1"/>
              <w:shd w:val="clear" w:color="auto" w:fill="auto"/>
              <w:spacing w:before="0" w:line="226" w:lineRule="exact"/>
              <w:jc w:val="center"/>
            </w:pPr>
            <w:r>
              <w:t>мм</w:t>
            </w:r>
          </w:p>
        </w:tc>
        <w:tc>
          <w:tcPr>
            <w:tcW w:w="100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30" w:lineRule="exact"/>
              <w:jc w:val="left"/>
            </w:pPr>
            <w:r>
              <w:t>Товщина</w:t>
            </w:r>
          </w:p>
          <w:p w:rsidR="00277AAB" w:rsidRDefault="00AA2F3F">
            <w:pPr>
              <w:pStyle w:val="26"/>
              <w:framePr w:w="7939" w:wrap="notBeside" w:vAnchor="text" w:hAnchor="text" w:xAlign="center" w:y="1"/>
              <w:shd w:val="clear" w:color="auto" w:fill="auto"/>
              <w:spacing w:before="0" w:line="230" w:lineRule="exact"/>
              <w:jc w:val="left"/>
            </w:pPr>
            <w:r>
              <w:t>покриття,</w:t>
            </w:r>
          </w:p>
          <w:p w:rsidR="00277AAB" w:rsidRDefault="00AA2F3F">
            <w:pPr>
              <w:pStyle w:val="26"/>
              <w:framePr w:w="7939" w:wrap="notBeside" w:vAnchor="text" w:hAnchor="text" w:xAlign="center" w:y="1"/>
              <w:shd w:val="clear" w:color="auto" w:fill="auto"/>
              <w:spacing w:before="0" w:line="230" w:lineRule="exact"/>
              <w:jc w:val="center"/>
            </w:pPr>
            <w:r>
              <w:t>мкм</w:t>
            </w:r>
          </w:p>
        </w:tc>
      </w:tr>
      <w:tr w:rsidR="00277AAB">
        <w:trPr>
          <w:trHeight w:hRule="exact" w:val="413"/>
          <w:jc w:val="center"/>
        </w:trPr>
        <w:tc>
          <w:tcPr>
            <w:tcW w:w="1061"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238"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33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Для вертикальних</w:t>
            </w:r>
          </w:p>
        </w:tc>
        <w:tc>
          <w:tcPr>
            <w:tcW w:w="835"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643"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816"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008" w:type="dxa"/>
            <w:tcBorders>
              <w:top w:val="single" w:sz="4" w:space="0" w:color="auto"/>
              <w:left w:val="single" w:sz="4" w:space="0" w:color="auto"/>
              <w:right w:val="single" w:sz="4" w:space="0" w:color="auto"/>
            </w:tcBorders>
            <w:shd w:val="clear" w:color="auto" w:fill="FFFFFF"/>
          </w:tcPr>
          <w:p w:rsidR="00277AAB" w:rsidRDefault="00277AAB">
            <w:pPr>
              <w:framePr w:w="7939" w:wrap="notBeside" w:vAnchor="text" w:hAnchor="text" w:xAlign="center" w:y="1"/>
              <w:rPr>
                <w:sz w:val="10"/>
                <w:szCs w:val="10"/>
              </w:rPr>
            </w:pPr>
          </w:p>
        </w:tc>
      </w:tr>
      <w:tr w:rsidR="00277AAB">
        <w:trPr>
          <w:trHeight w:hRule="exact" w:val="211"/>
          <w:jc w:val="center"/>
        </w:trPr>
        <w:tc>
          <w:tcPr>
            <w:tcW w:w="1061"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238"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338"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заземлювачів:</w:t>
            </w:r>
          </w:p>
        </w:tc>
        <w:tc>
          <w:tcPr>
            <w:tcW w:w="835"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643"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816"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008" w:type="dxa"/>
            <w:tcBorders>
              <w:left w:val="single" w:sz="4" w:space="0" w:color="auto"/>
              <w:right w:val="single" w:sz="4" w:space="0" w:color="auto"/>
            </w:tcBorders>
            <w:shd w:val="clear" w:color="auto" w:fill="FFFFFF"/>
          </w:tcPr>
          <w:p w:rsidR="00277AAB" w:rsidRDefault="00277AAB">
            <w:pPr>
              <w:framePr w:w="7939" w:wrap="notBeside" w:vAnchor="text" w:hAnchor="text" w:xAlign="center" w:y="1"/>
              <w:rPr>
                <w:sz w:val="10"/>
                <w:szCs w:val="10"/>
              </w:rPr>
            </w:pPr>
          </w:p>
        </w:tc>
      </w:tr>
      <w:tr w:rsidR="00277AAB">
        <w:trPr>
          <w:trHeight w:hRule="exact" w:val="341"/>
          <w:jc w:val="center"/>
        </w:trPr>
        <w:tc>
          <w:tcPr>
            <w:tcW w:w="1061"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238"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338"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круглий</w:t>
            </w:r>
          </w:p>
        </w:tc>
        <w:tc>
          <w:tcPr>
            <w:tcW w:w="835" w:type="dxa"/>
            <w:tcBorders>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16</w:t>
            </w:r>
          </w:p>
        </w:tc>
        <w:tc>
          <w:tcPr>
            <w:tcW w:w="643"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ind w:left="280"/>
              <w:jc w:val="left"/>
            </w:pPr>
            <w:r>
              <w:rPr>
                <w:rStyle w:val="27"/>
              </w:rPr>
              <w:t>—</w:t>
            </w:r>
          </w:p>
        </w:tc>
        <w:tc>
          <w:tcPr>
            <w:tcW w:w="816"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rPr>
                <w:rStyle w:val="27"/>
              </w:rPr>
              <w:t>—</w:t>
            </w:r>
          </w:p>
        </w:tc>
        <w:tc>
          <w:tcPr>
            <w:tcW w:w="1008" w:type="dxa"/>
            <w:tcBorders>
              <w:left w:val="single" w:sz="4" w:space="0" w:color="auto"/>
              <w:righ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rPr>
                <w:rStyle w:val="27"/>
              </w:rPr>
              <w:t>-</w:t>
            </w:r>
          </w:p>
        </w:tc>
      </w:tr>
      <w:tr w:rsidR="00277AAB">
        <w:trPr>
          <w:trHeight w:hRule="exact" w:val="158"/>
          <w:jc w:val="center"/>
        </w:trPr>
        <w:tc>
          <w:tcPr>
            <w:tcW w:w="1061"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Сталь</w:t>
            </w:r>
          </w:p>
        </w:tc>
        <w:tc>
          <w:tcPr>
            <w:tcW w:w="1238"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Без</w:t>
            </w:r>
          </w:p>
        </w:tc>
        <w:tc>
          <w:tcPr>
            <w:tcW w:w="2338"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835"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643"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816"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008" w:type="dxa"/>
            <w:tcBorders>
              <w:top w:val="single" w:sz="4" w:space="0" w:color="auto"/>
              <w:left w:val="single" w:sz="4" w:space="0" w:color="auto"/>
              <w:right w:val="single" w:sz="4" w:space="0" w:color="auto"/>
            </w:tcBorders>
            <w:shd w:val="clear" w:color="auto" w:fill="FFFFFF"/>
          </w:tcPr>
          <w:p w:rsidR="00277AAB" w:rsidRDefault="00277AAB">
            <w:pPr>
              <w:framePr w:w="7939" w:wrap="notBeside" w:vAnchor="text" w:hAnchor="text" w:xAlign="center" w:y="1"/>
              <w:rPr>
                <w:sz w:val="10"/>
                <w:szCs w:val="10"/>
              </w:rPr>
            </w:pPr>
          </w:p>
        </w:tc>
      </w:tr>
      <w:tr w:rsidR="00277AAB">
        <w:trPr>
          <w:trHeight w:hRule="exact" w:val="245"/>
          <w:jc w:val="center"/>
        </w:trPr>
        <w:tc>
          <w:tcPr>
            <w:tcW w:w="1061"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чорна</w:t>
            </w:r>
          </w:p>
        </w:tc>
        <w:tc>
          <w:tcPr>
            <w:tcW w:w="1238"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покриття</w:t>
            </w:r>
          </w:p>
        </w:tc>
        <w:tc>
          <w:tcPr>
            <w:tcW w:w="2338"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Для горизонтальних</w:t>
            </w:r>
          </w:p>
        </w:tc>
        <w:tc>
          <w:tcPr>
            <w:tcW w:w="835"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643"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816"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008" w:type="dxa"/>
            <w:tcBorders>
              <w:left w:val="single" w:sz="4" w:space="0" w:color="auto"/>
              <w:right w:val="single" w:sz="4" w:space="0" w:color="auto"/>
            </w:tcBorders>
            <w:shd w:val="clear" w:color="auto" w:fill="FFFFFF"/>
          </w:tcPr>
          <w:p w:rsidR="00277AAB" w:rsidRDefault="00277AAB">
            <w:pPr>
              <w:framePr w:w="7939" w:wrap="notBeside" w:vAnchor="text" w:hAnchor="text" w:xAlign="center" w:y="1"/>
              <w:rPr>
                <w:sz w:val="10"/>
                <w:szCs w:val="10"/>
              </w:rPr>
            </w:pPr>
          </w:p>
        </w:tc>
      </w:tr>
      <w:tr w:rsidR="00277AAB">
        <w:trPr>
          <w:trHeight w:hRule="exact" w:val="163"/>
          <w:jc w:val="center"/>
        </w:trPr>
        <w:tc>
          <w:tcPr>
            <w:tcW w:w="1061"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238"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338"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заземлювачів:</w:t>
            </w:r>
          </w:p>
        </w:tc>
        <w:tc>
          <w:tcPr>
            <w:tcW w:w="835"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643"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816"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008" w:type="dxa"/>
            <w:tcBorders>
              <w:left w:val="single" w:sz="4" w:space="0" w:color="auto"/>
              <w:right w:val="single" w:sz="4" w:space="0" w:color="auto"/>
            </w:tcBorders>
            <w:shd w:val="clear" w:color="auto" w:fill="FFFFFF"/>
          </w:tcPr>
          <w:p w:rsidR="00277AAB" w:rsidRDefault="00277AAB">
            <w:pPr>
              <w:framePr w:w="7939" w:wrap="notBeside" w:vAnchor="text" w:hAnchor="text" w:xAlign="center" w:y="1"/>
              <w:rPr>
                <w:sz w:val="10"/>
                <w:szCs w:val="10"/>
              </w:rPr>
            </w:pPr>
          </w:p>
        </w:tc>
      </w:tr>
      <w:tr w:rsidR="00277AAB">
        <w:trPr>
          <w:trHeight w:hRule="exact" w:val="235"/>
          <w:jc w:val="center"/>
        </w:trPr>
        <w:tc>
          <w:tcPr>
            <w:tcW w:w="1061"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238"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338" w:type="dxa"/>
            <w:tcBorders>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круглий</w:t>
            </w:r>
          </w:p>
        </w:tc>
        <w:tc>
          <w:tcPr>
            <w:tcW w:w="835"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w:t>
            </w:r>
          </w:p>
        </w:tc>
        <w:tc>
          <w:tcPr>
            <w:tcW w:w="643"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ind w:left="280"/>
              <w:jc w:val="left"/>
            </w:pPr>
            <w:r>
              <w:t>-</w:t>
            </w:r>
          </w:p>
        </w:tc>
        <w:tc>
          <w:tcPr>
            <w:tcW w:w="816"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w:t>
            </w:r>
          </w:p>
        </w:tc>
        <w:tc>
          <w:tcPr>
            <w:tcW w:w="1008" w:type="dxa"/>
            <w:tcBorders>
              <w:left w:val="single" w:sz="4" w:space="0" w:color="auto"/>
              <w:righ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w:t>
            </w:r>
          </w:p>
        </w:tc>
      </w:tr>
      <w:tr w:rsidR="00277AAB">
        <w:trPr>
          <w:trHeight w:hRule="exact" w:val="226"/>
          <w:jc w:val="center"/>
        </w:trPr>
        <w:tc>
          <w:tcPr>
            <w:tcW w:w="1061"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238"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338" w:type="dxa"/>
            <w:tcBorders>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прямокутна штаба</w:t>
            </w:r>
          </w:p>
        </w:tc>
        <w:tc>
          <w:tcPr>
            <w:tcW w:w="835"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rPr>
                <w:rStyle w:val="29"/>
              </w:rPr>
              <w:t>-</w:t>
            </w:r>
          </w:p>
        </w:tc>
        <w:tc>
          <w:tcPr>
            <w:tcW w:w="643"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00"/>
              <w:jc w:val="left"/>
            </w:pPr>
            <w:r>
              <w:t>100</w:t>
            </w:r>
          </w:p>
        </w:tc>
        <w:tc>
          <w:tcPr>
            <w:tcW w:w="816" w:type="dxa"/>
            <w:tcBorders>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4</w:t>
            </w:r>
          </w:p>
        </w:tc>
        <w:tc>
          <w:tcPr>
            <w:tcW w:w="1008" w:type="dxa"/>
            <w:tcBorders>
              <w:left w:val="single" w:sz="4" w:space="0" w:color="auto"/>
              <w:righ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rPr>
                <w:rStyle w:val="29"/>
              </w:rPr>
              <w:t>-</w:t>
            </w:r>
          </w:p>
        </w:tc>
      </w:tr>
      <w:tr w:rsidR="00277AAB">
        <w:trPr>
          <w:trHeight w:hRule="exact" w:val="283"/>
          <w:jc w:val="center"/>
        </w:trPr>
        <w:tc>
          <w:tcPr>
            <w:tcW w:w="1061"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238"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338"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профіль</w:t>
            </w:r>
          </w:p>
        </w:tc>
        <w:tc>
          <w:tcPr>
            <w:tcW w:w="835"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643" w:type="dxa"/>
            <w:tcBorders>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00"/>
              <w:jc w:val="left"/>
            </w:pPr>
            <w:r>
              <w:t>100</w:t>
            </w:r>
          </w:p>
        </w:tc>
        <w:tc>
          <w:tcPr>
            <w:tcW w:w="816"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4</w:t>
            </w:r>
          </w:p>
        </w:tc>
        <w:tc>
          <w:tcPr>
            <w:tcW w:w="1008" w:type="dxa"/>
            <w:tcBorders>
              <w:left w:val="single" w:sz="4" w:space="0" w:color="auto"/>
              <w:righ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rPr>
                <w:rStyle w:val="29"/>
              </w:rPr>
              <w:t>-</w:t>
            </w:r>
          </w:p>
        </w:tc>
      </w:tr>
      <w:tr w:rsidR="00277AAB">
        <w:trPr>
          <w:trHeight w:hRule="exact" w:val="389"/>
          <w:jc w:val="center"/>
        </w:trPr>
        <w:tc>
          <w:tcPr>
            <w:tcW w:w="1061"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238"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33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Для вертикальних</w:t>
            </w:r>
          </w:p>
        </w:tc>
        <w:tc>
          <w:tcPr>
            <w:tcW w:w="835"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643"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816"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008" w:type="dxa"/>
            <w:tcBorders>
              <w:top w:val="single" w:sz="4" w:space="0" w:color="auto"/>
              <w:left w:val="single" w:sz="4" w:space="0" w:color="auto"/>
              <w:right w:val="single" w:sz="4" w:space="0" w:color="auto"/>
            </w:tcBorders>
            <w:shd w:val="clear" w:color="auto" w:fill="FFFFFF"/>
          </w:tcPr>
          <w:p w:rsidR="00277AAB" w:rsidRDefault="00277AAB">
            <w:pPr>
              <w:framePr w:w="7939" w:wrap="notBeside" w:vAnchor="text" w:hAnchor="text" w:xAlign="center" w:y="1"/>
              <w:rPr>
                <w:sz w:val="10"/>
                <w:szCs w:val="10"/>
              </w:rPr>
            </w:pPr>
          </w:p>
        </w:tc>
      </w:tr>
      <w:tr w:rsidR="00277AAB">
        <w:trPr>
          <w:trHeight w:hRule="exact" w:val="202"/>
          <w:jc w:val="center"/>
        </w:trPr>
        <w:tc>
          <w:tcPr>
            <w:tcW w:w="1061"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238"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338"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заземлювачів:</w:t>
            </w:r>
          </w:p>
        </w:tc>
        <w:tc>
          <w:tcPr>
            <w:tcW w:w="835"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643"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816"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008" w:type="dxa"/>
            <w:tcBorders>
              <w:left w:val="single" w:sz="4" w:space="0" w:color="auto"/>
              <w:right w:val="single" w:sz="4" w:space="0" w:color="auto"/>
            </w:tcBorders>
            <w:shd w:val="clear" w:color="auto" w:fill="FFFFFF"/>
          </w:tcPr>
          <w:p w:rsidR="00277AAB" w:rsidRDefault="00277AAB">
            <w:pPr>
              <w:framePr w:w="7939" w:wrap="notBeside" w:vAnchor="text" w:hAnchor="text" w:xAlign="center" w:y="1"/>
              <w:rPr>
                <w:sz w:val="10"/>
                <w:szCs w:val="10"/>
              </w:rPr>
            </w:pPr>
          </w:p>
        </w:tc>
      </w:tr>
      <w:tr w:rsidR="00277AAB">
        <w:trPr>
          <w:trHeight w:hRule="exact" w:val="216"/>
          <w:jc w:val="center"/>
        </w:trPr>
        <w:tc>
          <w:tcPr>
            <w:tcW w:w="1061"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238"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338"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круглий</w:t>
            </w:r>
          </w:p>
        </w:tc>
        <w:tc>
          <w:tcPr>
            <w:tcW w:w="835"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16</w:t>
            </w:r>
          </w:p>
        </w:tc>
        <w:tc>
          <w:tcPr>
            <w:tcW w:w="643" w:type="dxa"/>
            <w:tcBorders>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w:t>
            </w:r>
          </w:p>
        </w:tc>
        <w:tc>
          <w:tcPr>
            <w:tcW w:w="816" w:type="dxa"/>
            <w:tcBorders>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106" w:lineRule="exact"/>
              <w:jc w:val="center"/>
            </w:pPr>
            <w:r>
              <w:rPr>
                <w:rStyle w:val="2Sylfaen4pt0"/>
              </w:rPr>
              <w:t>-</w:t>
            </w:r>
          </w:p>
        </w:tc>
        <w:tc>
          <w:tcPr>
            <w:tcW w:w="1008" w:type="dxa"/>
            <w:tcBorders>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70</w:t>
            </w:r>
          </w:p>
        </w:tc>
      </w:tr>
      <w:tr w:rsidR="00277AAB">
        <w:trPr>
          <w:trHeight w:hRule="exact" w:val="110"/>
          <w:jc w:val="center"/>
        </w:trPr>
        <w:tc>
          <w:tcPr>
            <w:tcW w:w="1061" w:type="dxa"/>
            <w:vMerge w:val="restart"/>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Сталь</w:t>
            </w:r>
          </w:p>
        </w:tc>
        <w:tc>
          <w:tcPr>
            <w:tcW w:w="1238"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338"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835"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643"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816"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008" w:type="dxa"/>
            <w:tcBorders>
              <w:left w:val="single" w:sz="4" w:space="0" w:color="auto"/>
              <w:right w:val="single" w:sz="4" w:space="0" w:color="auto"/>
            </w:tcBorders>
            <w:shd w:val="clear" w:color="auto" w:fill="FFFFFF"/>
          </w:tcPr>
          <w:p w:rsidR="00277AAB" w:rsidRDefault="00277AAB">
            <w:pPr>
              <w:framePr w:w="7939" w:wrap="notBeside" w:vAnchor="text" w:hAnchor="text" w:xAlign="center" w:y="1"/>
              <w:rPr>
                <w:sz w:val="10"/>
                <w:szCs w:val="10"/>
              </w:rPr>
            </w:pPr>
          </w:p>
        </w:tc>
      </w:tr>
      <w:tr w:rsidR="00277AAB">
        <w:trPr>
          <w:trHeight w:hRule="exact" w:val="101"/>
          <w:jc w:val="center"/>
        </w:trPr>
        <w:tc>
          <w:tcPr>
            <w:tcW w:w="1061" w:type="dxa"/>
            <w:vMerge/>
            <w:tcBorders>
              <w:left w:val="single" w:sz="4" w:space="0" w:color="auto"/>
            </w:tcBorders>
            <w:shd w:val="clear" w:color="auto" w:fill="FFFFFF"/>
          </w:tcPr>
          <w:p w:rsidR="00277AAB" w:rsidRDefault="00277AAB">
            <w:pPr>
              <w:framePr w:w="7939" w:wrap="notBeside" w:vAnchor="text" w:hAnchor="text" w:xAlign="center" w:y="1"/>
            </w:pPr>
          </w:p>
        </w:tc>
        <w:tc>
          <w:tcPr>
            <w:tcW w:w="1238"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338"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835"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643"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816"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008" w:type="dxa"/>
            <w:tcBorders>
              <w:top w:val="single" w:sz="4" w:space="0" w:color="auto"/>
              <w:left w:val="single" w:sz="4" w:space="0" w:color="auto"/>
              <w:right w:val="single" w:sz="4" w:space="0" w:color="auto"/>
            </w:tcBorders>
            <w:shd w:val="clear" w:color="auto" w:fill="FFFFFF"/>
          </w:tcPr>
          <w:p w:rsidR="00277AAB" w:rsidRDefault="00277AAB">
            <w:pPr>
              <w:framePr w:w="7939" w:wrap="notBeside" w:vAnchor="text" w:hAnchor="text" w:xAlign="center" w:y="1"/>
              <w:rPr>
                <w:sz w:val="10"/>
                <w:szCs w:val="10"/>
              </w:rPr>
            </w:pPr>
          </w:p>
        </w:tc>
      </w:tr>
      <w:tr w:rsidR="00277AAB">
        <w:trPr>
          <w:trHeight w:hRule="exact" w:val="254"/>
          <w:jc w:val="center"/>
        </w:trPr>
        <w:tc>
          <w:tcPr>
            <w:tcW w:w="1061"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з покрит-</w:t>
            </w:r>
          </w:p>
        </w:tc>
        <w:tc>
          <w:tcPr>
            <w:tcW w:w="1238"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оцинковане</w:t>
            </w:r>
          </w:p>
        </w:tc>
        <w:tc>
          <w:tcPr>
            <w:tcW w:w="2338"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Для горизонтальних</w:t>
            </w:r>
          </w:p>
        </w:tc>
        <w:tc>
          <w:tcPr>
            <w:tcW w:w="835"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643"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816"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008" w:type="dxa"/>
            <w:tcBorders>
              <w:left w:val="single" w:sz="4" w:space="0" w:color="auto"/>
              <w:right w:val="single" w:sz="4" w:space="0" w:color="auto"/>
            </w:tcBorders>
            <w:shd w:val="clear" w:color="auto" w:fill="FFFFFF"/>
          </w:tcPr>
          <w:p w:rsidR="00277AAB" w:rsidRDefault="00277AAB">
            <w:pPr>
              <w:framePr w:w="7939" w:wrap="notBeside" w:vAnchor="text" w:hAnchor="text" w:xAlign="center" w:y="1"/>
              <w:rPr>
                <w:sz w:val="10"/>
                <w:szCs w:val="10"/>
              </w:rPr>
            </w:pPr>
          </w:p>
        </w:tc>
      </w:tr>
      <w:tr w:rsidR="00277AAB">
        <w:trPr>
          <w:trHeight w:hRule="exact" w:val="211"/>
          <w:jc w:val="center"/>
        </w:trPr>
        <w:tc>
          <w:tcPr>
            <w:tcW w:w="1061"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тям</w:t>
            </w:r>
          </w:p>
        </w:tc>
        <w:tc>
          <w:tcPr>
            <w:tcW w:w="1238"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покриття</w:t>
            </w:r>
          </w:p>
        </w:tc>
        <w:tc>
          <w:tcPr>
            <w:tcW w:w="2338"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заземлювачів:</w:t>
            </w:r>
          </w:p>
        </w:tc>
        <w:tc>
          <w:tcPr>
            <w:tcW w:w="835"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643"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816"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008" w:type="dxa"/>
            <w:tcBorders>
              <w:left w:val="single" w:sz="4" w:space="0" w:color="auto"/>
              <w:right w:val="single" w:sz="4" w:space="0" w:color="auto"/>
            </w:tcBorders>
            <w:shd w:val="clear" w:color="auto" w:fill="FFFFFF"/>
          </w:tcPr>
          <w:p w:rsidR="00277AAB" w:rsidRDefault="00277AAB">
            <w:pPr>
              <w:framePr w:w="7939" w:wrap="notBeside" w:vAnchor="text" w:hAnchor="text" w:xAlign="center" w:y="1"/>
              <w:rPr>
                <w:sz w:val="10"/>
                <w:szCs w:val="10"/>
              </w:rPr>
            </w:pPr>
          </w:p>
        </w:tc>
      </w:tr>
      <w:tr w:rsidR="00277AAB">
        <w:trPr>
          <w:trHeight w:hRule="exact" w:val="226"/>
          <w:jc w:val="center"/>
        </w:trPr>
        <w:tc>
          <w:tcPr>
            <w:tcW w:w="1061"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238"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338" w:type="dxa"/>
            <w:tcBorders>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круглий</w:t>
            </w:r>
          </w:p>
        </w:tc>
        <w:tc>
          <w:tcPr>
            <w:tcW w:w="835"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w:t>
            </w:r>
          </w:p>
        </w:tc>
        <w:tc>
          <w:tcPr>
            <w:tcW w:w="643"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ind w:left="280"/>
              <w:jc w:val="left"/>
            </w:pPr>
            <w:r>
              <w:t>-</w:t>
            </w:r>
          </w:p>
        </w:tc>
        <w:tc>
          <w:tcPr>
            <w:tcW w:w="816"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w:t>
            </w:r>
          </w:p>
        </w:tc>
        <w:tc>
          <w:tcPr>
            <w:tcW w:w="1008" w:type="dxa"/>
            <w:tcBorders>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50</w:t>
            </w:r>
          </w:p>
        </w:tc>
      </w:tr>
      <w:tr w:rsidR="00277AAB">
        <w:trPr>
          <w:trHeight w:hRule="exact" w:val="235"/>
          <w:jc w:val="center"/>
        </w:trPr>
        <w:tc>
          <w:tcPr>
            <w:tcW w:w="1061"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238"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338"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прямокутна штаба</w:t>
            </w:r>
          </w:p>
        </w:tc>
        <w:tc>
          <w:tcPr>
            <w:tcW w:w="835"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w:t>
            </w:r>
          </w:p>
        </w:tc>
        <w:tc>
          <w:tcPr>
            <w:tcW w:w="643"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ind w:left="200"/>
              <w:jc w:val="left"/>
            </w:pPr>
            <w:r>
              <w:t>90</w:t>
            </w:r>
          </w:p>
        </w:tc>
        <w:tc>
          <w:tcPr>
            <w:tcW w:w="816"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3</w:t>
            </w:r>
          </w:p>
        </w:tc>
        <w:tc>
          <w:tcPr>
            <w:tcW w:w="1008" w:type="dxa"/>
            <w:tcBorders>
              <w:left w:val="single" w:sz="4" w:space="0" w:color="auto"/>
              <w:righ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70</w:t>
            </w:r>
          </w:p>
        </w:tc>
      </w:tr>
      <w:tr w:rsidR="00277AAB">
        <w:trPr>
          <w:trHeight w:hRule="exact" w:val="307"/>
          <w:jc w:val="center"/>
        </w:trPr>
        <w:tc>
          <w:tcPr>
            <w:tcW w:w="1061"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1238" w:type="dxa"/>
            <w:tcBorders>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2338"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профіль</w:t>
            </w:r>
          </w:p>
        </w:tc>
        <w:tc>
          <w:tcPr>
            <w:tcW w:w="835"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line="264" w:lineRule="exact"/>
              <w:jc w:val="center"/>
            </w:pPr>
            <w:r>
              <w:rPr>
                <w:rStyle w:val="2Sylfaen10pt2"/>
              </w:rPr>
              <w:t>—</w:t>
            </w:r>
          </w:p>
        </w:tc>
        <w:tc>
          <w:tcPr>
            <w:tcW w:w="643"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ind w:left="280"/>
              <w:jc w:val="left"/>
            </w:pPr>
            <w:r>
              <w:t>90</w:t>
            </w:r>
          </w:p>
        </w:tc>
        <w:tc>
          <w:tcPr>
            <w:tcW w:w="816" w:type="dxa"/>
            <w:tcBorders>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3</w:t>
            </w:r>
          </w:p>
        </w:tc>
        <w:tc>
          <w:tcPr>
            <w:tcW w:w="1008" w:type="dxa"/>
            <w:tcBorders>
              <w:left w:val="single" w:sz="4" w:space="0" w:color="auto"/>
              <w:righ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70</w:t>
            </w:r>
          </w:p>
        </w:tc>
      </w:tr>
    </w:tbl>
    <w:p w:rsidR="00277AAB" w:rsidRDefault="00277AAB">
      <w:pPr>
        <w:framePr w:w="7939" w:wrap="notBeside" w:vAnchor="text" w:hAnchor="text" w:xAlign="center" w:y="1"/>
        <w:rPr>
          <w:sz w:val="2"/>
          <w:szCs w:val="2"/>
        </w:rPr>
      </w:pPr>
    </w:p>
    <w:p w:rsidR="00277AAB" w:rsidRDefault="00AA2F3F">
      <w:pPr>
        <w:rPr>
          <w:sz w:val="2"/>
          <w:szCs w:val="2"/>
        </w:rPr>
      </w:pPr>
      <w:r>
        <w:br w:type="page"/>
      </w:r>
    </w:p>
    <w:p w:rsidR="00277AAB" w:rsidRDefault="00AA2F3F">
      <w:pPr>
        <w:pStyle w:val="aa"/>
        <w:framePr w:w="7958" w:wrap="notBeside" w:vAnchor="text" w:hAnchor="text" w:xAlign="center" w:y="1"/>
        <w:shd w:val="clear" w:color="auto" w:fill="auto"/>
        <w:spacing w:line="232" w:lineRule="exact"/>
        <w:jc w:val="left"/>
      </w:pPr>
      <w:r>
        <w:lastRenderedPageBreak/>
        <w:t>Кінець таблиці 1.7.5</w:t>
      </w:r>
    </w:p>
    <w:tbl>
      <w:tblPr>
        <w:tblOverlap w:val="never"/>
        <w:tblW w:w="0" w:type="auto"/>
        <w:jc w:val="center"/>
        <w:tblLayout w:type="fixed"/>
        <w:tblCellMar>
          <w:left w:w="10" w:type="dxa"/>
          <w:right w:w="10" w:type="dxa"/>
        </w:tblCellMar>
        <w:tblLook w:val="0000" w:firstRow="0" w:lastRow="0" w:firstColumn="0" w:lastColumn="0" w:noHBand="0" w:noVBand="0"/>
      </w:tblPr>
      <w:tblGrid>
        <w:gridCol w:w="1066"/>
        <w:gridCol w:w="1243"/>
        <w:gridCol w:w="2342"/>
        <w:gridCol w:w="826"/>
        <w:gridCol w:w="658"/>
        <w:gridCol w:w="811"/>
        <w:gridCol w:w="1013"/>
      </w:tblGrid>
      <w:tr w:rsidR="00277AAB">
        <w:trPr>
          <w:trHeight w:hRule="exact" w:val="398"/>
          <w:jc w:val="center"/>
        </w:trPr>
        <w:tc>
          <w:tcPr>
            <w:tcW w:w="1066"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140"/>
              <w:jc w:val="left"/>
            </w:pPr>
            <w:r>
              <w:t>Матеріал</w:t>
            </w:r>
          </w:p>
        </w:tc>
        <w:tc>
          <w:tcPr>
            <w:tcW w:w="1243"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30" w:lineRule="exact"/>
              <w:ind w:left="240"/>
              <w:jc w:val="left"/>
            </w:pPr>
            <w:r>
              <w:t>Характе</w:t>
            </w:r>
            <w:r>
              <w:softHyphen/>
            </w:r>
          </w:p>
          <w:p w:rsidR="00277AAB" w:rsidRDefault="00AA2F3F">
            <w:pPr>
              <w:pStyle w:val="26"/>
              <w:framePr w:w="7958" w:wrap="notBeside" w:vAnchor="text" w:hAnchor="text" w:xAlign="center" w:y="1"/>
              <w:shd w:val="clear" w:color="auto" w:fill="auto"/>
              <w:spacing w:before="0" w:line="230" w:lineRule="exact"/>
              <w:jc w:val="center"/>
            </w:pPr>
            <w:r>
              <w:t>ристика</w:t>
            </w:r>
          </w:p>
          <w:p w:rsidR="00277AAB" w:rsidRDefault="00AA2F3F">
            <w:pPr>
              <w:pStyle w:val="26"/>
              <w:framePr w:w="7958" w:wrap="notBeside" w:vAnchor="text" w:hAnchor="text" w:xAlign="center" w:y="1"/>
              <w:shd w:val="clear" w:color="auto" w:fill="auto"/>
              <w:spacing w:before="0" w:line="230" w:lineRule="exact"/>
              <w:jc w:val="left"/>
            </w:pPr>
            <w:r>
              <w:t>зовнішньої</w:t>
            </w:r>
          </w:p>
          <w:p w:rsidR="00277AAB" w:rsidRDefault="00AA2F3F">
            <w:pPr>
              <w:pStyle w:val="26"/>
              <w:framePr w:w="7958" w:wrap="notBeside" w:vAnchor="text" w:hAnchor="text" w:xAlign="center" w:y="1"/>
              <w:shd w:val="clear" w:color="auto" w:fill="auto"/>
              <w:spacing w:before="0" w:line="230" w:lineRule="exact"/>
              <w:ind w:left="240"/>
              <w:jc w:val="left"/>
            </w:pPr>
            <w:r>
              <w:t>поверхні</w:t>
            </w:r>
          </w:p>
        </w:tc>
        <w:tc>
          <w:tcPr>
            <w:tcW w:w="2342"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Тип</w:t>
            </w:r>
          </w:p>
          <w:p w:rsidR="00277AAB" w:rsidRDefault="00AA2F3F">
            <w:pPr>
              <w:pStyle w:val="26"/>
              <w:framePr w:w="7958" w:wrap="notBeside" w:vAnchor="text" w:hAnchor="text" w:xAlign="center" w:y="1"/>
              <w:shd w:val="clear" w:color="auto" w:fill="auto"/>
              <w:spacing w:before="0"/>
              <w:jc w:val="center"/>
            </w:pPr>
            <w:r>
              <w:t>заземлювачів</w:t>
            </w:r>
          </w:p>
        </w:tc>
        <w:tc>
          <w:tcPr>
            <w:tcW w:w="3308" w:type="dxa"/>
            <w:gridSpan w:val="4"/>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Мінімальні розміри</w:t>
            </w:r>
          </w:p>
        </w:tc>
      </w:tr>
      <w:tr w:rsidR="00277AAB">
        <w:trPr>
          <w:trHeight w:hRule="exact" w:val="1085"/>
          <w:jc w:val="center"/>
        </w:trPr>
        <w:tc>
          <w:tcPr>
            <w:tcW w:w="1066"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243"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2342"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82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Діаметр,</w:t>
            </w:r>
          </w:p>
          <w:p w:rsidR="00277AAB" w:rsidRDefault="00AA2F3F">
            <w:pPr>
              <w:pStyle w:val="26"/>
              <w:framePr w:w="7958" w:wrap="notBeside" w:vAnchor="text" w:hAnchor="text" w:xAlign="center" w:y="1"/>
              <w:shd w:val="clear" w:color="auto" w:fill="auto"/>
              <w:spacing w:before="0"/>
              <w:jc w:val="center"/>
            </w:pPr>
            <w:r>
              <w:t>мм</w:t>
            </w:r>
          </w:p>
        </w:tc>
        <w:tc>
          <w:tcPr>
            <w:tcW w:w="65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26" w:lineRule="exact"/>
              <w:jc w:val="left"/>
            </w:pPr>
            <w:r>
              <w:t>Пере</w:t>
            </w:r>
            <w:r>
              <w:softHyphen/>
            </w:r>
          </w:p>
          <w:p w:rsidR="00277AAB" w:rsidRDefault="00AA2F3F">
            <w:pPr>
              <w:pStyle w:val="26"/>
              <w:framePr w:w="7958" w:wrap="notBeside" w:vAnchor="text" w:hAnchor="text" w:xAlign="center" w:y="1"/>
              <w:shd w:val="clear" w:color="auto" w:fill="auto"/>
              <w:spacing w:before="0" w:line="226" w:lineRule="exact"/>
              <w:ind w:right="200"/>
            </w:pPr>
            <w:r>
              <w:t>різ,</w:t>
            </w:r>
          </w:p>
          <w:p w:rsidR="00277AAB" w:rsidRDefault="00AA2F3F">
            <w:pPr>
              <w:pStyle w:val="26"/>
              <w:framePr w:w="7958" w:wrap="notBeside" w:vAnchor="text" w:hAnchor="text" w:xAlign="center" w:y="1"/>
              <w:shd w:val="clear" w:color="auto" w:fill="auto"/>
              <w:spacing w:before="0" w:line="226" w:lineRule="exact"/>
              <w:ind w:right="200"/>
            </w:pPr>
            <w:r>
              <w:t>мм</w:t>
            </w:r>
            <w:r>
              <w:rPr>
                <w:vertAlign w:val="superscript"/>
              </w:rPr>
              <w:t>2</w:t>
            </w:r>
          </w:p>
        </w:tc>
        <w:tc>
          <w:tcPr>
            <w:tcW w:w="81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26" w:lineRule="exact"/>
              <w:ind w:left="180"/>
              <w:jc w:val="left"/>
            </w:pPr>
            <w:r>
              <w:t>Тов</w:t>
            </w:r>
            <w:r>
              <w:softHyphen/>
            </w:r>
          </w:p>
          <w:p w:rsidR="00277AAB" w:rsidRDefault="00AA2F3F">
            <w:pPr>
              <w:pStyle w:val="26"/>
              <w:framePr w:w="7958" w:wrap="notBeside" w:vAnchor="text" w:hAnchor="text" w:xAlign="center" w:y="1"/>
              <w:shd w:val="clear" w:color="auto" w:fill="auto"/>
              <w:spacing w:before="0" w:line="226" w:lineRule="exact"/>
              <w:ind w:left="180"/>
              <w:jc w:val="left"/>
            </w:pPr>
            <w:r>
              <w:t>щина</w:t>
            </w:r>
          </w:p>
          <w:p w:rsidR="00277AAB" w:rsidRDefault="00AA2F3F">
            <w:pPr>
              <w:pStyle w:val="26"/>
              <w:framePr w:w="7958" w:wrap="notBeside" w:vAnchor="text" w:hAnchor="text" w:xAlign="center" w:y="1"/>
              <w:shd w:val="clear" w:color="auto" w:fill="auto"/>
              <w:spacing w:before="0" w:line="226" w:lineRule="exact"/>
              <w:jc w:val="left"/>
            </w:pPr>
            <w:r>
              <w:t>стінки,</w:t>
            </w:r>
          </w:p>
          <w:p w:rsidR="00277AAB" w:rsidRDefault="00AA2F3F">
            <w:pPr>
              <w:pStyle w:val="26"/>
              <w:framePr w:w="7958" w:wrap="notBeside" w:vAnchor="text" w:hAnchor="text" w:xAlign="center" w:y="1"/>
              <w:shd w:val="clear" w:color="auto" w:fill="auto"/>
              <w:spacing w:before="0" w:line="226" w:lineRule="exact"/>
              <w:jc w:val="center"/>
            </w:pPr>
            <w:r>
              <w:t>мм</w:t>
            </w:r>
          </w:p>
        </w:tc>
        <w:tc>
          <w:tcPr>
            <w:tcW w:w="101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26" w:lineRule="exact"/>
              <w:jc w:val="left"/>
            </w:pPr>
            <w:r>
              <w:t>Товщина</w:t>
            </w:r>
          </w:p>
          <w:p w:rsidR="00277AAB" w:rsidRDefault="00AA2F3F">
            <w:pPr>
              <w:pStyle w:val="26"/>
              <w:framePr w:w="7958" w:wrap="notBeside" w:vAnchor="text" w:hAnchor="text" w:xAlign="center" w:y="1"/>
              <w:shd w:val="clear" w:color="auto" w:fill="auto"/>
              <w:spacing w:before="0" w:line="226" w:lineRule="exact"/>
              <w:jc w:val="left"/>
            </w:pPr>
            <w:r>
              <w:t>покриття,</w:t>
            </w:r>
          </w:p>
          <w:p w:rsidR="00277AAB" w:rsidRDefault="00AA2F3F">
            <w:pPr>
              <w:pStyle w:val="26"/>
              <w:framePr w:w="7958" w:wrap="notBeside" w:vAnchor="text" w:hAnchor="text" w:xAlign="center" w:y="1"/>
              <w:shd w:val="clear" w:color="auto" w:fill="auto"/>
              <w:spacing w:before="0" w:line="226" w:lineRule="exact"/>
              <w:jc w:val="center"/>
            </w:pPr>
            <w:r>
              <w:t>мкм</w:t>
            </w:r>
          </w:p>
        </w:tc>
      </w:tr>
      <w:tr w:rsidR="00277AAB">
        <w:trPr>
          <w:trHeight w:hRule="exact" w:val="854"/>
          <w:jc w:val="center"/>
        </w:trPr>
        <w:tc>
          <w:tcPr>
            <w:tcW w:w="1066" w:type="dxa"/>
            <w:vMerge w:val="restart"/>
            <w:tcBorders>
              <w:top w:val="single" w:sz="4" w:space="0" w:color="auto"/>
              <w:left w:val="single" w:sz="4" w:space="0" w:color="auto"/>
            </w:tcBorders>
            <w:shd w:val="clear" w:color="auto" w:fill="FFFFFF"/>
          </w:tcPr>
          <w:p w:rsidR="00277AAB" w:rsidRDefault="00277AAB">
            <w:pPr>
              <w:framePr w:w="7958" w:wrap="notBeside" w:vAnchor="text" w:hAnchor="text" w:xAlign="center" w:y="1"/>
              <w:rPr>
                <w:sz w:val="10"/>
                <w:szCs w:val="10"/>
              </w:rPr>
            </w:pPr>
          </w:p>
        </w:tc>
        <w:tc>
          <w:tcPr>
            <w:tcW w:w="1243"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26" w:lineRule="exact"/>
              <w:jc w:val="center"/>
            </w:pPr>
            <w:r>
              <w:t>Гальва</w:t>
            </w:r>
            <w:r>
              <w:softHyphen/>
              <w:t>нічне мідне покриття</w:t>
            </w:r>
          </w:p>
        </w:tc>
        <w:tc>
          <w:tcPr>
            <w:tcW w:w="23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26" w:lineRule="exact"/>
              <w:jc w:val="center"/>
            </w:pPr>
            <w:r>
              <w:t>Для вертикальних заземлювачів: круглий</w:t>
            </w:r>
          </w:p>
        </w:tc>
        <w:tc>
          <w:tcPr>
            <w:tcW w:w="82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14</w:t>
            </w:r>
          </w:p>
        </w:tc>
        <w:tc>
          <w:tcPr>
            <w:tcW w:w="658" w:type="dxa"/>
            <w:tcBorders>
              <w:top w:val="single" w:sz="4" w:space="0" w:color="auto"/>
              <w:left w:val="single" w:sz="4" w:space="0" w:color="auto"/>
            </w:tcBorders>
            <w:shd w:val="clear" w:color="auto" w:fill="FFFFFF"/>
          </w:tcPr>
          <w:p w:rsidR="00277AAB" w:rsidRDefault="00277AAB">
            <w:pPr>
              <w:framePr w:w="7958" w:wrap="notBeside" w:vAnchor="text" w:hAnchor="text" w:xAlign="center" w:y="1"/>
              <w:rPr>
                <w:sz w:val="10"/>
                <w:szCs w:val="10"/>
              </w:rPr>
            </w:pPr>
          </w:p>
        </w:tc>
        <w:tc>
          <w:tcPr>
            <w:tcW w:w="811" w:type="dxa"/>
            <w:tcBorders>
              <w:top w:val="single" w:sz="4" w:space="0" w:color="auto"/>
              <w:left w:val="single" w:sz="4" w:space="0" w:color="auto"/>
            </w:tcBorders>
            <w:shd w:val="clear" w:color="auto" w:fill="FFFFFF"/>
          </w:tcPr>
          <w:p w:rsidR="00277AAB" w:rsidRDefault="00277AAB">
            <w:pPr>
              <w:framePr w:w="7958" w:wrap="notBeside" w:vAnchor="text" w:hAnchor="text" w:xAlign="center" w:y="1"/>
              <w:rPr>
                <w:sz w:val="10"/>
                <w:szCs w:val="10"/>
              </w:rPr>
            </w:pPr>
          </w:p>
        </w:tc>
        <w:tc>
          <w:tcPr>
            <w:tcW w:w="101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250</w:t>
            </w:r>
          </w:p>
        </w:tc>
      </w:tr>
      <w:tr w:rsidR="00277AAB">
        <w:trPr>
          <w:trHeight w:hRule="exact" w:val="845"/>
          <w:jc w:val="center"/>
        </w:trPr>
        <w:tc>
          <w:tcPr>
            <w:tcW w:w="1066" w:type="dxa"/>
            <w:vMerge/>
            <w:tcBorders>
              <w:left w:val="single" w:sz="4" w:space="0" w:color="auto"/>
            </w:tcBorders>
            <w:shd w:val="clear" w:color="auto" w:fill="FFFFFF"/>
          </w:tcPr>
          <w:p w:rsidR="00277AAB" w:rsidRDefault="00277AAB">
            <w:pPr>
              <w:framePr w:w="7958" w:wrap="notBeside" w:vAnchor="text" w:hAnchor="text" w:xAlign="center" w:y="1"/>
            </w:pPr>
          </w:p>
        </w:tc>
        <w:tc>
          <w:tcPr>
            <w:tcW w:w="1243"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23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30" w:lineRule="exact"/>
              <w:jc w:val="center"/>
            </w:pPr>
            <w:r>
              <w:t>Для горизонтальних заземлювачів: круглий</w:t>
            </w:r>
          </w:p>
        </w:tc>
        <w:tc>
          <w:tcPr>
            <w:tcW w:w="82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w:t>
            </w:r>
          </w:p>
        </w:tc>
        <w:tc>
          <w:tcPr>
            <w:tcW w:w="658" w:type="dxa"/>
            <w:tcBorders>
              <w:top w:val="single" w:sz="4" w:space="0" w:color="auto"/>
              <w:left w:val="single" w:sz="4" w:space="0" w:color="auto"/>
            </w:tcBorders>
            <w:shd w:val="clear" w:color="auto" w:fill="FFFFFF"/>
          </w:tcPr>
          <w:p w:rsidR="00277AAB" w:rsidRDefault="00277AAB">
            <w:pPr>
              <w:framePr w:w="7958" w:wrap="notBeside" w:vAnchor="text" w:hAnchor="text" w:xAlign="center" w:y="1"/>
              <w:rPr>
                <w:sz w:val="10"/>
                <w:szCs w:val="10"/>
              </w:rPr>
            </w:pPr>
          </w:p>
        </w:tc>
        <w:tc>
          <w:tcPr>
            <w:tcW w:w="811" w:type="dxa"/>
            <w:tcBorders>
              <w:top w:val="single" w:sz="4" w:space="0" w:color="auto"/>
              <w:left w:val="single" w:sz="4" w:space="0" w:color="auto"/>
            </w:tcBorders>
            <w:shd w:val="clear" w:color="auto" w:fill="FFFFFF"/>
          </w:tcPr>
          <w:p w:rsidR="00277AAB" w:rsidRDefault="00277AAB">
            <w:pPr>
              <w:framePr w:w="7958" w:wrap="notBeside" w:vAnchor="text" w:hAnchor="text" w:xAlign="center" w:y="1"/>
              <w:rPr>
                <w:sz w:val="10"/>
                <w:szCs w:val="10"/>
              </w:rPr>
            </w:pPr>
          </w:p>
        </w:tc>
        <w:tc>
          <w:tcPr>
            <w:tcW w:w="101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250</w:t>
            </w:r>
          </w:p>
        </w:tc>
      </w:tr>
      <w:tr w:rsidR="00277AAB">
        <w:trPr>
          <w:trHeight w:hRule="exact" w:val="850"/>
          <w:jc w:val="center"/>
        </w:trPr>
        <w:tc>
          <w:tcPr>
            <w:tcW w:w="106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26" w:lineRule="exact"/>
              <w:ind w:left="220"/>
              <w:jc w:val="left"/>
            </w:pPr>
            <w:r>
              <w:t>Нержа</w:t>
            </w:r>
            <w:r>
              <w:softHyphen/>
            </w:r>
          </w:p>
          <w:p w:rsidR="00277AAB" w:rsidRDefault="00AA2F3F">
            <w:pPr>
              <w:pStyle w:val="26"/>
              <w:framePr w:w="7958" w:wrap="notBeside" w:vAnchor="text" w:hAnchor="text" w:xAlign="center" w:y="1"/>
              <w:shd w:val="clear" w:color="auto" w:fill="auto"/>
              <w:spacing w:before="0" w:line="226" w:lineRule="exact"/>
              <w:jc w:val="center"/>
            </w:pPr>
            <w:r>
              <w:t>віюча</w:t>
            </w:r>
          </w:p>
          <w:p w:rsidR="00277AAB" w:rsidRDefault="00AA2F3F">
            <w:pPr>
              <w:pStyle w:val="26"/>
              <w:framePr w:w="7958" w:wrap="notBeside" w:vAnchor="text" w:hAnchor="text" w:xAlign="center" w:y="1"/>
              <w:shd w:val="clear" w:color="auto" w:fill="auto"/>
              <w:spacing w:before="0" w:line="226" w:lineRule="exact"/>
              <w:jc w:val="center"/>
            </w:pPr>
            <w:r>
              <w:t>сталь</w:t>
            </w:r>
          </w:p>
        </w:tc>
        <w:tc>
          <w:tcPr>
            <w:tcW w:w="1243"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Без</w:t>
            </w:r>
          </w:p>
          <w:p w:rsidR="00277AAB" w:rsidRDefault="00AA2F3F">
            <w:pPr>
              <w:pStyle w:val="26"/>
              <w:framePr w:w="7958" w:wrap="notBeside" w:vAnchor="text" w:hAnchor="text" w:xAlign="center" w:y="1"/>
              <w:shd w:val="clear" w:color="auto" w:fill="auto"/>
              <w:spacing w:before="0"/>
              <w:jc w:val="center"/>
            </w:pPr>
            <w:r>
              <w:t>покриття</w:t>
            </w:r>
          </w:p>
        </w:tc>
        <w:tc>
          <w:tcPr>
            <w:tcW w:w="5650" w:type="dxa"/>
            <w:gridSpan w:val="5"/>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Так само, як для сталі з гарячеоципкованим покриттям</w:t>
            </w:r>
          </w:p>
        </w:tc>
      </w:tr>
      <w:tr w:rsidR="00277AAB">
        <w:trPr>
          <w:trHeight w:hRule="exact" w:val="403"/>
          <w:jc w:val="center"/>
        </w:trPr>
        <w:tc>
          <w:tcPr>
            <w:tcW w:w="1066"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Мідь</w:t>
            </w:r>
          </w:p>
        </w:tc>
        <w:tc>
          <w:tcPr>
            <w:tcW w:w="1243"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Без</w:t>
            </w:r>
          </w:p>
          <w:p w:rsidR="00277AAB" w:rsidRDefault="00AA2F3F">
            <w:pPr>
              <w:pStyle w:val="26"/>
              <w:framePr w:w="7958" w:wrap="notBeside" w:vAnchor="text" w:hAnchor="text" w:xAlign="center" w:y="1"/>
              <w:shd w:val="clear" w:color="auto" w:fill="auto"/>
              <w:spacing w:before="0"/>
              <w:jc w:val="center"/>
            </w:pPr>
            <w:r>
              <w:t>покриття</w:t>
            </w:r>
          </w:p>
        </w:tc>
        <w:tc>
          <w:tcPr>
            <w:tcW w:w="23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Круглий</w:t>
            </w:r>
          </w:p>
        </w:tc>
        <w:tc>
          <w:tcPr>
            <w:tcW w:w="82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12</w:t>
            </w:r>
          </w:p>
        </w:tc>
        <w:tc>
          <w:tcPr>
            <w:tcW w:w="65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7"/>
              </w:rPr>
              <w:t>-</w:t>
            </w:r>
          </w:p>
        </w:tc>
        <w:tc>
          <w:tcPr>
            <w:tcW w:w="81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fe"/>
              </w:rPr>
              <w:t>-</w:t>
            </w:r>
          </w:p>
        </w:tc>
        <w:tc>
          <w:tcPr>
            <w:tcW w:w="101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7"/>
              </w:rPr>
              <w:t>-</w:t>
            </w:r>
          </w:p>
        </w:tc>
      </w:tr>
      <w:tr w:rsidR="00277AAB">
        <w:trPr>
          <w:trHeight w:hRule="exact" w:val="398"/>
          <w:jc w:val="center"/>
        </w:trPr>
        <w:tc>
          <w:tcPr>
            <w:tcW w:w="1066"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243"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23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 xml:space="preserve">Прямокутна </w:t>
            </w:r>
            <w:r>
              <w:rPr>
                <w:lang w:val="ru-RU" w:eastAsia="ru-RU" w:bidi="ru-RU"/>
              </w:rPr>
              <w:t>штаба</w:t>
            </w:r>
          </w:p>
        </w:tc>
        <w:tc>
          <w:tcPr>
            <w:tcW w:w="82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w:t>
            </w:r>
          </w:p>
        </w:tc>
        <w:tc>
          <w:tcPr>
            <w:tcW w:w="65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50</w:t>
            </w:r>
          </w:p>
        </w:tc>
        <w:tc>
          <w:tcPr>
            <w:tcW w:w="81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w:t>
            </w:r>
          </w:p>
        </w:tc>
        <w:tc>
          <w:tcPr>
            <w:tcW w:w="101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w:t>
            </w:r>
          </w:p>
        </w:tc>
      </w:tr>
      <w:tr w:rsidR="00277AAB">
        <w:trPr>
          <w:trHeight w:hRule="exact" w:val="403"/>
          <w:jc w:val="center"/>
        </w:trPr>
        <w:tc>
          <w:tcPr>
            <w:tcW w:w="1066"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243"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234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Труба</w:t>
            </w:r>
          </w:p>
        </w:tc>
        <w:tc>
          <w:tcPr>
            <w:tcW w:w="82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20</w:t>
            </w:r>
          </w:p>
        </w:tc>
        <w:tc>
          <w:tcPr>
            <w:tcW w:w="65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w:t>
            </w:r>
          </w:p>
        </w:tc>
        <w:tc>
          <w:tcPr>
            <w:tcW w:w="81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w:t>
            </w:r>
          </w:p>
        </w:tc>
        <w:tc>
          <w:tcPr>
            <w:tcW w:w="101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rPr>
                <w:rStyle w:val="28"/>
              </w:rPr>
              <w:t>-</w:t>
            </w:r>
          </w:p>
        </w:tc>
      </w:tr>
      <w:tr w:rsidR="00277AAB">
        <w:trPr>
          <w:trHeight w:hRule="exact" w:val="1099"/>
          <w:jc w:val="center"/>
        </w:trPr>
        <w:tc>
          <w:tcPr>
            <w:tcW w:w="1066" w:type="dxa"/>
            <w:vMerge/>
            <w:tcBorders>
              <w:left w:val="single" w:sz="4" w:space="0" w:color="auto"/>
              <w:bottom w:val="single" w:sz="4" w:space="0" w:color="auto"/>
            </w:tcBorders>
            <w:shd w:val="clear" w:color="auto" w:fill="FFFFFF"/>
            <w:vAlign w:val="center"/>
          </w:tcPr>
          <w:p w:rsidR="00277AAB" w:rsidRDefault="00277AAB">
            <w:pPr>
              <w:framePr w:w="7958" w:wrap="notBeside" w:vAnchor="text" w:hAnchor="text" w:xAlign="center" w:y="1"/>
            </w:pPr>
          </w:p>
        </w:tc>
        <w:tc>
          <w:tcPr>
            <w:tcW w:w="1243" w:type="dxa"/>
            <w:vMerge/>
            <w:tcBorders>
              <w:left w:val="single" w:sz="4" w:space="0" w:color="auto"/>
              <w:bottom w:val="single" w:sz="4" w:space="0" w:color="auto"/>
            </w:tcBorders>
            <w:shd w:val="clear" w:color="auto" w:fill="FFFFFF"/>
            <w:vAlign w:val="center"/>
          </w:tcPr>
          <w:p w:rsidR="00277AAB" w:rsidRDefault="00277AAB">
            <w:pPr>
              <w:framePr w:w="7958" w:wrap="notBeside" w:vAnchor="text" w:hAnchor="text" w:xAlign="center" w:y="1"/>
            </w:pPr>
          </w:p>
        </w:tc>
        <w:tc>
          <w:tcPr>
            <w:tcW w:w="234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Канат багатодротовий</w:t>
            </w:r>
          </w:p>
        </w:tc>
        <w:tc>
          <w:tcPr>
            <w:tcW w:w="82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26" w:lineRule="exact"/>
              <w:jc w:val="center"/>
            </w:pPr>
            <w:r>
              <w:t>1,8 для кож</w:t>
            </w:r>
            <w:r>
              <w:softHyphen/>
              <w:t>ного 3 дротів</w:t>
            </w:r>
          </w:p>
        </w:tc>
        <w:tc>
          <w:tcPr>
            <w:tcW w:w="65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right="200"/>
            </w:pPr>
            <w:r>
              <w:t>35</w:t>
            </w:r>
          </w:p>
        </w:tc>
        <w:tc>
          <w:tcPr>
            <w:tcW w:w="81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w:t>
            </w:r>
          </w:p>
        </w:tc>
      </w:tr>
    </w:tbl>
    <w:p w:rsidR="00277AAB" w:rsidRDefault="00277AAB">
      <w:pPr>
        <w:framePr w:w="7958" w:wrap="notBeside" w:vAnchor="text" w:hAnchor="text" w:xAlign="center" w:y="1"/>
        <w:rPr>
          <w:sz w:val="2"/>
          <w:szCs w:val="2"/>
        </w:rPr>
      </w:pPr>
    </w:p>
    <w:p w:rsidR="00277AAB" w:rsidRDefault="00277AAB">
      <w:pPr>
        <w:rPr>
          <w:sz w:val="2"/>
          <w:szCs w:val="2"/>
        </w:rPr>
      </w:pPr>
    </w:p>
    <w:p w:rsidR="00277AAB" w:rsidRDefault="00AA2F3F">
      <w:pPr>
        <w:pStyle w:val="26"/>
        <w:numPr>
          <w:ilvl w:val="0"/>
          <w:numId w:val="61"/>
        </w:numPr>
        <w:shd w:val="clear" w:color="auto" w:fill="auto"/>
        <w:tabs>
          <w:tab w:val="left" w:pos="1196"/>
        </w:tabs>
        <w:spacing w:before="206" w:line="254" w:lineRule="exact"/>
        <w:ind w:firstLine="420"/>
        <w:jc w:val="both"/>
      </w:pPr>
      <w:r>
        <w:t>Переріз горизонтальних заземлювачів для електроустановок напру</w:t>
      </w:r>
      <w:r>
        <w:softHyphen/>
        <w:t>гою понад 1 кВ необхідно вибирати за умови термічної стійкості і допустимої температури нагрівання 400 °С (короткочасне нагрівання, яке відповідає повному часу дії основного захисту і вимкнення вимикача). За розрахунковий приймають струм однофазного замикання на землю в електроустановках із глухозаземленою або ефективно заземленою нейтраллю і струм двофазного замикання на землю в електроустановках з ізольованою, компенсованою або заземленою через резистор нейтраллю.</w:t>
      </w:r>
    </w:p>
    <w:p w:rsidR="00277AAB" w:rsidRDefault="00AA2F3F">
      <w:pPr>
        <w:pStyle w:val="26"/>
        <w:numPr>
          <w:ilvl w:val="0"/>
          <w:numId w:val="61"/>
        </w:numPr>
        <w:shd w:val="clear" w:color="auto" w:fill="auto"/>
        <w:tabs>
          <w:tab w:val="left" w:pos="1186"/>
        </w:tabs>
        <w:spacing w:before="0" w:line="254" w:lineRule="exact"/>
        <w:ind w:firstLine="420"/>
        <w:jc w:val="both"/>
      </w:pPr>
      <w:r>
        <w:t>Траншеї для горизонтальних заземлювачів необхідно заповнювати одно</w:t>
      </w:r>
      <w:r>
        <w:softHyphen/>
        <w:t>рідним ґрунтом, який не містить у собі щебеню і будівельного сміття.</w:t>
      </w:r>
    </w:p>
    <w:p w:rsidR="00277AAB" w:rsidRDefault="00AA2F3F">
      <w:pPr>
        <w:pStyle w:val="26"/>
        <w:shd w:val="clear" w:color="auto" w:fill="auto"/>
        <w:spacing w:before="0" w:after="178" w:line="254" w:lineRule="exact"/>
        <w:ind w:firstLine="420"/>
        <w:jc w:val="both"/>
      </w:pPr>
      <w:r>
        <w:t>Не слід розташовувати заземлювачі в місцях, де земля підсушується штучним нагріванням, наприклад, поблизу трубопроводів.</w:t>
      </w:r>
    </w:p>
    <w:p w:rsidR="00277AAB" w:rsidRDefault="00AA2F3F" w:rsidP="000872B9">
      <w:pPr>
        <w:pStyle w:val="2"/>
      </w:pPr>
      <w:bookmarkStart w:id="139" w:name="bookmark106"/>
      <w:r>
        <w:t>ЗАЗЕМЛГОВАЛЬНІ ПРОВІДНИКИ</w:t>
      </w:r>
      <w:bookmarkEnd w:id="139"/>
    </w:p>
    <w:p w:rsidR="00277AAB" w:rsidRDefault="00AA2F3F">
      <w:pPr>
        <w:pStyle w:val="26"/>
        <w:numPr>
          <w:ilvl w:val="0"/>
          <w:numId w:val="61"/>
        </w:numPr>
        <w:shd w:val="clear" w:color="auto" w:fill="auto"/>
        <w:tabs>
          <w:tab w:val="left" w:pos="1201"/>
        </w:tabs>
        <w:spacing w:before="0" w:line="254" w:lineRule="exact"/>
        <w:ind w:firstLine="420"/>
        <w:jc w:val="both"/>
      </w:pPr>
      <w:r>
        <w:t>Переріз заземлювальних провідників залежно від напруги електро</w:t>
      </w:r>
      <w:r>
        <w:softHyphen/>
        <w:t>установки і режиму нейтралі має відповідати вимогам згідно з 1.7,121-1.7.123.</w:t>
      </w:r>
    </w:p>
    <w:p w:rsidR="00277AAB" w:rsidRDefault="00AA2F3F">
      <w:pPr>
        <w:pStyle w:val="26"/>
        <w:shd w:val="clear" w:color="auto" w:fill="auto"/>
        <w:spacing w:before="0" w:line="254" w:lineRule="exact"/>
        <w:ind w:firstLine="420"/>
        <w:jc w:val="both"/>
      </w:pPr>
      <w:r>
        <w:t>Якщо заземлювальний провідник прокладають у землі, то його мінімальні роз</w:t>
      </w:r>
      <w:r>
        <w:softHyphen/>
        <w:t>міри залежно від матеріалу, з якого його виготовлено, має відповідати розмірам згідно з табл. 1.7.5.</w:t>
      </w:r>
      <w:r>
        <w:br w:type="page"/>
      </w:r>
    </w:p>
    <w:p w:rsidR="00277AAB" w:rsidRDefault="00AA2F3F">
      <w:pPr>
        <w:pStyle w:val="26"/>
        <w:shd w:val="clear" w:color="auto" w:fill="auto"/>
        <w:spacing w:before="0" w:line="254" w:lineRule="exact"/>
        <w:ind w:firstLine="420"/>
        <w:jc w:val="both"/>
      </w:pPr>
      <w:r>
        <w:lastRenderedPageBreak/>
        <w:t>Прокладати в землі алюмінієві заземлювальні провідники не допускається, а також не допускається використовувати як заземлювальні провідники відкриті провідні частини кабельних споруд.</w:t>
      </w:r>
    </w:p>
    <w:p w:rsidR="00277AAB" w:rsidRDefault="00AA2F3F">
      <w:pPr>
        <w:pStyle w:val="26"/>
        <w:shd w:val="clear" w:color="auto" w:fill="auto"/>
        <w:spacing w:before="0" w:line="254" w:lineRule="exact"/>
        <w:ind w:firstLine="420"/>
        <w:jc w:val="both"/>
      </w:pPr>
      <w:r>
        <w:t>Заземлювальні провідники необхідно захищати від корозії одним з існуючих способів, наприклад, шляхом фарбування в слабоагресивних ґрунтах, а в середньо- та сильноагресивних ґрунтах додатково на переході ґрунт - повітря рекомендо</w:t>
      </w:r>
      <w:r>
        <w:softHyphen/>
        <w:t>вано встановлювати термоусаджувальну трубку довжиною, не меншою ніж 0,6 м (0,3 м під землею та 0,3 м - над землею).</w:t>
      </w:r>
    </w:p>
    <w:p w:rsidR="00277AAB" w:rsidRDefault="00AA2F3F">
      <w:pPr>
        <w:pStyle w:val="26"/>
        <w:numPr>
          <w:ilvl w:val="0"/>
          <w:numId w:val="61"/>
        </w:numPr>
        <w:shd w:val="clear" w:color="auto" w:fill="auto"/>
        <w:tabs>
          <w:tab w:val="left" w:pos="1153"/>
        </w:tabs>
        <w:spacing w:before="0" w:line="254" w:lineRule="exact"/>
        <w:ind w:firstLine="420"/>
        <w:jc w:val="both"/>
      </w:pPr>
      <w:r>
        <w:t xml:space="preserve">В електроустановках напругою до 1 </w:t>
      </w:r>
      <w:r w:rsidRPr="00870714">
        <w:rPr>
          <w:lang w:eastAsia="ru-RU" w:bidi="ru-RU"/>
        </w:rPr>
        <w:t xml:space="preserve">кВ </w:t>
      </w:r>
      <w:r>
        <w:t>з глухозаземленою нейтраллю переріз заземлювальних провідників, які з’єднують струмовідну частину джерела живлення з заземлювачем, має відповідати вимогам 1.7.137 до захисних провідни</w:t>
      </w:r>
      <w:r>
        <w:softHyphen/>
        <w:t>ків. Переріз заземлювальних провідників повторних заземлень, а також у системах заземлення ТТ і ІТ, які з’єднують заземлювач із Р£-шиною або ГЗШ, визначають за максимальним струмом, який може протікати через заземлювач за час спрацьо</w:t>
      </w:r>
      <w:r>
        <w:softHyphen/>
        <w:t>вування захисного пристрою.</w:t>
      </w:r>
    </w:p>
    <w:p w:rsidR="00277AAB" w:rsidRDefault="00AA2F3F">
      <w:pPr>
        <w:pStyle w:val="26"/>
        <w:shd w:val="clear" w:color="auto" w:fill="auto"/>
        <w:spacing w:before="0" w:line="254" w:lineRule="exact"/>
        <w:ind w:firstLine="420"/>
        <w:jc w:val="both"/>
      </w:pPr>
      <w:r>
        <w:t>В усіх випадках мінімальний переріз заземлювального провідника має бути не меншим ніж 6 мм</w:t>
      </w:r>
      <w:r>
        <w:rPr>
          <w:vertAlign w:val="superscript"/>
        </w:rPr>
        <w:t>!</w:t>
      </w:r>
      <w:r>
        <w:t xml:space="preserve"> </w:t>
      </w:r>
      <w:r>
        <w:rPr>
          <w:rStyle w:val="28"/>
        </w:rPr>
        <w:t xml:space="preserve">- </w:t>
      </w:r>
      <w:r>
        <w:t>для міді, 16 мм</w:t>
      </w:r>
      <w:r>
        <w:rPr>
          <w:vertAlign w:val="superscript"/>
        </w:rPr>
        <w:t>2</w:t>
      </w:r>
      <w:r>
        <w:t xml:space="preserve"> - для алюмінію і 50 мм</w:t>
      </w:r>
      <w:r>
        <w:rPr>
          <w:vertAlign w:val="superscript"/>
        </w:rPr>
        <w:t>2</w:t>
      </w:r>
      <w:r>
        <w:t xml:space="preserve"> - для сталі.</w:t>
      </w:r>
    </w:p>
    <w:p w:rsidR="00277AAB" w:rsidRDefault="00AA2F3F">
      <w:pPr>
        <w:pStyle w:val="26"/>
        <w:shd w:val="clear" w:color="auto" w:fill="auto"/>
        <w:spacing w:before="0" w:line="254" w:lineRule="exact"/>
        <w:ind w:firstLine="420"/>
        <w:jc w:val="both"/>
      </w:pPr>
      <w:r>
        <w:t>Переріз заземлювального провідника, який з’єднує заземлювач робочого (функ</w:t>
      </w:r>
      <w:r>
        <w:softHyphen/>
        <w:t>ціонального) заземлення з ГЗШ, має відповідати вимогам стандартів і інструкцій виробника обладнання щодо влаштування його заземлення та бути не меншим ніж 10 мм</w:t>
      </w:r>
      <w:r>
        <w:rPr>
          <w:vertAlign w:val="superscript"/>
        </w:rPr>
        <w:t>2</w:t>
      </w:r>
      <w:r>
        <w:t xml:space="preserve"> - для міді, 16 мм</w:t>
      </w:r>
      <w:r>
        <w:rPr>
          <w:vertAlign w:val="superscript"/>
        </w:rPr>
        <w:t>2</w:t>
      </w:r>
      <w:r>
        <w:t xml:space="preserve"> - для алюмінію, 75 мм</w:t>
      </w:r>
      <w:r>
        <w:rPr>
          <w:vertAlign w:val="superscript"/>
        </w:rPr>
        <w:t>2</w:t>
      </w:r>
      <w:r>
        <w:t xml:space="preserve"> -для сталі.</w:t>
      </w:r>
    </w:p>
    <w:p w:rsidR="00277AAB" w:rsidRDefault="00AA2F3F">
      <w:pPr>
        <w:pStyle w:val="26"/>
        <w:shd w:val="clear" w:color="auto" w:fill="auto"/>
        <w:spacing w:before="0" w:line="254" w:lineRule="exact"/>
        <w:ind w:firstLine="420"/>
        <w:jc w:val="both"/>
      </w:pPr>
      <w:r>
        <w:t xml:space="preserve">Переріз заземлювальних провідників повітряних ліній електропередавання напругою до 1 </w:t>
      </w:r>
      <w:r>
        <w:rPr>
          <w:lang w:val="ru-RU" w:eastAsia="ru-RU" w:bidi="ru-RU"/>
        </w:rPr>
        <w:t xml:space="preserve">кВ </w:t>
      </w:r>
      <w:r>
        <w:t>слід приймати відповідно до вимог глави 2.4 цих Правил.</w:t>
      </w:r>
    </w:p>
    <w:p w:rsidR="00277AAB" w:rsidRDefault="00AA2F3F">
      <w:pPr>
        <w:pStyle w:val="26"/>
        <w:numPr>
          <w:ilvl w:val="0"/>
          <w:numId w:val="61"/>
        </w:numPr>
        <w:shd w:val="clear" w:color="auto" w:fill="auto"/>
        <w:tabs>
          <w:tab w:val="left" w:pos="1172"/>
        </w:tabs>
        <w:spacing w:before="0" w:line="254" w:lineRule="exact"/>
        <w:ind w:firstLine="420"/>
        <w:jc w:val="both"/>
      </w:pPr>
      <w:r>
        <w:t xml:space="preserve">В електроустановках напругою понад 1 </w:t>
      </w:r>
      <w:r w:rsidRPr="00870714">
        <w:rPr>
          <w:lang w:eastAsia="ru-RU" w:bidi="ru-RU"/>
        </w:rPr>
        <w:t xml:space="preserve">кВ </w:t>
      </w:r>
      <w:r>
        <w:t>електричної мережі з ізо</w:t>
      </w:r>
      <w:r>
        <w:softHyphen/>
        <w:t>льованою, компенсованою або заземленою через резистор нейтраллю провідність заземлювальних провідників має становити не менше 1/3 провідності фазних провідників. Як правило, не вимагається застосовувати мідні провідники пере</w:t>
      </w:r>
      <w:r>
        <w:softHyphen/>
        <w:t>різом понад 25 мм</w:t>
      </w:r>
      <w:r>
        <w:rPr>
          <w:vertAlign w:val="superscript"/>
        </w:rPr>
        <w:t>2</w:t>
      </w:r>
      <w:r>
        <w:t>, алюмінієві - перерізом понад 35 мм</w:t>
      </w:r>
      <w:r>
        <w:rPr>
          <w:vertAlign w:val="superscript"/>
        </w:rPr>
        <w:t>2</w:t>
      </w:r>
      <w:r>
        <w:t>, сталеві - перерізом понад 120 мм</w:t>
      </w:r>
      <w:r>
        <w:rPr>
          <w:vertAlign w:val="superscript"/>
        </w:rPr>
        <w:t>2</w:t>
      </w:r>
      <w:r>
        <w:t>.</w:t>
      </w:r>
    </w:p>
    <w:p w:rsidR="00277AAB" w:rsidRDefault="00AA2F3F">
      <w:pPr>
        <w:pStyle w:val="26"/>
        <w:numPr>
          <w:ilvl w:val="0"/>
          <w:numId w:val="61"/>
        </w:numPr>
        <w:shd w:val="clear" w:color="auto" w:fill="auto"/>
        <w:tabs>
          <w:tab w:val="left" w:pos="1191"/>
        </w:tabs>
        <w:spacing w:before="0" w:line="254" w:lineRule="exact"/>
        <w:ind w:firstLine="420"/>
        <w:jc w:val="both"/>
      </w:pPr>
      <w:r>
        <w:t xml:space="preserve">В електроустановках напругою понад 1 </w:t>
      </w:r>
      <w:r>
        <w:rPr>
          <w:lang w:val="ru-RU" w:eastAsia="ru-RU" w:bidi="ru-RU"/>
        </w:rPr>
        <w:t xml:space="preserve">кВ </w:t>
      </w:r>
      <w:r>
        <w:t>з глухозаземленою або ефективно заземленою нейтраллю переріз заземлювальних провідників необхідно вибирати таким чином, щоб у разі протікання через них найбільшого струму одно</w:t>
      </w:r>
      <w:r>
        <w:softHyphen/>
        <w:t>фазного замикання на землю температура заземлювальних провідників не переви</w:t>
      </w:r>
      <w:r>
        <w:softHyphen/>
        <w:t>щувала 400 °С (короткочасне нагрівання, яке відповідає повному часу дії основного захисту і вимкнення вимикача).</w:t>
      </w:r>
    </w:p>
    <w:p w:rsidR="00277AAB" w:rsidRDefault="00AA2F3F">
      <w:pPr>
        <w:pStyle w:val="26"/>
        <w:numPr>
          <w:ilvl w:val="0"/>
          <w:numId w:val="61"/>
        </w:numPr>
        <w:shd w:val="clear" w:color="auto" w:fill="auto"/>
        <w:tabs>
          <w:tab w:val="left" w:pos="1191"/>
        </w:tabs>
        <w:spacing w:before="0" w:line="254" w:lineRule="exact"/>
        <w:ind w:firstLine="420"/>
        <w:jc w:val="both"/>
      </w:pPr>
      <w:r>
        <w:t>Для вимірювання опору заземлювального пристрою необхідно в зруч</w:t>
      </w:r>
      <w:r>
        <w:softHyphen/>
        <w:t xml:space="preserve">ному місці передбачати можливість від’єднання заземлювального провідника. Від’єднання заземлювального провідника повинне бути можливим тільки за допомогою інструмента. В електроустановках напругою до 1 </w:t>
      </w:r>
      <w:r>
        <w:rPr>
          <w:lang w:val="ru-RU" w:eastAsia="ru-RU" w:bidi="ru-RU"/>
        </w:rPr>
        <w:t xml:space="preserve">кВ </w:t>
      </w:r>
      <w:r>
        <w:t>таким місцем, як правило, є ГЗШ.</w:t>
      </w:r>
    </w:p>
    <w:p w:rsidR="00277AAB" w:rsidRDefault="00AA2F3F">
      <w:pPr>
        <w:pStyle w:val="26"/>
        <w:numPr>
          <w:ilvl w:val="0"/>
          <w:numId w:val="61"/>
        </w:numPr>
        <w:shd w:val="clear" w:color="auto" w:fill="auto"/>
        <w:tabs>
          <w:tab w:val="left" w:pos="1182"/>
        </w:tabs>
        <w:spacing w:before="0" w:after="178" w:line="254" w:lineRule="exact"/>
        <w:ind w:firstLine="420"/>
        <w:jc w:val="both"/>
      </w:pPr>
      <w:r>
        <w:t>У місці введення в будівлю або споруду заземлювального провідника, який не входить до складу кабелю живлення, треба наносити знак .</w:t>
      </w:r>
    </w:p>
    <w:p w:rsidR="00277AAB" w:rsidRDefault="00AA2F3F" w:rsidP="000872B9">
      <w:pPr>
        <w:pStyle w:val="2"/>
      </w:pPr>
      <w:r>
        <w:t>ГОЛОВНА ЗАЗЕМЛЮВАЛЬНА ШИНА (ГЗШ)</w:t>
      </w:r>
    </w:p>
    <w:p w:rsidR="00277AAB" w:rsidRDefault="00AA2F3F">
      <w:pPr>
        <w:pStyle w:val="26"/>
        <w:numPr>
          <w:ilvl w:val="0"/>
          <w:numId w:val="61"/>
        </w:numPr>
        <w:shd w:val="clear" w:color="auto" w:fill="auto"/>
        <w:tabs>
          <w:tab w:val="left" w:pos="1191"/>
        </w:tabs>
        <w:spacing w:before="0" w:line="259" w:lineRule="exact"/>
        <w:ind w:firstLine="420"/>
        <w:jc w:val="both"/>
      </w:pPr>
      <w:r>
        <w:t xml:space="preserve">У кожній електроустановці напругою до 1 </w:t>
      </w:r>
      <w:r>
        <w:rPr>
          <w:lang w:val="ru-RU" w:eastAsia="ru-RU" w:bidi="ru-RU"/>
        </w:rPr>
        <w:t xml:space="preserve">кВ, </w:t>
      </w:r>
      <w:r>
        <w:t>в якій виконують осно</w:t>
      </w:r>
      <w:r>
        <w:softHyphen/>
        <w:t>вну систему зрівнювання потенціалів, необхідно передбачати влаштування ГЗШ.</w:t>
      </w:r>
      <w:r>
        <w:br w:type="page"/>
      </w:r>
    </w:p>
    <w:p w:rsidR="00277AAB" w:rsidRDefault="00AA2F3F">
      <w:pPr>
        <w:pStyle w:val="26"/>
        <w:numPr>
          <w:ilvl w:val="0"/>
          <w:numId w:val="61"/>
        </w:numPr>
        <w:shd w:val="clear" w:color="auto" w:fill="auto"/>
        <w:tabs>
          <w:tab w:val="left" w:pos="1211"/>
        </w:tabs>
        <w:spacing w:before="0" w:line="254" w:lineRule="exact"/>
        <w:ind w:firstLine="420"/>
        <w:jc w:val="both"/>
      </w:pPr>
      <w:r>
        <w:lastRenderedPageBreak/>
        <w:t>Якщо будівля має кілька окремих вводів, то ГЗШ потрібно влаштову</w:t>
      </w:r>
      <w:r>
        <w:softHyphen/>
        <w:t>вати для кожного ввідного пристрою. За наявності вбудованих трансформаторних підстанцій ГЗШ необхідно влаштовувати для кожної з них.</w:t>
      </w:r>
    </w:p>
    <w:p w:rsidR="00277AAB" w:rsidRDefault="00AA2F3F">
      <w:pPr>
        <w:pStyle w:val="26"/>
        <w:numPr>
          <w:ilvl w:val="0"/>
          <w:numId w:val="61"/>
        </w:numPr>
        <w:shd w:val="clear" w:color="auto" w:fill="auto"/>
        <w:tabs>
          <w:tab w:val="left" w:pos="1221"/>
        </w:tabs>
        <w:spacing w:before="0" w:line="254" w:lineRule="exact"/>
        <w:ind w:firstLine="420"/>
        <w:jc w:val="both"/>
      </w:pPr>
      <w:r>
        <w:t>Матеріал і конструкція ГЗШ повинні забезпечувати її механічну міц</w:t>
      </w:r>
      <w:r>
        <w:softHyphen/>
        <w:t>ність, термічну і корозійну стійкість, зручність приєднання до неї провідників.</w:t>
      </w:r>
    </w:p>
    <w:p w:rsidR="00277AAB" w:rsidRDefault="00AA2F3F">
      <w:pPr>
        <w:pStyle w:val="26"/>
        <w:shd w:val="clear" w:color="auto" w:fill="auto"/>
        <w:spacing w:before="0" w:line="254" w:lineRule="exact"/>
        <w:ind w:firstLine="420"/>
        <w:jc w:val="both"/>
      </w:pPr>
      <w:r>
        <w:t>ГЗШ слід виготовляти з міді, латуні; допускається виготовляти її зі сталі. Застосовувати алюмінієві ГЗШ не допускається.</w:t>
      </w:r>
    </w:p>
    <w:p w:rsidR="00277AAB" w:rsidRDefault="00AA2F3F">
      <w:pPr>
        <w:pStyle w:val="26"/>
        <w:shd w:val="clear" w:color="auto" w:fill="auto"/>
        <w:spacing w:before="0" w:line="254" w:lineRule="exact"/>
        <w:ind w:firstLine="420"/>
        <w:jc w:val="both"/>
      </w:pPr>
      <w:r>
        <w:t>Переріз ГЗШ має забезпечувати її провідність, не меншу, ніж провідність того з безпосередньо приєднаних до неї провідників, у якого провідність має найбільше значення.</w:t>
      </w:r>
    </w:p>
    <w:p w:rsidR="00277AAB" w:rsidRDefault="00AA2F3F">
      <w:pPr>
        <w:pStyle w:val="26"/>
        <w:numPr>
          <w:ilvl w:val="0"/>
          <w:numId w:val="61"/>
        </w:numPr>
        <w:shd w:val="clear" w:color="auto" w:fill="auto"/>
        <w:tabs>
          <w:tab w:val="left" w:pos="1230"/>
        </w:tabs>
        <w:spacing w:before="0" w:line="254" w:lineRule="exact"/>
        <w:ind w:firstLine="420"/>
        <w:jc w:val="both"/>
      </w:pPr>
      <w:r>
        <w:t>Конструкція ГЗШ має передбачати можливість індивідуального при</w:t>
      </w:r>
      <w:r>
        <w:softHyphen/>
        <w:t>єднання і від'єднання провідників.</w:t>
      </w:r>
    </w:p>
    <w:p w:rsidR="00277AAB" w:rsidRDefault="00AA2F3F">
      <w:pPr>
        <w:pStyle w:val="26"/>
        <w:shd w:val="clear" w:color="auto" w:fill="auto"/>
        <w:spacing w:before="0" w:line="254" w:lineRule="exact"/>
        <w:ind w:firstLine="420"/>
        <w:jc w:val="both"/>
      </w:pPr>
      <w:r>
        <w:t>Приєднання і від’єднання провідників повинне бути можливим тільки за допо</w:t>
      </w:r>
      <w:r>
        <w:softHyphen/>
        <w:t>могою інструмента.</w:t>
      </w:r>
    </w:p>
    <w:p w:rsidR="00277AAB" w:rsidRDefault="00AA2F3F">
      <w:pPr>
        <w:pStyle w:val="26"/>
        <w:numPr>
          <w:ilvl w:val="0"/>
          <w:numId w:val="61"/>
        </w:numPr>
        <w:shd w:val="clear" w:color="auto" w:fill="auto"/>
        <w:tabs>
          <w:tab w:val="left" w:pos="1211"/>
        </w:tabs>
        <w:spacing w:before="0" w:line="254" w:lineRule="exact"/>
        <w:ind w:firstLine="420"/>
        <w:jc w:val="both"/>
      </w:pPr>
      <w:r>
        <w:t>ГЗШ можна розташовувати всередині ввідного пристрою електроуста</w:t>
      </w:r>
      <w:r>
        <w:softHyphen/>
        <w:t>новки напругою до 1 кВ або влаштовувати окремо біля нього в місці, доступному і зручному для обслуговування. Як ГЗШ можна використовувати Рй-шину ввідного пристрою.</w:t>
      </w:r>
    </w:p>
    <w:p w:rsidR="00277AAB" w:rsidRDefault="00AA2F3F">
      <w:pPr>
        <w:pStyle w:val="26"/>
        <w:shd w:val="clear" w:color="auto" w:fill="auto"/>
        <w:spacing w:before="0" w:after="178" w:line="254" w:lineRule="exact"/>
        <w:ind w:firstLine="420"/>
        <w:jc w:val="both"/>
      </w:pPr>
      <w:r>
        <w:t>У місцях, доступних особам, які не експлуатують електроустановку, влаштову</w:t>
      </w:r>
      <w:r>
        <w:softHyphen/>
        <w:t>вати окрему ГЗШ не рекомендовано. Якщо уникнути цього неможливо, то окрему ГЗШ слід розташовувати в шафі з дверцями, які зачиняються на ключ. У місцях, доступних тільки виробничому (електротехнічному) персоналу (наприклад, в елек- троприміщеннях), окрему ГЗШ можна встановлювати відкрито.</w:t>
      </w:r>
    </w:p>
    <w:p w:rsidR="00277AAB" w:rsidRDefault="00AA2F3F" w:rsidP="000872B9">
      <w:pPr>
        <w:pStyle w:val="2"/>
      </w:pPr>
      <w:bookmarkStart w:id="140" w:name="bookmark107"/>
      <w:r>
        <w:t>ЗАХИСНІ ПРОВІДНИКИ (РЙ-ПРОВІДНИКИ)</w:t>
      </w:r>
      <w:bookmarkEnd w:id="140"/>
    </w:p>
    <w:p w:rsidR="00277AAB" w:rsidRDefault="00AA2F3F">
      <w:pPr>
        <w:pStyle w:val="26"/>
        <w:numPr>
          <w:ilvl w:val="0"/>
          <w:numId w:val="61"/>
        </w:numPr>
        <w:shd w:val="clear" w:color="auto" w:fill="auto"/>
        <w:tabs>
          <w:tab w:val="left" w:pos="1216"/>
        </w:tabs>
        <w:spacing w:before="0" w:line="254" w:lineRule="exact"/>
        <w:ind w:firstLine="420"/>
        <w:jc w:val="both"/>
      </w:pPr>
      <w:r>
        <w:t>Як захисні провідники в електроустановках напругою до 1 кВ можна використовувати:</w:t>
      </w:r>
    </w:p>
    <w:p w:rsidR="00277AAB" w:rsidRDefault="00AA2F3F">
      <w:pPr>
        <w:pStyle w:val="26"/>
        <w:shd w:val="clear" w:color="auto" w:fill="auto"/>
        <w:tabs>
          <w:tab w:val="left" w:pos="753"/>
        </w:tabs>
        <w:spacing w:before="0" w:line="254" w:lineRule="exact"/>
        <w:ind w:firstLine="420"/>
        <w:jc w:val="both"/>
      </w:pPr>
      <w:r>
        <w:t>а)</w:t>
      </w:r>
      <w:r>
        <w:tab/>
        <w:t>спеціально передбачені для цього провідники:</w:t>
      </w:r>
    </w:p>
    <w:p w:rsidR="00277AAB" w:rsidRDefault="00AA2F3F">
      <w:pPr>
        <w:pStyle w:val="26"/>
        <w:numPr>
          <w:ilvl w:val="0"/>
          <w:numId w:val="62"/>
        </w:numPr>
        <w:shd w:val="clear" w:color="auto" w:fill="auto"/>
        <w:tabs>
          <w:tab w:val="left" w:pos="753"/>
        </w:tabs>
        <w:spacing w:before="0" w:line="254" w:lineRule="exact"/>
        <w:ind w:firstLine="420"/>
        <w:jc w:val="both"/>
      </w:pPr>
      <w:r>
        <w:t>жили багатожильних кабелів і проводів;</w:t>
      </w:r>
    </w:p>
    <w:p w:rsidR="00277AAB" w:rsidRDefault="00AA2F3F">
      <w:pPr>
        <w:pStyle w:val="26"/>
        <w:numPr>
          <w:ilvl w:val="0"/>
          <w:numId w:val="62"/>
        </w:numPr>
        <w:shd w:val="clear" w:color="auto" w:fill="auto"/>
        <w:tabs>
          <w:tab w:val="left" w:pos="697"/>
        </w:tabs>
        <w:spacing w:before="0" w:line="254" w:lineRule="exact"/>
        <w:ind w:firstLine="420"/>
        <w:jc w:val="both"/>
      </w:pPr>
      <w:r>
        <w:t>ізольовані або неізольовані провідники, прокладені в огороджувальній кон</w:t>
      </w:r>
      <w:r>
        <w:softHyphen/>
        <w:t>струкції (трубі, коробі, лотку) спільно з фазними провідниками лінії живлення;</w:t>
      </w:r>
    </w:p>
    <w:p w:rsidR="00277AAB" w:rsidRDefault="00AA2F3F">
      <w:pPr>
        <w:pStyle w:val="26"/>
        <w:numPr>
          <w:ilvl w:val="0"/>
          <w:numId w:val="62"/>
        </w:numPr>
        <w:shd w:val="clear" w:color="auto" w:fill="auto"/>
        <w:tabs>
          <w:tab w:val="left" w:pos="753"/>
        </w:tabs>
        <w:spacing w:before="0" w:line="254" w:lineRule="exact"/>
        <w:ind w:firstLine="420"/>
        <w:jc w:val="both"/>
      </w:pPr>
      <w:r>
        <w:t>стаціонарно прокладені ізольовані або неізольовані провідники;</w:t>
      </w:r>
    </w:p>
    <w:p w:rsidR="00277AAB" w:rsidRDefault="00AA2F3F">
      <w:pPr>
        <w:pStyle w:val="26"/>
        <w:shd w:val="clear" w:color="auto" w:fill="auto"/>
        <w:tabs>
          <w:tab w:val="left" w:pos="753"/>
        </w:tabs>
        <w:spacing w:before="0" w:line="254" w:lineRule="exact"/>
        <w:ind w:firstLine="420"/>
        <w:jc w:val="both"/>
      </w:pPr>
      <w:r>
        <w:t>б)</w:t>
      </w:r>
      <w:r>
        <w:tab/>
        <w:t>відкриті провідні частини:</w:t>
      </w:r>
    </w:p>
    <w:p w:rsidR="00277AAB" w:rsidRDefault="00AA2F3F">
      <w:pPr>
        <w:pStyle w:val="26"/>
        <w:numPr>
          <w:ilvl w:val="0"/>
          <w:numId w:val="63"/>
        </w:numPr>
        <w:shd w:val="clear" w:color="auto" w:fill="auto"/>
        <w:tabs>
          <w:tab w:val="left" w:pos="743"/>
        </w:tabs>
        <w:spacing w:before="0" w:line="254" w:lineRule="exact"/>
        <w:ind w:firstLine="420"/>
        <w:jc w:val="both"/>
      </w:pPr>
      <w:r>
        <w:t>металеві оболонки і екрани кабелів і проводів;</w:t>
      </w:r>
    </w:p>
    <w:p w:rsidR="00277AAB" w:rsidRDefault="00AA2F3F">
      <w:pPr>
        <w:pStyle w:val="26"/>
        <w:numPr>
          <w:ilvl w:val="0"/>
          <w:numId w:val="63"/>
        </w:numPr>
        <w:shd w:val="clear" w:color="auto" w:fill="auto"/>
        <w:tabs>
          <w:tab w:val="left" w:pos="697"/>
        </w:tabs>
        <w:spacing w:before="0" w:line="254" w:lineRule="exact"/>
        <w:ind w:firstLine="420"/>
        <w:jc w:val="both"/>
      </w:pPr>
      <w:r>
        <w:t>металеві оболонки і опорні конструкції комплектних пристроїв і шинопро- водів, які входять до складу електроустановки напругою до 1 кВ;</w:t>
      </w:r>
    </w:p>
    <w:p w:rsidR="00277AAB" w:rsidRDefault="00AA2F3F">
      <w:pPr>
        <w:pStyle w:val="26"/>
        <w:numPr>
          <w:ilvl w:val="0"/>
          <w:numId w:val="63"/>
        </w:numPr>
        <w:shd w:val="clear" w:color="auto" w:fill="auto"/>
        <w:tabs>
          <w:tab w:val="left" w:pos="697"/>
        </w:tabs>
        <w:spacing w:before="0" w:line="254" w:lineRule="exact"/>
        <w:ind w:firstLine="420"/>
        <w:jc w:val="both"/>
      </w:pPr>
      <w:r>
        <w:t>металеві короби і лотки електропроводок, якщо їх конструкція допускає таке використання і це зазначено в документації виробника;</w:t>
      </w:r>
    </w:p>
    <w:p w:rsidR="00277AAB" w:rsidRDefault="00AA2F3F">
      <w:pPr>
        <w:pStyle w:val="26"/>
        <w:numPr>
          <w:ilvl w:val="0"/>
          <w:numId w:val="63"/>
        </w:numPr>
        <w:shd w:val="clear" w:color="auto" w:fill="auto"/>
        <w:tabs>
          <w:tab w:val="left" w:pos="762"/>
        </w:tabs>
        <w:spacing w:before="0" w:line="254" w:lineRule="exact"/>
        <w:ind w:firstLine="420"/>
        <w:jc w:val="both"/>
      </w:pPr>
      <w:r>
        <w:t>металеві труби електропроводок;</w:t>
      </w:r>
    </w:p>
    <w:p w:rsidR="00277AAB" w:rsidRDefault="00AA2F3F">
      <w:pPr>
        <w:pStyle w:val="26"/>
        <w:shd w:val="clear" w:color="auto" w:fill="auto"/>
        <w:tabs>
          <w:tab w:val="left" w:pos="753"/>
        </w:tabs>
        <w:spacing w:before="0" w:line="254" w:lineRule="exact"/>
        <w:ind w:firstLine="420"/>
        <w:jc w:val="both"/>
      </w:pPr>
      <w:r>
        <w:t>в)</w:t>
      </w:r>
      <w:r>
        <w:tab/>
        <w:t>деякі сторонні провідні частини:</w:t>
      </w:r>
    </w:p>
    <w:p w:rsidR="00277AAB" w:rsidRDefault="00AA2F3F">
      <w:pPr>
        <w:pStyle w:val="26"/>
        <w:numPr>
          <w:ilvl w:val="0"/>
          <w:numId w:val="64"/>
        </w:numPr>
        <w:shd w:val="clear" w:color="auto" w:fill="auto"/>
        <w:tabs>
          <w:tab w:val="left" w:pos="743"/>
        </w:tabs>
        <w:spacing w:before="0" w:line="254" w:lineRule="exact"/>
        <w:ind w:firstLine="420"/>
        <w:jc w:val="both"/>
      </w:pPr>
      <w:r>
        <w:t>металеві конструкції будівель і споруд (ферми, колони тощо);</w:t>
      </w:r>
    </w:p>
    <w:p w:rsidR="00277AAB" w:rsidRDefault="00AA2F3F">
      <w:pPr>
        <w:pStyle w:val="26"/>
        <w:numPr>
          <w:ilvl w:val="0"/>
          <w:numId w:val="64"/>
        </w:numPr>
        <w:shd w:val="clear" w:color="auto" w:fill="auto"/>
        <w:tabs>
          <w:tab w:val="left" w:pos="753"/>
        </w:tabs>
        <w:spacing w:before="0" w:line="254" w:lineRule="exact"/>
        <w:ind w:firstLine="420"/>
        <w:jc w:val="both"/>
      </w:pPr>
      <w:r>
        <w:t>сталеву арматуру залізобетонних будівельних конструкцій будівель і споруд;</w:t>
      </w:r>
    </w:p>
    <w:p w:rsidR="00277AAB" w:rsidRDefault="00AA2F3F">
      <w:pPr>
        <w:pStyle w:val="26"/>
        <w:numPr>
          <w:ilvl w:val="0"/>
          <w:numId w:val="64"/>
        </w:numPr>
        <w:shd w:val="clear" w:color="auto" w:fill="auto"/>
        <w:tabs>
          <w:tab w:val="left" w:pos="697"/>
        </w:tabs>
        <w:spacing w:before="0" w:line="254" w:lineRule="exact"/>
        <w:ind w:firstLine="420"/>
        <w:jc w:val="both"/>
      </w:pPr>
      <w:r>
        <w:t>металеві конструкції виробничого призначення (підкранові рейки, галереї, площадки, шахти ліфтів і підйомників, обрамлення каналів тощо).</w:t>
      </w:r>
    </w:p>
    <w:p w:rsidR="00277AAB" w:rsidRDefault="00AA2F3F">
      <w:pPr>
        <w:pStyle w:val="26"/>
        <w:shd w:val="clear" w:color="auto" w:fill="auto"/>
        <w:spacing w:before="0" w:line="254" w:lineRule="exact"/>
        <w:ind w:firstLine="420"/>
        <w:jc w:val="both"/>
      </w:pPr>
      <w:r>
        <w:t>Провідники, спеціально передбачені як захисні, не можна використовувати з іншою метою.</w:t>
      </w:r>
    </w:p>
    <w:p w:rsidR="00277AAB" w:rsidRDefault="00AA2F3F">
      <w:pPr>
        <w:pStyle w:val="26"/>
        <w:numPr>
          <w:ilvl w:val="0"/>
          <w:numId w:val="61"/>
        </w:numPr>
        <w:shd w:val="clear" w:color="auto" w:fill="auto"/>
        <w:tabs>
          <w:tab w:val="left" w:pos="1196"/>
        </w:tabs>
        <w:spacing w:before="0" w:line="254" w:lineRule="exact"/>
        <w:ind w:firstLine="400"/>
        <w:jc w:val="both"/>
      </w:pPr>
      <w:r>
        <w:t>Використовувати відкриті і сторонні провідні частини, зазначені в 1.7.131, як захисні провідники допускається в разі, якщо вони відповідають вимо</w:t>
      </w:r>
      <w:r>
        <w:softHyphen/>
        <w:t>гам цієї глави до провідності електричного кола.</w:t>
      </w:r>
    </w:p>
    <w:p w:rsidR="00277AAB" w:rsidRDefault="00AA2F3F">
      <w:pPr>
        <w:pStyle w:val="26"/>
        <w:shd w:val="clear" w:color="auto" w:fill="auto"/>
        <w:spacing w:before="0" w:line="254" w:lineRule="exact"/>
        <w:ind w:firstLine="400"/>
        <w:jc w:val="both"/>
      </w:pPr>
      <w:r>
        <w:t>Відкриті і сторонні провідні частини можна використовувати як захисні про</w:t>
      </w:r>
      <w:r>
        <w:softHyphen/>
        <w:t>відники в разі, якщо вони, крім того, одночасно відповідають таким вимогам:</w:t>
      </w:r>
    </w:p>
    <w:p w:rsidR="00277AAB" w:rsidRDefault="00AA2F3F">
      <w:pPr>
        <w:pStyle w:val="26"/>
        <w:numPr>
          <w:ilvl w:val="0"/>
          <w:numId w:val="55"/>
        </w:numPr>
        <w:shd w:val="clear" w:color="auto" w:fill="auto"/>
        <w:tabs>
          <w:tab w:val="left" w:pos="613"/>
        </w:tabs>
        <w:spacing w:before="0" w:line="254" w:lineRule="exact"/>
        <w:ind w:firstLine="400"/>
        <w:jc w:val="both"/>
      </w:pPr>
      <w:r>
        <w:t>неперервність електричного кола забезпечується їх конструкцією або відпо</w:t>
      </w:r>
      <w:r>
        <w:softHyphen/>
      </w:r>
      <w:r>
        <w:lastRenderedPageBreak/>
        <w:t>відними з’єднаннями, захищеними від механічних, хімічних і електрохімічних пошкоджень;</w:t>
      </w:r>
    </w:p>
    <w:p w:rsidR="00277AAB" w:rsidRDefault="00AA2F3F">
      <w:pPr>
        <w:pStyle w:val="26"/>
        <w:numPr>
          <w:ilvl w:val="0"/>
          <w:numId w:val="55"/>
        </w:numPr>
        <w:shd w:val="clear" w:color="auto" w:fill="auto"/>
        <w:tabs>
          <w:tab w:val="left" w:pos="613"/>
        </w:tabs>
        <w:spacing w:before="0" w:line="254" w:lineRule="exact"/>
        <w:ind w:firstLine="400"/>
        <w:jc w:val="both"/>
      </w:pPr>
      <w:r>
        <w:t>їх демонтаж неможливий без відома виробничого (електротехнічного) пер</w:t>
      </w:r>
      <w:r>
        <w:softHyphen/>
        <w:t>соналу, який експлуатує електроустановку.</w:t>
      </w:r>
    </w:p>
    <w:p w:rsidR="00277AAB" w:rsidRDefault="00AA2F3F">
      <w:pPr>
        <w:pStyle w:val="26"/>
        <w:numPr>
          <w:ilvl w:val="0"/>
          <w:numId w:val="61"/>
        </w:numPr>
        <w:shd w:val="clear" w:color="auto" w:fill="auto"/>
        <w:tabs>
          <w:tab w:val="left" w:pos="1206"/>
        </w:tabs>
        <w:spacing w:before="0" w:line="254" w:lineRule="exact"/>
        <w:ind w:firstLine="400"/>
        <w:jc w:val="both"/>
      </w:pPr>
      <w:r>
        <w:t>Не допускається використовувати як захисні провідники такі провідні частини:</w:t>
      </w:r>
    </w:p>
    <w:p w:rsidR="00277AAB" w:rsidRDefault="00AA2F3F">
      <w:pPr>
        <w:pStyle w:val="26"/>
        <w:numPr>
          <w:ilvl w:val="0"/>
          <w:numId w:val="55"/>
        </w:numPr>
        <w:shd w:val="clear" w:color="auto" w:fill="auto"/>
        <w:tabs>
          <w:tab w:val="left" w:pos="615"/>
        </w:tabs>
        <w:spacing w:before="0" w:line="254" w:lineRule="exact"/>
        <w:ind w:firstLine="400"/>
        <w:jc w:val="both"/>
      </w:pPr>
      <w:r>
        <w:t>труби газопостачання та інші трубопроводи горючих або вибухонебезпечних речовин і сумішей;</w:t>
      </w:r>
    </w:p>
    <w:p w:rsidR="00277AAB" w:rsidRDefault="00AA2F3F">
      <w:pPr>
        <w:pStyle w:val="26"/>
        <w:numPr>
          <w:ilvl w:val="0"/>
          <w:numId w:val="55"/>
        </w:numPr>
        <w:shd w:val="clear" w:color="auto" w:fill="auto"/>
        <w:tabs>
          <w:tab w:val="left" w:pos="650"/>
        </w:tabs>
        <w:spacing w:before="0" w:line="254" w:lineRule="exact"/>
        <w:ind w:firstLine="400"/>
        <w:jc w:val="both"/>
      </w:pPr>
      <w:r>
        <w:t>труби водопостачання, каналізації та центрального опалення;</w:t>
      </w:r>
    </w:p>
    <w:p w:rsidR="00277AAB" w:rsidRDefault="00AA2F3F">
      <w:pPr>
        <w:pStyle w:val="26"/>
        <w:numPr>
          <w:ilvl w:val="0"/>
          <w:numId w:val="55"/>
        </w:numPr>
        <w:shd w:val="clear" w:color="auto" w:fill="auto"/>
        <w:tabs>
          <w:tab w:val="left" w:pos="650"/>
        </w:tabs>
        <w:spacing w:before="0" w:line="254" w:lineRule="exact"/>
        <w:ind w:firstLine="400"/>
        <w:jc w:val="both"/>
      </w:pPr>
      <w:r>
        <w:t>несучі троси для тросової проводки;</w:t>
      </w:r>
    </w:p>
    <w:p w:rsidR="00277AAB" w:rsidRDefault="00AA2F3F">
      <w:pPr>
        <w:pStyle w:val="26"/>
        <w:numPr>
          <w:ilvl w:val="0"/>
          <w:numId w:val="55"/>
        </w:numPr>
        <w:shd w:val="clear" w:color="auto" w:fill="auto"/>
        <w:tabs>
          <w:tab w:val="left" w:pos="650"/>
        </w:tabs>
        <w:spacing w:before="0" w:line="254" w:lineRule="exact"/>
        <w:ind w:firstLine="400"/>
        <w:jc w:val="both"/>
      </w:pPr>
      <w:r>
        <w:t>свинцеві оболонки кабелів і проводів (див. примітку);</w:t>
      </w:r>
    </w:p>
    <w:p w:rsidR="00277AAB" w:rsidRDefault="00AA2F3F">
      <w:pPr>
        <w:pStyle w:val="26"/>
        <w:numPr>
          <w:ilvl w:val="0"/>
          <w:numId w:val="55"/>
        </w:numPr>
        <w:shd w:val="clear" w:color="auto" w:fill="auto"/>
        <w:tabs>
          <w:tab w:val="left" w:pos="613"/>
        </w:tabs>
        <w:spacing w:before="0" w:line="254" w:lineRule="exact"/>
        <w:ind w:firstLine="400"/>
        <w:jc w:val="both"/>
      </w:pPr>
      <w:r>
        <w:t>конструктивні частини, які можуть зазнавати механічного пошкодження в нормальних умовах експлуатації;</w:t>
      </w:r>
    </w:p>
    <w:p w:rsidR="00277AAB" w:rsidRDefault="00AA2F3F">
      <w:pPr>
        <w:pStyle w:val="26"/>
        <w:numPr>
          <w:ilvl w:val="0"/>
          <w:numId w:val="55"/>
        </w:numPr>
        <w:shd w:val="clear" w:color="auto" w:fill="auto"/>
        <w:tabs>
          <w:tab w:val="left" w:pos="613"/>
        </w:tabs>
        <w:spacing w:before="0" w:line="254" w:lineRule="exact"/>
        <w:ind w:firstLine="400"/>
        <w:jc w:val="both"/>
      </w:pPr>
      <w:r>
        <w:t>металеві оболонки ізоляційних трубок і трубчастих проводів, металорукави тощо.</w:t>
      </w:r>
    </w:p>
    <w:p w:rsidR="00277AAB" w:rsidRDefault="00AA2F3F">
      <w:pPr>
        <w:pStyle w:val="46"/>
        <w:shd w:val="clear" w:color="auto" w:fill="auto"/>
        <w:spacing w:line="264" w:lineRule="exact"/>
        <w:ind w:firstLine="400"/>
        <w:jc w:val="both"/>
      </w:pPr>
      <w:r>
        <w:t>Примітка. Використання свинцевих оболонок кабелів як захисних провідників є мож</w:t>
      </w:r>
      <w:r>
        <w:softHyphen/>
        <w:t>ливим у разі, якщо воно буде обґрунтоване відповідними розрахунками.</w:t>
      </w:r>
    </w:p>
    <w:p w:rsidR="00277AAB" w:rsidRDefault="00AA2F3F">
      <w:pPr>
        <w:pStyle w:val="26"/>
        <w:numPr>
          <w:ilvl w:val="0"/>
          <w:numId w:val="61"/>
        </w:numPr>
        <w:shd w:val="clear" w:color="auto" w:fill="auto"/>
        <w:tabs>
          <w:tab w:val="left" w:pos="1191"/>
        </w:tabs>
        <w:spacing w:before="0" w:line="259" w:lineRule="exact"/>
        <w:ind w:firstLine="400"/>
        <w:jc w:val="both"/>
      </w:pPr>
      <w:r>
        <w:t>Р£-провідник, якщо він входить до складу лінії (кабелю, проводу), що живить обладнання, не допускається використовувати для виконання функцій Р£-провідника електрообладнання, яке отримує живлення від іншої лінії. Також не допускається використовувати відкриті провідні частини електрообладнання як Р£-провідники для іншого обладнання. Винятком є оболонки і опорні конструкції комплектних пристроїв і комплектних шинопроводів, якщо є можливість приєд</w:t>
      </w:r>
      <w:r>
        <w:softHyphen/>
        <w:t>нання до них захисних провідників у потрібному місці.</w:t>
      </w:r>
    </w:p>
    <w:p w:rsidR="00277AAB" w:rsidRDefault="00AA2F3F">
      <w:pPr>
        <w:pStyle w:val="26"/>
        <w:numPr>
          <w:ilvl w:val="0"/>
          <w:numId w:val="61"/>
        </w:numPr>
        <w:shd w:val="clear" w:color="auto" w:fill="auto"/>
        <w:tabs>
          <w:tab w:val="left" w:pos="1186"/>
        </w:tabs>
        <w:spacing w:before="0" w:line="259" w:lineRule="exact"/>
        <w:ind w:firstLine="400"/>
        <w:jc w:val="both"/>
      </w:pPr>
      <w:r>
        <w:t>Ізоляція захисних провідників не вимагається. Проте в місцях, де мож</w:t>
      </w:r>
      <w:r>
        <w:softHyphen/>
        <w:t>ливе пошкодження ізоляції фазних провідників через іскріння між неізольованим захисним провідником і металевою оболонкою або конструкцією, в якій прокла</w:t>
      </w:r>
      <w:r>
        <w:softHyphen/>
        <w:t>дено захисний і фазні провідники (наприклад, у разі прокладання провідників у трубах, коробах, лотках) захисні провідники повинні мати ізоляцію, рівноцінну з фазними провідниками.</w:t>
      </w:r>
    </w:p>
    <w:p w:rsidR="00277AAB" w:rsidRDefault="00AA2F3F">
      <w:pPr>
        <w:pStyle w:val="26"/>
        <w:shd w:val="clear" w:color="auto" w:fill="auto"/>
        <w:spacing w:before="0" w:line="259" w:lineRule="exact"/>
        <w:ind w:firstLine="400"/>
        <w:jc w:val="both"/>
      </w:pPr>
      <w:r>
        <w:t>1.7.136Р£-провідники необхідно, як правило, прокладати в спільній оболонці з фазними провідниками або поряд з ними.</w:t>
      </w:r>
    </w:p>
    <w:p w:rsidR="00277AAB" w:rsidRDefault="00AA2F3F">
      <w:pPr>
        <w:pStyle w:val="26"/>
        <w:shd w:val="clear" w:color="auto" w:fill="auto"/>
        <w:spacing w:before="0" w:line="259" w:lineRule="exact"/>
        <w:ind w:firstLine="400"/>
        <w:jc w:val="both"/>
      </w:pPr>
      <w:r>
        <w:t>Ця вимога є обов’язковою, якщо для захисту від ураження електричним стру</w:t>
      </w:r>
      <w:r>
        <w:softHyphen/>
        <w:t>мом використовують пристрої захисту від надструму.</w:t>
      </w:r>
    </w:p>
    <w:p w:rsidR="00277AAB" w:rsidRDefault="00AA2F3F">
      <w:pPr>
        <w:pStyle w:val="26"/>
        <w:numPr>
          <w:ilvl w:val="0"/>
          <w:numId w:val="65"/>
        </w:numPr>
        <w:shd w:val="clear" w:color="auto" w:fill="auto"/>
        <w:tabs>
          <w:tab w:val="left" w:pos="1196"/>
        </w:tabs>
        <w:spacing w:before="0" w:line="259" w:lineRule="exact"/>
        <w:ind w:firstLine="400"/>
        <w:jc w:val="both"/>
      </w:pPr>
      <w:r>
        <w:t xml:space="preserve">Мінімальний переріз </w:t>
      </w:r>
      <w:r>
        <w:rPr>
          <w:rStyle w:val="21pt3"/>
        </w:rPr>
        <w:t>РЕ</w:t>
      </w:r>
      <w:r>
        <w:t>-провідників має відповідати значенням, наве</w:t>
      </w:r>
      <w:r>
        <w:softHyphen/>
        <w:t>деним у табл. 1.7.6.</w:t>
      </w:r>
    </w:p>
    <w:p w:rsidR="00277AAB" w:rsidRDefault="00AA2F3F">
      <w:pPr>
        <w:pStyle w:val="26"/>
        <w:shd w:val="clear" w:color="auto" w:fill="auto"/>
        <w:spacing w:before="0" w:line="259" w:lineRule="exact"/>
        <w:ind w:firstLine="400"/>
        <w:jc w:val="both"/>
      </w:pPr>
      <w:r>
        <w:t>Переріз провідників у табл. 1.7.6 наведено для випадку, коли їх виготовлено з того самого матеріалу, що й фазні. Переріз провідників з іншого матеріалу за про</w:t>
      </w:r>
      <w:r>
        <w:softHyphen/>
        <w:t>відністю повинен бути еквівалентним зазначеному в табл. 1.7.6.</w:t>
      </w:r>
      <w:r>
        <w:br w:type="page"/>
      </w:r>
    </w:p>
    <w:p w:rsidR="00277AAB" w:rsidRDefault="00AA2F3F">
      <w:pPr>
        <w:pStyle w:val="aa"/>
        <w:framePr w:w="7968" w:wrap="notBeside" w:vAnchor="text" w:hAnchor="text" w:xAlign="center" w:y="1"/>
        <w:shd w:val="clear" w:color="auto" w:fill="auto"/>
        <w:jc w:val="left"/>
      </w:pPr>
      <w:r>
        <w:lastRenderedPageBreak/>
        <w:t xml:space="preserve">Таблиця 1.7.6 </w:t>
      </w:r>
      <w:r>
        <w:rPr>
          <w:rStyle w:val="ac"/>
        </w:rPr>
        <w:t xml:space="preserve">- </w:t>
      </w:r>
      <w:r>
        <w:t>Мінімальний переріз .РЕ-провідників, які є жилою кабелю або ізольованого проводу живлення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3293"/>
        <w:gridCol w:w="4675"/>
      </w:tblGrid>
      <w:tr w:rsidR="00277AAB">
        <w:trPr>
          <w:trHeight w:hRule="exact" w:val="307"/>
          <w:jc w:val="center"/>
        </w:trPr>
        <w:tc>
          <w:tcPr>
            <w:tcW w:w="3293" w:type="dxa"/>
            <w:tcBorders>
              <w:top w:val="single" w:sz="4" w:space="0" w:color="auto"/>
              <w:left w:val="single" w:sz="4" w:space="0" w:color="auto"/>
            </w:tcBorders>
            <w:shd w:val="clear" w:color="auto" w:fill="FFFFFF"/>
            <w:vAlign w:val="bottom"/>
          </w:tcPr>
          <w:p w:rsidR="00277AAB" w:rsidRDefault="00AA2F3F">
            <w:pPr>
              <w:pStyle w:val="26"/>
              <w:framePr w:w="7968" w:wrap="notBeside" w:vAnchor="text" w:hAnchor="text" w:xAlign="center" w:y="1"/>
              <w:shd w:val="clear" w:color="auto" w:fill="auto"/>
              <w:spacing w:before="0"/>
              <w:ind w:left="220"/>
              <w:jc w:val="left"/>
            </w:pPr>
            <w:r>
              <w:t>Переріз фазних провідників, мм</w:t>
            </w:r>
            <w:r>
              <w:rPr>
                <w:vertAlign w:val="superscript"/>
              </w:rPr>
              <w:t>2</w:t>
            </w:r>
          </w:p>
        </w:tc>
        <w:tc>
          <w:tcPr>
            <w:tcW w:w="4675" w:type="dxa"/>
            <w:tcBorders>
              <w:top w:val="single" w:sz="4" w:space="0" w:color="auto"/>
              <w:left w:val="single" w:sz="4" w:space="0" w:color="auto"/>
            </w:tcBorders>
            <w:shd w:val="clear" w:color="auto" w:fill="FFFFFF"/>
            <w:vAlign w:val="bottom"/>
          </w:tcPr>
          <w:p w:rsidR="00277AAB" w:rsidRDefault="00AA2F3F">
            <w:pPr>
              <w:pStyle w:val="26"/>
              <w:framePr w:w="7968" w:wrap="notBeside" w:vAnchor="text" w:hAnchor="text" w:xAlign="center" w:y="1"/>
              <w:shd w:val="clear" w:color="auto" w:fill="auto"/>
              <w:spacing w:before="0"/>
              <w:ind w:left="220"/>
              <w:jc w:val="left"/>
            </w:pPr>
            <w:r>
              <w:t>Мінімальний переріз захисних провідників, мм</w:t>
            </w:r>
            <w:r>
              <w:rPr>
                <w:vertAlign w:val="superscript"/>
              </w:rPr>
              <w:t>2</w:t>
            </w:r>
          </w:p>
        </w:tc>
      </w:tr>
      <w:tr w:rsidR="00277AAB">
        <w:trPr>
          <w:trHeight w:hRule="exact" w:val="312"/>
          <w:jc w:val="center"/>
        </w:trPr>
        <w:tc>
          <w:tcPr>
            <w:tcW w:w="3293" w:type="dxa"/>
            <w:tcBorders>
              <w:top w:val="single" w:sz="4" w:space="0" w:color="auto"/>
              <w:left w:val="single" w:sz="4" w:space="0" w:color="auto"/>
            </w:tcBorders>
            <w:shd w:val="clear" w:color="auto" w:fill="FFFFFF"/>
            <w:vAlign w:val="bottom"/>
          </w:tcPr>
          <w:p w:rsidR="00277AAB" w:rsidRDefault="00AA2F3F">
            <w:pPr>
              <w:pStyle w:val="26"/>
              <w:framePr w:w="7968" w:wrap="notBeside" w:vAnchor="text" w:hAnchor="text" w:xAlign="center" w:y="1"/>
              <w:shd w:val="clear" w:color="auto" w:fill="auto"/>
              <w:spacing w:before="0"/>
              <w:jc w:val="center"/>
            </w:pPr>
            <w:r>
              <w:t>5&lt;1б</w:t>
            </w:r>
          </w:p>
        </w:tc>
        <w:tc>
          <w:tcPr>
            <w:tcW w:w="4675" w:type="dxa"/>
            <w:tcBorders>
              <w:top w:val="single" w:sz="4" w:space="0" w:color="auto"/>
              <w:left w:val="single" w:sz="4" w:space="0" w:color="auto"/>
            </w:tcBorders>
            <w:shd w:val="clear" w:color="auto" w:fill="FFFFFF"/>
            <w:vAlign w:val="bottom"/>
          </w:tcPr>
          <w:p w:rsidR="00277AAB" w:rsidRDefault="00AA2F3F">
            <w:pPr>
              <w:pStyle w:val="26"/>
              <w:framePr w:w="7968" w:wrap="notBeside" w:vAnchor="text" w:hAnchor="text" w:xAlign="center" w:y="1"/>
              <w:shd w:val="clear" w:color="auto" w:fill="auto"/>
              <w:spacing w:before="0"/>
              <w:jc w:val="center"/>
            </w:pPr>
            <w:r>
              <w:t>Й</w:t>
            </w:r>
          </w:p>
        </w:tc>
      </w:tr>
      <w:tr w:rsidR="00277AAB">
        <w:trPr>
          <w:trHeight w:hRule="exact" w:val="307"/>
          <w:jc w:val="center"/>
        </w:trPr>
        <w:tc>
          <w:tcPr>
            <w:tcW w:w="3293" w:type="dxa"/>
            <w:tcBorders>
              <w:top w:val="single" w:sz="4" w:space="0" w:color="auto"/>
              <w:left w:val="single" w:sz="4" w:space="0" w:color="auto"/>
            </w:tcBorders>
            <w:shd w:val="clear" w:color="auto" w:fill="FFFFFF"/>
            <w:vAlign w:val="center"/>
          </w:tcPr>
          <w:p w:rsidR="00277AAB" w:rsidRDefault="00AA2F3F">
            <w:pPr>
              <w:pStyle w:val="26"/>
              <w:framePr w:w="7968" w:wrap="notBeside" w:vAnchor="text" w:hAnchor="text" w:xAlign="center" w:y="1"/>
              <w:shd w:val="clear" w:color="auto" w:fill="auto"/>
              <w:spacing w:before="0"/>
              <w:jc w:val="center"/>
            </w:pPr>
            <w:r>
              <w:t>16 &lt; в &lt; 35</w:t>
            </w:r>
          </w:p>
        </w:tc>
        <w:tc>
          <w:tcPr>
            <w:tcW w:w="4675" w:type="dxa"/>
            <w:tcBorders>
              <w:top w:val="single" w:sz="4" w:space="0" w:color="auto"/>
              <w:left w:val="single" w:sz="4" w:space="0" w:color="auto"/>
            </w:tcBorders>
            <w:shd w:val="clear" w:color="auto" w:fill="FFFFFF"/>
            <w:vAlign w:val="bottom"/>
          </w:tcPr>
          <w:p w:rsidR="00277AAB" w:rsidRDefault="00AA2F3F">
            <w:pPr>
              <w:pStyle w:val="26"/>
              <w:framePr w:w="7968" w:wrap="notBeside" w:vAnchor="text" w:hAnchor="text" w:xAlign="center" w:y="1"/>
              <w:shd w:val="clear" w:color="auto" w:fill="auto"/>
              <w:spacing w:before="0"/>
              <w:jc w:val="center"/>
            </w:pPr>
            <w:r>
              <w:t>16</w:t>
            </w:r>
          </w:p>
        </w:tc>
      </w:tr>
      <w:tr w:rsidR="00277AAB">
        <w:trPr>
          <w:trHeight w:hRule="exact" w:val="322"/>
          <w:jc w:val="center"/>
        </w:trPr>
        <w:tc>
          <w:tcPr>
            <w:tcW w:w="3293"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68" w:wrap="notBeside" w:vAnchor="text" w:hAnchor="text" w:xAlign="center" w:y="1"/>
              <w:shd w:val="clear" w:color="auto" w:fill="auto"/>
              <w:spacing w:before="0"/>
              <w:jc w:val="center"/>
            </w:pPr>
            <w:r>
              <w:t xml:space="preserve">&amp; </w:t>
            </w:r>
            <w:r>
              <w:rPr>
                <w:rStyle w:val="27"/>
              </w:rPr>
              <w:t xml:space="preserve">&gt; </w:t>
            </w:r>
            <w:r>
              <w:t>35</w:t>
            </w:r>
          </w:p>
        </w:tc>
        <w:tc>
          <w:tcPr>
            <w:tcW w:w="4675"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68" w:wrap="notBeside" w:vAnchor="text" w:hAnchor="text" w:xAlign="center" w:y="1"/>
              <w:shd w:val="clear" w:color="auto" w:fill="auto"/>
              <w:spacing w:before="0"/>
              <w:jc w:val="center"/>
            </w:pPr>
            <w:r>
              <w:t>5/2</w:t>
            </w:r>
          </w:p>
        </w:tc>
      </w:tr>
    </w:tbl>
    <w:p w:rsidR="00277AAB" w:rsidRDefault="00277AAB">
      <w:pPr>
        <w:framePr w:w="7968"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35" w:line="254" w:lineRule="exact"/>
        <w:ind w:firstLine="440"/>
        <w:jc w:val="both"/>
      </w:pPr>
      <w:r>
        <w:t>Мінімальний переріз ЕЕ-провідника, який є жилою кабелю (проводу) з пере</w:t>
      </w:r>
      <w:r>
        <w:softHyphen/>
        <w:t>різом фазних жил 150 мм</w:t>
      </w:r>
      <w:r>
        <w:rPr>
          <w:vertAlign w:val="superscript"/>
        </w:rPr>
        <w:t>2</w:t>
      </w:r>
      <w:r>
        <w:t>, допускається приймати 70 мм</w:t>
      </w:r>
      <w:r>
        <w:rPr>
          <w:vertAlign w:val="superscript"/>
        </w:rPr>
        <w:t>2</w:t>
      </w:r>
      <w:r>
        <w:t>.</w:t>
      </w:r>
    </w:p>
    <w:p w:rsidR="00277AAB" w:rsidRDefault="00AA2F3F">
      <w:pPr>
        <w:pStyle w:val="26"/>
        <w:numPr>
          <w:ilvl w:val="0"/>
          <w:numId w:val="65"/>
        </w:numPr>
        <w:shd w:val="clear" w:color="auto" w:fill="auto"/>
        <w:tabs>
          <w:tab w:val="left" w:pos="1215"/>
        </w:tabs>
        <w:spacing w:before="0" w:after="403" w:line="254" w:lineRule="exact"/>
        <w:ind w:firstLine="440"/>
        <w:jc w:val="both"/>
      </w:pPr>
      <w:r>
        <w:t>Переріз Р£-провідника має також бути не меншим від мінімального значення, яке визначають за формулою:</w:t>
      </w:r>
    </w:p>
    <w:p w:rsidR="00277AAB" w:rsidRDefault="00240418">
      <w:pPr>
        <w:pStyle w:val="660"/>
        <w:shd w:val="clear" w:color="auto" w:fill="auto"/>
        <w:spacing w:before="0"/>
      </w:pPr>
      <w:r>
        <w:rPr>
          <w:noProof/>
          <w:lang w:bidi="ar-SA"/>
        </w:rPr>
        <mc:AlternateContent>
          <mc:Choice Requires="wps">
            <w:drawing>
              <wp:anchor distT="80010" distB="290830" distL="1752600" distR="63500" simplePos="0" relativeHeight="252034048" behindDoc="1" locked="0" layoutInCell="1" allowOverlap="1">
                <wp:simplePos x="0" y="0"/>
                <wp:positionH relativeFrom="margin">
                  <wp:posOffset>4624070</wp:posOffset>
                </wp:positionH>
                <wp:positionV relativeFrom="paragraph">
                  <wp:posOffset>-118110</wp:posOffset>
                </wp:positionV>
                <wp:extent cx="499745" cy="147320"/>
                <wp:effectExtent l="0" t="3175" r="0" b="1905"/>
                <wp:wrapSquare wrapText="left"/>
                <wp:docPr id="536" name="Text Box 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745"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rPr>
                              <w:t>(1.7.8)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98" o:spid="_x0000_s1439" type="#_x0000_t202" style="position:absolute;left:0;text-align:left;margin-left:364.1pt;margin-top:-9.3pt;width:39.35pt;height:11.6pt;z-index:-251282432;visibility:visible;mso-wrap-style:square;mso-width-percent:0;mso-height-percent:0;mso-wrap-distance-left:138pt;mso-wrap-distance-top:6.3pt;mso-wrap-distance-right:5pt;mso-wrap-distance-bottom:22.9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" filled="f" stroked="f">
                <v:textbox style="mso-fit-shape-to-text:t" inset="0,0,0,0">
                  <w:txbxContent>
                    <w:p w:rsidR="000E7528" w:rsidRDefault="000E7528">
                      <w:pPr>
                        <w:pStyle w:val="26"/>
                        <w:shd w:val="clear" w:color="auto" w:fill="auto"/>
                        <w:spacing w:before="0"/>
                        <w:jc w:val="left"/>
                      </w:pPr>
                      <w:r>
                        <w:rPr>
                          <w:rStyle w:val="2Exact"/>
                        </w:rPr>
                        <w:t>(1.7.8)</w:t>
                      </w:r>
                    </w:p>
                  </w:txbxContent>
                </v:textbox>
                <w10:wrap type="square" side="left" anchorx="margin"/>
              </v:shape>
            </w:pict>
          </mc:Fallback>
        </mc:AlternateContent>
      </w:r>
      <w:r w:rsidR="00AA2F3F">
        <w:t xml:space="preserve">к </w:t>
      </w:r>
      <w:r w:rsidR="00AA2F3F">
        <w:rPr>
          <w:lang w:val="uk-UA" w:eastAsia="uk-UA" w:bidi="uk-UA"/>
        </w:rPr>
        <w:t>'</w:t>
      </w:r>
    </w:p>
    <w:p w:rsidR="00277AAB" w:rsidRDefault="00AA2F3F">
      <w:pPr>
        <w:pStyle w:val="26"/>
        <w:shd w:val="clear" w:color="auto" w:fill="auto"/>
        <w:spacing w:before="0" w:line="254" w:lineRule="exact"/>
        <w:jc w:val="left"/>
      </w:pPr>
      <w:r>
        <w:t>де 5- мінімальний переріз РЕ-провідника, мм</w:t>
      </w:r>
      <w:r>
        <w:rPr>
          <w:vertAlign w:val="superscript"/>
        </w:rPr>
        <w:t>2</w:t>
      </w:r>
      <w:r>
        <w:t>;</w:t>
      </w:r>
    </w:p>
    <w:p w:rsidR="00277AAB" w:rsidRDefault="00AA2F3F">
      <w:pPr>
        <w:pStyle w:val="26"/>
        <w:shd w:val="clear" w:color="auto" w:fill="auto"/>
        <w:spacing w:before="0" w:line="254" w:lineRule="exact"/>
        <w:ind w:firstLine="440"/>
        <w:jc w:val="both"/>
      </w:pPr>
      <w:r>
        <w:rPr>
          <w:rStyle w:val="21pt3"/>
        </w:rPr>
        <w:t>І</w:t>
      </w:r>
      <w:r>
        <w:t xml:space="preserve"> - струм короткого замикання, який забезпечує час вимикання пошкодженого кола захисним апаратом відповідно до габл. 1.7.1 або час, не більший ніж 5 с від</w:t>
      </w:r>
      <w:r>
        <w:softHyphen/>
        <w:t>повідно до 1.7.82, А;</w:t>
      </w:r>
    </w:p>
    <w:p w:rsidR="00277AAB" w:rsidRDefault="00AA2F3F">
      <w:pPr>
        <w:pStyle w:val="26"/>
        <w:shd w:val="clear" w:color="auto" w:fill="auto"/>
        <w:spacing w:before="0" w:line="254" w:lineRule="exact"/>
        <w:ind w:firstLine="440"/>
        <w:jc w:val="both"/>
      </w:pPr>
      <w:r>
        <w:rPr>
          <w:rStyle w:val="21pt3"/>
        </w:rPr>
        <w:t>і</w:t>
      </w:r>
      <w:r>
        <w:t xml:space="preserve"> - час спрацьовування захисного пристрою, с;</w:t>
      </w:r>
    </w:p>
    <w:p w:rsidR="00277AAB" w:rsidRDefault="00AA2F3F">
      <w:pPr>
        <w:pStyle w:val="26"/>
        <w:shd w:val="clear" w:color="auto" w:fill="auto"/>
        <w:spacing w:before="0" w:line="254" w:lineRule="exact"/>
        <w:ind w:firstLine="440"/>
        <w:jc w:val="both"/>
      </w:pPr>
      <w:r w:rsidRPr="00870714">
        <w:rPr>
          <w:rStyle w:val="21pt3"/>
          <w:lang w:eastAsia="ru-RU" w:bidi="ru-RU"/>
        </w:rPr>
        <w:t xml:space="preserve">К </w:t>
      </w:r>
      <w:r>
        <w:rPr>
          <w:rStyle w:val="21pt4"/>
        </w:rPr>
        <w:t>-</w:t>
      </w:r>
      <w:r>
        <w:rPr>
          <w:rStyle w:val="28"/>
        </w:rPr>
        <w:t xml:space="preserve"> </w:t>
      </w:r>
      <w:r>
        <w:t xml:space="preserve">коефіцієнт, значення якого залежить від матеріалу Р£-провідника, його ізоляції, початкової та кінцевої температур. Значення </w:t>
      </w:r>
      <w:r>
        <w:rPr>
          <w:rStyle w:val="21pt3"/>
          <w:lang w:val="ru-RU" w:eastAsia="ru-RU" w:bidi="ru-RU"/>
        </w:rPr>
        <w:t>К</w:t>
      </w:r>
      <w:r>
        <w:rPr>
          <w:lang w:val="ru-RU" w:eastAsia="ru-RU" w:bidi="ru-RU"/>
        </w:rPr>
        <w:t xml:space="preserve"> </w:t>
      </w:r>
      <w:r>
        <w:t>для РЕ-провідників за різних умов наведенов табл. 1.7.7-1.7.11.</w:t>
      </w:r>
    </w:p>
    <w:p w:rsidR="00277AAB" w:rsidRDefault="00AA2F3F">
      <w:pPr>
        <w:pStyle w:val="26"/>
        <w:shd w:val="clear" w:color="auto" w:fill="auto"/>
        <w:spacing w:before="0" w:line="254" w:lineRule="exact"/>
        <w:ind w:firstLine="440"/>
        <w:jc w:val="both"/>
      </w:pPr>
      <w:r>
        <w:t>Якщо в результаті розрахунку отримано нестандартний переріз, то як мінімаль</w:t>
      </w:r>
      <w:r>
        <w:softHyphen/>
        <w:t>ний переріз РЕ-провідника необхідно приймати його найближче більше стандартне значення.</w:t>
      </w:r>
    </w:p>
    <w:p w:rsidR="00277AAB" w:rsidRDefault="00AA2F3F">
      <w:pPr>
        <w:pStyle w:val="aa"/>
        <w:framePr w:w="7925" w:wrap="notBeside" w:vAnchor="text" w:hAnchor="text" w:xAlign="center" w:y="1"/>
        <w:shd w:val="clear" w:color="auto" w:fill="auto"/>
      </w:pPr>
      <w:r>
        <w:rPr>
          <w:rStyle w:val="af3"/>
        </w:rPr>
        <w:t xml:space="preserve">Таблиця </w:t>
      </w:r>
      <w:r>
        <w:t xml:space="preserve">1.7.7 </w:t>
      </w:r>
      <w:r>
        <w:rPr>
          <w:rStyle w:val="ac"/>
        </w:rPr>
        <w:t xml:space="preserve">- </w:t>
      </w:r>
      <w:r>
        <w:t xml:space="preserve">Значення коефіцієнта </w:t>
      </w:r>
      <w:r>
        <w:rPr>
          <w:rStyle w:val="1pt0"/>
          <w:lang w:val="ru-RU" w:eastAsia="ru-RU" w:bidi="ru-RU"/>
        </w:rPr>
        <w:t>К</w:t>
      </w:r>
      <w:r>
        <w:rPr>
          <w:lang w:val="ru-RU" w:eastAsia="ru-RU" w:bidi="ru-RU"/>
        </w:rPr>
        <w:t xml:space="preserve"> </w:t>
      </w:r>
      <w:r>
        <w:t>для ізольованих РЕ-провідників, які не входять до складу кабелів (проводів) живлення і які не прокладено в джгуті з іншими кабелями (проводами)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890"/>
        <w:gridCol w:w="1133"/>
        <w:gridCol w:w="974"/>
        <w:gridCol w:w="936"/>
        <w:gridCol w:w="1104"/>
        <w:gridCol w:w="888"/>
      </w:tblGrid>
      <w:tr w:rsidR="00277AAB">
        <w:trPr>
          <w:trHeight w:hRule="exact" w:val="331"/>
          <w:jc w:val="center"/>
        </w:trPr>
        <w:tc>
          <w:tcPr>
            <w:tcW w:w="2890" w:type="dxa"/>
            <w:vMerge w:val="restart"/>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line="226" w:lineRule="exact"/>
              <w:jc w:val="center"/>
            </w:pPr>
            <w:r>
              <w:t>Ізоляція провідника (у дужках зазначено тривало допустиму температуру ізоляції)</w:t>
            </w:r>
          </w:p>
        </w:tc>
        <w:tc>
          <w:tcPr>
            <w:tcW w:w="2107" w:type="dxa"/>
            <w:gridSpan w:val="2"/>
            <w:vMerge w:val="restart"/>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Температура, °С</w:t>
            </w:r>
          </w:p>
        </w:tc>
        <w:tc>
          <w:tcPr>
            <w:tcW w:w="2928"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center"/>
            </w:pPr>
            <w:r>
              <w:t>Матеріал провідника</w:t>
            </w:r>
          </w:p>
        </w:tc>
      </w:tr>
      <w:tr w:rsidR="00277AAB">
        <w:trPr>
          <w:trHeight w:hRule="exact" w:val="336"/>
          <w:jc w:val="center"/>
        </w:trPr>
        <w:tc>
          <w:tcPr>
            <w:tcW w:w="2890" w:type="dxa"/>
            <w:vMerge/>
            <w:tcBorders>
              <w:left w:val="single" w:sz="4" w:space="0" w:color="auto"/>
            </w:tcBorders>
            <w:shd w:val="clear" w:color="auto" w:fill="FFFFFF"/>
            <w:vAlign w:val="bottom"/>
          </w:tcPr>
          <w:p w:rsidR="00277AAB" w:rsidRDefault="00277AAB">
            <w:pPr>
              <w:framePr w:w="7925" w:wrap="notBeside" w:vAnchor="text" w:hAnchor="text" w:xAlign="center" w:y="1"/>
            </w:pPr>
          </w:p>
        </w:tc>
        <w:tc>
          <w:tcPr>
            <w:tcW w:w="2107" w:type="dxa"/>
            <w:gridSpan w:val="2"/>
            <w:vMerge/>
            <w:tcBorders>
              <w:left w:val="single" w:sz="4" w:space="0" w:color="auto"/>
            </w:tcBorders>
            <w:shd w:val="clear" w:color="auto" w:fill="FFFFFF"/>
            <w:vAlign w:val="center"/>
          </w:tcPr>
          <w:p w:rsidR="00277AAB" w:rsidRDefault="00277AAB">
            <w:pPr>
              <w:framePr w:w="7925" w:wrap="notBeside" w:vAnchor="text" w:hAnchor="text" w:xAlign="center" w:y="1"/>
            </w:pPr>
          </w:p>
        </w:tc>
        <w:tc>
          <w:tcPr>
            <w:tcW w:w="936"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ind w:left="260"/>
              <w:jc w:val="left"/>
            </w:pPr>
            <w:r>
              <w:t>Мідь</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left"/>
            </w:pPr>
            <w:r>
              <w:t>Алюміній</w:t>
            </w:r>
          </w:p>
        </w:tc>
        <w:tc>
          <w:tcPr>
            <w:tcW w:w="88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ind w:left="180"/>
              <w:jc w:val="left"/>
            </w:pPr>
            <w:r>
              <w:t>Сталь</w:t>
            </w:r>
          </w:p>
        </w:tc>
      </w:tr>
      <w:tr w:rsidR="00277AAB">
        <w:trPr>
          <w:trHeight w:hRule="exact" w:val="355"/>
          <w:jc w:val="center"/>
        </w:trPr>
        <w:tc>
          <w:tcPr>
            <w:tcW w:w="2890" w:type="dxa"/>
            <w:vMerge/>
            <w:tcBorders>
              <w:left w:val="single" w:sz="4" w:space="0" w:color="auto"/>
            </w:tcBorders>
            <w:shd w:val="clear" w:color="auto" w:fill="FFFFFF"/>
            <w:vAlign w:val="bottom"/>
          </w:tcPr>
          <w:p w:rsidR="00277AAB" w:rsidRDefault="00277AAB">
            <w:pPr>
              <w:framePr w:w="7925" w:wrap="notBeside" w:vAnchor="text" w:hAnchor="text" w:xAlign="center" w:y="1"/>
            </w:pPr>
          </w:p>
        </w:tc>
        <w:tc>
          <w:tcPr>
            <w:tcW w:w="1133"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left"/>
            </w:pPr>
            <w:r>
              <w:t>початкова</w:t>
            </w:r>
          </w:p>
        </w:tc>
        <w:tc>
          <w:tcPr>
            <w:tcW w:w="974"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left"/>
            </w:pPr>
            <w:r>
              <w:t>кінцева</w:t>
            </w:r>
          </w:p>
        </w:tc>
        <w:tc>
          <w:tcPr>
            <w:tcW w:w="2928"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line="264" w:lineRule="exact"/>
              <w:jc w:val="center"/>
            </w:pPr>
            <w:r>
              <w:t xml:space="preserve">Значення коефіцієнта </w:t>
            </w:r>
            <w:r>
              <w:rPr>
                <w:rStyle w:val="2Sylfaen10pt1"/>
                <w:lang w:val="ru-RU" w:eastAsia="ru-RU" w:bidi="ru-RU"/>
              </w:rPr>
              <w:t>К</w:t>
            </w:r>
          </w:p>
        </w:tc>
      </w:tr>
      <w:tr w:rsidR="00277AAB">
        <w:trPr>
          <w:trHeight w:hRule="exact" w:val="331"/>
          <w:jc w:val="center"/>
        </w:trPr>
        <w:tc>
          <w:tcPr>
            <w:tcW w:w="2890"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left"/>
            </w:pPr>
            <w:r>
              <w:t>Полівінілхлорид (70 °С)</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line="268" w:lineRule="exact"/>
              <w:jc w:val="center"/>
            </w:pPr>
            <w:r>
              <w:rPr>
                <w:rStyle w:val="2Arial12pt"/>
              </w:rPr>
              <w:t>зо</w:t>
            </w:r>
          </w:p>
        </w:tc>
        <w:tc>
          <w:tcPr>
            <w:tcW w:w="974"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left"/>
            </w:pPr>
            <w:r>
              <w:t>160(140)</w:t>
            </w:r>
          </w:p>
        </w:tc>
        <w:tc>
          <w:tcPr>
            <w:tcW w:w="936"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left"/>
            </w:pPr>
            <w:r>
              <w:t>143(133)</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center"/>
            </w:pPr>
            <w:r>
              <w:t>95(88)</w:t>
            </w:r>
          </w:p>
        </w:tc>
        <w:tc>
          <w:tcPr>
            <w:tcW w:w="888" w:type="dxa"/>
            <w:tcBorders>
              <w:top w:val="single" w:sz="4" w:space="0" w:color="auto"/>
              <w:righ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ind w:left="180"/>
              <w:jc w:val="left"/>
            </w:pPr>
            <w:r>
              <w:t>52(49)</w:t>
            </w:r>
          </w:p>
        </w:tc>
      </w:tr>
      <w:tr w:rsidR="00277AAB">
        <w:trPr>
          <w:trHeight w:hRule="exact" w:val="326"/>
          <w:jc w:val="center"/>
        </w:trPr>
        <w:tc>
          <w:tcPr>
            <w:tcW w:w="2890"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left"/>
            </w:pPr>
            <w:r>
              <w:t>Полівінілхлорид (90 °С)</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line="268" w:lineRule="exact"/>
              <w:jc w:val="center"/>
            </w:pPr>
            <w:r>
              <w:rPr>
                <w:rStyle w:val="2Arial12pt"/>
              </w:rPr>
              <w:t>зо</w:t>
            </w:r>
          </w:p>
        </w:tc>
        <w:tc>
          <w:tcPr>
            <w:tcW w:w="974"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left"/>
            </w:pPr>
            <w:r>
              <w:t>160(140)</w:t>
            </w:r>
          </w:p>
        </w:tc>
        <w:tc>
          <w:tcPr>
            <w:tcW w:w="936"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left"/>
            </w:pPr>
            <w:r>
              <w:t>143(133)</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center"/>
            </w:pPr>
            <w:r>
              <w:t>95(88)</w:t>
            </w:r>
          </w:p>
        </w:tc>
        <w:tc>
          <w:tcPr>
            <w:tcW w:w="888" w:type="dxa"/>
            <w:tcBorders>
              <w:top w:val="single" w:sz="4" w:space="0" w:color="auto"/>
              <w:righ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ind w:left="180"/>
              <w:jc w:val="left"/>
            </w:pPr>
            <w:r>
              <w:t>52(49)</w:t>
            </w:r>
          </w:p>
        </w:tc>
      </w:tr>
      <w:tr w:rsidR="00277AAB">
        <w:trPr>
          <w:trHeight w:hRule="exact" w:val="562"/>
          <w:jc w:val="center"/>
        </w:trPr>
        <w:tc>
          <w:tcPr>
            <w:tcW w:w="2890"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line="230" w:lineRule="exact"/>
              <w:jc w:val="left"/>
            </w:pPr>
            <w:r>
              <w:t>Зшитий поліетилен, етилен- пропіленова гума (90 °С)</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line="268" w:lineRule="exact"/>
              <w:jc w:val="center"/>
            </w:pPr>
            <w:r>
              <w:rPr>
                <w:rStyle w:val="2Arial12pt"/>
              </w:rPr>
              <w:t>зо</w:t>
            </w:r>
          </w:p>
        </w:tc>
        <w:tc>
          <w:tcPr>
            <w:tcW w:w="974"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250</w:t>
            </w:r>
          </w:p>
        </w:tc>
        <w:tc>
          <w:tcPr>
            <w:tcW w:w="936"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176</w:t>
            </w:r>
          </w:p>
        </w:tc>
        <w:tc>
          <w:tcPr>
            <w:tcW w:w="1104"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116</w:t>
            </w:r>
          </w:p>
        </w:tc>
        <w:tc>
          <w:tcPr>
            <w:tcW w:w="888" w:type="dxa"/>
            <w:tcBorders>
              <w:top w:val="single" w:sz="4" w:space="0" w:color="auto"/>
              <w:righ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64</w:t>
            </w:r>
          </w:p>
        </w:tc>
      </w:tr>
      <w:tr w:rsidR="00277AAB">
        <w:trPr>
          <w:trHeight w:hRule="exact" w:val="331"/>
          <w:jc w:val="center"/>
        </w:trPr>
        <w:tc>
          <w:tcPr>
            <w:tcW w:w="2890"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left"/>
            </w:pPr>
            <w:r>
              <w:t>Гума(60</w:t>
            </w:r>
            <w:r>
              <w:rPr>
                <w:vertAlign w:val="superscript"/>
              </w:rPr>
              <w:t>С</w:t>
            </w:r>
            <w:r>
              <w:t>С)</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line="268" w:lineRule="exact"/>
              <w:jc w:val="center"/>
            </w:pPr>
            <w:r>
              <w:rPr>
                <w:rStyle w:val="2Arial12pt"/>
              </w:rPr>
              <w:t>зо</w:t>
            </w:r>
          </w:p>
        </w:tc>
        <w:tc>
          <w:tcPr>
            <w:tcW w:w="974"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center"/>
            </w:pPr>
            <w:r>
              <w:t>200</w:t>
            </w:r>
          </w:p>
        </w:tc>
        <w:tc>
          <w:tcPr>
            <w:tcW w:w="936"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center"/>
            </w:pPr>
            <w:r>
              <w:t>159</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center"/>
            </w:pPr>
            <w:r>
              <w:t>105</w:t>
            </w:r>
          </w:p>
        </w:tc>
        <w:tc>
          <w:tcPr>
            <w:tcW w:w="888" w:type="dxa"/>
            <w:tcBorders>
              <w:top w:val="single" w:sz="4" w:space="0" w:color="auto"/>
              <w:righ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center"/>
            </w:pPr>
            <w:r>
              <w:t>58</w:t>
            </w:r>
          </w:p>
        </w:tc>
      </w:tr>
      <w:tr w:rsidR="00277AAB">
        <w:trPr>
          <w:trHeight w:hRule="exact" w:val="326"/>
          <w:jc w:val="center"/>
        </w:trPr>
        <w:tc>
          <w:tcPr>
            <w:tcW w:w="2890"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t>Гума(85 °С)</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line="268" w:lineRule="exact"/>
              <w:jc w:val="center"/>
            </w:pPr>
            <w:r>
              <w:rPr>
                <w:rStyle w:val="2Arial12pt"/>
              </w:rPr>
              <w:t>зо</w:t>
            </w:r>
          </w:p>
        </w:tc>
        <w:tc>
          <w:tcPr>
            <w:tcW w:w="974"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center"/>
            </w:pPr>
            <w:r>
              <w:t>220</w:t>
            </w:r>
          </w:p>
        </w:tc>
        <w:tc>
          <w:tcPr>
            <w:tcW w:w="936"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center"/>
            </w:pPr>
            <w:r>
              <w:t>166</w:t>
            </w:r>
          </w:p>
        </w:tc>
        <w:tc>
          <w:tcPr>
            <w:tcW w:w="1104" w:type="dxa"/>
            <w:tcBorders>
              <w:top w:val="single" w:sz="4" w:space="0" w:color="auto"/>
              <w:lef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center"/>
            </w:pPr>
            <w:r>
              <w:t>110</w:t>
            </w:r>
          </w:p>
        </w:tc>
        <w:tc>
          <w:tcPr>
            <w:tcW w:w="888" w:type="dxa"/>
            <w:tcBorders>
              <w:top w:val="single" w:sz="4" w:space="0" w:color="auto"/>
              <w:righ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jc w:val="center"/>
            </w:pPr>
            <w:r>
              <w:t>60</w:t>
            </w:r>
          </w:p>
        </w:tc>
      </w:tr>
      <w:tr w:rsidR="00277AAB">
        <w:trPr>
          <w:trHeight w:hRule="exact" w:val="346"/>
          <w:jc w:val="center"/>
        </w:trPr>
        <w:tc>
          <w:tcPr>
            <w:tcW w:w="289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left"/>
            </w:pPr>
            <w:r>
              <w:t>Силіконова гума</w:t>
            </w:r>
          </w:p>
        </w:tc>
        <w:tc>
          <w:tcPr>
            <w:tcW w:w="113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line="268" w:lineRule="exact"/>
              <w:jc w:val="center"/>
            </w:pPr>
            <w:r>
              <w:rPr>
                <w:rStyle w:val="2Arial12pt"/>
              </w:rPr>
              <w:t>зо</w:t>
            </w:r>
          </w:p>
        </w:tc>
        <w:tc>
          <w:tcPr>
            <w:tcW w:w="97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350</w:t>
            </w:r>
          </w:p>
        </w:tc>
        <w:tc>
          <w:tcPr>
            <w:tcW w:w="93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201</w:t>
            </w:r>
          </w:p>
        </w:tc>
        <w:tc>
          <w:tcPr>
            <w:tcW w:w="110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133</w:t>
            </w:r>
          </w:p>
        </w:tc>
        <w:tc>
          <w:tcPr>
            <w:tcW w:w="888" w:type="dxa"/>
            <w:tcBorders>
              <w:top w:val="single" w:sz="4" w:space="0" w:color="auto"/>
              <w:bottom w:val="single" w:sz="4" w:space="0" w:color="auto"/>
              <w:righ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73</w:t>
            </w:r>
          </w:p>
        </w:tc>
      </w:tr>
    </w:tbl>
    <w:p w:rsidR="00277AAB" w:rsidRDefault="00AA2F3F">
      <w:pPr>
        <w:pStyle w:val="2f2"/>
        <w:framePr w:w="7925" w:wrap="notBeside" w:vAnchor="text" w:hAnchor="text" w:xAlign="center" w:y="1"/>
        <w:shd w:val="clear" w:color="auto" w:fill="auto"/>
        <w:spacing w:line="226" w:lineRule="exact"/>
        <w:jc w:val="left"/>
      </w:pPr>
      <w:r>
        <w:t xml:space="preserve">Примітка. Значення кінцевої температури і коефіцієнта </w:t>
      </w:r>
      <w:r>
        <w:rPr>
          <w:rStyle w:val="2Sylfaen10pt3"/>
        </w:rPr>
        <w:t>К,</w:t>
      </w:r>
      <w:r>
        <w:t xml:space="preserve"> зазначеного в дужках, використовують для провідників, переріз яких перевищує 300 мм</w:t>
      </w:r>
      <w:r>
        <w:rPr>
          <w:vertAlign w:val="superscript"/>
        </w:rPr>
        <w:t>2</w:t>
      </w:r>
      <w:r>
        <w:t>.</w:t>
      </w:r>
    </w:p>
    <w:p w:rsidR="00277AAB" w:rsidRDefault="00277AAB">
      <w:pPr>
        <w:framePr w:w="7925" w:wrap="notBeside" w:vAnchor="text" w:hAnchor="text" w:xAlign="center" w:y="1"/>
        <w:rPr>
          <w:sz w:val="2"/>
          <w:szCs w:val="2"/>
        </w:rPr>
      </w:pPr>
    </w:p>
    <w:p w:rsidR="00277AAB" w:rsidRDefault="00AA2F3F">
      <w:pPr>
        <w:rPr>
          <w:sz w:val="2"/>
          <w:szCs w:val="2"/>
        </w:rPr>
      </w:pPr>
      <w:r>
        <w:br w:type="page"/>
      </w:r>
    </w:p>
    <w:p w:rsidR="00277AAB" w:rsidRDefault="00AA2F3F">
      <w:pPr>
        <w:pStyle w:val="aa"/>
        <w:framePr w:w="7939" w:wrap="notBeside" w:vAnchor="text" w:hAnchor="text" w:xAlign="center" w:y="1"/>
        <w:shd w:val="clear" w:color="auto" w:fill="auto"/>
      </w:pPr>
      <w:r>
        <w:rPr>
          <w:rStyle w:val="af3"/>
        </w:rPr>
        <w:lastRenderedPageBreak/>
        <w:t xml:space="preserve">Таблиця </w:t>
      </w:r>
      <w:r>
        <w:rPr>
          <w:rStyle w:val="af4"/>
        </w:rPr>
        <w:t xml:space="preserve">1.7.8 </w:t>
      </w:r>
      <w:r>
        <w:rPr>
          <w:rStyle w:val="ac"/>
        </w:rPr>
        <w:t xml:space="preserve">- </w:t>
      </w:r>
      <w:r>
        <w:t xml:space="preserve">Значення </w:t>
      </w:r>
      <w:r>
        <w:rPr>
          <w:rStyle w:val="ac"/>
        </w:rPr>
        <w:t xml:space="preserve">коефіцієнта </w:t>
      </w:r>
      <w:r>
        <w:rPr>
          <w:rStyle w:val="1pt0"/>
          <w:lang w:val="ru-RU" w:eastAsia="ru-RU" w:bidi="ru-RU"/>
        </w:rPr>
        <w:t>К</w:t>
      </w:r>
      <w:r>
        <w:rPr>
          <w:lang w:val="ru-RU" w:eastAsia="ru-RU" w:bidi="ru-RU"/>
        </w:rPr>
        <w:t xml:space="preserve"> </w:t>
      </w:r>
      <w:r>
        <w:t xml:space="preserve">для </w:t>
      </w:r>
      <w:r>
        <w:rPr>
          <w:rStyle w:val="ac"/>
        </w:rPr>
        <w:t xml:space="preserve">неізольованих </w:t>
      </w:r>
      <w:r>
        <w:t xml:space="preserve">РЕ-провідників, які перебувають </w:t>
      </w:r>
      <w:r>
        <w:rPr>
          <w:rStyle w:val="ac"/>
        </w:rPr>
        <w:t xml:space="preserve">у </w:t>
      </w:r>
      <w:r>
        <w:t xml:space="preserve">контакті з покриттям кабелю (ізольованого проводу) </w:t>
      </w:r>
      <w:r>
        <w:rPr>
          <w:rStyle w:val="ac"/>
        </w:rPr>
        <w:t xml:space="preserve">і які </w:t>
      </w:r>
      <w:r>
        <w:t>не прокла</w:t>
      </w:r>
      <w:r>
        <w:softHyphen/>
        <w:t xml:space="preserve">дено в джгуті </w:t>
      </w:r>
      <w:r>
        <w:rPr>
          <w:rStyle w:val="ac"/>
        </w:rPr>
        <w:t xml:space="preserve">з </w:t>
      </w:r>
      <w:r>
        <w:t>іншими кабелями (ізольованими проводами)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942"/>
        <w:gridCol w:w="1200"/>
        <w:gridCol w:w="926"/>
        <w:gridCol w:w="845"/>
        <w:gridCol w:w="1142"/>
        <w:gridCol w:w="883"/>
      </w:tblGrid>
      <w:tr w:rsidR="00277AAB">
        <w:trPr>
          <w:trHeight w:hRule="exact" w:val="355"/>
          <w:jc w:val="center"/>
        </w:trPr>
        <w:tc>
          <w:tcPr>
            <w:tcW w:w="2942"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26" w:lineRule="exact"/>
              <w:jc w:val="center"/>
            </w:pPr>
            <w:r>
              <w:t>Ізоляційне покриття кабелю або проводу</w:t>
            </w:r>
          </w:p>
        </w:tc>
        <w:tc>
          <w:tcPr>
            <w:tcW w:w="2126" w:type="dxa"/>
            <w:gridSpan w:val="2"/>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Температура, °С</w:t>
            </w:r>
          </w:p>
        </w:tc>
        <w:tc>
          <w:tcPr>
            <w:tcW w:w="2870"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Матеріал провідника</w:t>
            </w:r>
          </w:p>
        </w:tc>
      </w:tr>
      <w:tr w:rsidR="00277AAB">
        <w:trPr>
          <w:trHeight w:hRule="exact" w:val="322"/>
          <w:jc w:val="center"/>
        </w:trPr>
        <w:tc>
          <w:tcPr>
            <w:tcW w:w="2942"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2126" w:type="dxa"/>
            <w:gridSpan w:val="2"/>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84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00"/>
              <w:jc w:val="left"/>
            </w:pPr>
            <w:r>
              <w:t>Мідь</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Алюміній</w:t>
            </w:r>
          </w:p>
        </w:tc>
        <w:tc>
          <w:tcPr>
            <w:tcW w:w="88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180"/>
              <w:jc w:val="left"/>
            </w:pPr>
            <w:r>
              <w:t>Сталь</w:t>
            </w:r>
          </w:p>
        </w:tc>
      </w:tr>
      <w:tr w:rsidR="00277AAB">
        <w:trPr>
          <w:trHeight w:hRule="exact" w:val="326"/>
          <w:jc w:val="center"/>
        </w:trPr>
        <w:tc>
          <w:tcPr>
            <w:tcW w:w="2942"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20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початкова</w:t>
            </w:r>
          </w:p>
        </w:tc>
        <w:tc>
          <w:tcPr>
            <w:tcW w:w="92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кінцева</w:t>
            </w:r>
          </w:p>
        </w:tc>
        <w:tc>
          <w:tcPr>
            <w:tcW w:w="2870"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64" w:lineRule="exact"/>
              <w:jc w:val="center"/>
            </w:pPr>
            <w:r>
              <w:t xml:space="preserve">Значення коефіцієнта </w:t>
            </w:r>
            <w:r>
              <w:rPr>
                <w:rStyle w:val="2Sylfaen10pt1"/>
                <w:lang w:val="ru-RU" w:eastAsia="ru-RU" w:bidi="ru-RU"/>
              </w:rPr>
              <w:t>К</w:t>
            </w:r>
          </w:p>
        </w:tc>
      </w:tr>
      <w:tr w:rsidR="00277AAB">
        <w:trPr>
          <w:trHeight w:hRule="exact" w:val="331"/>
          <w:jc w:val="center"/>
        </w:trPr>
        <w:tc>
          <w:tcPr>
            <w:tcW w:w="294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Полівінілхлорид</w:t>
            </w:r>
          </w:p>
        </w:tc>
        <w:tc>
          <w:tcPr>
            <w:tcW w:w="120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зо</w:t>
            </w:r>
          </w:p>
        </w:tc>
        <w:tc>
          <w:tcPr>
            <w:tcW w:w="92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200</w:t>
            </w:r>
          </w:p>
        </w:tc>
        <w:tc>
          <w:tcPr>
            <w:tcW w:w="84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right="260"/>
            </w:pPr>
            <w:r>
              <w:t>159</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105</w:t>
            </w:r>
          </w:p>
        </w:tc>
        <w:tc>
          <w:tcPr>
            <w:tcW w:w="88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58</w:t>
            </w:r>
          </w:p>
        </w:tc>
      </w:tr>
      <w:tr w:rsidR="00277AAB">
        <w:trPr>
          <w:trHeight w:hRule="exact" w:val="326"/>
          <w:jc w:val="center"/>
        </w:trPr>
        <w:tc>
          <w:tcPr>
            <w:tcW w:w="294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Поліетилен</w:t>
            </w:r>
          </w:p>
        </w:tc>
        <w:tc>
          <w:tcPr>
            <w:tcW w:w="120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зо</w:t>
            </w:r>
          </w:p>
        </w:tc>
        <w:tc>
          <w:tcPr>
            <w:tcW w:w="92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150</w:t>
            </w:r>
          </w:p>
        </w:tc>
        <w:tc>
          <w:tcPr>
            <w:tcW w:w="84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right="260"/>
            </w:pPr>
            <w:r>
              <w:t>138</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91</w:t>
            </w:r>
          </w:p>
        </w:tc>
        <w:tc>
          <w:tcPr>
            <w:tcW w:w="88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50</w:t>
            </w:r>
          </w:p>
        </w:tc>
      </w:tr>
      <w:tr w:rsidR="00277AAB">
        <w:trPr>
          <w:trHeight w:hRule="exact" w:val="350"/>
          <w:jc w:val="center"/>
        </w:trPr>
        <w:tc>
          <w:tcPr>
            <w:tcW w:w="294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t>Бутилова гума</w:t>
            </w:r>
          </w:p>
        </w:tc>
        <w:tc>
          <w:tcPr>
            <w:tcW w:w="120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зо</w:t>
            </w:r>
          </w:p>
        </w:tc>
        <w:tc>
          <w:tcPr>
            <w:tcW w:w="92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220</w:t>
            </w:r>
          </w:p>
        </w:tc>
        <w:tc>
          <w:tcPr>
            <w:tcW w:w="845"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right="260"/>
            </w:pPr>
            <w:r>
              <w:t>166</w:t>
            </w:r>
          </w:p>
        </w:tc>
        <w:tc>
          <w:tcPr>
            <w:tcW w:w="1142"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110</w:t>
            </w:r>
          </w:p>
        </w:tc>
        <w:tc>
          <w:tcPr>
            <w:tcW w:w="883"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60</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aa"/>
        <w:framePr w:w="7930" w:wrap="notBeside" w:vAnchor="text" w:hAnchor="text" w:xAlign="center" w:y="1"/>
        <w:shd w:val="clear" w:color="auto" w:fill="auto"/>
        <w:spacing w:line="250" w:lineRule="exact"/>
      </w:pPr>
      <w:r>
        <w:rPr>
          <w:rStyle w:val="af3"/>
        </w:rPr>
        <w:t xml:space="preserve">Таблиця 1.7,9 </w:t>
      </w:r>
      <w:r>
        <w:t xml:space="preserve">- Значення коефіцієнта </w:t>
      </w:r>
      <w:r>
        <w:rPr>
          <w:rStyle w:val="1pt0"/>
        </w:rPr>
        <w:t>К</w:t>
      </w:r>
      <w:r>
        <w:t xml:space="preserve"> для РЕ-провідників, які входять до складу кабелів (ізольованих проводів) живлення або які прокладено в джгуті з іншими кабелями (ізольованими проводами)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784"/>
        <w:gridCol w:w="1200"/>
        <w:gridCol w:w="1008"/>
        <w:gridCol w:w="1022"/>
        <w:gridCol w:w="1142"/>
        <w:gridCol w:w="773"/>
      </w:tblGrid>
      <w:tr w:rsidR="00277AAB">
        <w:trPr>
          <w:trHeight w:hRule="exact" w:val="374"/>
          <w:jc w:val="center"/>
        </w:trPr>
        <w:tc>
          <w:tcPr>
            <w:tcW w:w="2784" w:type="dxa"/>
            <w:vMerge w:val="restart"/>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30" w:lineRule="exact"/>
              <w:jc w:val="center"/>
            </w:pPr>
            <w:r>
              <w:t>Ізоляція провідника (у дужках зазначено тривало допустиму температуру ізоляції)</w:t>
            </w:r>
          </w:p>
        </w:tc>
        <w:tc>
          <w:tcPr>
            <w:tcW w:w="2208" w:type="dxa"/>
            <w:gridSpan w:val="2"/>
            <w:vMerge w:val="restart"/>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Температура, °С</w:t>
            </w:r>
          </w:p>
        </w:tc>
        <w:tc>
          <w:tcPr>
            <w:tcW w:w="2937"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Матеріал провідника</w:t>
            </w:r>
          </w:p>
        </w:tc>
      </w:tr>
      <w:tr w:rsidR="00277AAB">
        <w:trPr>
          <w:trHeight w:hRule="exact" w:val="346"/>
          <w:jc w:val="center"/>
        </w:trPr>
        <w:tc>
          <w:tcPr>
            <w:tcW w:w="2784"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2208" w:type="dxa"/>
            <w:gridSpan w:val="2"/>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022"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Мідь</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Алюміній</w:t>
            </w:r>
          </w:p>
        </w:tc>
        <w:tc>
          <w:tcPr>
            <w:tcW w:w="77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Сталь</w:t>
            </w:r>
          </w:p>
        </w:tc>
      </w:tr>
      <w:tr w:rsidR="00277AAB">
        <w:trPr>
          <w:trHeight w:hRule="exact" w:val="394"/>
          <w:jc w:val="center"/>
        </w:trPr>
        <w:tc>
          <w:tcPr>
            <w:tcW w:w="2784"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20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початкова</w:t>
            </w:r>
          </w:p>
        </w:tc>
        <w:tc>
          <w:tcPr>
            <w:tcW w:w="100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кінцева</w:t>
            </w:r>
          </w:p>
        </w:tc>
        <w:tc>
          <w:tcPr>
            <w:tcW w:w="2937" w:type="dxa"/>
            <w:gridSpan w:val="3"/>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64" w:lineRule="exact"/>
              <w:jc w:val="center"/>
            </w:pPr>
            <w:r>
              <w:t xml:space="preserve">Значення коефіцієнта </w:t>
            </w:r>
            <w:r>
              <w:rPr>
                <w:rStyle w:val="2Sylfaen10pt1"/>
                <w:lang w:val="ru-RU" w:eastAsia="ru-RU" w:bidi="ru-RU"/>
              </w:rPr>
              <w:t>К</w:t>
            </w:r>
          </w:p>
        </w:tc>
      </w:tr>
      <w:tr w:rsidR="00277AAB">
        <w:trPr>
          <w:trHeight w:hRule="exact" w:val="350"/>
          <w:jc w:val="center"/>
        </w:trPr>
        <w:tc>
          <w:tcPr>
            <w:tcW w:w="27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both"/>
            </w:pPr>
            <w:r>
              <w:t>Полівінілхлорид (70 °С)</w:t>
            </w:r>
          </w:p>
        </w:tc>
        <w:tc>
          <w:tcPr>
            <w:tcW w:w="120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70</w:t>
            </w:r>
          </w:p>
        </w:tc>
        <w:tc>
          <w:tcPr>
            <w:tcW w:w="100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left"/>
            </w:pPr>
            <w:r>
              <w:t>160(140)</w:t>
            </w:r>
          </w:p>
        </w:tc>
        <w:tc>
          <w:tcPr>
            <w:tcW w:w="102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60"/>
              <w:jc w:val="left"/>
            </w:pPr>
            <w:r>
              <w:t>115(103)</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76(68)</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left"/>
            </w:pPr>
            <w:r>
              <w:t>42(37)</w:t>
            </w:r>
          </w:p>
        </w:tc>
      </w:tr>
      <w:tr w:rsidR="00277AAB">
        <w:trPr>
          <w:trHeight w:hRule="exact" w:val="341"/>
          <w:jc w:val="center"/>
        </w:trPr>
        <w:tc>
          <w:tcPr>
            <w:tcW w:w="27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both"/>
            </w:pPr>
            <w:r>
              <w:t>Полівінілхлорид (90 °С)</w:t>
            </w:r>
          </w:p>
        </w:tc>
        <w:tc>
          <w:tcPr>
            <w:tcW w:w="1200"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90</w:t>
            </w:r>
          </w:p>
        </w:tc>
        <w:tc>
          <w:tcPr>
            <w:tcW w:w="100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left"/>
            </w:pPr>
            <w:r>
              <w:t>160(140)</w:t>
            </w:r>
          </w:p>
        </w:tc>
        <w:tc>
          <w:tcPr>
            <w:tcW w:w="102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60"/>
              <w:jc w:val="left"/>
            </w:pPr>
            <w:r>
              <w:t>100(86)</w:t>
            </w:r>
          </w:p>
        </w:tc>
        <w:tc>
          <w:tcPr>
            <w:tcW w:w="114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66(57)</w:t>
            </w:r>
          </w:p>
        </w:tc>
        <w:tc>
          <w:tcPr>
            <w:tcW w:w="77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left"/>
            </w:pPr>
            <w:r>
              <w:t>36(31)</w:t>
            </w:r>
          </w:p>
        </w:tc>
      </w:tr>
      <w:tr w:rsidR="00277AAB">
        <w:trPr>
          <w:trHeight w:hRule="exact" w:val="600"/>
          <w:jc w:val="center"/>
        </w:trPr>
        <w:tc>
          <w:tcPr>
            <w:tcW w:w="278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26" w:lineRule="exact"/>
              <w:jc w:val="both"/>
            </w:pPr>
            <w:r>
              <w:t>Зшитий поліетилен, етилен- пропіленова гума (90 °С)</w:t>
            </w:r>
          </w:p>
        </w:tc>
        <w:tc>
          <w:tcPr>
            <w:tcW w:w="120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90</w:t>
            </w:r>
          </w:p>
        </w:tc>
        <w:tc>
          <w:tcPr>
            <w:tcW w:w="100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250</w:t>
            </w:r>
          </w:p>
        </w:tc>
        <w:tc>
          <w:tcPr>
            <w:tcW w:w="1022"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143</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94</w:t>
            </w:r>
          </w:p>
        </w:tc>
        <w:tc>
          <w:tcPr>
            <w:tcW w:w="77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52</w:t>
            </w:r>
          </w:p>
        </w:tc>
      </w:tr>
      <w:tr w:rsidR="00277AAB">
        <w:trPr>
          <w:trHeight w:hRule="exact" w:val="350"/>
          <w:jc w:val="center"/>
        </w:trPr>
        <w:tc>
          <w:tcPr>
            <w:tcW w:w="278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both"/>
            </w:pPr>
            <w:r>
              <w:t>Гума(60 °С)</w:t>
            </w:r>
          </w:p>
        </w:tc>
        <w:tc>
          <w:tcPr>
            <w:tcW w:w="120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60</w:t>
            </w:r>
          </w:p>
        </w:tc>
        <w:tc>
          <w:tcPr>
            <w:tcW w:w="100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200</w:t>
            </w:r>
          </w:p>
        </w:tc>
        <w:tc>
          <w:tcPr>
            <w:tcW w:w="1022"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141</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93</w:t>
            </w:r>
          </w:p>
        </w:tc>
        <w:tc>
          <w:tcPr>
            <w:tcW w:w="77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51</w:t>
            </w:r>
          </w:p>
        </w:tc>
      </w:tr>
      <w:tr w:rsidR="00277AAB">
        <w:trPr>
          <w:trHeight w:hRule="exact" w:val="346"/>
          <w:jc w:val="center"/>
        </w:trPr>
        <w:tc>
          <w:tcPr>
            <w:tcW w:w="2784"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both"/>
            </w:pPr>
            <w:r>
              <w:t>Гума (85 °С)</w:t>
            </w:r>
          </w:p>
        </w:tc>
        <w:tc>
          <w:tcPr>
            <w:tcW w:w="1200"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85</w:t>
            </w:r>
          </w:p>
        </w:tc>
        <w:tc>
          <w:tcPr>
            <w:tcW w:w="100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220</w:t>
            </w:r>
          </w:p>
        </w:tc>
        <w:tc>
          <w:tcPr>
            <w:tcW w:w="1022"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134</w:t>
            </w:r>
          </w:p>
        </w:tc>
        <w:tc>
          <w:tcPr>
            <w:tcW w:w="1142"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89</w:t>
            </w:r>
          </w:p>
        </w:tc>
        <w:tc>
          <w:tcPr>
            <w:tcW w:w="77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48</w:t>
            </w:r>
          </w:p>
        </w:tc>
      </w:tr>
      <w:tr w:rsidR="00277AAB">
        <w:trPr>
          <w:trHeight w:hRule="exact" w:val="360"/>
          <w:jc w:val="center"/>
        </w:trPr>
        <w:tc>
          <w:tcPr>
            <w:tcW w:w="278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both"/>
            </w:pPr>
            <w:r>
              <w:t>Силіконова гума</w:t>
            </w:r>
          </w:p>
        </w:tc>
        <w:tc>
          <w:tcPr>
            <w:tcW w:w="120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180</w:t>
            </w:r>
          </w:p>
        </w:tc>
        <w:tc>
          <w:tcPr>
            <w:tcW w:w="100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350</w:t>
            </w:r>
          </w:p>
        </w:tc>
        <w:tc>
          <w:tcPr>
            <w:tcW w:w="102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132</w:t>
            </w:r>
          </w:p>
        </w:tc>
        <w:tc>
          <w:tcPr>
            <w:tcW w:w="114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87</w:t>
            </w:r>
          </w:p>
        </w:tc>
        <w:tc>
          <w:tcPr>
            <w:tcW w:w="773"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47</w:t>
            </w:r>
          </w:p>
        </w:tc>
      </w:tr>
    </w:tbl>
    <w:p w:rsidR="00277AAB" w:rsidRDefault="00AA2F3F">
      <w:pPr>
        <w:pStyle w:val="2f2"/>
        <w:framePr w:w="7930" w:wrap="notBeside" w:vAnchor="text" w:hAnchor="text" w:xAlign="center" w:y="1"/>
        <w:shd w:val="clear" w:color="auto" w:fill="auto"/>
        <w:spacing w:line="226" w:lineRule="exact"/>
        <w:jc w:val="left"/>
      </w:pPr>
      <w:r>
        <w:t xml:space="preserve">Примітка. Значення кінцевої температури і коефіцієнта </w:t>
      </w:r>
      <w:r>
        <w:rPr>
          <w:rStyle w:val="2Sylfaen10pt3"/>
        </w:rPr>
        <w:t>К,</w:t>
      </w:r>
      <w:r>
        <w:t xml:space="preserve"> зазначеного в дужках, використовують для провідників, переріз яких перевищує 300 ммі</w:t>
      </w:r>
    </w:p>
    <w:p w:rsidR="00277AAB" w:rsidRDefault="00277AAB">
      <w:pPr>
        <w:framePr w:w="7930" w:wrap="notBeside" w:vAnchor="text" w:hAnchor="text" w:xAlign="center" w:y="1"/>
        <w:rPr>
          <w:sz w:val="2"/>
          <w:szCs w:val="2"/>
        </w:rPr>
      </w:pPr>
    </w:p>
    <w:p w:rsidR="00277AAB" w:rsidRDefault="00277AAB">
      <w:pPr>
        <w:rPr>
          <w:sz w:val="2"/>
          <w:szCs w:val="2"/>
        </w:rPr>
      </w:pPr>
    </w:p>
    <w:p w:rsidR="00277AAB" w:rsidRDefault="00AA2F3F">
      <w:pPr>
        <w:pStyle w:val="aa"/>
        <w:framePr w:w="7944" w:wrap="notBeside" w:vAnchor="text" w:hAnchor="text" w:xAlign="center" w:y="1"/>
        <w:shd w:val="clear" w:color="auto" w:fill="auto"/>
        <w:jc w:val="left"/>
      </w:pPr>
      <w:r>
        <w:rPr>
          <w:rStyle w:val="af3"/>
        </w:rPr>
        <w:t xml:space="preserve">Таблиця 1.7.10 </w:t>
      </w:r>
      <w:r>
        <w:t xml:space="preserve">- Значення коефіцієнта </w:t>
      </w:r>
      <w:r>
        <w:rPr>
          <w:rStyle w:val="1pt0"/>
        </w:rPr>
        <w:t>К</w:t>
      </w:r>
      <w:r>
        <w:t xml:space="preserve"> у разі використання як РЕ-провідника металевої оболонки або екрану кабелю живлення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3120"/>
        <w:gridCol w:w="1147"/>
        <w:gridCol w:w="922"/>
        <w:gridCol w:w="658"/>
        <w:gridCol w:w="1133"/>
        <w:gridCol w:w="965"/>
      </w:tblGrid>
      <w:tr w:rsidR="00277AAB">
        <w:trPr>
          <w:trHeight w:hRule="exact" w:val="312"/>
          <w:jc w:val="center"/>
        </w:trPr>
        <w:tc>
          <w:tcPr>
            <w:tcW w:w="3120"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center"/>
            </w:pPr>
            <w:r>
              <w:t xml:space="preserve">Ізоляція кабелю або </w:t>
            </w:r>
            <w:r>
              <w:rPr>
                <w:rStyle w:val="27"/>
              </w:rPr>
              <w:t xml:space="preserve">проводу </w:t>
            </w:r>
            <w:r>
              <w:t xml:space="preserve">(у дужках </w:t>
            </w:r>
            <w:r>
              <w:rPr>
                <w:rStyle w:val="27"/>
              </w:rPr>
              <w:t xml:space="preserve">зазначено тривало </w:t>
            </w:r>
            <w:r>
              <w:t>допустиму температуру ізоляції)</w:t>
            </w:r>
          </w:p>
        </w:tc>
        <w:tc>
          <w:tcPr>
            <w:tcW w:w="2069" w:type="dxa"/>
            <w:gridSpan w:val="2"/>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Температура, °С</w:t>
            </w:r>
          </w:p>
        </w:tc>
        <w:tc>
          <w:tcPr>
            <w:tcW w:w="2756"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Матеріал провідника</w:t>
            </w:r>
          </w:p>
        </w:tc>
      </w:tr>
      <w:tr w:rsidR="00277AAB">
        <w:trPr>
          <w:trHeight w:hRule="exact" w:val="326"/>
          <w:jc w:val="center"/>
        </w:trPr>
        <w:tc>
          <w:tcPr>
            <w:tcW w:w="3120"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2069" w:type="dxa"/>
            <w:gridSpan w:val="2"/>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65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Мідь</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Алюміній</w:t>
            </w:r>
          </w:p>
        </w:tc>
        <w:tc>
          <w:tcPr>
            <w:tcW w:w="96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Свинець</w:t>
            </w:r>
          </w:p>
        </w:tc>
      </w:tr>
      <w:tr w:rsidR="00277AAB">
        <w:trPr>
          <w:trHeight w:hRule="exact" w:val="682"/>
          <w:jc w:val="center"/>
        </w:trPr>
        <w:tc>
          <w:tcPr>
            <w:tcW w:w="3120"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1147"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початкова</w:t>
            </w:r>
          </w:p>
        </w:tc>
        <w:tc>
          <w:tcPr>
            <w:tcW w:w="92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кінцева</w:t>
            </w:r>
          </w:p>
        </w:tc>
        <w:tc>
          <w:tcPr>
            <w:tcW w:w="2756" w:type="dxa"/>
            <w:gridSpan w:val="3"/>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64" w:lineRule="exact"/>
              <w:ind w:left="260"/>
              <w:jc w:val="left"/>
            </w:pPr>
            <w:r>
              <w:t xml:space="preserve">Значення коефіцієнта </w:t>
            </w:r>
            <w:r>
              <w:rPr>
                <w:rStyle w:val="2Sylfaen10pt1"/>
                <w:lang w:val="ru-RU" w:eastAsia="ru-RU" w:bidi="ru-RU"/>
              </w:rPr>
              <w:t>К</w:t>
            </w:r>
          </w:p>
        </w:tc>
      </w:tr>
      <w:tr w:rsidR="00277AAB">
        <w:trPr>
          <w:trHeight w:hRule="exact" w:val="317"/>
          <w:jc w:val="center"/>
        </w:trPr>
        <w:tc>
          <w:tcPr>
            <w:tcW w:w="312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Полівінілхлорид (70 °С)</w:t>
            </w:r>
          </w:p>
        </w:tc>
        <w:tc>
          <w:tcPr>
            <w:tcW w:w="1147"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60</w:t>
            </w:r>
          </w:p>
        </w:tc>
        <w:tc>
          <w:tcPr>
            <w:tcW w:w="92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200</w:t>
            </w:r>
          </w:p>
        </w:tc>
        <w:tc>
          <w:tcPr>
            <w:tcW w:w="65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t>141</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93</w:t>
            </w:r>
          </w:p>
        </w:tc>
        <w:tc>
          <w:tcPr>
            <w:tcW w:w="96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51</w:t>
            </w:r>
          </w:p>
        </w:tc>
      </w:tr>
      <w:tr w:rsidR="00277AAB">
        <w:trPr>
          <w:trHeight w:hRule="exact" w:val="322"/>
          <w:jc w:val="center"/>
        </w:trPr>
        <w:tc>
          <w:tcPr>
            <w:tcW w:w="312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Полівінілхлорид (90 °С)</w:t>
            </w:r>
          </w:p>
        </w:tc>
        <w:tc>
          <w:tcPr>
            <w:tcW w:w="1147"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80</w:t>
            </w:r>
          </w:p>
        </w:tc>
        <w:tc>
          <w:tcPr>
            <w:tcW w:w="92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200</w:t>
            </w:r>
          </w:p>
        </w:tc>
        <w:tc>
          <w:tcPr>
            <w:tcW w:w="65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180"/>
              <w:jc w:val="left"/>
            </w:pPr>
            <w:r>
              <w:t>128</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85</w:t>
            </w:r>
          </w:p>
        </w:tc>
        <w:tc>
          <w:tcPr>
            <w:tcW w:w="96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46</w:t>
            </w:r>
          </w:p>
        </w:tc>
      </w:tr>
      <w:tr w:rsidR="00277AAB">
        <w:trPr>
          <w:trHeight w:hRule="exact" w:val="576"/>
          <w:jc w:val="center"/>
        </w:trPr>
        <w:tc>
          <w:tcPr>
            <w:tcW w:w="312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left"/>
            </w:pPr>
            <w:r>
              <w:t>Зшитий поліетилен, етилен- пропіленова гума (90 °С)</w:t>
            </w:r>
          </w:p>
        </w:tc>
        <w:tc>
          <w:tcPr>
            <w:tcW w:w="1147"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80</w:t>
            </w:r>
          </w:p>
        </w:tc>
        <w:tc>
          <w:tcPr>
            <w:tcW w:w="92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200</w:t>
            </w:r>
          </w:p>
        </w:tc>
        <w:tc>
          <w:tcPr>
            <w:tcW w:w="65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t>128</w:t>
            </w:r>
          </w:p>
        </w:tc>
        <w:tc>
          <w:tcPr>
            <w:tcW w:w="113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85</w:t>
            </w:r>
          </w:p>
        </w:tc>
        <w:tc>
          <w:tcPr>
            <w:tcW w:w="96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46</w:t>
            </w:r>
          </w:p>
        </w:tc>
      </w:tr>
      <w:tr w:rsidR="00277AAB">
        <w:trPr>
          <w:trHeight w:hRule="exact" w:val="322"/>
          <w:jc w:val="center"/>
        </w:trPr>
        <w:tc>
          <w:tcPr>
            <w:tcW w:w="312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Гума(60 °С)</w:t>
            </w:r>
          </w:p>
        </w:tc>
        <w:tc>
          <w:tcPr>
            <w:tcW w:w="1147"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55</w:t>
            </w:r>
          </w:p>
        </w:tc>
        <w:tc>
          <w:tcPr>
            <w:tcW w:w="92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200</w:t>
            </w:r>
          </w:p>
        </w:tc>
        <w:tc>
          <w:tcPr>
            <w:tcW w:w="65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180"/>
              <w:jc w:val="left"/>
            </w:pPr>
            <w:r>
              <w:t>144</w:t>
            </w:r>
          </w:p>
        </w:tc>
        <w:tc>
          <w:tcPr>
            <w:tcW w:w="113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95</w:t>
            </w:r>
          </w:p>
        </w:tc>
        <w:tc>
          <w:tcPr>
            <w:tcW w:w="96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52</w:t>
            </w:r>
          </w:p>
        </w:tc>
      </w:tr>
      <w:tr w:rsidR="00277AAB">
        <w:trPr>
          <w:trHeight w:hRule="exact" w:val="317"/>
          <w:jc w:val="center"/>
        </w:trPr>
        <w:tc>
          <w:tcPr>
            <w:tcW w:w="3120"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Гума(85 °С)</w:t>
            </w:r>
          </w:p>
        </w:tc>
        <w:tc>
          <w:tcPr>
            <w:tcW w:w="1147"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75</w:t>
            </w:r>
          </w:p>
        </w:tc>
        <w:tc>
          <w:tcPr>
            <w:tcW w:w="922"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220</w:t>
            </w:r>
          </w:p>
        </w:tc>
        <w:tc>
          <w:tcPr>
            <w:tcW w:w="65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180"/>
              <w:jc w:val="left"/>
            </w:pPr>
            <w:r>
              <w:t>140</w:t>
            </w:r>
          </w:p>
        </w:tc>
        <w:tc>
          <w:tcPr>
            <w:tcW w:w="1133"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93</w:t>
            </w:r>
          </w:p>
        </w:tc>
        <w:tc>
          <w:tcPr>
            <w:tcW w:w="965"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51</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aa"/>
        <w:framePr w:w="7944" w:wrap="notBeside" w:vAnchor="text" w:hAnchor="text" w:xAlign="center" w:y="1"/>
        <w:shd w:val="clear" w:color="auto" w:fill="auto"/>
      </w:pPr>
      <w:r>
        <w:lastRenderedPageBreak/>
        <w:t xml:space="preserve">Таблиця 1.7.11 </w:t>
      </w:r>
      <w:r>
        <w:rPr>
          <w:rStyle w:val="ab"/>
        </w:rPr>
        <w:t xml:space="preserve">- </w:t>
      </w:r>
      <w:r>
        <w:t>Значення коефіцієнта Я для неізольованихРЯ-провідників у разі, якщо вказані температури не є небезпечними для матеріалів, що знаходяться поблизу цих провідників (початкова температура провідника - ЗО °С)</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56"/>
        <w:gridCol w:w="547"/>
        <w:gridCol w:w="1402"/>
        <w:gridCol w:w="480"/>
        <w:gridCol w:w="1416"/>
        <w:gridCol w:w="379"/>
        <w:gridCol w:w="1464"/>
      </w:tblGrid>
      <w:tr w:rsidR="00277AAB">
        <w:trPr>
          <w:trHeight w:hRule="exact" w:val="422"/>
          <w:jc w:val="center"/>
        </w:trPr>
        <w:tc>
          <w:tcPr>
            <w:tcW w:w="2256"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center"/>
            </w:pPr>
            <w:r>
              <w:rPr>
                <w:rStyle w:val="2a"/>
              </w:rPr>
              <w:t>Умови</w:t>
            </w:r>
            <w:r>
              <w:t xml:space="preserve"> експлуатації провідників</w:t>
            </w:r>
          </w:p>
        </w:tc>
        <w:tc>
          <w:tcPr>
            <w:tcW w:w="5688" w:type="dxa"/>
            <w:gridSpan w:val="6"/>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Матеріал провідника</w:t>
            </w:r>
          </w:p>
        </w:tc>
      </w:tr>
      <w:tr w:rsidR="00277AAB">
        <w:trPr>
          <w:trHeight w:hRule="exact" w:val="374"/>
          <w:jc w:val="center"/>
        </w:trPr>
        <w:tc>
          <w:tcPr>
            <w:tcW w:w="2256"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1949" w:type="dxa"/>
            <w:gridSpan w:val="2"/>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Мідь</w:t>
            </w:r>
          </w:p>
        </w:tc>
        <w:tc>
          <w:tcPr>
            <w:tcW w:w="1896" w:type="dxa"/>
            <w:gridSpan w:val="2"/>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Алюміній</w:t>
            </w:r>
          </w:p>
        </w:tc>
        <w:tc>
          <w:tcPr>
            <w:tcW w:w="1843" w:type="dxa"/>
            <w:gridSpan w:val="2"/>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Сталь</w:t>
            </w:r>
          </w:p>
        </w:tc>
      </w:tr>
      <w:tr w:rsidR="00277AAB">
        <w:trPr>
          <w:trHeight w:hRule="exact" w:val="830"/>
          <w:jc w:val="center"/>
        </w:trPr>
        <w:tc>
          <w:tcPr>
            <w:tcW w:w="2256"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547"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64" w:lineRule="exact"/>
              <w:ind w:left="200"/>
              <w:jc w:val="left"/>
            </w:pPr>
            <w:r>
              <w:rPr>
                <w:rStyle w:val="2Sylfaen10pt1"/>
                <w:lang w:val="ru-RU" w:eastAsia="ru-RU" w:bidi="ru-RU"/>
              </w:rPr>
              <w:t>К</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left"/>
            </w:pPr>
            <w:r>
              <w:t>Максимальна</w:t>
            </w:r>
          </w:p>
          <w:p w:rsidR="00277AAB" w:rsidRDefault="00AA2F3F">
            <w:pPr>
              <w:pStyle w:val="26"/>
              <w:framePr w:w="7944" w:wrap="notBeside" w:vAnchor="text" w:hAnchor="text" w:xAlign="center" w:y="1"/>
              <w:shd w:val="clear" w:color="auto" w:fill="auto"/>
              <w:spacing w:before="0" w:line="230" w:lineRule="exact"/>
              <w:jc w:val="left"/>
            </w:pPr>
            <w:r>
              <w:t>температура,</w:t>
            </w:r>
          </w:p>
          <w:p w:rsidR="00277AAB" w:rsidRDefault="00AA2F3F">
            <w:pPr>
              <w:pStyle w:val="26"/>
              <w:framePr w:w="7944" w:wrap="notBeside" w:vAnchor="text" w:hAnchor="text" w:xAlign="center" w:y="1"/>
              <w:shd w:val="clear" w:color="auto" w:fill="auto"/>
              <w:spacing w:before="0" w:line="230" w:lineRule="exact"/>
              <w:jc w:val="center"/>
            </w:pPr>
            <w:r>
              <w:t>°С</w:t>
            </w:r>
          </w:p>
        </w:tc>
        <w:tc>
          <w:tcPr>
            <w:tcW w:w="48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64" w:lineRule="exact"/>
              <w:jc w:val="left"/>
            </w:pPr>
            <w:r>
              <w:rPr>
                <w:rStyle w:val="2Sylfaen10pt1"/>
                <w:lang w:val="ru-RU" w:eastAsia="ru-RU" w:bidi="ru-RU"/>
              </w:rPr>
              <w:t>К</w:t>
            </w:r>
          </w:p>
        </w:tc>
        <w:tc>
          <w:tcPr>
            <w:tcW w:w="141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left"/>
            </w:pPr>
            <w:r>
              <w:t>Максимальна</w:t>
            </w:r>
          </w:p>
          <w:p w:rsidR="00277AAB" w:rsidRDefault="00AA2F3F">
            <w:pPr>
              <w:pStyle w:val="26"/>
              <w:framePr w:w="7944" w:wrap="notBeside" w:vAnchor="text" w:hAnchor="text" w:xAlign="center" w:y="1"/>
              <w:shd w:val="clear" w:color="auto" w:fill="auto"/>
              <w:spacing w:before="0" w:line="230" w:lineRule="exact"/>
              <w:jc w:val="left"/>
            </w:pPr>
            <w:r>
              <w:t>температура,</w:t>
            </w:r>
          </w:p>
          <w:p w:rsidR="00277AAB" w:rsidRDefault="00AA2F3F">
            <w:pPr>
              <w:pStyle w:val="26"/>
              <w:framePr w:w="7944" w:wrap="notBeside" w:vAnchor="text" w:hAnchor="text" w:xAlign="center" w:y="1"/>
              <w:shd w:val="clear" w:color="auto" w:fill="auto"/>
              <w:spacing w:before="0" w:line="230" w:lineRule="exact"/>
              <w:jc w:val="center"/>
            </w:pPr>
            <w:r>
              <w:t>°С</w:t>
            </w:r>
          </w:p>
        </w:tc>
        <w:tc>
          <w:tcPr>
            <w:tcW w:w="37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64" w:lineRule="exact"/>
              <w:jc w:val="left"/>
            </w:pPr>
            <w:r>
              <w:rPr>
                <w:rStyle w:val="2Sylfaen10pt1"/>
                <w:lang w:val="ru-RU" w:eastAsia="ru-RU" w:bidi="ru-RU"/>
              </w:rPr>
              <w:t>К</w:t>
            </w:r>
          </w:p>
        </w:tc>
        <w:tc>
          <w:tcPr>
            <w:tcW w:w="146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left"/>
            </w:pPr>
            <w:r>
              <w:t>Максимальна температура, °С '</w:t>
            </w:r>
          </w:p>
        </w:tc>
      </w:tr>
      <w:tr w:rsidR="00277AAB">
        <w:trPr>
          <w:trHeight w:hRule="exact" w:val="821"/>
          <w:jc w:val="center"/>
        </w:trPr>
        <w:tc>
          <w:tcPr>
            <w:tcW w:w="225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left"/>
            </w:pPr>
            <w:r>
              <w:t>Прокладені відкрито і в спеціально відведених місцях</w:t>
            </w:r>
          </w:p>
        </w:tc>
        <w:tc>
          <w:tcPr>
            <w:tcW w:w="547"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228</w:t>
            </w:r>
          </w:p>
        </w:tc>
        <w:tc>
          <w:tcPr>
            <w:tcW w:w="140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500*</w:t>
            </w:r>
          </w:p>
        </w:tc>
        <w:tc>
          <w:tcPr>
            <w:tcW w:w="48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125</w:t>
            </w:r>
          </w:p>
        </w:tc>
        <w:tc>
          <w:tcPr>
            <w:tcW w:w="141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300*</w:t>
            </w:r>
          </w:p>
        </w:tc>
        <w:tc>
          <w:tcPr>
            <w:tcW w:w="37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82</w:t>
            </w:r>
          </w:p>
        </w:tc>
        <w:tc>
          <w:tcPr>
            <w:tcW w:w="146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500*</w:t>
            </w:r>
          </w:p>
        </w:tc>
      </w:tr>
      <w:tr w:rsidR="00277AAB">
        <w:trPr>
          <w:trHeight w:hRule="exact" w:val="317"/>
          <w:jc w:val="center"/>
        </w:trPr>
        <w:tc>
          <w:tcPr>
            <w:tcW w:w="225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Звичайні</w:t>
            </w:r>
          </w:p>
        </w:tc>
        <w:tc>
          <w:tcPr>
            <w:tcW w:w="547"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159</w:t>
            </w:r>
          </w:p>
        </w:tc>
        <w:tc>
          <w:tcPr>
            <w:tcW w:w="140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200</w:t>
            </w:r>
          </w:p>
        </w:tc>
        <w:tc>
          <w:tcPr>
            <w:tcW w:w="48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105</w:t>
            </w:r>
          </w:p>
        </w:tc>
        <w:tc>
          <w:tcPr>
            <w:tcW w:w="141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200</w:t>
            </w:r>
          </w:p>
        </w:tc>
        <w:tc>
          <w:tcPr>
            <w:tcW w:w="37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58</w:t>
            </w:r>
          </w:p>
        </w:tc>
        <w:tc>
          <w:tcPr>
            <w:tcW w:w="146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200</w:t>
            </w:r>
          </w:p>
        </w:tc>
      </w:tr>
      <w:tr w:rsidR="00277AAB">
        <w:trPr>
          <w:trHeight w:hRule="exact" w:val="341"/>
          <w:jc w:val="center"/>
        </w:trPr>
        <w:tc>
          <w:tcPr>
            <w:tcW w:w="225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ІІожежонебезпечні</w:t>
            </w:r>
          </w:p>
        </w:tc>
        <w:tc>
          <w:tcPr>
            <w:tcW w:w="54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138</w:t>
            </w:r>
          </w:p>
        </w:tc>
        <w:tc>
          <w:tcPr>
            <w:tcW w:w="140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150</w:t>
            </w:r>
          </w:p>
        </w:tc>
        <w:tc>
          <w:tcPr>
            <w:tcW w:w="48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91</w:t>
            </w:r>
          </w:p>
        </w:tc>
        <w:tc>
          <w:tcPr>
            <w:tcW w:w="141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150</w:t>
            </w:r>
          </w:p>
        </w:tc>
        <w:tc>
          <w:tcPr>
            <w:tcW w:w="37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50</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150</w:t>
            </w:r>
          </w:p>
        </w:tc>
      </w:tr>
    </w:tbl>
    <w:p w:rsidR="00277AAB" w:rsidRDefault="00AA2F3F">
      <w:pPr>
        <w:pStyle w:val="2f2"/>
        <w:framePr w:w="7944" w:wrap="notBeside" w:vAnchor="text" w:hAnchor="text" w:xAlign="center" w:y="1"/>
        <w:shd w:val="clear" w:color="auto" w:fill="auto"/>
        <w:spacing w:line="232" w:lineRule="exact"/>
        <w:jc w:val="left"/>
      </w:pPr>
      <w:r>
        <w:t>* Зазначені температури допускаються, якщо вони не погіршують якості з’єднання,</w:t>
      </w:r>
    </w:p>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26"/>
        <w:numPr>
          <w:ilvl w:val="0"/>
          <w:numId w:val="65"/>
        </w:numPr>
        <w:shd w:val="clear" w:color="auto" w:fill="auto"/>
        <w:tabs>
          <w:tab w:val="left" w:pos="1192"/>
        </w:tabs>
        <w:spacing w:before="235" w:line="254" w:lineRule="exact"/>
        <w:ind w:firstLine="400"/>
        <w:jc w:val="both"/>
      </w:pPr>
      <w:r>
        <w:t>Переріз мідних У£-провідників, які не входять до складу кабелів або проводів живлення і які прокладено не в загальній огороджувальній конструкції (трубі, коробі, лотку) з фазними провідниками, в усіх випадках повинен бути не меншим ніж:</w:t>
      </w:r>
    </w:p>
    <w:p w:rsidR="00277AAB" w:rsidRDefault="00AA2F3F">
      <w:pPr>
        <w:pStyle w:val="26"/>
        <w:numPr>
          <w:ilvl w:val="0"/>
          <w:numId w:val="55"/>
        </w:numPr>
        <w:shd w:val="clear" w:color="auto" w:fill="auto"/>
        <w:tabs>
          <w:tab w:val="left" w:pos="651"/>
        </w:tabs>
        <w:spacing w:before="0" w:line="254" w:lineRule="exact"/>
        <w:ind w:firstLine="400"/>
        <w:jc w:val="both"/>
      </w:pPr>
      <w:r>
        <w:t>2,5 мм</w:t>
      </w:r>
      <w:r>
        <w:rPr>
          <w:vertAlign w:val="superscript"/>
        </w:rPr>
        <w:t>2</w:t>
      </w:r>
      <w:r>
        <w:t xml:space="preserve"> </w:t>
      </w:r>
      <w:r>
        <w:rPr>
          <w:rStyle w:val="29"/>
        </w:rPr>
        <w:t xml:space="preserve">— </w:t>
      </w:r>
      <w:r>
        <w:t>за наявності механічного захисту;</w:t>
      </w:r>
    </w:p>
    <w:p w:rsidR="00277AAB" w:rsidRDefault="00AA2F3F">
      <w:pPr>
        <w:pStyle w:val="26"/>
        <w:numPr>
          <w:ilvl w:val="0"/>
          <w:numId w:val="55"/>
        </w:numPr>
        <w:shd w:val="clear" w:color="auto" w:fill="auto"/>
        <w:tabs>
          <w:tab w:val="left" w:pos="651"/>
        </w:tabs>
        <w:spacing w:before="0" w:line="254" w:lineRule="exact"/>
        <w:ind w:firstLine="400"/>
        <w:jc w:val="both"/>
      </w:pPr>
      <w:r>
        <w:t>4 мм</w:t>
      </w:r>
      <w:r>
        <w:rPr>
          <w:vertAlign w:val="superscript"/>
        </w:rPr>
        <w:t>2</w:t>
      </w:r>
      <w:r>
        <w:t xml:space="preserve"> - за відсутності механічного захисту.</w:t>
      </w:r>
    </w:p>
    <w:p w:rsidR="00277AAB" w:rsidRDefault="00AA2F3F">
      <w:pPr>
        <w:pStyle w:val="26"/>
        <w:shd w:val="clear" w:color="auto" w:fill="auto"/>
        <w:spacing w:before="0" w:line="254" w:lineRule="exact"/>
        <w:ind w:firstLine="400"/>
        <w:jc w:val="both"/>
      </w:pPr>
      <w:r>
        <w:t>Переріз окремо прокладених алюмінієвих РЯ-провідників повинен бути не меншим за 16 мм</w:t>
      </w:r>
      <w:r>
        <w:rPr>
          <w:vertAlign w:val="superscript"/>
        </w:rPr>
        <w:t>2</w:t>
      </w:r>
      <w:r>
        <w:t>.</w:t>
      </w:r>
    </w:p>
    <w:p w:rsidR="00277AAB" w:rsidRDefault="00AA2F3F">
      <w:pPr>
        <w:pStyle w:val="26"/>
        <w:numPr>
          <w:ilvl w:val="0"/>
          <w:numId w:val="65"/>
        </w:numPr>
        <w:shd w:val="clear" w:color="auto" w:fill="auto"/>
        <w:tabs>
          <w:tab w:val="left" w:pos="1187"/>
        </w:tabs>
        <w:spacing w:before="0" w:line="254" w:lineRule="exact"/>
        <w:ind w:firstLine="400"/>
        <w:jc w:val="both"/>
      </w:pPr>
      <w:r>
        <w:t>Якщо Р£-провідник є спільним для двох або більше кіл, то його міні</w:t>
      </w:r>
      <w:r>
        <w:softHyphen/>
        <w:t>мальний переріз треба визначати з урахуванням:</w:t>
      </w:r>
    </w:p>
    <w:p w:rsidR="00277AAB" w:rsidRDefault="00AA2F3F">
      <w:pPr>
        <w:pStyle w:val="26"/>
        <w:numPr>
          <w:ilvl w:val="0"/>
          <w:numId w:val="55"/>
        </w:numPr>
        <w:shd w:val="clear" w:color="auto" w:fill="auto"/>
        <w:tabs>
          <w:tab w:val="left" w:pos="656"/>
        </w:tabs>
        <w:spacing w:before="0" w:line="254" w:lineRule="exact"/>
        <w:ind w:firstLine="400"/>
        <w:jc w:val="both"/>
      </w:pPr>
      <w:r>
        <w:t>провідності фазних провідників того кола, в якому вона є найбільшою;</w:t>
      </w:r>
    </w:p>
    <w:p w:rsidR="00277AAB" w:rsidRDefault="00AA2F3F">
      <w:pPr>
        <w:pStyle w:val="26"/>
        <w:numPr>
          <w:ilvl w:val="0"/>
          <w:numId w:val="55"/>
        </w:numPr>
        <w:shd w:val="clear" w:color="auto" w:fill="auto"/>
        <w:tabs>
          <w:tab w:val="left" w:pos="656"/>
        </w:tabs>
        <w:spacing w:before="0" w:line="254" w:lineRule="exact"/>
        <w:ind w:firstLine="400"/>
        <w:jc w:val="both"/>
      </w:pPr>
      <w:r>
        <w:t xml:space="preserve">найбільшого значення добутку </w:t>
      </w:r>
      <w:r>
        <w:rPr>
          <w:rStyle w:val="21pt3"/>
        </w:rPr>
        <w:t>І</w:t>
      </w:r>
      <w:r>
        <w:rPr>
          <w:rStyle w:val="21pt3"/>
          <w:vertAlign w:val="superscript"/>
        </w:rPr>
        <w:t>2</w:t>
      </w:r>
      <w:r>
        <w:rPr>
          <w:rStyle w:val="21pt3"/>
        </w:rPr>
        <w:t>* і</w:t>
      </w:r>
      <w:r>
        <w:t xml:space="preserve"> в цих колах.</w:t>
      </w:r>
    </w:p>
    <w:p w:rsidR="00277AAB" w:rsidRDefault="00AA2F3F">
      <w:pPr>
        <w:pStyle w:val="26"/>
        <w:shd w:val="clear" w:color="auto" w:fill="auto"/>
        <w:spacing w:before="0" w:line="254" w:lineRule="exact"/>
        <w:ind w:firstLine="400"/>
        <w:jc w:val="both"/>
      </w:pPr>
      <w:r>
        <w:t>ї.7.141 Захисні провідники допускається прокладати в землі, у підлозі, по краю фундаментів технологічних установок тощо. Не допускається прокладати в землі неізольовані алюмінієві захисні провідники.</w:t>
      </w:r>
    </w:p>
    <w:p w:rsidR="00277AAB" w:rsidRDefault="00AA2F3F">
      <w:pPr>
        <w:pStyle w:val="26"/>
        <w:numPr>
          <w:ilvl w:val="0"/>
          <w:numId w:val="66"/>
        </w:numPr>
        <w:shd w:val="clear" w:color="auto" w:fill="auto"/>
        <w:tabs>
          <w:tab w:val="left" w:pos="1192"/>
        </w:tabs>
        <w:spacing w:before="0" w:line="254" w:lineRule="exact"/>
        <w:ind w:firstLine="400"/>
        <w:jc w:val="both"/>
      </w:pPr>
      <w:r>
        <w:t>У сухих приміщеннях без агресивного середовища захисні провідники можна прокладати безпосередньо по стінах. У вологих, сирих і особливо сирих при</w:t>
      </w:r>
      <w:r>
        <w:softHyphen/>
        <w:t>міщеннях, а також у приміщеннях з агресивним середовищем захисні провідники необхідно прокладати на відстані від стін, не меншій ніж 10 мм.</w:t>
      </w:r>
    </w:p>
    <w:p w:rsidR="00277AAB" w:rsidRDefault="00AA2F3F">
      <w:pPr>
        <w:pStyle w:val="26"/>
        <w:numPr>
          <w:ilvl w:val="0"/>
          <w:numId w:val="66"/>
        </w:numPr>
        <w:shd w:val="clear" w:color="auto" w:fill="auto"/>
        <w:tabs>
          <w:tab w:val="left" w:pos="1217"/>
        </w:tabs>
        <w:spacing w:before="0" w:line="254" w:lineRule="exact"/>
        <w:ind w:firstLine="400"/>
        <w:jc w:val="both"/>
      </w:pPr>
      <w:r>
        <w:t>Неізольовані захисні провідники слід захищати від корозії.</w:t>
      </w:r>
    </w:p>
    <w:p w:rsidR="00277AAB" w:rsidRDefault="00AA2F3F">
      <w:pPr>
        <w:pStyle w:val="26"/>
        <w:shd w:val="clear" w:color="auto" w:fill="auto"/>
        <w:spacing w:before="0" w:line="254" w:lineRule="exact"/>
        <w:ind w:firstLine="400"/>
        <w:jc w:val="both"/>
      </w:pPr>
      <w:r>
        <w:t>У місцях перетину їх з кабелями, трубопроводами тощо, а також у місцях їх введення в будівлі, переходу крізь стіни і перекриття вони повинні бути захище</w:t>
      </w:r>
      <w:r>
        <w:softHyphen/>
        <w:t>ними від механічних пошкоджень.</w:t>
      </w:r>
    </w:p>
    <w:p w:rsidR="00277AAB" w:rsidRDefault="00AA2F3F">
      <w:pPr>
        <w:pStyle w:val="26"/>
        <w:shd w:val="clear" w:color="auto" w:fill="auto"/>
        <w:spacing w:before="0" w:line="254" w:lineRule="exact"/>
        <w:ind w:firstLine="400"/>
        <w:jc w:val="both"/>
      </w:pPr>
      <w:r>
        <w:t>У місцях перетину температурних і осадових швів треба передбачати компен</w:t>
      </w:r>
      <w:r>
        <w:softHyphen/>
        <w:t>сацію їх довжини.</w:t>
      </w:r>
    </w:p>
    <w:p w:rsidR="00277AAB" w:rsidRDefault="00AA2F3F">
      <w:pPr>
        <w:pStyle w:val="26"/>
        <w:numPr>
          <w:ilvl w:val="0"/>
          <w:numId w:val="66"/>
        </w:numPr>
        <w:shd w:val="clear" w:color="auto" w:fill="auto"/>
        <w:tabs>
          <w:tab w:val="left" w:pos="1216"/>
        </w:tabs>
        <w:spacing w:before="0" w:line="254" w:lineRule="exact"/>
        <w:ind w:firstLine="400"/>
        <w:jc w:val="both"/>
      </w:pPr>
      <w:r>
        <w:t>Захисні провідники повинні мати кольорове позначення у вигляді поздовжніх або поперечних жовтих і зелених смуг однакової ширини відповідно до 1.1.29.</w:t>
      </w:r>
    </w:p>
    <w:p w:rsidR="00277AAB" w:rsidRDefault="00AA2F3F" w:rsidP="000872B9">
      <w:pPr>
        <w:pStyle w:val="2"/>
      </w:pPr>
      <w:bookmarkStart w:id="141" w:name="bookmark108"/>
      <w:r>
        <w:t>РЕА-ПРОВІДНИКИ</w:t>
      </w:r>
      <w:bookmarkEnd w:id="141"/>
    </w:p>
    <w:p w:rsidR="00277AAB" w:rsidRDefault="00AA2F3F">
      <w:pPr>
        <w:pStyle w:val="26"/>
        <w:numPr>
          <w:ilvl w:val="0"/>
          <w:numId w:val="66"/>
        </w:numPr>
        <w:shd w:val="clear" w:color="auto" w:fill="auto"/>
        <w:tabs>
          <w:tab w:val="left" w:pos="1188"/>
        </w:tabs>
        <w:spacing w:before="0" w:line="254" w:lineRule="exact"/>
        <w:ind w:firstLine="400"/>
        <w:jc w:val="both"/>
      </w:pPr>
      <w:r>
        <w:t xml:space="preserve">У стаціонарних електроустановках з типом заземлення системи Т№ функцію захисного </w:t>
      </w:r>
      <w:r>
        <w:rPr>
          <w:rStyle w:val="21pt3"/>
        </w:rPr>
        <w:t>(РЕ-)</w:t>
      </w:r>
      <w:r>
        <w:t xml:space="preserve"> і нейтрального (</w:t>
      </w:r>
      <w:r>
        <w:rPr>
          <w:rStyle w:val="21pt3"/>
        </w:rPr>
        <w:t>М</w:t>
      </w:r>
      <w:r>
        <w:t>-) провідників можна поєднувати в одному РЕА-провіднику, якщо його переріз є не меншим ніж 10 мм</w:t>
      </w:r>
      <w:r>
        <w:rPr>
          <w:vertAlign w:val="superscript"/>
        </w:rPr>
        <w:t>2</w:t>
      </w:r>
      <w:r>
        <w:t xml:space="preserve"> - для мідних і 16 мм</w:t>
      </w:r>
      <w:r>
        <w:rPr>
          <w:vertAlign w:val="superscript"/>
        </w:rPr>
        <w:t>2</w:t>
      </w:r>
      <w:r>
        <w:t xml:space="preserve"> — для алюмінієвих провідників, </w:t>
      </w:r>
      <w:r>
        <w:rPr>
          <w:rStyle w:val="27"/>
        </w:rPr>
        <w:t xml:space="preserve">а </w:t>
      </w:r>
      <w:r>
        <w:t>частину електроустановки, яку розгля</w:t>
      </w:r>
      <w:r>
        <w:softHyphen/>
        <w:t>дають, не захищено ПЗВ.</w:t>
      </w:r>
    </w:p>
    <w:p w:rsidR="00277AAB" w:rsidRDefault="00AA2F3F">
      <w:pPr>
        <w:pStyle w:val="26"/>
        <w:numPr>
          <w:ilvl w:val="0"/>
          <w:numId w:val="66"/>
        </w:numPr>
        <w:shd w:val="clear" w:color="auto" w:fill="auto"/>
        <w:tabs>
          <w:tab w:val="left" w:pos="1174"/>
        </w:tabs>
        <w:spacing w:before="0" w:line="254" w:lineRule="exact"/>
        <w:ind w:firstLine="400"/>
        <w:jc w:val="both"/>
      </w:pPr>
      <w:r>
        <w:lastRenderedPageBreak/>
        <w:t xml:space="preserve">Спеціально передбачені РЕА-провідники мають відповідати вимогам 1.7.137 до перерізу Р£-провідників, 1.3.6 - до провідності А-провідника, </w:t>
      </w:r>
      <w:r>
        <w:rPr>
          <w:rStyle w:val="27"/>
        </w:rPr>
        <w:t xml:space="preserve">а </w:t>
      </w:r>
      <w:r>
        <w:t xml:space="preserve">також 1.1.29 </w:t>
      </w:r>
      <w:r>
        <w:rPr>
          <w:rStyle w:val="28"/>
        </w:rPr>
        <w:t xml:space="preserve">- </w:t>
      </w:r>
      <w:r>
        <w:rPr>
          <w:rStyle w:val="27"/>
        </w:rPr>
        <w:t xml:space="preserve">до </w:t>
      </w:r>
      <w:r>
        <w:t>його кольорового позначення.</w:t>
      </w:r>
    </w:p>
    <w:p w:rsidR="00277AAB" w:rsidRDefault="00AA2F3F">
      <w:pPr>
        <w:pStyle w:val="26"/>
        <w:shd w:val="clear" w:color="auto" w:fill="auto"/>
        <w:spacing w:before="0" w:line="254" w:lineRule="exact"/>
        <w:ind w:firstLine="400"/>
        <w:jc w:val="both"/>
      </w:pPr>
      <w:r>
        <w:t>РЕА-провідники повинні мати ізоляцію, рівноцінну з ізоляцією фазних про</w:t>
      </w:r>
      <w:r>
        <w:softHyphen/>
        <w:t>відників.</w:t>
      </w:r>
    </w:p>
    <w:p w:rsidR="00277AAB" w:rsidRDefault="00AA2F3F">
      <w:pPr>
        <w:pStyle w:val="26"/>
        <w:shd w:val="clear" w:color="auto" w:fill="auto"/>
        <w:spacing w:before="0" w:line="254" w:lineRule="exact"/>
        <w:ind w:firstLine="400"/>
        <w:jc w:val="both"/>
      </w:pPr>
      <w:r>
        <w:t xml:space="preserve">Ізолювати </w:t>
      </w:r>
      <w:r>
        <w:rPr>
          <w:rStyle w:val="21pt3"/>
        </w:rPr>
        <w:t>РЕЇ</w:t>
      </w:r>
      <w:r>
        <w:t>У-шини в комплектних розподільних пристроях не вимагається.</w:t>
      </w:r>
    </w:p>
    <w:p w:rsidR="00277AAB" w:rsidRDefault="00AA2F3F">
      <w:pPr>
        <w:pStyle w:val="26"/>
        <w:shd w:val="clear" w:color="auto" w:fill="auto"/>
        <w:spacing w:before="0" w:line="254" w:lineRule="exact"/>
        <w:ind w:firstLine="400"/>
        <w:jc w:val="both"/>
      </w:pPr>
      <w:r>
        <w:t xml:space="preserve">Не допускається використовувати сторонні провідні частини як єдиний </w:t>
      </w:r>
      <w:r>
        <w:rPr>
          <w:rStyle w:val="21pt3"/>
        </w:rPr>
        <w:t>РЕЇ</w:t>
      </w:r>
      <w:r>
        <w:t>V- провідник.</w:t>
      </w:r>
    </w:p>
    <w:p w:rsidR="00277AAB" w:rsidRDefault="00AA2F3F">
      <w:pPr>
        <w:pStyle w:val="26"/>
        <w:numPr>
          <w:ilvl w:val="0"/>
          <w:numId w:val="66"/>
        </w:numPr>
        <w:shd w:val="clear" w:color="auto" w:fill="auto"/>
        <w:tabs>
          <w:tab w:val="left" w:pos="1222"/>
        </w:tabs>
        <w:spacing w:before="0" w:after="178" w:line="254" w:lineRule="exact"/>
        <w:ind w:firstLine="400"/>
        <w:jc w:val="both"/>
      </w:pPr>
      <w:r>
        <w:t>Якщо, починаючи з якої-небудь точки електроустановки, РЕА- провідник поділено на ТУ- і Р£-провідники, то об’єднувати ці провідники, а також приєднувати А-провідник до заземлених частин за цією точкою по ходу розподілу енергії не дозволено. У точці поділу провідників необхідно передбачати окремі затискачі або шини для ТУ- і Р£-провідників. РЕА-провідник необхідно приєдну</w:t>
      </w:r>
      <w:r>
        <w:softHyphen/>
        <w:t>вати до затискача (шини) захисного провідника.</w:t>
      </w:r>
    </w:p>
    <w:p w:rsidR="00277AAB" w:rsidRDefault="00AA2F3F" w:rsidP="000872B9">
      <w:pPr>
        <w:pStyle w:val="2"/>
      </w:pPr>
      <w:bookmarkStart w:id="142" w:name="bookmark109"/>
      <w:r>
        <w:t>ПРОВІДНИКИ СИСТЕМИ ЗРІВНЮВАННЯ ПОТЕНЦІАЛІВ</w:t>
      </w:r>
      <w:bookmarkEnd w:id="142"/>
    </w:p>
    <w:p w:rsidR="00277AAB" w:rsidRDefault="00AA2F3F">
      <w:pPr>
        <w:pStyle w:val="26"/>
        <w:numPr>
          <w:ilvl w:val="0"/>
          <w:numId w:val="66"/>
        </w:numPr>
        <w:shd w:val="clear" w:color="auto" w:fill="auto"/>
        <w:tabs>
          <w:tab w:val="left" w:pos="1231"/>
        </w:tabs>
        <w:spacing w:before="0" w:line="254" w:lineRule="exact"/>
        <w:ind w:firstLine="400"/>
        <w:jc w:val="both"/>
      </w:pPr>
      <w:r>
        <w:t>Для влаштування систем зрівнювання потенціалів можна використо</w:t>
      </w:r>
      <w:r>
        <w:softHyphen/>
        <w:t>вувати сторонні і відкриті провідні частини електроустановок, зазначені в 1.7.131, або спеціально прокладені провідники чи їх сполучення.</w:t>
      </w:r>
    </w:p>
    <w:p w:rsidR="00277AAB" w:rsidRDefault="00AA2F3F">
      <w:pPr>
        <w:pStyle w:val="26"/>
        <w:numPr>
          <w:ilvl w:val="0"/>
          <w:numId w:val="66"/>
        </w:numPr>
        <w:shd w:val="clear" w:color="auto" w:fill="auto"/>
        <w:tabs>
          <w:tab w:val="left" w:pos="1188"/>
        </w:tabs>
        <w:spacing w:before="0" w:line="254" w:lineRule="exact"/>
        <w:ind w:firstLine="400"/>
        <w:jc w:val="both"/>
      </w:pPr>
      <w:r>
        <w:t>Переріз провідників основної системи зрівнювання потенціалів має бути не меншим ніж:</w:t>
      </w:r>
    </w:p>
    <w:p w:rsidR="00277AAB" w:rsidRDefault="00AA2F3F">
      <w:pPr>
        <w:pStyle w:val="26"/>
        <w:numPr>
          <w:ilvl w:val="0"/>
          <w:numId w:val="55"/>
        </w:numPr>
        <w:shd w:val="clear" w:color="auto" w:fill="auto"/>
        <w:tabs>
          <w:tab w:val="left" w:pos="652"/>
        </w:tabs>
        <w:spacing w:before="0" w:line="254" w:lineRule="exact"/>
        <w:ind w:firstLine="400"/>
        <w:jc w:val="both"/>
      </w:pPr>
      <w:r>
        <w:t>6 мм</w:t>
      </w:r>
      <w:r>
        <w:rPr>
          <w:vertAlign w:val="superscript"/>
        </w:rPr>
        <w:t>2</w:t>
      </w:r>
      <w:r>
        <w:t xml:space="preserve"> для міді,</w:t>
      </w:r>
    </w:p>
    <w:p w:rsidR="00277AAB" w:rsidRDefault="00AA2F3F">
      <w:pPr>
        <w:pStyle w:val="26"/>
        <w:numPr>
          <w:ilvl w:val="0"/>
          <w:numId w:val="55"/>
        </w:numPr>
        <w:shd w:val="clear" w:color="auto" w:fill="auto"/>
        <w:tabs>
          <w:tab w:val="left" w:pos="652"/>
        </w:tabs>
        <w:spacing w:before="0" w:line="254" w:lineRule="exact"/>
        <w:ind w:firstLine="400"/>
        <w:jc w:val="both"/>
      </w:pPr>
      <w:r>
        <w:t>16 мм</w:t>
      </w:r>
      <w:r>
        <w:rPr>
          <w:vertAlign w:val="superscript"/>
        </w:rPr>
        <w:t>2</w:t>
      </w:r>
      <w:r>
        <w:t xml:space="preserve"> для алюмінію,</w:t>
      </w:r>
    </w:p>
    <w:p w:rsidR="00277AAB" w:rsidRDefault="00AA2F3F">
      <w:pPr>
        <w:pStyle w:val="26"/>
        <w:numPr>
          <w:ilvl w:val="0"/>
          <w:numId w:val="55"/>
        </w:numPr>
        <w:shd w:val="clear" w:color="auto" w:fill="auto"/>
        <w:tabs>
          <w:tab w:val="left" w:pos="652"/>
        </w:tabs>
        <w:spacing w:before="0" w:line="254" w:lineRule="exact"/>
        <w:ind w:firstLine="400"/>
        <w:jc w:val="both"/>
      </w:pPr>
      <w:r>
        <w:t>50 мм</w:t>
      </w:r>
      <w:r>
        <w:rPr>
          <w:vertAlign w:val="superscript"/>
        </w:rPr>
        <w:t>2</w:t>
      </w:r>
      <w:r>
        <w:t xml:space="preserve"> для сталі.</w:t>
      </w:r>
    </w:p>
    <w:p w:rsidR="00277AAB" w:rsidRDefault="00AA2F3F">
      <w:pPr>
        <w:pStyle w:val="26"/>
        <w:numPr>
          <w:ilvl w:val="0"/>
          <w:numId w:val="66"/>
        </w:numPr>
        <w:shd w:val="clear" w:color="auto" w:fill="auto"/>
        <w:tabs>
          <w:tab w:val="left" w:pos="1178"/>
        </w:tabs>
        <w:spacing w:before="0" w:line="254" w:lineRule="exact"/>
        <w:ind w:firstLine="400"/>
        <w:jc w:val="both"/>
      </w:pPr>
      <w:r>
        <w:t>Переріз провідників додаткової системи зрівнювання потенціалів має забезпечувати провідність, не меншу ніж:</w:t>
      </w:r>
    </w:p>
    <w:p w:rsidR="00277AAB" w:rsidRDefault="00AA2F3F">
      <w:pPr>
        <w:pStyle w:val="26"/>
        <w:numPr>
          <w:ilvl w:val="0"/>
          <w:numId w:val="55"/>
        </w:numPr>
        <w:shd w:val="clear" w:color="auto" w:fill="auto"/>
        <w:tabs>
          <w:tab w:val="left" w:pos="629"/>
        </w:tabs>
        <w:spacing w:before="0" w:line="254" w:lineRule="exact"/>
        <w:ind w:firstLine="400"/>
        <w:jc w:val="both"/>
      </w:pPr>
      <w:r>
        <w:t>у разі з’єднання двох відкритих провідних частин - провідність найменшого із захисних провідників, приєднаних до цих частин;</w:t>
      </w:r>
    </w:p>
    <w:p w:rsidR="00277AAB" w:rsidRDefault="00AA2F3F">
      <w:pPr>
        <w:pStyle w:val="26"/>
        <w:numPr>
          <w:ilvl w:val="0"/>
          <w:numId w:val="55"/>
        </w:numPr>
        <w:shd w:val="clear" w:color="auto" w:fill="auto"/>
        <w:tabs>
          <w:tab w:val="left" w:pos="629"/>
        </w:tabs>
        <w:spacing w:before="0" w:line="254" w:lineRule="exact"/>
        <w:ind w:firstLine="400"/>
        <w:jc w:val="both"/>
      </w:pPr>
      <w:r>
        <w:t xml:space="preserve">у разі з’єднання відкритої і сторонньої провідних частин </w:t>
      </w:r>
      <w:r>
        <w:rPr>
          <w:rStyle w:val="28"/>
        </w:rPr>
        <w:t xml:space="preserve">- </w:t>
      </w:r>
      <w:r>
        <w:t>половина провід</w:t>
      </w:r>
      <w:r>
        <w:softHyphen/>
        <w:t>ності захисного провідника, приєднаного до відкритої провідної частини.</w:t>
      </w:r>
    </w:p>
    <w:p w:rsidR="00277AAB" w:rsidRDefault="00AA2F3F">
      <w:pPr>
        <w:pStyle w:val="26"/>
        <w:shd w:val="clear" w:color="auto" w:fill="auto"/>
        <w:spacing w:before="0" w:after="178" w:line="254" w:lineRule="exact"/>
        <w:ind w:firstLine="400"/>
        <w:jc w:val="both"/>
      </w:pPr>
      <w:r>
        <w:t>Переріз провідників додаткової системи зрівнювання потенціалів має також відповідати вимогам 1.7.139.</w:t>
      </w:r>
    </w:p>
    <w:p w:rsidR="00277AAB" w:rsidRDefault="00AA2F3F" w:rsidP="000872B9">
      <w:pPr>
        <w:pStyle w:val="2"/>
      </w:pPr>
      <w:bookmarkStart w:id="143" w:name="bookmark110"/>
      <w:r>
        <w:t>З’ЄДНАННЯ І ПРИЄДНАННЯ ЗАХИСНИХ ПРОВІДНИКІВ</w:t>
      </w:r>
      <w:bookmarkEnd w:id="143"/>
    </w:p>
    <w:p w:rsidR="00277AAB" w:rsidRDefault="00AA2F3F">
      <w:pPr>
        <w:pStyle w:val="26"/>
        <w:numPr>
          <w:ilvl w:val="0"/>
          <w:numId w:val="66"/>
        </w:numPr>
        <w:shd w:val="clear" w:color="auto" w:fill="auto"/>
        <w:tabs>
          <w:tab w:val="left" w:pos="1188"/>
        </w:tabs>
        <w:spacing w:before="0" w:line="254" w:lineRule="exact"/>
        <w:ind w:firstLine="400"/>
        <w:jc w:val="both"/>
      </w:pPr>
      <w:r>
        <w:t>З’єднання і приєднання заземлювальних провідників, РЕ-провідників і провідників системи зрівнювання і вирівнювання потенціалів повинні забезпечу</w:t>
      </w:r>
      <w:r>
        <w:softHyphen/>
        <w:t>вати неперервність електричного кола. З’єднання сталевих провідників рекомен</w:t>
      </w:r>
      <w:r>
        <w:softHyphen/>
        <w:t>довано здійснювати зварюванням, У приміщеннях і зовнішніх електроустановках без агресивного середовища допускається з’єднувати заземлювальні і захисні про-</w:t>
      </w:r>
    </w:p>
    <w:p w:rsidR="00277AAB" w:rsidRDefault="00AA2F3F">
      <w:pPr>
        <w:pStyle w:val="26"/>
        <w:shd w:val="clear" w:color="auto" w:fill="auto"/>
        <w:spacing w:before="0" w:line="254" w:lineRule="exact"/>
        <w:jc w:val="both"/>
      </w:pPr>
      <w:r>
        <w:t xml:space="preserve">відники іншими способами, які забезпечують вимоги </w:t>
      </w:r>
      <w:r>
        <w:rPr>
          <w:lang w:val="ru-RU" w:eastAsia="ru-RU" w:bidi="ru-RU"/>
        </w:rPr>
        <w:t xml:space="preserve">ГОСТ </w:t>
      </w:r>
      <w:r>
        <w:t xml:space="preserve">10434-82 </w:t>
      </w:r>
      <w:r>
        <w:rPr>
          <w:lang w:val="ru-RU" w:eastAsia="ru-RU" w:bidi="ru-RU"/>
        </w:rPr>
        <w:t xml:space="preserve">«Соединения контактные электрические. Классификация. Общие технические требования» до </w:t>
      </w:r>
      <w:r>
        <w:t xml:space="preserve">з’єднань класу </w:t>
      </w:r>
      <w:r>
        <w:rPr>
          <w:lang w:val="ru-RU" w:eastAsia="ru-RU" w:bidi="ru-RU"/>
        </w:rPr>
        <w:t>2.</w:t>
      </w:r>
    </w:p>
    <w:p w:rsidR="00277AAB" w:rsidRDefault="00AA2F3F">
      <w:pPr>
        <w:pStyle w:val="26"/>
        <w:shd w:val="clear" w:color="auto" w:fill="auto"/>
        <w:spacing w:before="0" w:line="254" w:lineRule="exact"/>
        <w:ind w:firstLine="400"/>
        <w:jc w:val="both"/>
      </w:pPr>
      <w:r>
        <w:rPr>
          <w:lang w:val="ru-RU" w:eastAsia="ru-RU" w:bidi="ru-RU"/>
        </w:rPr>
        <w:t xml:space="preserve">У </w:t>
      </w:r>
      <w:r>
        <w:t xml:space="preserve">разі влаштування </w:t>
      </w:r>
      <w:r>
        <w:rPr>
          <w:lang w:val="ru-RU" w:eastAsia="ru-RU" w:bidi="ru-RU"/>
        </w:rPr>
        <w:t xml:space="preserve">заземлювальних </w:t>
      </w:r>
      <w:r>
        <w:t>пристроїв з використанням штучних мідних заземлювачів або заземлювачів із чорної сталі з покриттям для з’єднання заземлювачів між собою і приєднання до них заземлювальних провідників можна застосовувати спеціальні різьбові з’єднання, виготовлені за технічними умовами, узгодженими в установленому порядку, або такі, що мають сертифікат відповідності.</w:t>
      </w:r>
    </w:p>
    <w:p w:rsidR="00277AAB" w:rsidRDefault="00AA2F3F">
      <w:pPr>
        <w:pStyle w:val="26"/>
        <w:shd w:val="clear" w:color="auto" w:fill="auto"/>
        <w:spacing w:before="0" w:line="254" w:lineRule="exact"/>
        <w:ind w:firstLine="400"/>
        <w:jc w:val="both"/>
      </w:pPr>
      <w:r>
        <w:t>З’єднання слід захищати від корозії і механічного пошкодження. Для болто</w:t>
      </w:r>
      <w:r>
        <w:softHyphen/>
        <w:t>вих з’єднань необхідно забезпечувати заходи проти ослаблення контакту. У разі з’єднання провідників з різних матеріалів слід передбачати заходи проти можливої електролітичної корозії.</w:t>
      </w:r>
    </w:p>
    <w:p w:rsidR="00277AAB" w:rsidRDefault="00AA2F3F">
      <w:pPr>
        <w:pStyle w:val="26"/>
        <w:numPr>
          <w:ilvl w:val="0"/>
          <w:numId w:val="66"/>
        </w:numPr>
        <w:shd w:val="clear" w:color="auto" w:fill="auto"/>
        <w:tabs>
          <w:tab w:val="left" w:pos="1167"/>
        </w:tabs>
        <w:spacing w:before="0" w:line="254" w:lineRule="exact"/>
        <w:ind w:firstLine="400"/>
        <w:jc w:val="both"/>
      </w:pPr>
      <w:r>
        <w:t>З’єднання мають бути доступними для огляду і виконання випробувань, за винятком з’єднань:</w:t>
      </w:r>
    </w:p>
    <w:p w:rsidR="00277AAB" w:rsidRDefault="00AA2F3F">
      <w:pPr>
        <w:pStyle w:val="26"/>
        <w:numPr>
          <w:ilvl w:val="0"/>
          <w:numId w:val="55"/>
        </w:numPr>
        <w:shd w:val="clear" w:color="auto" w:fill="auto"/>
        <w:tabs>
          <w:tab w:val="left" w:pos="660"/>
        </w:tabs>
        <w:spacing w:before="0" w:line="254" w:lineRule="exact"/>
        <w:ind w:firstLine="400"/>
        <w:jc w:val="both"/>
      </w:pPr>
      <w:r>
        <w:lastRenderedPageBreak/>
        <w:t>заповнених компаундом або герметичних;</w:t>
      </w:r>
    </w:p>
    <w:p w:rsidR="00277AAB" w:rsidRDefault="00AA2F3F">
      <w:pPr>
        <w:pStyle w:val="26"/>
        <w:numPr>
          <w:ilvl w:val="0"/>
          <w:numId w:val="55"/>
        </w:numPr>
        <w:shd w:val="clear" w:color="auto" w:fill="auto"/>
        <w:tabs>
          <w:tab w:val="left" w:pos="660"/>
        </w:tabs>
        <w:spacing w:before="0" w:line="254" w:lineRule="exact"/>
        <w:ind w:firstLine="400"/>
        <w:jc w:val="both"/>
      </w:pPr>
      <w:r>
        <w:t>які знаходяться в підлозі, стінах, перекриттях, землі тощо;</w:t>
      </w:r>
    </w:p>
    <w:p w:rsidR="00277AAB" w:rsidRDefault="00AA2F3F">
      <w:pPr>
        <w:pStyle w:val="26"/>
        <w:numPr>
          <w:ilvl w:val="0"/>
          <w:numId w:val="55"/>
        </w:numPr>
        <w:shd w:val="clear" w:color="auto" w:fill="auto"/>
        <w:tabs>
          <w:tab w:val="left" w:pos="625"/>
        </w:tabs>
        <w:spacing w:before="0" w:line="254" w:lineRule="exact"/>
        <w:ind w:firstLine="400"/>
        <w:jc w:val="both"/>
      </w:pPr>
      <w:r>
        <w:t>які є частиною обладнання і виконані відповідно до стандартів або технічних умов на це обладнання.</w:t>
      </w:r>
    </w:p>
    <w:p w:rsidR="00277AAB" w:rsidRDefault="00AA2F3F">
      <w:pPr>
        <w:pStyle w:val="26"/>
        <w:numPr>
          <w:ilvl w:val="0"/>
          <w:numId w:val="66"/>
        </w:numPr>
        <w:shd w:val="clear" w:color="auto" w:fill="auto"/>
        <w:tabs>
          <w:tab w:val="left" w:pos="1186"/>
        </w:tabs>
        <w:spacing w:before="0" w:line="254" w:lineRule="exact"/>
        <w:ind w:firstLine="400"/>
        <w:jc w:val="both"/>
      </w:pPr>
      <w:r>
        <w:t>Приєднання заземлювальних провідників, Р£-провідників і провідни</w:t>
      </w:r>
      <w:r>
        <w:softHyphen/>
        <w:t>ків зрівнювання потенціалів до відкритих провідних частин необхідно виконувати шляхом зварювання або болтового з’єднання.</w:t>
      </w:r>
    </w:p>
    <w:p w:rsidR="00277AAB" w:rsidRDefault="00AA2F3F">
      <w:pPr>
        <w:pStyle w:val="26"/>
        <w:shd w:val="clear" w:color="auto" w:fill="auto"/>
        <w:spacing w:before="0" w:line="254" w:lineRule="exact"/>
        <w:ind w:firstLine="400"/>
        <w:jc w:val="both"/>
      </w:pPr>
      <w:r>
        <w:t>У разі використання природних заземлювачів для заземлення електроустано</w:t>
      </w:r>
      <w:r>
        <w:softHyphen/>
        <w:t xml:space="preserve">вок і сторонніх провідних частин як Р£-провідників і провідників зрівнювання потенціалів контактні з’єднання необхідно здійснювати методами, передбаченими </w:t>
      </w:r>
      <w:r w:rsidRPr="00870714">
        <w:rPr>
          <w:lang w:eastAsia="ru-RU" w:bidi="ru-RU"/>
        </w:rPr>
        <w:t xml:space="preserve">ГОСТ </w:t>
      </w:r>
      <w:r>
        <w:t xml:space="preserve">12.1.030-81 «ССБТ. </w:t>
      </w:r>
      <w:r>
        <w:rPr>
          <w:lang w:val="ru-RU" w:eastAsia="ru-RU" w:bidi="ru-RU"/>
        </w:rPr>
        <w:t>Электробезопасность. Защитное заземление, зануление».</w:t>
      </w:r>
    </w:p>
    <w:p w:rsidR="00277AAB" w:rsidRDefault="00AA2F3F">
      <w:pPr>
        <w:pStyle w:val="26"/>
        <w:shd w:val="clear" w:color="auto" w:fill="auto"/>
        <w:tabs>
          <w:tab w:val="left" w:pos="596"/>
        </w:tabs>
        <w:spacing w:before="0" w:line="254" w:lineRule="exact"/>
        <w:ind w:firstLine="400"/>
        <w:jc w:val="both"/>
      </w:pPr>
      <w:r>
        <w:t>З</w:t>
      </w:r>
      <w:r>
        <w:tab/>
        <w:t>’єднання захисних провідників електропроводок і повітряних ліній необхідно здійснювати такими самими методами, що й з’єднання фазних провідників.</w:t>
      </w:r>
    </w:p>
    <w:p w:rsidR="00277AAB" w:rsidRDefault="00AA2F3F">
      <w:pPr>
        <w:pStyle w:val="26"/>
        <w:numPr>
          <w:ilvl w:val="0"/>
          <w:numId w:val="66"/>
        </w:numPr>
        <w:shd w:val="clear" w:color="auto" w:fill="auto"/>
        <w:tabs>
          <w:tab w:val="left" w:pos="1186"/>
        </w:tabs>
        <w:spacing w:before="0" w:line="254" w:lineRule="exact"/>
        <w:ind w:firstLine="400"/>
        <w:jc w:val="both"/>
      </w:pPr>
      <w:r>
        <w:t>Захисні провідники, приєднані до обладнання, яке підлягає частому демонтажу чи встановлене на рухомих частинах або зазнає тряски і вібрації, мають бути гнучкими.</w:t>
      </w:r>
    </w:p>
    <w:p w:rsidR="00277AAB" w:rsidRDefault="00AA2F3F">
      <w:pPr>
        <w:pStyle w:val="26"/>
        <w:numPr>
          <w:ilvl w:val="0"/>
          <w:numId w:val="66"/>
        </w:numPr>
        <w:shd w:val="clear" w:color="auto" w:fill="auto"/>
        <w:tabs>
          <w:tab w:val="left" w:pos="1186"/>
        </w:tabs>
        <w:spacing w:before="0" w:line="254" w:lineRule="exact"/>
        <w:ind w:firstLine="400"/>
        <w:jc w:val="both"/>
      </w:pPr>
      <w:r>
        <w:t>Місця і способи приєднання заземлювальних провідників до протяжних природних заземлювачів, наприклад, до трубопроводів, слід вибирати такими, щоб у разі роз’єднування заземлювачів для ремонтних робіт очікувана напруга дотику і розрахункове значення опору заземлювального пристрою не перевищували без</w:t>
      </w:r>
      <w:r>
        <w:softHyphen/>
        <w:t>печних значень.</w:t>
      </w:r>
    </w:p>
    <w:p w:rsidR="00277AAB" w:rsidRDefault="00AA2F3F">
      <w:pPr>
        <w:pStyle w:val="26"/>
        <w:shd w:val="clear" w:color="auto" w:fill="auto"/>
        <w:spacing w:before="0" w:line="254" w:lineRule="exact"/>
        <w:ind w:firstLine="400"/>
        <w:jc w:val="both"/>
      </w:pPr>
      <w:r>
        <w:t>1.7.156У разі виконання контролю неперервності кола заземлення не допуска</w:t>
      </w:r>
      <w:r>
        <w:softHyphen/>
        <w:t>ється вмикати котушки пристроїв, призначених для здійснення цього контролю, послідовно (у розсічку) з захисними провідниками.</w:t>
      </w:r>
    </w:p>
    <w:p w:rsidR="00277AAB" w:rsidRDefault="00AA2F3F">
      <w:pPr>
        <w:pStyle w:val="26"/>
        <w:numPr>
          <w:ilvl w:val="0"/>
          <w:numId w:val="67"/>
        </w:numPr>
        <w:shd w:val="clear" w:color="auto" w:fill="auto"/>
        <w:tabs>
          <w:tab w:val="left" w:pos="1210"/>
        </w:tabs>
        <w:spacing w:before="0" w:line="254" w:lineRule="exact"/>
        <w:ind w:firstLine="400"/>
        <w:jc w:val="both"/>
      </w:pPr>
      <w:r>
        <w:t xml:space="preserve">Не допускається вмикати комутаційні апарати в кола </w:t>
      </w:r>
      <w:r>
        <w:rPr>
          <w:rStyle w:val="21pt3"/>
        </w:rPr>
        <w:t>РЕ-</w:t>
      </w:r>
      <w:r>
        <w:t xml:space="preserve"> і </w:t>
      </w:r>
      <w:r>
        <w:rPr>
          <w:rStyle w:val="21pt3"/>
          <w:lang w:val="en-US" w:eastAsia="en-US" w:bidi="en-US"/>
        </w:rPr>
        <w:t>PEN</w:t>
      </w:r>
      <w:r w:rsidRPr="00870714">
        <w:rPr>
          <w:rStyle w:val="21pt3"/>
          <w:lang w:val="ru-RU" w:eastAsia="en-US" w:bidi="en-US"/>
        </w:rPr>
        <w:t xml:space="preserve">- </w:t>
      </w:r>
      <w:r>
        <w:t>провідників, за винятком випадку живлення електроприймачів за допомогою штепсельних з’єднань.</w:t>
      </w:r>
    </w:p>
    <w:p w:rsidR="00277AAB" w:rsidRDefault="00AA2F3F">
      <w:pPr>
        <w:pStyle w:val="26"/>
        <w:shd w:val="clear" w:color="auto" w:fill="auto"/>
        <w:spacing w:before="0" w:line="254" w:lineRule="exact"/>
        <w:ind w:firstLine="400"/>
        <w:jc w:val="both"/>
      </w:pPr>
      <w:r>
        <w:t xml:space="preserve">Допускається одночасно вимикати всі провідники на вводі в електроустановки індивідуальних житлових, дачних будинків і аналогічних до них об’єктів, які живляться однофазними відгалуженнями від повітряної лінії. У цьому разі поділ </w:t>
      </w:r>
      <w:r>
        <w:rPr>
          <w:rStyle w:val="21pt3"/>
          <w:lang w:val="en-US" w:eastAsia="en-US" w:bidi="en-US"/>
        </w:rPr>
        <w:t>PEN</w:t>
      </w:r>
      <w:r w:rsidRPr="00870714">
        <w:rPr>
          <w:rStyle w:val="21pt3"/>
          <w:lang w:val="ru-RU" w:eastAsia="en-US" w:bidi="en-US"/>
        </w:rPr>
        <w:t>-</w:t>
      </w:r>
      <w:r w:rsidRPr="00870714">
        <w:rPr>
          <w:lang w:val="ru-RU" w:eastAsia="en-US" w:bidi="en-US"/>
        </w:rPr>
        <w:t xml:space="preserve"> </w:t>
      </w:r>
      <w:r>
        <w:t xml:space="preserve">провідника на </w:t>
      </w:r>
      <w:r>
        <w:rPr>
          <w:rStyle w:val="21pt3"/>
        </w:rPr>
        <w:t>РЕ-</w:t>
      </w:r>
      <w:r>
        <w:t xml:space="preserve"> і</w:t>
      </w:r>
      <w:r>
        <w:rPr>
          <w:rStyle w:val="21pt3"/>
          <w:lang w:val="en-US" w:eastAsia="en-US" w:bidi="en-US"/>
        </w:rPr>
        <w:t>N</w:t>
      </w:r>
      <w:r w:rsidRPr="00870714">
        <w:rPr>
          <w:rStyle w:val="21pt3"/>
          <w:lang w:val="ru-RU" w:eastAsia="en-US" w:bidi="en-US"/>
        </w:rPr>
        <w:t>-</w:t>
      </w:r>
      <w:r w:rsidRPr="00870714">
        <w:rPr>
          <w:lang w:val="ru-RU" w:eastAsia="en-US" w:bidi="en-US"/>
        </w:rPr>
        <w:t xml:space="preserve"> </w:t>
      </w:r>
      <w:r>
        <w:t>провідники необхідно здійснювати до ввідного захисно- комутаційного апарата.</w:t>
      </w:r>
    </w:p>
    <w:p w:rsidR="00277AAB" w:rsidRDefault="00AA2F3F">
      <w:pPr>
        <w:pStyle w:val="26"/>
        <w:numPr>
          <w:ilvl w:val="0"/>
          <w:numId w:val="67"/>
        </w:numPr>
        <w:shd w:val="clear" w:color="auto" w:fill="auto"/>
        <w:tabs>
          <w:tab w:val="left" w:pos="1186"/>
        </w:tabs>
        <w:spacing w:before="0" w:line="254" w:lineRule="exact"/>
        <w:ind w:firstLine="400"/>
        <w:jc w:val="both"/>
      </w:pPr>
      <w:r>
        <w:t xml:space="preserve">Якщо </w:t>
      </w:r>
      <w:r>
        <w:rPr>
          <w:rStyle w:val="21pt3"/>
        </w:rPr>
        <w:t>РЕ</w:t>
      </w:r>
      <w:r>
        <w:t>-провідники можуть бути роз’єднаними за допомогою такого самого штепсельного з’єднувача, що й фазніпровідники, то розетка і вилка штеп</w:t>
      </w:r>
      <w:r>
        <w:softHyphen/>
        <w:t>сельного з’єднувача повиннімати спеціальні захисні контакти для приєднання до них Р£-провідників.</w:t>
      </w:r>
    </w:p>
    <w:p w:rsidR="00277AAB" w:rsidRDefault="00AA2F3F">
      <w:pPr>
        <w:pStyle w:val="26"/>
        <w:shd w:val="clear" w:color="auto" w:fill="auto"/>
        <w:spacing w:before="0" w:line="254" w:lineRule="exact"/>
        <w:ind w:firstLine="400"/>
        <w:jc w:val="both"/>
      </w:pPr>
      <w:r>
        <w:t>Якщо корпус штепсельної розетки металевий, то його необхідно приєднувати до захисного контакту цієї розетки,</w:t>
      </w:r>
    </w:p>
    <w:p w:rsidR="00277AAB" w:rsidRDefault="00AA2F3F">
      <w:pPr>
        <w:pStyle w:val="26"/>
        <w:numPr>
          <w:ilvl w:val="0"/>
          <w:numId w:val="67"/>
        </w:numPr>
        <w:shd w:val="clear" w:color="auto" w:fill="auto"/>
        <w:tabs>
          <w:tab w:val="left" w:pos="1186"/>
        </w:tabs>
        <w:spacing w:before="0" w:line="254" w:lineRule="exact"/>
        <w:ind w:firstLine="400"/>
        <w:jc w:val="both"/>
      </w:pPr>
      <w:r>
        <w:t>Приєднувати кожну відкриту провідну частину електроустановки до РЕ-провідника або до захисного заземлення потрібно за допомогою окремих від</w:t>
      </w:r>
      <w:r>
        <w:softHyphen/>
        <w:t xml:space="preserve">галужень. Послідовно включати в </w:t>
      </w:r>
      <w:r>
        <w:rPr>
          <w:rStyle w:val="21pt3"/>
        </w:rPr>
        <w:t>РЕ</w:t>
      </w:r>
      <w:r>
        <w:t>-провідник або заземлювальний провідник відкриті провідні частини не допускається.</w:t>
      </w:r>
    </w:p>
    <w:p w:rsidR="00277AAB" w:rsidRDefault="00AA2F3F">
      <w:pPr>
        <w:pStyle w:val="26"/>
        <w:shd w:val="clear" w:color="auto" w:fill="auto"/>
        <w:spacing w:before="0" w:line="254" w:lineRule="exact"/>
        <w:ind w:firstLine="400"/>
        <w:jc w:val="both"/>
      </w:pPr>
      <w:r>
        <w:t>Приєднувати сторонні провідні частини до основної системи зрівнювання потенціалів потрібно також за допомогою окремих відгалужень.</w:t>
      </w:r>
    </w:p>
    <w:p w:rsidR="00277AAB" w:rsidRDefault="00AA2F3F">
      <w:pPr>
        <w:pStyle w:val="26"/>
        <w:shd w:val="clear" w:color="auto" w:fill="auto"/>
        <w:spacing w:before="0" w:after="178" w:line="254" w:lineRule="exact"/>
        <w:ind w:firstLine="400"/>
        <w:jc w:val="both"/>
      </w:pPr>
      <w:r>
        <w:t>Приєднувати відкриті і сторонні провідні частини до додаткової системи зрів</w:t>
      </w:r>
      <w:r>
        <w:softHyphen/>
        <w:t>нювання потенціалів можна за допомогою як окремих відгалужень, так і за допо</w:t>
      </w:r>
      <w:r>
        <w:softHyphen/>
        <w:t>могою одного спільного нероз’ємного провідника.</w:t>
      </w:r>
    </w:p>
    <w:p w:rsidR="00277AAB" w:rsidRDefault="00AA2F3F" w:rsidP="000872B9">
      <w:pPr>
        <w:pStyle w:val="2"/>
      </w:pPr>
      <w:bookmarkStart w:id="144" w:name="bookmark111"/>
      <w:r>
        <w:t>ПЕРЕНОСНІ ЕЛЕКТРОИРИЙМАЧ1</w:t>
      </w:r>
      <w:bookmarkEnd w:id="144"/>
    </w:p>
    <w:p w:rsidR="00277AAB" w:rsidRDefault="00AA2F3F">
      <w:pPr>
        <w:pStyle w:val="26"/>
        <w:numPr>
          <w:ilvl w:val="0"/>
          <w:numId w:val="67"/>
        </w:numPr>
        <w:shd w:val="clear" w:color="auto" w:fill="auto"/>
        <w:tabs>
          <w:tab w:val="left" w:pos="1186"/>
        </w:tabs>
        <w:spacing w:before="0" w:line="254" w:lineRule="exact"/>
        <w:ind w:firstLine="400"/>
        <w:jc w:val="both"/>
      </w:pPr>
      <w:r>
        <w:t>До переносних едектроприймачів відносяться електроприймачі, які можуть у процесі їх експлуатації перебувати в руках людини (ручний електроін</w:t>
      </w:r>
      <w:r>
        <w:softHyphen/>
        <w:t xml:space="preserve">струмент, </w:t>
      </w:r>
      <w:r>
        <w:lastRenderedPageBreak/>
        <w:t>побутові електроприлади тощо).</w:t>
      </w:r>
    </w:p>
    <w:p w:rsidR="00277AAB" w:rsidRDefault="00AA2F3F">
      <w:pPr>
        <w:pStyle w:val="26"/>
        <w:numPr>
          <w:ilvl w:val="0"/>
          <w:numId w:val="67"/>
        </w:numPr>
        <w:shd w:val="clear" w:color="auto" w:fill="auto"/>
        <w:tabs>
          <w:tab w:val="left" w:pos="1186"/>
        </w:tabs>
        <w:spacing w:before="0" w:line="254" w:lineRule="exact"/>
        <w:ind w:firstLine="400"/>
        <w:jc w:val="both"/>
      </w:pPr>
      <w:r>
        <w:t>Живлення переносних едектроприймачів змінного струму слід вико</w:t>
      </w:r>
      <w:r>
        <w:softHyphen/>
        <w:t>нувати від мережі напругою, не вищою ніж 380/220 В.</w:t>
      </w:r>
    </w:p>
    <w:p w:rsidR="00277AAB" w:rsidRDefault="00AA2F3F">
      <w:pPr>
        <w:pStyle w:val="26"/>
        <w:shd w:val="clear" w:color="auto" w:fill="auto"/>
        <w:spacing w:before="0" w:line="254" w:lineRule="exact"/>
        <w:ind w:firstLine="400"/>
        <w:jc w:val="both"/>
      </w:pPr>
      <w:r>
        <w:t>Залежно від категорії приміщення за рівнем небезпеки ураження людей елек</w:t>
      </w:r>
      <w:r>
        <w:softHyphen/>
        <w:t>тричним струмом для захисту в разі непрямого дотику в колах, які живлять пере</w:t>
      </w:r>
      <w:r>
        <w:softHyphen/>
        <w:t>носні електроприймачі, можна застосовувати автоматичне вимкнення живлення, захисне електричне відокремлення, наднизьку напругу і подвійну ізоляцію пере</w:t>
      </w:r>
      <w:r>
        <w:softHyphen/>
        <w:t>носних едектроприймачів.</w:t>
      </w:r>
    </w:p>
    <w:p w:rsidR="00277AAB" w:rsidRDefault="00AA2F3F">
      <w:pPr>
        <w:pStyle w:val="26"/>
        <w:numPr>
          <w:ilvl w:val="0"/>
          <w:numId w:val="67"/>
        </w:numPr>
        <w:shd w:val="clear" w:color="auto" w:fill="auto"/>
        <w:tabs>
          <w:tab w:val="left" w:pos="1196"/>
        </w:tabs>
        <w:spacing w:before="0" w:line="254" w:lineRule="exact"/>
        <w:ind w:firstLine="400"/>
        <w:jc w:val="both"/>
      </w:pPr>
      <w:r>
        <w:t>У разі застосування автоматичного вимкнення живлення металеві кор</w:t>
      </w:r>
      <w:r>
        <w:softHyphen/>
        <w:t xml:space="preserve">пуси переносних едектроприймачів, за винятком електроириймачів з подвійною ізоляцією, слід приєднувати до </w:t>
      </w:r>
      <w:r>
        <w:rPr>
          <w:rStyle w:val="21pt3"/>
        </w:rPr>
        <w:t>РЕ</w:t>
      </w:r>
      <w:r>
        <w:t>-провідника відповідно до особливостей типу заземлення системи.</w:t>
      </w:r>
    </w:p>
    <w:p w:rsidR="00277AAB" w:rsidRDefault="00AA2F3F">
      <w:pPr>
        <w:pStyle w:val="26"/>
        <w:shd w:val="clear" w:color="auto" w:fill="auto"/>
        <w:spacing w:before="0" w:line="254" w:lineRule="exact"/>
        <w:ind w:firstLine="400"/>
        <w:jc w:val="both"/>
      </w:pPr>
      <w:r>
        <w:t xml:space="preserve">Для цього необхідно передбачати додатковий провідник, розташований в одній оболонці з фазними провідниками (третя жила кабелю або проводу </w:t>
      </w:r>
      <w:r>
        <w:rPr>
          <w:rStyle w:val="2fc"/>
        </w:rPr>
        <w:t xml:space="preserve">- </w:t>
      </w:r>
      <w:r>
        <w:t>для електро- приймачів однофазного і постійного струму, четверта або п’ята жила - для електро- приймачів трифазного струму), який приєднують до корпусу електроприймача та захисного контакту вилки штепсельного з’єднувача.</w:t>
      </w:r>
    </w:p>
    <w:p w:rsidR="00277AAB" w:rsidRDefault="00AA2F3F">
      <w:pPr>
        <w:pStyle w:val="26"/>
        <w:shd w:val="clear" w:color="auto" w:fill="auto"/>
        <w:spacing w:before="0" w:line="254" w:lineRule="exact"/>
        <w:ind w:firstLine="400"/>
        <w:jc w:val="both"/>
      </w:pPr>
      <w:r>
        <w:t>Цей провідник має бути мідним, гнучким, а його переріз - дорівнювати пере</w:t>
      </w:r>
      <w:r>
        <w:softHyphen/>
        <w:t>різу фазних провідників. Використовувати з цією метою нейтральний провідник, навіть розташований у спільній оболонці з фазними провідниками, не допускається.</w:t>
      </w:r>
    </w:p>
    <w:p w:rsidR="00277AAB" w:rsidRDefault="00AA2F3F" w:rsidP="000872B9">
      <w:pPr>
        <w:pStyle w:val="26"/>
        <w:numPr>
          <w:ilvl w:val="0"/>
          <w:numId w:val="67"/>
        </w:numPr>
        <w:shd w:val="clear" w:color="auto" w:fill="auto"/>
        <w:tabs>
          <w:tab w:val="left" w:pos="1215"/>
        </w:tabs>
        <w:spacing w:before="0" w:line="254" w:lineRule="exact"/>
        <w:ind w:firstLine="400"/>
        <w:jc w:val="left"/>
      </w:pPr>
      <w:r>
        <w:t xml:space="preserve">Допускається застосовувати стаціонарні та окремі переносні </w:t>
      </w:r>
      <w:r w:rsidRPr="000872B9">
        <w:rPr>
          <w:rStyle w:val="21pt3"/>
          <w:rFonts w:eastAsia="Arial"/>
        </w:rPr>
        <w:t xml:space="preserve">РЕ- </w:t>
      </w:r>
      <w:r>
        <w:t xml:space="preserve">провідники і провідники зрівнювання потенціалів для переносних електроприй- мачів випробувальних лабораторій </w:t>
      </w:r>
      <w:r w:rsidRPr="000872B9">
        <w:rPr>
          <w:rStyle w:val="2fc"/>
          <w:rFonts w:eastAsia="Arial"/>
        </w:rPr>
        <w:t xml:space="preserve">і </w:t>
      </w:r>
      <w:r>
        <w:t>експериментальних установок, переміщу</w:t>
      </w:r>
      <w:r>
        <w:softHyphen/>
        <w:t>вання яких під час їхньої роботи не передбачене. При цьому стаціонарні про</w:t>
      </w:r>
      <w:r>
        <w:softHyphen/>
        <w:t>відники мають задовольняти вимоги 1.7.131-1.7.144, а переносні провідники повинні бути мідними, гнучкими і мати переріз, не менший за переріз фазних провідників. У разі прокладання таких провідників не в складі спільного з</w:t>
      </w:r>
      <w:r w:rsidR="000872B9" w:rsidRPr="000872B9">
        <w:rPr>
          <w:lang w:val="ru-RU"/>
        </w:rPr>
        <w:t xml:space="preserve"> </w:t>
      </w:r>
      <w:r w:rsidRPr="000872B9">
        <w:rPr>
          <w:rStyle w:val="25"/>
          <w:rFonts w:eastAsia="Arial"/>
        </w:rPr>
        <w:t>від зазначеного</w:t>
      </w:r>
      <w:r w:rsidR="000872B9" w:rsidRPr="000872B9">
        <w:rPr>
          <w:rStyle w:val="25"/>
          <w:rFonts w:eastAsia="Arial"/>
          <w:lang w:val="ru-RU"/>
        </w:rPr>
        <w:t xml:space="preserve"> </w:t>
      </w:r>
      <w:r>
        <w:t>в 1.7.139.</w:t>
      </w:r>
    </w:p>
    <w:p w:rsidR="00277AAB" w:rsidRDefault="00AA2F3F">
      <w:pPr>
        <w:pStyle w:val="26"/>
        <w:numPr>
          <w:ilvl w:val="0"/>
          <w:numId w:val="67"/>
        </w:numPr>
        <w:shd w:val="clear" w:color="auto" w:fill="auto"/>
        <w:tabs>
          <w:tab w:val="left" w:pos="1186"/>
        </w:tabs>
        <w:spacing w:before="0" w:line="254" w:lineRule="exact"/>
        <w:ind w:firstLine="420"/>
        <w:jc w:val="both"/>
      </w:pPr>
      <w:r>
        <w:t>Штепсельні розетки з робочим струмом до 32 А, до яких можливе приєд</w:t>
      </w:r>
      <w:r>
        <w:softHyphen/>
        <w:t>нання переносних електроприймачів, які перебувають в приміщеннях з підвищеною небезпекою або особливо небезпечних, у тому числі на місцевості просто неба, мають бути захищеними ПЗВ з номінальним диференційним струмом, не більшим за ЗО мА. Допускається застосовувати переносні ел ектроприймачі, обладнані ПЗВ-вилками.</w:t>
      </w:r>
    </w:p>
    <w:p w:rsidR="00277AAB" w:rsidRDefault="00AA2F3F">
      <w:pPr>
        <w:pStyle w:val="26"/>
        <w:shd w:val="clear" w:color="auto" w:fill="auto"/>
        <w:spacing w:before="0" w:line="254" w:lineRule="exact"/>
        <w:ind w:firstLine="420"/>
        <w:jc w:val="both"/>
      </w:pPr>
      <w:r>
        <w:t>У разі застосування захисного електричного поділу кіл в особливо небезпечних приміщеннях (наприклад, у стиснених приміщеннях з провідними підлогою, сті</w:t>
      </w:r>
      <w:r>
        <w:softHyphen/>
        <w:t>нами і стелею) кожна розетка повинна отримувати живлення від індивідуального розділового трансформатора або від його окремої обмотки.</w:t>
      </w:r>
    </w:p>
    <w:p w:rsidR="00277AAB" w:rsidRDefault="00AA2F3F">
      <w:pPr>
        <w:pStyle w:val="26"/>
        <w:shd w:val="clear" w:color="auto" w:fill="auto"/>
        <w:spacing w:before="0" w:line="254" w:lineRule="exact"/>
        <w:ind w:firstLine="420"/>
        <w:jc w:val="both"/>
      </w:pPr>
      <w:r>
        <w:t>Наднизьку напругу живлення переносних електроприймачів напругою до 50 В потрібно застосовувати від безпечного розділового трансформатора.</w:t>
      </w:r>
    </w:p>
    <w:p w:rsidR="00277AAB" w:rsidRDefault="00AA2F3F">
      <w:pPr>
        <w:pStyle w:val="26"/>
        <w:numPr>
          <w:ilvl w:val="0"/>
          <w:numId w:val="67"/>
        </w:numPr>
        <w:shd w:val="clear" w:color="auto" w:fill="auto"/>
        <w:tabs>
          <w:tab w:val="left" w:pos="1186"/>
        </w:tabs>
        <w:spacing w:before="0" w:line="254" w:lineRule="exact"/>
        <w:ind w:firstLine="420"/>
        <w:jc w:val="both"/>
      </w:pPr>
      <w:r>
        <w:t>Для приєднання переносних електроприймачів до мережі живлення слід застосовувати штепсельні з’єднувачі, які відповідають вимогам 1.7,158.</w:t>
      </w:r>
    </w:p>
    <w:p w:rsidR="00277AAB" w:rsidRDefault="00AA2F3F">
      <w:pPr>
        <w:pStyle w:val="26"/>
        <w:shd w:val="clear" w:color="auto" w:fill="auto"/>
        <w:spacing w:before="0" w:line="254" w:lineRule="exact"/>
        <w:ind w:firstLine="420"/>
        <w:jc w:val="both"/>
      </w:pPr>
      <w:r>
        <w:t>У штепсельних з’єднувачах переносних електроприймачів, а також подовжу</w:t>
      </w:r>
      <w:r>
        <w:softHyphen/>
        <w:t>вальних проводів і кабелів провідники з боку джерела живлення слід приєднувати до розетки, а з боку електроприймача - до вилки.</w:t>
      </w:r>
    </w:p>
    <w:p w:rsidR="00277AAB" w:rsidRDefault="00AA2F3F">
      <w:pPr>
        <w:pStyle w:val="26"/>
        <w:numPr>
          <w:ilvl w:val="0"/>
          <w:numId w:val="67"/>
        </w:numPr>
        <w:shd w:val="clear" w:color="auto" w:fill="auto"/>
        <w:tabs>
          <w:tab w:val="left" w:pos="1186"/>
        </w:tabs>
        <w:spacing w:before="0" w:line="254" w:lineRule="exact"/>
        <w:ind w:firstLine="420"/>
        <w:jc w:val="both"/>
      </w:pPr>
      <w:r>
        <w:t>Для захисту кіл розеток ПЗВ рекомендовано розташовувати в розпо</w:t>
      </w:r>
      <w:r>
        <w:softHyphen/>
        <w:t>дільних щитках. Допускається застосовувати ПЗВ-розетки.</w:t>
      </w:r>
    </w:p>
    <w:p w:rsidR="00277AAB" w:rsidRDefault="00AA2F3F">
      <w:pPr>
        <w:pStyle w:val="26"/>
        <w:numPr>
          <w:ilvl w:val="0"/>
          <w:numId w:val="67"/>
        </w:numPr>
        <w:shd w:val="clear" w:color="auto" w:fill="auto"/>
        <w:tabs>
          <w:tab w:val="left" w:pos="1210"/>
        </w:tabs>
        <w:spacing w:before="0" w:after="178" w:line="254" w:lineRule="exact"/>
        <w:ind w:firstLine="420"/>
        <w:jc w:val="both"/>
      </w:pPr>
      <w:r>
        <w:t>Захисні провідники переносних проводів і кабелів слід позначати поздовжніми або поперечними жовтими і зеленими смугами однакової ширини, які чергуються.</w:t>
      </w:r>
    </w:p>
    <w:p w:rsidR="00277AAB" w:rsidRDefault="00AA2F3F" w:rsidP="000872B9">
      <w:pPr>
        <w:pStyle w:val="2"/>
      </w:pPr>
      <w:bookmarkStart w:id="145" w:name="bookmark112"/>
      <w:r>
        <w:t>ПЕРЕСУВНІ ЕЛЕКТРОУСТАНОВКИ</w:t>
      </w:r>
      <w:bookmarkEnd w:id="145"/>
    </w:p>
    <w:p w:rsidR="00277AAB" w:rsidRDefault="00AA2F3F">
      <w:pPr>
        <w:pStyle w:val="26"/>
        <w:numPr>
          <w:ilvl w:val="0"/>
          <w:numId w:val="67"/>
        </w:numPr>
        <w:shd w:val="clear" w:color="auto" w:fill="auto"/>
        <w:tabs>
          <w:tab w:val="left" w:pos="1201"/>
        </w:tabs>
        <w:spacing w:before="0" w:line="254" w:lineRule="exact"/>
        <w:ind w:firstLine="420"/>
        <w:jc w:val="both"/>
      </w:pPr>
      <w:r>
        <w:t xml:space="preserve">До пересувних електроустановок, на які поширюються наведені вимоги, </w:t>
      </w:r>
      <w:r>
        <w:lastRenderedPageBreak/>
        <w:t>відносяться автономні пересувні джерела живлення електричною енергією та пересувні установки, електроприймачі яких можуть отримувати живлення від стаціонарних або автономних пересувних джерел електричної енергії.</w:t>
      </w:r>
    </w:p>
    <w:p w:rsidR="00277AAB" w:rsidRDefault="00AA2F3F">
      <w:pPr>
        <w:pStyle w:val="26"/>
        <w:shd w:val="clear" w:color="auto" w:fill="auto"/>
        <w:spacing w:before="0" w:line="254" w:lineRule="exact"/>
        <w:ind w:firstLine="420"/>
        <w:jc w:val="both"/>
      </w:pPr>
      <w:r>
        <w:t>Вимоги до пересувних електроустановок не поширюються на суднові електро</w:t>
      </w:r>
      <w:r>
        <w:softHyphen/>
        <w:t>установки, рухомий склад електротранспорту, житлові автофургони та електро</w:t>
      </w:r>
      <w:r>
        <w:softHyphen/>
        <w:t>обладнання, розташоване на рухомих частинах верстатів, машин і механізмів.</w:t>
      </w:r>
    </w:p>
    <w:p w:rsidR="00277AAB" w:rsidRDefault="00AA2F3F">
      <w:pPr>
        <w:pStyle w:val="26"/>
        <w:numPr>
          <w:ilvl w:val="0"/>
          <w:numId w:val="67"/>
        </w:numPr>
        <w:shd w:val="clear" w:color="auto" w:fill="auto"/>
        <w:tabs>
          <w:tab w:val="left" w:pos="1177"/>
        </w:tabs>
        <w:spacing w:before="0" w:line="254" w:lineRule="exact"/>
        <w:ind w:firstLine="420"/>
        <w:jc w:val="both"/>
      </w:pPr>
      <w:r>
        <w:t>Автономне пересувне джерело живлення - це таке джерело живлення електричною енергією, яке дає змогу здійснювати живлення споживачів незалежно від централізованого електропостачання (енергосистеми).</w:t>
      </w:r>
    </w:p>
    <w:p w:rsidR="00277AAB" w:rsidRDefault="00AA2F3F">
      <w:pPr>
        <w:pStyle w:val="26"/>
        <w:numPr>
          <w:ilvl w:val="0"/>
          <w:numId w:val="67"/>
        </w:numPr>
        <w:shd w:val="clear" w:color="auto" w:fill="auto"/>
        <w:tabs>
          <w:tab w:val="left" w:pos="1196"/>
        </w:tabs>
        <w:spacing w:before="0" w:line="254" w:lineRule="exact"/>
        <w:ind w:firstLine="420"/>
        <w:jc w:val="both"/>
      </w:pPr>
      <w:r>
        <w:t>Електроприймачі пересувних електроустановок можуть отримувати живлення від стаціонарних або автономних пересувних джерел живлення з глу- хозаземленою або ізольованою нейтраллю,</w:t>
      </w:r>
    </w:p>
    <w:p w:rsidR="00277AAB" w:rsidRDefault="00AA2F3F">
      <w:pPr>
        <w:pStyle w:val="26"/>
        <w:numPr>
          <w:ilvl w:val="0"/>
          <w:numId w:val="67"/>
        </w:numPr>
        <w:shd w:val="clear" w:color="auto" w:fill="auto"/>
        <w:tabs>
          <w:tab w:val="left" w:pos="1206"/>
        </w:tabs>
        <w:spacing w:before="0" w:line="254" w:lineRule="exact"/>
        <w:ind w:firstLine="420"/>
        <w:jc w:val="both"/>
      </w:pPr>
      <w:r>
        <w:t>Автономні пересувні джерела електричної енергії можна застосовувати для живлення електроприймачів як стаціонарних, так і пересувних установок.</w:t>
      </w:r>
    </w:p>
    <w:p w:rsidR="00277AAB" w:rsidRDefault="00AA2F3F">
      <w:pPr>
        <w:pStyle w:val="26"/>
        <w:numPr>
          <w:ilvl w:val="0"/>
          <w:numId w:val="67"/>
        </w:numPr>
        <w:shd w:val="clear" w:color="auto" w:fill="auto"/>
        <w:tabs>
          <w:tab w:val="left" w:pos="1196"/>
        </w:tabs>
        <w:spacing w:before="0" w:line="254" w:lineRule="exact"/>
        <w:ind w:firstLine="420"/>
        <w:jc w:val="both"/>
      </w:pPr>
      <w:r>
        <w:t>У разі живлення стаціонарних електроприймачів від автономних пере</w:t>
      </w:r>
      <w:r>
        <w:softHyphen/>
        <w:t>сувних джерел живлення режим нейтралі джерела живлення і заходи захисту мають відповідати режиму нейтралі і заходам захисту, які прийнято для стаціонарних електроприймачів.</w:t>
      </w:r>
    </w:p>
    <w:p w:rsidR="00277AAB" w:rsidRDefault="00AA2F3F">
      <w:pPr>
        <w:pStyle w:val="26"/>
        <w:numPr>
          <w:ilvl w:val="0"/>
          <w:numId w:val="67"/>
        </w:numPr>
        <w:shd w:val="clear" w:color="auto" w:fill="auto"/>
        <w:tabs>
          <w:tab w:val="left" w:pos="1191"/>
        </w:tabs>
        <w:spacing w:before="0" w:line="254" w:lineRule="exact"/>
        <w:ind w:firstLine="420"/>
        <w:jc w:val="both"/>
      </w:pPr>
      <w:r>
        <w:t>У разі живлення електроприймачів пересувних установок від стаціонар</w:t>
      </w:r>
      <w:r>
        <w:softHyphen/>
        <w:t>них або автономних пересувних джерел живлення з глухозаземленою нейтраллю слід</w:t>
      </w:r>
    </w:p>
    <w:p w:rsidR="00277AAB" w:rsidRDefault="00AA2F3F">
      <w:pPr>
        <w:pStyle w:val="150"/>
        <w:shd w:val="clear" w:color="auto" w:fill="auto"/>
        <w:jc w:val="both"/>
      </w:pPr>
      <w:r>
        <w:t xml:space="preserve">ГЛАВА 1.7 Заземлення </w:t>
      </w:r>
      <w:r>
        <w:rPr>
          <w:rStyle w:val="158pt"/>
        </w:rPr>
        <w:t xml:space="preserve">і </w:t>
      </w:r>
      <w:r>
        <w:t xml:space="preserve">захисні заходи від ураження електричним струмом </w:t>
      </w:r>
      <w:r>
        <w:rPr>
          <w:rStyle w:val="25"/>
          <w:rFonts w:eastAsia="Arial"/>
        </w:rPr>
        <w:t xml:space="preserve">застосовувати системи заземлення ТВІ-Я або ТГ4-С-8. Об’єднувати функції захисного провідника </w:t>
      </w:r>
      <w:r>
        <w:rPr>
          <w:rStyle w:val="21pt3"/>
          <w:rFonts w:eastAsia="Arial"/>
        </w:rPr>
        <w:t>РЕ</w:t>
      </w:r>
      <w:r>
        <w:rPr>
          <w:rStyle w:val="25"/>
          <w:rFonts w:eastAsia="Arial"/>
        </w:rPr>
        <w:t xml:space="preserve"> і нейтрального </w:t>
      </w:r>
      <w:r>
        <w:rPr>
          <w:rStyle w:val="21pt3"/>
          <w:rFonts w:eastAsia="Arial"/>
        </w:rPr>
        <w:t>N</w:t>
      </w:r>
      <w:r>
        <w:rPr>
          <w:rStyle w:val="25"/>
          <w:rFonts w:eastAsia="Arial"/>
        </w:rPr>
        <w:t xml:space="preserve"> в одному спільному провіднику </w:t>
      </w:r>
      <w:r>
        <w:rPr>
          <w:rStyle w:val="21pt3"/>
          <w:rFonts w:eastAsia="Arial"/>
        </w:rPr>
        <w:t>РЕИ</w:t>
      </w:r>
      <w:r>
        <w:rPr>
          <w:rStyle w:val="25"/>
          <w:rFonts w:eastAsia="Arial"/>
        </w:rPr>
        <w:t xml:space="preserve"> усередині пере</w:t>
      </w:r>
      <w:r>
        <w:rPr>
          <w:rStyle w:val="25"/>
          <w:rFonts w:eastAsia="Arial"/>
        </w:rPr>
        <w:softHyphen/>
        <w:t xml:space="preserve">сувної електроустановки заборонено. Поділ Р£ЇУ-провідника лінії живлення на </w:t>
      </w:r>
      <w:r>
        <w:rPr>
          <w:rStyle w:val="21pt3"/>
          <w:rFonts w:eastAsia="Arial"/>
        </w:rPr>
        <w:t>РЕ-</w:t>
      </w:r>
      <w:r>
        <w:rPr>
          <w:rStyle w:val="25"/>
          <w:rFonts w:eastAsia="Arial"/>
        </w:rPr>
        <w:t xml:space="preserve"> і У-провідники слід виконувати в точці приєднання установки до джерела живлення.</w:t>
      </w:r>
    </w:p>
    <w:p w:rsidR="00277AAB" w:rsidRDefault="00AA2F3F">
      <w:pPr>
        <w:pStyle w:val="26"/>
        <w:shd w:val="clear" w:color="auto" w:fill="auto"/>
        <w:spacing w:before="0" w:line="254" w:lineRule="exact"/>
        <w:ind w:firstLine="400"/>
        <w:jc w:val="both"/>
      </w:pPr>
      <w:r>
        <w:t>Для захисту в разі непрямого дотику слід застосовувати автоматичне вимкнення живлення відповідно до 1.7.82. Наведений у табл. 1.7.1 допустимий час автоматич</w:t>
      </w:r>
      <w:r>
        <w:softHyphen/>
        <w:t>ного вимкнення живлення слід зменшувати вдвічі.</w:t>
      </w:r>
    </w:p>
    <w:p w:rsidR="00277AAB" w:rsidRDefault="00AA2F3F">
      <w:pPr>
        <w:pStyle w:val="26"/>
        <w:numPr>
          <w:ilvl w:val="0"/>
          <w:numId w:val="67"/>
        </w:numPr>
        <w:shd w:val="clear" w:color="auto" w:fill="auto"/>
        <w:tabs>
          <w:tab w:val="left" w:pos="1206"/>
        </w:tabs>
        <w:spacing w:before="0" w:line="254" w:lineRule="exact"/>
        <w:ind w:firstLine="400"/>
        <w:jc w:val="both"/>
      </w:pPr>
      <w:r>
        <w:t>У разі живлення електроприймачів пересувних електроустановок від стаціонарних або автономних пересувних джерел живлення з ізольованою нейтраллю для захисту в разі непрямого дотику слід застосовувати захисне зазем</w:t>
      </w:r>
      <w:r>
        <w:softHyphen/>
        <w:t>лення в поєднанні з металічним зв’язком корпусів пересувної установки і джерела живлення та безперервним контролем ізоляції з дією на сигнал або із захисним вимкненням живлення. Опір заземлювального пристрою пересувних установок у цьому випадку має відповідати 1.7.97 і 1.7.98 (див. також 1.7.175).</w:t>
      </w:r>
    </w:p>
    <w:p w:rsidR="00277AAB" w:rsidRDefault="00AA2F3F">
      <w:pPr>
        <w:pStyle w:val="26"/>
        <w:shd w:val="clear" w:color="auto" w:fill="auto"/>
        <w:spacing w:before="0" w:line="254" w:lineRule="exact"/>
        <w:ind w:firstLine="400"/>
        <w:jc w:val="both"/>
      </w:pPr>
      <w:r>
        <w:t>Для виконання металічного зв’язку корпусів пересувної установки і джерела живлення слід використовувати одну з жил кабелю живлення, наприклад, четверту жилу кабелю в трифазних мережах без У-провідника або п’яту жилу кабелю в трифазних мережах з ^-провідником.</w:t>
      </w:r>
    </w:p>
    <w:p w:rsidR="00277AAB" w:rsidRDefault="00AA2F3F">
      <w:pPr>
        <w:pStyle w:val="26"/>
        <w:shd w:val="clear" w:color="auto" w:fill="auto"/>
        <w:spacing w:before="0" w:line="254" w:lineRule="exact"/>
        <w:ind w:firstLine="400"/>
        <w:jc w:val="both"/>
      </w:pPr>
      <w:r>
        <w:t>Провідність фазних провідників і провідників металічного зв’язку має забез</w:t>
      </w:r>
      <w:r>
        <w:softHyphen/>
        <w:t>печувати автоматичне вимкнення живлення в межах нормованого часу в разі подвій</w:t>
      </w:r>
      <w:r>
        <w:softHyphen/>
        <w:t>ного замикання на відкриті провідні частини електрообладнання.</w:t>
      </w:r>
    </w:p>
    <w:p w:rsidR="00277AAB" w:rsidRDefault="00AA2F3F">
      <w:pPr>
        <w:pStyle w:val="26"/>
        <w:shd w:val="clear" w:color="auto" w:fill="auto"/>
        <w:spacing w:before="0" w:line="254" w:lineRule="exact"/>
        <w:ind w:firstLine="400"/>
        <w:jc w:val="both"/>
      </w:pPr>
      <w:r>
        <w:t>Допускається не виконувати металічний зв’язок корпусів джерела живлення і установки, якщо власні пристрої захисного заземлення джерела живлення і пере</w:t>
      </w:r>
      <w:r>
        <w:softHyphen/>
        <w:t>сувної установки забезпечують допустимий рівень напруги дотику в разі подвійного замикання на відкриті провідні частини електрообладнання.</w:t>
      </w:r>
    </w:p>
    <w:p w:rsidR="00277AAB" w:rsidRDefault="00AA2F3F">
      <w:pPr>
        <w:pStyle w:val="26"/>
        <w:numPr>
          <w:ilvl w:val="0"/>
          <w:numId w:val="67"/>
        </w:numPr>
        <w:shd w:val="clear" w:color="auto" w:fill="auto"/>
        <w:tabs>
          <w:tab w:val="left" w:pos="1210"/>
        </w:tabs>
        <w:spacing w:before="0" w:line="254" w:lineRule="exact"/>
        <w:ind w:firstLine="400"/>
        <w:jc w:val="both"/>
      </w:pPr>
      <w:r>
        <w:t>У разі живлення електроприймачів пересувної електроустановки від автономного пересувного джерела електричної енергії його нейтрали, як правило, має бути ізольованою. У цьому випадку для захисту в разі непрямого дотику допускається виконувати захисне заземлення тільки джерела живлення, а провід</w:t>
      </w:r>
      <w:r>
        <w:softHyphen/>
        <w:t>ники металічного зв’язку корпусів джерела живлення і установки (див. 1.7.174) використовувати як заземлювальні провідники для відкритих провідних частин електроприймачів пересувної установки.</w:t>
      </w:r>
    </w:p>
    <w:p w:rsidR="00277AAB" w:rsidRDefault="00AA2F3F">
      <w:pPr>
        <w:pStyle w:val="26"/>
        <w:shd w:val="clear" w:color="auto" w:fill="auto"/>
        <w:spacing w:before="0" w:line="254" w:lineRule="exact"/>
        <w:ind w:firstLine="400"/>
        <w:jc w:val="both"/>
      </w:pPr>
      <w:r>
        <w:lastRenderedPageBreak/>
        <w:t>У разі подвійного замикання на відкриті провідні частини електрообладнання пересувних електроустановок слід виконувати автоматичне вимкнення живлення, забезпечуючи допустимий час вимкнення згідно з табл. 1.7.12.</w:t>
      </w:r>
    </w:p>
    <w:p w:rsidR="00277AAB" w:rsidRDefault="00AA2F3F">
      <w:pPr>
        <w:pStyle w:val="aa"/>
        <w:framePr w:w="7930" w:wrap="notBeside" w:vAnchor="text" w:hAnchor="text" w:xAlign="center" w:y="1"/>
        <w:shd w:val="clear" w:color="auto" w:fill="auto"/>
      </w:pPr>
      <w:r>
        <w:t>Таблиця 1.7.12 - Найбільший допустимий час захисного автоматичного вими кання для пересувних електроустановок, які живляться від автономного пересув ного джерела з ізольованою нейтраллю</w:t>
      </w:r>
    </w:p>
    <w:tbl>
      <w:tblPr>
        <w:tblOverlap w:val="never"/>
        <w:tblW w:w="0" w:type="auto"/>
        <w:jc w:val="center"/>
        <w:tblLayout w:type="fixed"/>
        <w:tblCellMar>
          <w:left w:w="10" w:type="dxa"/>
          <w:right w:w="10" w:type="dxa"/>
        </w:tblCellMar>
        <w:tblLook w:val="0000" w:firstRow="0" w:lastRow="0" w:firstColumn="0" w:lastColumn="0" w:noHBand="0" w:noVBand="0"/>
      </w:tblPr>
      <w:tblGrid>
        <w:gridCol w:w="3965"/>
        <w:gridCol w:w="3965"/>
      </w:tblGrid>
      <w:tr w:rsidR="00277AAB">
        <w:trPr>
          <w:trHeight w:hRule="exact" w:val="370"/>
          <w:jc w:val="center"/>
        </w:trPr>
        <w:tc>
          <w:tcPr>
            <w:tcW w:w="3965"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64" w:lineRule="exact"/>
              <w:jc w:val="center"/>
            </w:pPr>
            <w:r>
              <w:t xml:space="preserve">Номінальна лінійна напруга </w:t>
            </w:r>
            <w:r>
              <w:rPr>
                <w:rStyle w:val="2Sylfaen10pt1"/>
              </w:rPr>
              <w:t>II,</w:t>
            </w:r>
            <w:r>
              <w:t xml:space="preserve"> В</w:t>
            </w:r>
          </w:p>
        </w:tc>
        <w:tc>
          <w:tcPr>
            <w:tcW w:w="396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Час вимикання, с</w:t>
            </w:r>
          </w:p>
        </w:tc>
      </w:tr>
      <w:tr w:rsidR="00277AAB">
        <w:trPr>
          <w:trHeight w:hRule="exact" w:val="365"/>
          <w:jc w:val="center"/>
        </w:trPr>
        <w:tc>
          <w:tcPr>
            <w:tcW w:w="3965"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230</w:t>
            </w:r>
          </w:p>
        </w:tc>
        <w:tc>
          <w:tcPr>
            <w:tcW w:w="396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0,4</w:t>
            </w:r>
          </w:p>
        </w:tc>
      </w:tr>
      <w:tr w:rsidR="00277AAB">
        <w:trPr>
          <w:trHeight w:hRule="exact" w:val="360"/>
          <w:jc w:val="center"/>
        </w:trPr>
        <w:tc>
          <w:tcPr>
            <w:tcW w:w="3965"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400</w:t>
            </w:r>
          </w:p>
        </w:tc>
        <w:tc>
          <w:tcPr>
            <w:tcW w:w="396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0,2</w:t>
            </w:r>
          </w:p>
        </w:tc>
      </w:tr>
      <w:tr w:rsidR="00277AAB">
        <w:trPr>
          <w:trHeight w:hRule="exact" w:val="365"/>
          <w:jc w:val="center"/>
        </w:trPr>
        <w:tc>
          <w:tcPr>
            <w:tcW w:w="3965"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690</w:t>
            </w:r>
          </w:p>
        </w:tc>
        <w:tc>
          <w:tcPr>
            <w:tcW w:w="396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0,06</w:t>
            </w:r>
          </w:p>
        </w:tc>
      </w:tr>
      <w:tr w:rsidR="00277AAB">
        <w:trPr>
          <w:trHeight w:hRule="exact" w:val="379"/>
          <w:jc w:val="center"/>
        </w:trPr>
        <w:tc>
          <w:tcPr>
            <w:tcW w:w="396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Понад 690</w:t>
            </w:r>
          </w:p>
        </w:tc>
        <w:tc>
          <w:tcPr>
            <w:tcW w:w="3965"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0,02</w:t>
            </w:r>
          </w:p>
        </w:tc>
      </w:tr>
    </w:tbl>
    <w:p w:rsidR="00277AAB" w:rsidRDefault="00277AAB">
      <w:pPr>
        <w:framePr w:w="7930" w:wrap="notBeside" w:vAnchor="text" w:hAnchor="text" w:xAlign="center" w:y="1"/>
        <w:rPr>
          <w:sz w:val="2"/>
          <w:szCs w:val="2"/>
        </w:rPr>
      </w:pPr>
    </w:p>
    <w:p w:rsidR="00277AAB" w:rsidRDefault="00AA2F3F">
      <w:pPr>
        <w:rPr>
          <w:sz w:val="2"/>
          <w:szCs w:val="2"/>
        </w:rPr>
      </w:pPr>
      <w:r>
        <w:br w:type="page"/>
      </w:r>
    </w:p>
    <w:p w:rsidR="00277AAB" w:rsidRDefault="00AA2F3F">
      <w:pPr>
        <w:pStyle w:val="26"/>
        <w:numPr>
          <w:ilvl w:val="0"/>
          <w:numId w:val="67"/>
        </w:numPr>
        <w:shd w:val="clear" w:color="auto" w:fill="auto"/>
        <w:tabs>
          <w:tab w:val="left" w:pos="1201"/>
        </w:tabs>
        <w:spacing w:before="0" w:line="254" w:lineRule="exact"/>
        <w:ind w:firstLine="400"/>
        <w:jc w:val="both"/>
      </w:pPr>
      <w:r>
        <w:lastRenderedPageBreak/>
        <w:t>У разі живлення електроприймачів пересувних установок від авто</w:t>
      </w:r>
      <w:r>
        <w:softHyphen/>
        <w:t>номних пересувних джерел живлення з ізольованою нейтраллю заземлювальний пристрій слід влаштовувати з дотриманням вимог до його опору або напруги дотику в разі однофазного замикання на відкриті провідні частини.</w:t>
      </w:r>
    </w:p>
    <w:p w:rsidR="00277AAB" w:rsidRDefault="00AA2F3F">
      <w:pPr>
        <w:pStyle w:val="26"/>
        <w:shd w:val="clear" w:color="auto" w:fill="auto"/>
        <w:spacing w:before="0" w:line="254" w:lineRule="exact"/>
        <w:ind w:firstLine="400"/>
        <w:jc w:val="both"/>
      </w:pPr>
      <w:r>
        <w:t>Якщо заземлювальний пристрій виконують із дотриманням вимог до його опору, значення опору не повинне перевищувати 25 Ом. Допускається збільшувати зазначений опір відповідно до 1.7.113.</w:t>
      </w:r>
    </w:p>
    <w:p w:rsidR="00277AAB" w:rsidRDefault="00AA2F3F">
      <w:pPr>
        <w:pStyle w:val="26"/>
        <w:shd w:val="clear" w:color="auto" w:fill="auto"/>
        <w:spacing w:before="0" w:after="238" w:line="254" w:lineRule="exact"/>
        <w:ind w:firstLine="400"/>
        <w:jc w:val="both"/>
      </w:pPr>
      <w:r>
        <w:t>Якщо заземлювальний пристрій виконують з дотриманням вимог до напруги дотику, то значення опору заземлювального пристрою не нормують. У цьому разі слід дотримуватися умови:</w:t>
      </w:r>
    </w:p>
    <w:p w:rsidR="00277AAB" w:rsidRDefault="00240418">
      <w:pPr>
        <w:pStyle w:val="80"/>
        <w:keepNext/>
        <w:keepLines/>
        <w:shd w:val="clear" w:color="auto" w:fill="auto"/>
        <w:spacing w:before="0" w:after="202" w:line="232" w:lineRule="exact"/>
        <w:jc w:val="right"/>
      </w:pPr>
      <w:r>
        <w:rPr>
          <w:noProof/>
          <w:lang w:val="ru-RU" w:eastAsia="ru-RU" w:bidi="ar-SA"/>
        </w:rPr>
        <w:drawing>
          <wp:anchor distT="0" distB="0" distL="63500" distR="1917065" simplePos="0" relativeHeight="252036096" behindDoc="1" locked="0" layoutInCell="1" allowOverlap="1">
            <wp:simplePos x="0" y="0"/>
            <wp:positionH relativeFrom="margin">
              <wp:posOffset>2342515</wp:posOffset>
            </wp:positionH>
            <wp:positionV relativeFrom="paragraph">
              <wp:posOffset>-130810</wp:posOffset>
            </wp:positionV>
            <wp:extent cx="411480" cy="362585"/>
            <wp:effectExtent l="0" t="0" r="7620" b="0"/>
            <wp:wrapSquare wrapText="right"/>
            <wp:docPr id="500" name="Рисунок 500" descr="imag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image4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11480" cy="362585"/>
                    </a:xfrm>
                    <a:prstGeom prst="rect">
                      <a:avLst/>
                    </a:prstGeom>
                    <a:noFill/>
                  </pic:spPr>
                </pic:pic>
              </a:graphicData>
            </a:graphic>
            <wp14:sizeRelH relativeFrom="page">
              <wp14:pctWidth>0</wp14:pctWidth>
            </wp14:sizeRelH>
            <wp14:sizeRelV relativeFrom="page">
              <wp14:pctHeight>0</wp14:pctHeight>
            </wp14:sizeRelV>
          </wp:anchor>
        </w:drawing>
      </w:r>
      <w:bookmarkStart w:id="146" w:name="bookmark113"/>
      <w:r w:rsidR="00AA2F3F">
        <w:t>(1.7.9)</w:t>
      </w:r>
      <w:bookmarkEnd w:id="146"/>
    </w:p>
    <w:p w:rsidR="00277AAB" w:rsidRDefault="00AA2F3F">
      <w:pPr>
        <w:pStyle w:val="26"/>
        <w:shd w:val="clear" w:color="auto" w:fill="auto"/>
        <w:spacing w:before="0" w:line="254" w:lineRule="exact"/>
        <w:jc w:val="left"/>
      </w:pPr>
      <w:r>
        <w:t>де й- опір заземлювального пристрою пересувної електроустановки, Ом;</w:t>
      </w:r>
    </w:p>
    <w:p w:rsidR="00277AAB" w:rsidRDefault="00AA2F3F">
      <w:pPr>
        <w:pStyle w:val="26"/>
        <w:shd w:val="clear" w:color="auto" w:fill="auto"/>
        <w:spacing w:before="0" w:line="254" w:lineRule="exact"/>
        <w:ind w:firstLine="400"/>
        <w:jc w:val="both"/>
      </w:pPr>
      <w:r>
        <w:rPr>
          <w:rStyle w:val="21pt3"/>
        </w:rPr>
        <w:t>І</w:t>
      </w:r>
      <w:r>
        <w:rPr>
          <w:rStyle w:val="21pt3"/>
          <w:vertAlign w:val="subscript"/>
        </w:rPr>
        <w:t>з</w:t>
      </w:r>
      <w:r>
        <w:rPr>
          <w:rStyle w:val="21pt3"/>
        </w:rPr>
        <w:t xml:space="preserve"> -</w:t>
      </w:r>
      <w:r>
        <w:t xml:space="preserve"> повний струм однофазного замикання на відкриті провідні частини пере</w:t>
      </w:r>
      <w:r>
        <w:softHyphen/>
        <w:t>сувної електроустановки,А.</w:t>
      </w:r>
    </w:p>
    <w:p w:rsidR="00277AAB" w:rsidRDefault="00AA2F3F">
      <w:pPr>
        <w:pStyle w:val="26"/>
        <w:numPr>
          <w:ilvl w:val="0"/>
          <w:numId w:val="67"/>
        </w:numPr>
        <w:shd w:val="clear" w:color="auto" w:fill="auto"/>
        <w:tabs>
          <w:tab w:val="left" w:pos="1201"/>
        </w:tabs>
        <w:spacing w:before="0" w:line="254" w:lineRule="exact"/>
        <w:ind w:firstLine="400"/>
        <w:jc w:val="both"/>
      </w:pPr>
      <w:r>
        <w:t>Допускається не виконувати захисне заземлення електроприймачів пересувних електроустановок, які отримують живлення від автономних пересувних джерел живлення з ізольованою нейтраллю, у таких випадках:</w:t>
      </w:r>
    </w:p>
    <w:p w:rsidR="00277AAB" w:rsidRDefault="00AA2F3F">
      <w:pPr>
        <w:pStyle w:val="26"/>
        <w:shd w:val="clear" w:color="auto" w:fill="auto"/>
        <w:tabs>
          <w:tab w:val="left" w:pos="658"/>
        </w:tabs>
        <w:spacing w:before="0" w:line="254" w:lineRule="exact"/>
        <w:ind w:firstLine="400"/>
        <w:jc w:val="both"/>
      </w:pPr>
      <w:r>
        <w:t>а)</w:t>
      </w:r>
      <w:r>
        <w:tab/>
        <w:t>якщо джерело живлення та електроприймачі розташовано безпосередньо на пересувній електроустановці, їх відкриті провідні частини мають між собою мета</w:t>
      </w:r>
      <w:r>
        <w:softHyphen/>
        <w:t>левий зв’язок, а від джерела не живляться інші електроустановки;</w:t>
      </w:r>
    </w:p>
    <w:p w:rsidR="00277AAB" w:rsidRDefault="00AA2F3F">
      <w:pPr>
        <w:pStyle w:val="26"/>
        <w:shd w:val="clear" w:color="auto" w:fill="auto"/>
        <w:tabs>
          <w:tab w:val="left" w:pos="654"/>
        </w:tabs>
        <w:spacing w:before="0" w:line="254" w:lineRule="exact"/>
        <w:ind w:firstLine="400"/>
        <w:jc w:val="both"/>
      </w:pPr>
      <w:r>
        <w:t>б)</w:t>
      </w:r>
      <w:r>
        <w:tab/>
        <w:t>якщо пересувні установки (не більше двох) отримують живлення від спеці</w:t>
      </w:r>
      <w:r>
        <w:softHyphen/>
        <w:t>ально призначеного для них джерела живлення, від якого не отримують живлення інші електроустановки, а корпуси джерела живлення і установки з’єднано між со</w:t>
      </w:r>
      <w:r>
        <w:softHyphen/>
        <w:t>бою за допомогою провідників металічного зв’язку (захисних провідників). Кіль</w:t>
      </w:r>
      <w:r>
        <w:softHyphen/>
        <w:t>кість електроустановок і довжину кабелів їх живлення не нормують, якщо зна</w:t>
      </w:r>
      <w:r>
        <w:softHyphen/>
        <w:t>чення напруг дотику в разі першого замикання на землю (на корпус) не перевищує нормованих. Ці значення треба визначати за допомогою спеціального розрахунку або експериментально;</w:t>
      </w:r>
    </w:p>
    <w:p w:rsidR="00277AAB" w:rsidRDefault="00AA2F3F">
      <w:pPr>
        <w:pStyle w:val="26"/>
        <w:shd w:val="clear" w:color="auto" w:fill="auto"/>
        <w:tabs>
          <w:tab w:val="left" w:pos="663"/>
        </w:tabs>
        <w:spacing w:before="0" w:line="254" w:lineRule="exact"/>
        <w:ind w:firstLine="400"/>
        <w:jc w:val="both"/>
      </w:pPr>
      <w:r>
        <w:t>в)</w:t>
      </w:r>
      <w:r>
        <w:tab/>
        <w:t>якщо опір заземлювального пристрою, розрахований за напругою дотику в разі першого замикання на відкриту провідну частину, є більшим від опору робочого заземлення пристрою постійного контролю опору ізоляції.</w:t>
      </w:r>
    </w:p>
    <w:p w:rsidR="00277AAB" w:rsidRDefault="00AA2F3F">
      <w:pPr>
        <w:pStyle w:val="26"/>
        <w:numPr>
          <w:ilvl w:val="0"/>
          <w:numId w:val="67"/>
        </w:numPr>
        <w:shd w:val="clear" w:color="auto" w:fill="auto"/>
        <w:tabs>
          <w:tab w:val="left" w:pos="1191"/>
        </w:tabs>
        <w:spacing w:before="0" w:line="254" w:lineRule="exact"/>
        <w:ind w:firstLine="400"/>
        <w:jc w:val="both"/>
      </w:pPr>
      <w:r>
        <w:t>Автономні пересувні джерела живлення з ізольованою нейтраллю по</w:t>
      </w:r>
      <w:r>
        <w:softHyphen/>
        <w:t>винні мати пристрій неперервного контролю опору ізоляції відносно корпусу (землі) зі світловим і звуковим сигналами. Має бути забезпечено можливість перевірки справності пристрою контролю ізоляції та його вимкнення.</w:t>
      </w:r>
    </w:p>
    <w:p w:rsidR="00277AAB" w:rsidRDefault="00AA2F3F">
      <w:pPr>
        <w:pStyle w:val="26"/>
        <w:numPr>
          <w:ilvl w:val="0"/>
          <w:numId w:val="67"/>
        </w:numPr>
        <w:shd w:val="clear" w:color="auto" w:fill="auto"/>
        <w:tabs>
          <w:tab w:val="left" w:pos="1191"/>
        </w:tabs>
        <w:spacing w:before="0" w:line="254" w:lineRule="exact"/>
        <w:ind w:firstLine="400"/>
        <w:jc w:val="both"/>
      </w:pPr>
      <w:r>
        <w:t>Для здійснення захисного вимкнення живлення пересувних електро</w:t>
      </w:r>
      <w:r>
        <w:softHyphen/>
        <w:t>установок слід застосовувати пристрої захисту від надструму в поєднанні з при</w:t>
      </w:r>
      <w:r>
        <w:softHyphen/>
        <w:t>строями, які реагують на диференційний струм (ПЗВ) або виконують безперервний контроль ізоляції і діють на вимкнення або які реагують на потенціал корпусу відносно землі. У разі застосування пристроїв, які реагують на потенціал корпусу відносно землі, уставка значення напруги спрацьовування має дорівнювати 25 В, якщо час вимкнення не перевищує 5 с.</w:t>
      </w:r>
    </w:p>
    <w:p w:rsidR="00277AAB" w:rsidRDefault="00AA2F3F">
      <w:pPr>
        <w:pStyle w:val="26"/>
        <w:shd w:val="clear" w:color="auto" w:fill="auto"/>
        <w:spacing w:before="0" w:line="254" w:lineRule="exact"/>
        <w:ind w:firstLine="400"/>
        <w:jc w:val="both"/>
      </w:pPr>
      <w:r>
        <w:t>Напругу живлення треба вимикати захисним пристроєм, установленим до вводу в електроустановку.</w:t>
      </w:r>
      <w:r>
        <w:br w:type="page"/>
      </w:r>
    </w:p>
    <w:p w:rsidR="00277AAB" w:rsidRDefault="00AA2F3F">
      <w:pPr>
        <w:pStyle w:val="26"/>
        <w:numPr>
          <w:ilvl w:val="0"/>
          <w:numId w:val="67"/>
        </w:numPr>
        <w:shd w:val="clear" w:color="auto" w:fill="auto"/>
        <w:tabs>
          <w:tab w:val="left" w:pos="1203"/>
        </w:tabs>
        <w:spacing w:before="0" w:line="254" w:lineRule="exact"/>
        <w:ind w:firstLine="400"/>
        <w:jc w:val="both"/>
      </w:pPr>
      <w:r>
        <w:lastRenderedPageBreak/>
        <w:t>На вводі в пересувну електроустановку слід передбачати затискач або збірну шину згідно з вимогами 1.7.128 і 1.7.129, до яких треба приєднувати:</w:t>
      </w:r>
    </w:p>
    <w:p w:rsidR="00277AAB" w:rsidRDefault="00AA2F3F">
      <w:pPr>
        <w:pStyle w:val="26"/>
        <w:numPr>
          <w:ilvl w:val="0"/>
          <w:numId w:val="55"/>
        </w:numPr>
        <w:shd w:val="clear" w:color="auto" w:fill="auto"/>
        <w:tabs>
          <w:tab w:val="left" w:pos="667"/>
        </w:tabs>
        <w:spacing w:before="0" w:line="254" w:lineRule="exact"/>
        <w:ind w:firstLine="400"/>
        <w:jc w:val="both"/>
      </w:pPr>
      <w:r>
        <w:t>захисний РЛ-провідник лінії живлення;</w:t>
      </w:r>
    </w:p>
    <w:p w:rsidR="00277AAB" w:rsidRDefault="00AA2F3F">
      <w:pPr>
        <w:pStyle w:val="26"/>
        <w:numPr>
          <w:ilvl w:val="0"/>
          <w:numId w:val="55"/>
        </w:numPr>
        <w:shd w:val="clear" w:color="auto" w:fill="auto"/>
        <w:tabs>
          <w:tab w:val="left" w:pos="626"/>
        </w:tabs>
        <w:spacing w:before="0" w:line="254" w:lineRule="exact"/>
        <w:ind w:firstLine="400"/>
        <w:jc w:val="both"/>
      </w:pPr>
      <w:r>
        <w:t>захисний РР-провідник пересувної електроустановки з приєднаними до нього захисними провідниками відкритих провідних частин електрообладнання;</w:t>
      </w:r>
    </w:p>
    <w:p w:rsidR="00277AAB" w:rsidRDefault="00AA2F3F">
      <w:pPr>
        <w:pStyle w:val="26"/>
        <w:numPr>
          <w:ilvl w:val="0"/>
          <w:numId w:val="55"/>
        </w:numPr>
        <w:shd w:val="clear" w:color="auto" w:fill="auto"/>
        <w:tabs>
          <w:tab w:val="left" w:pos="632"/>
        </w:tabs>
        <w:spacing w:before="0" w:line="254" w:lineRule="exact"/>
        <w:ind w:firstLine="400"/>
        <w:jc w:val="both"/>
      </w:pPr>
      <w:r>
        <w:t>провідники зрівнювання потенціалів корпусу пересувної установки та інших її сторонніх провідних частин;</w:t>
      </w:r>
    </w:p>
    <w:p w:rsidR="00277AAB" w:rsidRDefault="00AA2F3F">
      <w:pPr>
        <w:pStyle w:val="26"/>
        <w:numPr>
          <w:ilvl w:val="0"/>
          <w:numId w:val="55"/>
        </w:numPr>
        <w:shd w:val="clear" w:color="auto" w:fill="auto"/>
        <w:tabs>
          <w:tab w:val="left" w:pos="632"/>
        </w:tabs>
        <w:spacing w:before="0" w:line="254" w:lineRule="exact"/>
        <w:ind w:firstLine="400"/>
        <w:jc w:val="both"/>
      </w:pPr>
      <w:r>
        <w:t>заземлювальний провідник, приєднаний до місцевого заземлювача, пере</w:t>
      </w:r>
      <w:r>
        <w:softHyphen/>
        <w:t>сувної установки (якщо він є).</w:t>
      </w:r>
    </w:p>
    <w:p w:rsidR="00277AAB" w:rsidRDefault="00AA2F3F">
      <w:pPr>
        <w:pStyle w:val="26"/>
        <w:numPr>
          <w:ilvl w:val="0"/>
          <w:numId w:val="67"/>
        </w:numPr>
        <w:shd w:val="clear" w:color="auto" w:fill="auto"/>
        <w:tabs>
          <w:tab w:val="left" w:pos="1212"/>
        </w:tabs>
        <w:spacing w:before="0" w:line="254" w:lineRule="exact"/>
        <w:ind w:firstLine="400"/>
        <w:jc w:val="both"/>
      </w:pPr>
      <w:r>
        <w:t xml:space="preserve">Захист від прямого дотику в пересувних електроустановках необхідно забезпечувати за допомогою застосування ізоляції струмовідних частин, огорож </w:t>
      </w:r>
      <w:r>
        <w:rPr>
          <w:rStyle w:val="29"/>
        </w:rPr>
        <w:t xml:space="preserve">і </w:t>
      </w:r>
      <w:r>
        <w:t xml:space="preserve">оболонок зі ступенем захисту, не меншим за ІР2Х </w:t>
      </w:r>
      <w:r>
        <w:rPr>
          <w:lang w:val="ru-RU" w:eastAsia="ru-RU" w:bidi="ru-RU"/>
        </w:rPr>
        <w:t xml:space="preserve">(ГОСТ </w:t>
      </w:r>
      <w:r>
        <w:t xml:space="preserve">14254-96 </w:t>
      </w:r>
      <w:r>
        <w:rPr>
          <w:lang w:val="ru-RU" w:eastAsia="ru-RU" w:bidi="ru-RU"/>
        </w:rPr>
        <w:t xml:space="preserve">(МЭК </w:t>
      </w:r>
      <w:r>
        <w:t xml:space="preserve">529-89) </w:t>
      </w:r>
      <w:r>
        <w:rPr>
          <w:lang w:val="ru-RU" w:eastAsia="ru-RU" w:bidi="ru-RU"/>
        </w:rPr>
        <w:t xml:space="preserve">«Степени защиты, обеспечиваемые оболочками (код </w:t>
      </w:r>
      <w:r>
        <w:t>ІР)*)- Застосування бар’єрів! розміщення поза зоною досяжності не допускається.</w:t>
      </w:r>
    </w:p>
    <w:p w:rsidR="00277AAB" w:rsidRDefault="00AA2F3F">
      <w:pPr>
        <w:pStyle w:val="26"/>
        <w:shd w:val="clear" w:color="auto" w:fill="auto"/>
        <w:spacing w:before="0" w:line="254" w:lineRule="exact"/>
        <w:ind w:firstLine="400"/>
        <w:jc w:val="both"/>
      </w:pPr>
      <w:r>
        <w:t>Кола штепсельних розеток слід виконувати відповідно до 1.7.164.</w:t>
      </w:r>
    </w:p>
    <w:p w:rsidR="00277AAB" w:rsidRDefault="00AA2F3F">
      <w:pPr>
        <w:pStyle w:val="26"/>
        <w:numPr>
          <w:ilvl w:val="0"/>
          <w:numId w:val="67"/>
        </w:numPr>
        <w:shd w:val="clear" w:color="auto" w:fill="auto"/>
        <w:tabs>
          <w:tab w:val="left" w:pos="1208"/>
        </w:tabs>
        <w:spacing w:before="0" w:line="254" w:lineRule="exact"/>
        <w:ind w:firstLine="400"/>
        <w:jc w:val="both"/>
      </w:pPr>
      <w:r>
        <w:t>РР-провідники та провідники зрівнювання потенціалів повинні бути мідними, гнучкими. їх, як правило, слід прокладати в спільній оболонці з фазними провідниками. Переріз провідників повинен відповідати таким вимогам:</w:t>
      </w:r>
    </w:p>
    <w:p w:rsidR="00277AAB" w:rsidRDefault="00AA2F3F">
      <w:pPr>
        <w:pStyle w:val="26"/>
        <w:numPr>
          <w:ilvl w:val="0"/>
          <w:numId w:val="55"/>
        </w:numPr>
        <w:shd w:val="clear" w:color="auto" w:fill="auto"/>
        <w:tabs>
          <w:tab w:val="left" w:pos="667"/>
        </w:tabs>
        <w:spacing w:before="0" w:line="254" w:lineRule="exact"/>
        <w:ind w:firstLine="400"/>
        <w:jc w:val="both"/>
      </w:pPr>
      <w:r>
        <w:t>захисних -1.7.137-1.7.139;</w:t>
      </w:r>
    </w:p>
    <w:p w:rsidR="00277AAB" w:rsidRDefault="00AA2F3F">
      <w:pPr>
        <w:pStyle w:val="26"/>
        <w:numPr>
          <w:ilvl w:val="0"/>
          <w:numId w:val="55"/>
        </w:numPr>
        <w:shd w:val="clear" w:color="auto" w:fill="auto"/>
        <w:tabs>
          <w:tab w:val="left" w:pos="667"/>
        </w:tabs>
        <w:spacing w:before="0" w:line="254" w:lineRule="exact"/>
        <w:ind w:firstLine="400"/>
        <w:jc w:val="both"/>
      </w:pPr>
      <w:r>
        <w:t>заземлювальних - 1.7.120-1.7.121;</w:t>
      </w:r>
    </w:p>
    <w:p w:rsidR="00277AAB" w:rsidRDefault="00AA2F3F">
      <w:pPr>
        <w:pStyle w:val="26"/>
        <w:numPr>
          <w:ilvl w:val="0"/>
          <w:numId w:val="55"/>
        </w:numPr>
        <w:shd w:val="clear" w:color="auto" w:fill="auto"/>
        <w:tabs>
          <w:tab w:val="left" w:pos="667"/>
        </w:tabs>
        <w:spacing w:before="0" w:line="254" w:lineRule="exact"/>
        <w:ind w:firstLine="400"/>
        <w:jc w:val="both"/>
      </w:pPr>
      <w:r>
        <w:t>зрівнювання потенціалів - 1.7.148-1,7.150.</w:t>
      </w:r>
    </w:p>
    <w:p w:rsidR="00277AAB" w:rsidRDefault="00AA2F3F">
      <w:pPr>
        <w:pStyle w:val="26"/>
        <w:shd w:val="clear" w:color="auto" w:fill="auto"/>
        <w:spacing w:before="0" w:line="254" w:lineRule="exact"/>
        <w:ind w:firstLine="400"/>
        <w:jc w:val="both"/>
      </w:pPr>
      <w:r>
        <w:t>У переносних кабелях переріз захисного провідника повинен бути таким самим, як і переріз фазних провідників.</w:t>
      </w:r>
    </w:p>
    <w:p w:rsidR="00277AAB" w:rsidRDefault="00AA2F3F">
      <w:pPr>
        <w:pStyle w:val="26"/>
        <w:numPr>
          <w:ilvl w:val="0"/>
          <w:numId w:val="67"/>
        </w:numPr>
        <w:shd w:val="clear" w:color="auto" w:fill="auto"/>
        <w:tabs>
          <w:tab w:val="left" w:pos="1208"/>
        </w:tabs>
        <w:spacing w:before="0" w:line="254" w:lineRule="exact"/>
        <w:ind w:firstLine="400"/>
        <w:jc w:val="both"/>
      </w:pPr>
      <w:r>
        <w:t>Допускається одночасно вимикати всі провідники лінії, яка живить пересувну електроустановку від автономного пересувного джерела живлення, у тому числі Р£-провідник, за допомогою штепсельного з’єднувача.</w:t>
      </w:r>
    </w:p>
    <w:p w:rsidR="00277AAB" w:rsidRDefault="00AA2F3F">
      <w:pPr>
        <w:pStyle w:val="26"/>
        <w:numPr>
          <w:ilvl w:val="0"/>
          <w:numId w:val="67"/>
        </w:numPr>
        <w:shd w:val="clear" w:color="auto" w:fill="auto"/>
        <w:tabs>
          <w:tab w:val="left" w:pos="1203"/>
        </w:tabs>
        <w:spacing w:before="0" w:line="254" w:lineRule="exact"/>
        <w:ind w:firstLine="400"/>
        <w:jc w:val="both"/>
        <w:sectPr w:rsidR="00277AAB">
          <w:type w:val="continuous"/>
          <w:pgSz w:w="13255" w:h="16838"/>
          <w:pgMar w:top="953" w:right="2553" w:bottom="2681" w:left="2553" w:header="0" w:footer="3" w:gutter="66"/>
          <w:cols w:space="720"/>
          <w:noEndnote/>
          <w:rtlGutter/>
          <w:docGrid w:linePitch="360"/>
        </w:sectPr>
      </w:pPr>
      <w:r>
        <w:t>Якщо пересувна електроустановка живиться з використанням штеп</w:t>
      </w:r>
      <w:r>
        <w:softHyphen/>
        <w:t>сельних з’єднувачів, вилку штепсельного з’єднувача слід приєднувати з боку пере</w:t>
      </w:r>
      <w:r>
        <w:softHyphen/>
        <w:t>сувної електроустановки. Вона повинна мати оболонку з ізолювального матеріалу.</w:t>
      </w:r>
    </w:p>
    <w:p w:rsidR="00277AAB" w:rsidRDefault="00240418">
      <w:pPr>
        <w:rPr>
          <w:sz w:val="2"/>
          <w:szCs w:val="2"/>
        </w:rPr>
      </w:pPr>
      <w:r>
        <w:rPr>
          <w:noProof/>
          <w:lang w:val="ru-RU" w:eastAsia="ru-RU" w:bidi="ar-SA"/>
        </w:rPr>
        <w:lastRenderedPageBreak/>
        <mc:AlternateContent>
          <mc:Choice Requires="wps">
            <w:drawing>
              <wp:inline distT="0" distB="0" distL="0" distR="0">
                <wp:extent cx="8416925" cy="97790"/>
                <wp:effectExtent l="0" t="0" r="3175" b="1270"/>
                <wp:docPr id="534" name="Text Box 1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6925"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txbxContent>
                      </wps:txbx>
                      <wps:bodyPr rot="0" vert="horz" wrap="square" lIns="0" tIns="0" rIns="0" bIns="0" anchor="t" anchorCtr="0" upright="1">
                        <a:noAutofit/>
                      </wps:bodyPr>
                    </wps:wsp>
                  </a:graphicData>
                </a:graphic>
              </wp:inline>
            </w:drawing>
          </mc:Choice>
          <mc:Fallback>
            <w:pict>
              <v:shape id="Text Box 1371" o:spid="_x0000_s1440" type="#_x0000_t202" style="width:662.75pt;height: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" filled="f" stroked="f">
                <v:textbox inset="0,0,0,0">
                  <w:txbxContent>
                    <w:p w:rsidR="000E7528" w:rsidRDefault="000E7528"/>
                  </w:txbxContent>
                </v:textbox>
                <w10:anchorlock/>
              </v:shape>
            </w:pict>
          </mc:Fallback>
        </mc:AlternateContent>
      </w:r>
      <w:r w:rsidR="00AA2F3F">
        <w:t xml:space="preserve"> </w:t>
      </w:r>
    </w:p>
    <w:p w:rsidR="00277AAB" w:rsidRDefault="00277AAB">
      <w:pPr>
        <w:rPr>
          <w:sz w:val="2"/>
          <w:szCs w:val="2"/>
        </w:rPr>
        <w:sectPr w:rsidR="00277AAB">
          <w:pgSz w:w="13255" w:h="16838"/>
          <w:pgMar w:top="1059" w:right="0" w:bottom="2998" w:left="0" w:header="0" w:footer="3" w:gutter="0"/>
          <w:cols w:space="720"/>
          <w:noEndnote/>
          <w:docGrid w:linePitch="360"/>
        </w:sectPr>
      </w:pPr>
    </w:p>
    <w:p w:rsidR="00277AAB" w:rsidRDefault="00AA2F3F" w:rsidP="000872B9">
      <w:pPr>
        <w:pStyle w:val="1"/>
      </w:pPr>
      <w:r>
        <w:lastRenderedPageBreak/>
        <w:t>ГЛАВА 1.8</w:t>
      </w:r>
      <w:bookmarkStart w:id="147" w:name="bookmark115"/>
      <w:r w:rsidR="000872B9">
        <w:rPr>
          <w:lang w:val="en-US"/>
        </w:rPr>
        <w:t xml:space="preserve"> </w:t>
      </w:r>
      <w:r>
        <w:t>НОРМИ ПРИЙМАЛЬНО-ЗДАВАЛЬНИХ</w:t>
      </w:r>
      <w:r>
        <w:br/>
        <w:t>ВИПРОБУВАНЬ</w:t>
      </w:r>
      <w:bookmarkEnd w:id="147"/>
    </w:p>
    <w:p w:rsidR="00277AAB" w:rsidRDefault="00AA2F3F" w:rsidP="000872B9">
      <w:pPr>
        <w:pStyle w:val="2"/>
      </w:pPr>
      <w:r>
        <w:t>СФЕРА ЗАСТОСУВАННЯ</w:t>
      </w:r>
    </w:p>
    <w:p w:rsidR="00277AAB" w:rsidRDefault="00AA2F3F">
      <w:pPr>
        <w:pStyle w:val="26"/>
        <w:numPr>
          <w:ilvl w:val="0"/>
          <w:numId w:val="68"/>
        </w:numPr>
        <w:shd w:val="clear" w:color="auto" w:fill="auto"/>
        <w:tabs>
          <w:tab w:val="left" w:pos="963"/>
        </w:tabs>
        <w:spacing w:before="0" w:line="254" w:lineRule="exact"/>
        <w:ind w:firstLine="400"/>
        <w:jc w:val="both"/>
      </w:pPr>
      <w:r>
        <w:t>Ця глава Правил поширюється на основне та допоміжне електроустатку</w:t>
      </w:r>
      <w:r>
        <w:softHyphen/>
        <w:t>вання електроустановок напругою до 750 кВ, яке заново вводять у експлуатацію.</w:t>
      </w:r>
    </w:p>
    <w:p w:rsidR="00277AAB" w:rsidRDefault="00AA2F3F">
      <w:pPr>
        <w:pStyle w:val="26"/>
        <w:numPr>
          <w:ilvl w:val="0"/>
          <w:numId w:val="68"/>
        </w:numPr>
        <w:shd w:val="clear" w:color="auto" w:fill="auto"/>
        <w:tabs>
          <w:tab w:val="left" w:pos="972"/>
        </w:tabs>
        <w:spacing w:before="0" w:line="254" w:lineRule="exact"/>
        <w:ind w:firstLine="400"/>
        <w:jc w:val="both"/>
      </w:pPr>
      <w:r>
        <w:t>Вимоги цієї глави не поширюються на електрообладнання спеціальних електроустановок, приймально-здавальні випробування яких регламентовано ін</w:t>
      </w:r>
      <w:r>
        <w:softHyphen/>
        <w:t>шими документами.</w:t>
      </w:r>
    </w:p>
    <w:p w:rsidR="00277AAB" w:rsidRDefault="00AA2F3F">
      <w:pPr>
        <w:pStyle w:val="26"/>
        <w:numPr>
          <w:ilvl w:val="0"/>
          <w:numId w:val="68"/>
        </w:numPr>
        <w:shd w:val="clear" w:color="auto" w:fill="auto"/>
        <w:tabs>
          <w:tab w:val="left" w:pos="972"/>
        </w:tabs>
        <w:spacing w:before="0" w:after="438" w:line="254" w:lineRule="exact"/>
        <w:ind w:firstLine="400"/>
        <w:jc w:val="both"/>
      </w:pPr>
      <w:r>
        <w:t>Ця глава встановлює нормовані показники та обсяги випробувань елек</w:t>
      </w:r>
      <w:r>
        <w:softHyphen/>
        <w:t>троустаткування,</w:t>
      </w:r>
    </w:p>
    <w:p w:rsidR="00277AAB" w:rsidRDefault="00AA2F3F" w:rsidP="000872B9">
      <w:pPr>
        <w:pStyle w:val="2"/>
      </w:pPr>
      <w:r>
        <w:t>ТЕРМІНИ ТА ВИЗНАЧЕННЯ ПОНЯТЬ</w:t>
      </w:r>
    </w:p>
    <w:p w:rsidR="00277AAB" w:rsidRDefault="00AA2F3F">
      <w:pPr>
        <w:pStyle w:val="26"/>
        <w:shd w:val="clear" w:color="auto" w:fill="auto"/>
        <w:spacing w:before="0" w:line="259" w:lineRule="exact"/>
        <w:ind w:firstLine="400"/>
        <w:jc w:val="both"/>
      </w:pPr>
      <w:r>
        <w:t>Нижче подано терміни, які вжито в цій главі, та визначення позначених ними понять:</w:t>
      </w:r>
    </w:p>
    <w:p w:rsidR="00277AAB" w:rsidRDefault="00AA2F3F">
      <w:pPr>
        <w:pStyle w:val="26"/>
        <w:numPr>
          <w:ilvl w:val="0"/>
          <w:numId w:val="68"/>
        </w:numPr>
        <w:shd w:val="clear" w:color="auto" w:fill="auto"/>
        <w:tabs>
          <w:tab w:val="left" w:pos="1003"/>
        </w:tabs>
        <w:spacing w:before="0" w:line="259" w:lineRule="exact"/>
        <w:ind w:firstLine="400"/>
        <w:jc w:val="both"/>
      </w:pPr>
      <w:r>
        <w:t>випробна випрямлена напруга</w:t>
      </w:r>
    </w:p>
    <w:p w:rsidR="00277AAB" w:rsidRDefault="00AA2F3F">
      <w:pPr>
        <w:pStyle w:val="26"/>
        <w:shd w:val="clear" w:color="auto" w:fill="auto"/>
        <w:spacing w:before="0" w:line="259" w:lineRule="exact"/>
        <w:ind w:firstLine="400"/>
        <w:jc w:val="both"/>
      </w:pPr>
      <w:r>
        <w:t>Амплітудне значення випрямленої напруги, яку прикладають до електро</w:t>
      </w:r>
      <w:r>
        <w:softHyphen/>
        <w:t>устаткування впродовж заданого часу за певних умов випробувань</w:t>
      </w:r>
    </w:p>
    <w:p w:rsidR="00277AAB" w:rsidRDefault="00AA2F3F">
      <w:pPr>
        <w:pStyle w:val="26"/>
        <w:numPr>
          <w:ilvl w:val="0"/>
          <w:numId w:val="68"/>
        </w:numPr>
        <w:shd w:val="clear" w:color="auto" w:fill="auto"/>
        <w:tabs>
          <w:tab w:val="left" w:pos="1003"/>
        </w:tabs>
        <w:spacing w:before="0" w:line="259" w:lineRule="exact"/>
        <w:ind w:firstLine="400"/>
        <w:jc w:val="both"/>
      </w:pPr>
      <w:r>
        <w:t>випробна напруга промислової частоти</w:t>
      </w:r>
    </w:p>
    <w:p w:rsidR="00277AAB" w:rsidRDefault="00AA2F3F">
      <w:pPr>
        <w:pStyle w:val="26"/>
        <w:shd w:val="clear" w:color="auto" w:fill="auto"/>
        <w:spacing w:before="0" w:line="259" w:lineRule="exact"/>
        <w:ind w:firstLine="400"/>
        <w:jc w:val="both"/>
      </w:pPr>
      <w:r>
        <w:t>Діюче значення напруги частотою 50 Гц, яке повинна витримувати впродовж заданого часу внутрішня і зовнішня ізоляція електроустаткування за певних умов випробувань</w:t>
      </w:r>
    </w:p>
    <w:p w:rsidR="00277AAB" w:rsidRDefault="00AA2F3F">
      <w:pPr>
        <w:pStyle w:val="26"/>
        <w:numPr>
          <w:ilvl w:val="0"/>
          <w:numId w:val="68"/>
        </w:numPr>
        <w:shd w:val="clear" w:color="auto" w:fill="auto"/>
        <w:tabs>
          <w:tab w:val="left" w:pos="1003"/>
        </w:tabs>
        <w:spacing w:before="0" w:line="259" w:lineRule="exact"/>
        <w:ind w:firstLine="400"/>
        <w:jc w:val="both"/>
      </w:pPr>
      <w:r>
        <w:t>граничнодопустиме значення параметра</w:t>
      </w:r>
    </w:p>
    <w:p w:rsidR="00277AAB" w:rsidRDefault="00AA2F3F">
      <w:pPr>
        <w:pStyle w:val="26"/>
        <w:shd w:val="clear" w:color="auto" w:fill="auto"/>
        <w:spacing w:before="0" w:line="259" w:lineRule="exact"/>
        <w:ind w:firstLine="400"/>
        <w:jc w:val="both"/>
      </w:pPr>
      <w:r>
        <w:t>Найбільше або найменше значення параметра, яке може мати роботоздатне електроустаткування</w:t>
      </w:r>
    </w:p>
    <w:p w:rsidR="00277AAB" w:rsidRDefault="00AA2F3F">
      <w:pPr>
        <w:pStyle w:val="26"/>
        <w:numPr>
          <w:ilvl w:val="0"/>
          <w:numId w:val="68"/>
        </w:numPr>
        <w:shd w:val="clear" w:color="auto" w:fill="auto"/>
        <w:tabs>
          <w:tab w:val="left" w:pos="1003"/>
        </w:tabs>
        <w:spacing w:before="0" w:line="259" w:lineRule="exact"/>
        <w:ind w:firstLine="400"/>
        <w:jc w:val="both"/>
      </w:pPr>
      <w:r>
        <w:t>електроустаткування з нормальною ізоляцією</w:t>
      </w:r>
    </w:p>
    <w:p w:rsidR="00277AAB" w:rsidRDefault="00AA2F3F">
      <w:pPr>
        <w:pStyle w:val="26"/>
        <w:shd w:val="clear" w:color="auto" w:fill="auto"/>
        <w:spacing w:before="0" w:line="259" w:lineRule="exact"/>
        <w:ind w:firstLine="400"/>
        <w:jc w:val="both"/>
      </w:pPr>
      <w:r>
        <w:t>Електроустаткування, призначене для використання в електроустановках, які піддаються дії грозових перенапруг за звичайних заходів грозозахисту</w:t>
      </w:r>
    </w:p>
    <w:p w:rsidR="00277AAB" w:rsidRDefault="00AA2F3F">
      <w:pPr>
        <w:pStyle w:val="26"/>
        <w:numPr>
          <w:ilvl w:val="0"/>
          <w:numId w:val="68"/>
        </w:numPr>
        <w:shd w:val="clear" w:color="auto" w:fill="auto"/>
        <w:tabs>
          <w:tab w:val="left" w:pos="1003"/>
        </w:tabs>
        <w:spacing w:before="0" w:line="259" w:lineRule="exact"/>
        <w:ind w:firstLine="400"/>
        <w:jc w:val="both"/>
      </w:pPr>
      <w:r>
        <w:t>електроустаткування з полегшеною ізоляцією</w:t>
      </w:r>
    </w:p>
    <w:p w:rsidR="00277AAB" w:rsidRDefault="00AA2F3F">
      <w:pPr>
        <w:pStyle w:val="26"/>
        <w:shd w:val="clear" w:color="auto" w:fill="auto"/>
        <w:spacing w:before="0" w:line="259" w:lineRule="exact"/>
        <w:ind w:firstLine="400"/>
        <w:jc w:val="both"/>
      </w:pPr>
      <w:r>
        <w:t>Електроустаткування, призначене для використання лише в електроустанов</w:t>
      </w:r>
      <w:r>
        <w:softHyphen/>
        <w:t>ках, які не піддаються дії грозових перенапруг, або які обладнано спеціальними пристроями грозозахисту, що обмежують амплітудне значення грозових перенапруг до значення, яке не перевищує амплітудного значення однохвилинної випробної напруги промислової частоти</w:t>
      </w:r>
    </w:p>
    <w:p w:rsidR="00277AAB" w:rsidRDefault="00AA2F3F">
      <w:pPr>
        <w:pStyle w:val="26"/>
        <w:numPr>
          <w:ilvl w:val="0"/>
          <w:numId w:val="68"/>
        </w:numPr>
        <w:shd w:val="clear" w:color="auto" w:fill="auto"/>
        <w:tabs>
          <w:tab w:val="left" w:pos="986"/>
        </w:tabs>
        <w:spacing w:before="0" w:line="259" w:lineRule="exact"/>
        <w:ind w:firstLine="400"/>
        <w:jc w:val="both"/>
      </w:pPr>
      <w:r>
        <w:t>ненормована вимірювана величина</w:t>
      </w:r>
    </w:p>
    <w:p w:rsidR="00277AAB" w:rsidRDefault="00AA2F3F">
      <w:pPr>
        <w:pStyle w:val="26"/>
        <w:shd w:val="clear" w:color="auto" w:fill="auto"/>
        <w:spacing w:before="0" w:line="259" w:lineRule="exact"/>
        <w:ind w:firstLine="400"/>
        <w:jc w:val="both"/>
      </w:pPr>
      <w:r>
        <w:t>Величина, абсолютне значення якої не регламентоване нормативними вказів</w:t>
      </w:r>
      <w:r>
        <w:softHyphen/>
        <w:t>ками. Стан устаткування в цьому разі оцінюють зіставленням із даними анало</w:t>
      </w:r>
      <w:r>
        <w:softHyphen/>
        <w:t>гічних вимірювань на однотипному устаткуванні, що має наперед відомі хороші характеристики, або з результатами попередніх вимірювань</w:t>
      </w:r>
    </w:p>
    <w:p w:rsidR="00277AAB" w:rsidRDefault="00AA2F3F">
      <w:pPr>
        <w:pStyle w:val="26"/>
        <w:numPr>
          <w:ilvl w:val="0"/>
          <w:numId w:val="68"/>
        </w:numPr>
        <w:shd w:val="clear" w:color="auto" w:fill="auto"/>
        <w:tabs>
          <w:tab w:val="left" w:pos="1097"/>
        </w:tabs>
        <w:spacing w:before="0" w:line="259" w:lineRule="exact"/>
        <w:ind w:firstLine="400"/>
        <w:jc w:val="both"/>
      </w:pPr>
      <w:r>
        <w:t>похибка вимірювання</w:t>
      </w:r>
    </w:p>
    <w:p w:rsidR="00277AAB" w:rsidRDefault="00AA2F3F">
      <w:pPr>
        <w:pStyle w:val="26"/>
        <w:shd w:val="clear" w:color="auto" w:fill="auto"/>
        <w:spacing w:before="0" w:after="382" w:line="259" w:lineRule="exact"/>
        <w:ind w:firstLine="400"/>
        <w:jc w:val="both"/>
      </w:pPr>
      <w:r>
        <w:t>Допустимі граничні похибки, які визначають за стандартизованою або атесто</w:t>
      </w:r>
      <w:r>
        <w:softHyphen/>
        <w:t>ваною методикою вимірювань.</w:t>
      </w:r>
    </w:p>
    <w:p w:rsidR="00277AAB" w:rsidRDefault="00AA2F3F" w:rsidP="000872B9">
      <w:pPr>
        <w:pStyle w:val="2"/>
      </w:pPr>
      <w:bookmarkStart w:id="148" w:name="bookmark116"/>
      <w:r>
        <w:t>ЗАГАЛЬНІ ВИМОГИ</w:t>
      </w:r>
      <w:bookmarkEnd w:id="148"/>
    </w:p>
    <w:p w:rsidR="00277AAB" w:rsidRDefault="00AA2F3F">
      <w:pPr>
        <w:pStyle w:val="26"/>
        <w:numPr>
          <w:ilvl w:val="0"/>
          <w:numId w:val="68"/>
        </w:numPr>
        <w:shd w:val="clear" w:color="auto" w:fill="auto"/>
        <w:tabs>
          <w:tab w:val="left" w:pos="1066"/>
        </w:tabs>
        <w:spacing w:before="0" w:line="259" w:lineRule="exact"/>
        <w:ind w:firstLine="400"/>
        <w:jc w:val="both"/>
      </w:pPr>
      <w:r>
        <w:t>Електроустаткування напругою до 750 кВ, яке заново вводять в експлу</w:t>
      </w:r>
      <w:r>
        <w:softHyphen/>
        <w:t>атацію, має бути підданим приймально-здавальним випробуванням відповідно до вимог цієї глави.</w:t>
      </w:r>
    </w:p>
    <w:p w:rsidR="00277AAB" w:rsidRDefault="00AA2F3F">
      <w:pPr>
        <w:pStyle w:val="26"/>
        <w:shd w:val="clear" w:color="auto" w:fill="auto"/>
        <w:spacing w:before="0" w:line="259" w:lineRule="exact"/>
        <w:ind w:firstLine="400"/>
        <w:jc w:val="both"/>
      </w:pPr>
      <w:r>
        <w:t xml:space="preserve">У разі проведення приймально-здавальних випробувань електроустаткування, не </w:t>
      </w:r>
      <w:r>
        <w:lastRenderedPageBreak/>
        <w:t>охопленого вимогами цієї глави, треба керуватися інструкціями підприємств- виробників.</w:t>
      </w:r>
    </w:p>
    <w:p w:rsidR="00277AAB" w:rsidRDefault="00AA2F3F">
      <w:pPr>
        <w:pStyle w:val="26"/>
        <w:numPr>
          <w:ilvl w:val="0"/>
          <w:numId w:val="68"/>
        </w:numPr>
        <w:shd w:val="clear" w:color="auto" w:fill="auto"/>
        <w:tabs>
          <w:tab w:val="left" w:pos="1066"/>
        </w:tabs>
        <w:spacing w:before="0" w:line="259" w:lineRule="exact"/>
        <w:ind w:firstLine="400"/>
        <w:jc w:val="both"/>
      </w:pPr>
      <w:r>
        <w:t>Випробування одиничного електроустаткування, яке входить до складу комплексів, систем, агрегатів, потрібно проводити відповідно до вимог цієї глави і вказівок виробника. Випробування і перевірку комплексів і систем, таких як тиристорні пускові установки, регульований електропривід тощо, виконують згідно з методиками та документацією підприємств-виробників.</w:t>
      </w:r>
    </w:p>
    <w:p w:rsidR="00277AAB" w:rsidRDefault="00AA2F3F">
      <w:pPr>
        <w:pStyle w:val="26"/>
        <w:numPr>
          <w:ilvl w:val="0"/>
          <w:numId w:val="68"/>
        </w:numPr>
        <w:shd w:val="clear" w:color="auto" w:fill="auto"/>
        <w:tabs>
          <w:tab w:val="left" w:pos="1066"/>
        </w:tabs>
        <w:spacing w:before="0" w:line="259" w:lineRule="exact"/>
        <w:ind w:firstLine="400"/>
        <w:jc w:val="both"/>
      </w:pPr>
      <w:r>
        <w:t>Під час проведення випробувань імпортного електроустаткування треба керуватися інструкціями підприємств-виробників та вимогами цих Правил, якщо вони не суперечать вимогам інструкцій.</w:t>
      </w:r>
    </w:p>
    <w:p w:rsidR="00277AAB" w:rsidRDefault="00AA2F3F">
      <w:pPr>
        <w:pStyle w:val="26"/>
        <w:shd w:val="clear" w:color="auto" w:fill="auto"/>
        <w:spacing w:before="0" w:line="259" w:lineRule="exact"/>
        <w:ind w:firstLine="400"/>
        <w:jc w:val="both"/>
      </w:pPr>
      <w:r>
        <w:t>Ізоляцію електроустаткування іноземних фірм (крім обертових машин), яка має електричну міцність, нижчу від передбаченої вимогами цієї глави, треба ви</w:t>
      </w:r>
      <w:r>
        <w:softHyphen/>
        <w:t>пробувати напругою, що дорівнює 90 % випробної напруги підприємства-вироб- ника, якщо немає інших вказівок.</w:t>
      </w:r>
    </w:p>
    <w:p w:rsidR="00277AAB" w:rsidRDefault="00AA2F3F">
      <w:pPr>
        <w:pStyle w:val="26"/>
        <w:numPr>
          <w:ilvl w:val="0"/>
          <w:numId w:val="68"/>
        </w:numPr>
        <w:shd w:val="clear" w:color="auto" w:fill="auto"/>
        <w:tabs>
          <w:tab w:val="left" w:pos="1076"/>
        </w:tabs>
        <w:spacing w:before="0" w:line="259" w:lineRule="exact"/>
        <w:ind w:firstLine="400"/>
        <w:jc w:val="both"/>
      </w:pPr>
      <w:r>
        <w:t>Якщо вимоги інструкцій підприємств-виробників щодо обсягів і норм випробувань електроустаткування не співпадають з вимогами цієї глави, то необ</w:t>
      </w:r>
      <w:r>
        <w:softHyphen/>
        <w:t>хідно керуватися інструкціями підприємств-виробників.</w:t>
      </w:r>
    </w:p>
    <w:p w:rsidR="00277AAB" w:rsidRDefault="00AA2F3F">
      <w:pPr>
        <w:pStyle w:val="26"/>
        <w:numPr>
          <w:ilvl w:val="0"/>
          <w:numId w:val="68"/>
        </w:numPr>
        <w:shd w:val="clear" w:color="auto" w:fill="auto"/>
        <w:tabs>
          <w:tab w:val="left" w:pos="1076"/>
        </w:tabs>
        <w:spacing w:before="0" w:line="259" w:lineRule="exact"/>
        <w:ind w:firstLine="400"/>
        <w:jc w:val="both"/>
      </w:pPr>
      <w:r>
        <w:t>Електричні випробування і вимірювання ізоляції електроустаткування та відбір проб трансформаторного масла з баків апаратів необхідно проводити за температури ізоляції, не нижчої ніж 5 °С, крім спеціально передбачених нормами випадків, коли необхідна більш висока температура.</w:t>
      </w:r>
    </w:p>
    <w:p w:rsidR="00277AAB" w:rsidRDefault="00AA2F3F">
      <w:pPr>
        <w:pStyle w:val="26"/>
        <w:shd w:val="clear" w:color="auto" w:fill="auto"/>
        <w:spacing w:before="0" w:line="259" w:lineRule="exact"/>
        <w:ind w:firstLine="400"/>
        <w:jc w:val="both"/>
      </w:pPr>
      <w:r>
        <w:t>В окремих випадках за рішенням технічного керівника енергопідприємства вимірювання ї{*б, опору ізоляції та інші вимірювання електроустаткування на напругу до 35 кВ можна проводити за більш низької температури. Вимірювання характеристик ізоляції, які виконано за від’ємних температур, необхідно повторити в якомога коротші терміни за температури ізоляції, не нижчої ніж 5 °С.</w:t>
      </w:r>
    </w:p>
    <w:p w:rsidR="00277AAB" w:rsidRDefault="00AA2F3F">
      <w:pPr>
        <w:pStyle w:val="26"/>
        <w:shd w:val="clear" w:color="auto" w:fill="auto"/>
        <w:spacing w:before="0" w:line="259" w:lineRule="exact"/>
        <w:ind w:firstLine="400"/>
        <w:jc w:val="both"/>
      </w:pPr>
      <w:r>
        <w:t>Під час визначення вологовмісту в маслі відбір проби проводять за температури ізоляції, не нижчої ніж 20 °С.</w:t>
      </w:r>
    </w:p>
    <w:p w:rsidR="00277AAB" w:rsidRDefault="00AA2F3F">
      <w:pPr>
        <w:pStyle w:val="26"/>
        <w:numPr>
          <w:ilvl w:val="0"/>
          <w:numId w:val="68"/>
        </w:numPr>
        <w:shd w:val="clear" w:color="auto" w:fill="auto"/>
        <w:tabs>
          <w:tab w:val="left" w:pos="1076"/>
        </w:tabs>
        <w:spacing w:before="0" w:line="259" w:lineRule="exact"/>
        <w:ind w:firstLine="400"/>
        <w:jc w:val="both"/>
      </w:pPr>
      <w:r>
        <w:t>Електроустаткування та елементи ізоляції на номінальну напругу, що перевищує номінальну напругу електроустановки, в якій вони експлуатуються,</w:t>
      </w:r>
      <w:r>
        <w:br w:type="page"/>
      </w:r>
    </w:p>
    <w:p w:rsidR="00277AAB" w:rsidRDefault="00AA2F3F">
      <w:pPr>
        <w:pStyle w:val="26"/>
        <w:shd w:val="clear" w:color="auto" w:fill="auto"/>
        <w:spacing w:before="0" w:line="254" w:lineRule="exact"/>
        <w:jc w:val="both"/>
      </w:pPr>
      <w:r>
        <w:lastRenderedPageBreak/>
        <w:t>можна випробувати підвищеною напругою промислової частоти за нормами, уста</w:t>
      </w:r>
      <w:r>
        <w:softHyphen/>
        <w:t>новленими для класу ізоляції даної електроустановки.</w:t>
      </w:r>
    </w:p>
    <w:p w:rsidR="00277AAB" w:rsidRDefault="00AA2F3F">
      <w:pPr>
        <w:pStyle w:val="26"/>
        <w:numPr>
          <w:ilvl w:val="0"/>
          <w:numId w:val="68"/>
        </w:numPr>
        <w:shd w:val="clear" w:color="auto" w:fill="auto"/>
        <w:tabs>
          <w:tab w:val="left" w:pos="1057"/>
        </w:tabs>
        <w:spacing w:before="0" w:line="254" w:lineRule="exact"/>
        <w:ind w:firstLine="400"/>
        <w:jc w:val="both"/>
      </w:pPr>
      <w:r>
        <w:t>Випробування підвищеною напругою є обов’язковим для електроустат</w:t>
      </w:r>
      <w:r>
        <w:softHyphen/>
        <w:t>кування на напругу до 35 кВ; для електроустаткування на напругу понад 35 кВ - лише за наявності випробних пристроїв.</w:t>
      </w:r>
    </w:p>
    <w:p w:rsidR="00277AAB" w:rsidRDefault="00AA2F3F">
      <w:pPr>
        <w:pStyle w:val="26"/>
        <w:numPr>
          <w:ilvl w:val="0"/>
          <w:numId w:val="68"/>
        </w:numPr>
        <w:shd w:val="clear" w:color="auto" w:fill="auto"/>
        <w:tabs>
          <w:tab w:val="left" w:pos="1090"/>
        </w:tabs>
        <w:spacing w:before="0" w:line="254" w:lineRule="exact"/>
        <w:ind w:firstLine="400"/>
        <w:jc w:val="both"/>
      </w:pPr>
      <w:r>
        <w:t>До і після випробування ізоляції підвищеною напругою промисло</w:t>
      </w:r>
      <w:r>
        <w:softHyphen/>
        <w:t xml:space="preserve">вої частоти або випрямленою напругою необхідно вимірювати опір ізоляції мегаомметром. За опір ізоляції приймають однохвилинне значення виміряного опору </w:t>
      </w:r>
      <w:r>
        <w:rPr>
          <w:rStyle w:val="21pt3"/>
        </w:rPr>
        <w:t>л</w:t>
      </w:r>
      <w:r>
        <w:rPr>
          <w:rStyle w:val="21pt3"/>
          <w:vertAlign w:val="subscript"/>
        </w:rPr>
        <w:t>№</w:t>
      </w:r>
      <w:r>
        <w:rPr>
          <w:rStyle w:val="21pt3"/>
        </w:rPr>
        <w:t>.</w:t>
      </w:r>
    </w:p>
    <w:p w:rsidR="00277AAB" w:rsidRDefault="00AA2F3F">
      <w:pPr>
        <w:pStyle w:val="26"/>
        <w:numPr>
          <w:ilvl w:val="0"/>
          <w:numId w:val="68"/>
        </w:numPr>
        <w:shd w:val="clear" w:color="auto" w:fill="auto"/>
        <w:tabs>
          <w:tab w:val="left" w:pos="1090"/>
        </w:tabs>
        <w:spacing w:before="0" w:line="254" w:lineRule="exact"/>
        <w:ind w:firstLine="400"/>
        <w:jc w:val="both"/>
      </w:pPr>
      <w:r>
        <w:t>Норми тангенса кута діелектричних втрат ізоляції електроустаткування наведено для вимірювань, виконаних за температури електроустаткування 20 °С. Під час вимірювання тангенса кута діелектричних втрат ізоляції електроустатку</w:t>
      </w:r>
      <w:r>
        <w:softHyphen/>
        <w:t>вання одночасно визначають також і її ємність.</w:t>
      </w:r>
    </w:p>
    <w:p w:rsidR="00277AAB" w:rsidRDefault="00AA2F3F">
      <w:pPr>
        <w:pStyle w:val="26"/>
        <w:numPr>
          <w:ilvl w:val="0"/>
          <w:numId w:val="68"/>
        </w:numPr>
        <w:shd w:val="clear" w:color="auto" w:fill="auto"/>
        <w:tabs>
          <w:tab w:val="left" w:pos="1090"/>
        </w:tabs>
        <w:spacing w:before="0" w:line="254" w:lineRule="exact"/>
        <w:ind w:firstLine="400"/>
        <w:jc w:val="both"/>
      </w:pPr>
      <w:r>
        <w:t>Випробування напругою 1 кВ промислової частоти можна замінити вимірюванням однохвилинного значення опору ізоляції мегаомметром на напругу 2,5 кВ. Якщо при цьому значення опору ізоляції є меншим від наведеного в цих Правилах, то випробування напругою 1 кВ промислової частоти є обов’язковим. Вище зазначену заміну не дозволено в разі випробування відповідальних електрич</w:t>
      </w:r>
      <w:r>
        <w:softHyphen/>
        <w:t>них машин і кіл релейного захисту та електроавтоматики, а також у випадках, зазначених у відповідних пунктах цієї глави.</w:t>
      </w:r>
    </w:p>
    <w:p w:rsidR="00277AAB" w:rsidRDefault="00AA2F3F">
      <w:pPr>
        <w:pStyle w:val="26"/>
        <w:numPr>
          <w:ilvl w:val="0"/>
          <w:numId w:val="68"/>
        </w:numPr>
        <w:shd w:val="clear" w:color="auto" w:fill="auto"/>
        <w:tabs>
          <w:tab w:val="left" w:pos="1126"/>
        </w:tabs>
        <w:spacing w:before="0" w:line="254" w:lineRule="exact"/>
        <w:ind w:firstLine="400"/>
        <w:jc w:val="both"/>
      </w:pPr>
      <w:r>
        <w:t>Температуру ізоляції електроустаткування визначають таким чином:</w:t>
      </w:r>
    </w:p>
    <w:p w:rsidR="00277AAB" w:rsidRDefault="00AA2F3F">
      <w:pPr>
        <w:pStyle w:val="26"/>
        <w:numPr>
          <w:ilvl w:val="0"/>
          <w:numId w:val="55"/>
        </w:numPr>
        <w:shd w:val="clear" w:color="auto" w:fill="auto"/>
        <w:tabs>
          <w:tab w:val="left" w:pos="615"/>
        </w:tabs>
        <w:spacing w:before="0" w:line="254" w:lineRule="exact"/>
        <w:ind w:firstLine="400"/>
        <w:jc w:val="both"/>
      </w:pPr>
      <w:r>
        <w:t>для силового трансформатора, який не піддавався нагріву, приймають тем</w:t>
      </w:r>
      <w:r>
        <w:softHyphen/>
        <w:t>пературу верхніх шарів масла, виміряну термометром, або по вмонтованих термо</w:t>
      </w:r>
      <w:r>
        <w:softHyphen/>
        <w:t>перетворювачах опору;</w:t>
      </w:r>
    </w:p>
    <w:p w:rsidR="00277AAB" w:rsidRDefault="00AA2F3F">
      <w:pPr>
        <w:pStyle w:val="26"/>
        <w:numPr>
          <w:ilvl w:val="0"/>
          <w:numId w:val="55"/>
        </w:numPr>
        <w:shd w:val="clear" w:color="auto" w:fill="auto"/>
        <w:tabs>
          <w:tab w:val="left" w:pos="625"/>
        </w:tabs>
        <w:spacing w:before="0" w:line="254" w:lineRule="exact"/>
        <w:ind w:firstLine="400"/>
        <w:jc w:val="both"/>
      </w:pPr>
      <w:r>
        <w:t>для трансформатора, який піддавався нагріву або дії сонячної радіації, при</w:t>
      </w:r>
      <w:r>
        <w:softHyphen/>
        <w:t xml:space="preserve">ймають середню температуру фази </w:t>
      </w:r>
      <w:r>
        <w:rPr>
          <w:rStyle w:val="21pt3"/>
        </w:rPr>
        <w:t>Б</w:t>
      </w:r>
      <w:r>
        <w:t xml:space="preserve"> обмотки вищої напруги, яку визначають за її опором постійному струму;</w:t>
      </w:r>
    </w:p>
    <w:p w:rsidR="00277AAB" w:rsidRDefault="00AA2F3F">
      <w:pPr>
        <w:pStyle w:val="26"/>
        <w:numPr>
          <w:ilvl w:val="0"/>
          <w:numId w:val="55"/>
        </w:numPr>
        <w:shd w:val="clear" w:color="auto" w:fill="auto"/>
        <w:tabs>
          <w:tab w:val="left" w:pos="625"/>
        </w:tabs>
        <w:spacing w:before="0" w:line="254" w:lineRule="exact"/>
        <w:ind w:firstLine="400"/>
        <w:jc w:val="both"/>
      </w:pPr>
      <w:r>
        <w:t>для електричних машин, які знаходяться в холодному стані, приймають середньодобову температуру навколишнього повітря;</w:t>
      </w:r>
    </w:p>
    <w:p w:rsidR="00277AAB" w:rsidRDefault="00AA2F3F">
      <w:pPr>
        <w:pStyle w:val="26"/>
        <w:numPr>
          <w:ilvl w:val="0"/>
          <w:numId w:val="55"/>
        </w:numPr>
        <w:shd w:val="clear" w:color="auto" w:fill="auto"/>
        <w:tabs>
          <w:tab w:val="left" w:pos="625"/>
        </w:tabs>
        <w:spacing w:before="0" w:line="254" w:lineRule="exact"/>
        <w:ind w:firstLine="400"/>
        <w:jc w:val="both"/>
      </w:pPr>
      <w:r>
        <w:t>для електричних машин, які піддавалися нагріву, приймають середню температуру обмотки, яку визначають за її опором постійному струму або по вмон</w:t>
      </w:r>
      <w:r>
        <w:softHyphen/>
        <w:t>тованих термоперетворювачах опору;</w:t>
      </w:r>
    </w:p>
    <w:p w:rsidR="00277AAB" w:rsidRDefault="00AA2F3F">
      <w:pPr>
        <w:pStyle w:val="26"/>
        <w:numPr>
          <w:ilvl w:val="0"/>
          <w:numId w:val="55"/>
        </w:numPr>
        <w:shd w:val="clear" w:color="auto" w:fill="auto"/>
        <w:tabs>
          <w:tab w:val="left" w:pos="620"/>
        </w:tabs>
        <w:spacing w:before="0" w:line="254" w:lineRule="exact"/>
        <w:ind w:firstLine="400"/>
        <w:jc w:val="both"/>
      </w:pPr>
      <w:r>
        <w:t>для трансформаторів струму та напруги приймають середньодобову темпе</w:t>
      </w:r>
      <w:r>
        <w:softHyphen/>
        <w:t>ратуру навколишнього середовища;</w:t>
      </w:r>
    </w:p>
    <w:p w:rsidR="00277AAB" w:rsidRDefault="00AA2F3F">
      <w:pPr>
        <w:pStyle w:val="26"/>
        <w:numPr>
          <w:ilvl w:val="0"/>
          <w:numId w:val="55"/>
        </w:numPr>
        <w:shd w:val="clear" w:color="auto" w:fill="auto"/>
        <w:tabs>
          <w:tab w:val="left" w:pos="610"/>
        </w:tabs>
        <w:spacing w:before="0" w:line="254" w:lineRule="exact"/>
        <w:ind w:firstLine="400"/>
        <w:jc w:val="both"/>
      </w:pPr>
      <w:r>
        <w:t>для вводів, установлених на силовому трансформаторі, який не піддавався нагріву, приймають середньодобову температуру навколишнього повітря або мас</w:t>
      </w:r>
      <w:r>
        <w:softHyphen/>
        <w:t>ла в баку силового трансформатора;</w:t>
      </w:r>
    </w:p>
    <w:p w:rsidR="00277AAB" w:rsidRDefault="00240418">
      <w:pPr>
        <w:pStyle w:val="26"/>
        <w:numPr>
          <w:ilvl w:val="0"/>
          <w:numId w:val="55"/>
        </w:numPr>
        <w:shd w:val="clear" w:color="auto" w:fill="auto"/>
        <w:tabs>
          <w:tab w:val="left" w:pos="610"/>
        </w:tabs>
        <w:spacing w:before="0" w:line="254" w:lineRule="exact"/>
        <w:ind w:firstLine="400"/>
        <w:jc w:val="both"/>
      </w:pPr>
      <w:r>
        <w:rPr>
          <w:noProof/>
          <w:lang w:val="ru-RU" w:eastAsia="ru-RU" w:bidi="ar-SA"/>
        </w:rPr>
        <w:drawing>
          <wp:anchor distT="0" distB="0" distL="63500" distR="63500" simplePos="0" relativeHeight="252038144" behindDoc="1" locked="0" layoutInCell="1" allowOverlap="1">
            <wp:simplePos x="0" y="0"/>
            <wp:positionH relativeFrom="margin">
              <wp:posOffset>-940435</wp:posOffset>
            </wp:positionH>
            <wp:positionV relativeFrom="paragraph">
              <wp:posOffset>411480</wp:posOffset>
            </wp:positionV>
            <wp:extent cx="6766560" cy="389890"/>
            <wp:effectExtent l="0" t="0" r="0" b="0"/>
            <wp:wrapTopAndBottom/>
            <wp:docPr id="503" name="Рисунок 503" descr="image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image4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766560" cy="389890"/>
                    </a:xfrm>
                    <a:prstGeom prst="rect">
                      <a:avLst/>
                    </a:prstGeom>
                    <a:noFill/>
                  </pic:spPr>
                </pic:pic>
              </a:graphicData>
            </a:graphic>
            <wp14:sizeRelH relativeFrom="page">
              <wp14:pctWidth>0</wp14:pctWidth>
            </wp14:sizeRelH>
            <wp14:sizeRelV relativeFrom="page">
              <wp14:pctHeight>0</wp14:pctHeight>
            </wp14:sizeRelV>
          </wp:anchor>
        </w:drawing>
      </w:r>
      <w:r w:rsidR="00AA2F3F">
        <w:t>для вводів, установлених на силовому трансформаторі, який піддавався нагріву, температуру ізоляції вводу визначають за формулою:</w:t>
      </w:r>
    </w:p>
    <w:p w:rsidR="00277AAB" w:rsidRDefault="00AA2F3F">
      <w:pPr>
        <w:pStyle w:val="26"/>
        <w:shd w:val="clear" w:color="auto" w:fill="auto"/>
        <w:spacing w:before="0" w:line="254" w:lineRule="exact"/>
        <w:jc w:val="left"/>
      </w:pPr>
      <w:r>
        <w:t xml:space="preserve">де </w:t>
      </w:r>
      <w:r>
        <w:rPr>
          <w:rStyle w:val="21pt3"/>
        </w:rPr>
        <w:t>Т</w:t>
      </w:r>
      <w:r>
        <w:rPr>
          <w:rStyle w:val="21pt3"/>
          <w:vertAlign w:val="subscript"/>
        </w:rPr>
        <w:t>п</w:t>
      </w:r>
      <w:r>
        <w:rPr>
          <w:rStyle w:val="21pt3"/>
        </w:rPr>
        <w:t xml:space="preserve"> -</w:t>
      </w:r>
      <w:r>
        <w:t xml:space="preserve"> температура навколишнього повітря, °С;</w:t>
      </w:r>
    </w:p>
    <w:p w:rsidR="00277AAB" w:rsidRDefault="00AA2F3F">
      <w:pPr>
        <w:pStyle w:val="26"/>
        <w:shd w:val="clear" w:color="auto" w:fill="auto"/>
        <w:spacing w:before="0" w:line="254" w:lineRule="exact"/>
        <w:ind w:left="420" w:right="1700"/>
        <w:jc w:val="left"/>
      </w:pPr>
      <w:r>
        <w:rPr>
          <w:rStyle w:val="21pt3"/>
        </w:rPr>
        <w:t>Т</w:t>
      </w:r>
      <w:r>
        <w:rPr>
          <w:rStyle w:val="21pt3"/>
          <w:vertAlign w:val="subscript"/>
        </w:rPr>
        <w:t>м</w:t>
      </w:r>
      <w:r>
        <w:t xml:space="preserve"> - температура верхніх шарів масла у трансформаторі, °С; </w:t>
      </w:r>
      <w:r>
        <w:rPr>
          <w:rStyle w:val="21pt3"/>
        </w:rPr>
        <w:t>Т</w:t>
      </w:r>
      <w:r>
        <w:t xml:space="preserve"> - середня температура ізоляції вводу, °С.</w:t>
      </w:r>
      <w:r>
        <w:br w:type="page"/>
      </w:r>
    </w:p>
    <w:p w:rsidR="00277AAB" w:rsidRDefault="00AA2F3F">
      <w:pPr>
        <w:pStyle w:val="26"/>
        <w:numPr>
          <w:ilvl w:val="0"/>
          <w:numId w:val="68"/>
        </w:numPr>
        <w:shd w:val="clear" w:color="auto" w:fill="auto"/>
        <w:tabs>
          <w:tab w:val="left" w:pos="1066"/>
        </w:tabs>
        <w:spacing w:before="0" w:line="250" w:lineRule="exact"/>
        <w:ind w:firstLine="400"/>
        <w:jc w:val="both"/>
      </w:pPr>
      <w:r>
        <w:lastRenderedPageBreak/>
        <w:t>Під час проведення декількох видів випробувань ізоляції електроустат</w:t>
      </w:r>
      <w:r>
        <w:softHyphen/>
        <w:t>кування перед випробуванням підвищеною напругою необхідно ретельно оглянути та визначити стан ізоляції іншими методами.</w:t>
      </w:r>
    </w:p>
    <w:p w:rsidR="00277AAB" w:rsidRDefault="00AA2F3F">
      <w:pPr>
        <w:pStyle w:val="26"/>
        <w:shd w:val="clear" w:color="auto" w:fill="auto"/>
        <w:spacing w:before="0" w:line="250" w:lineRule="exact"/>
        <w:ind w:firstLine="400"/>
        <w:jc w:val="both"/>
      </w:pPr>
      <w:r>
        <w:t>Електроустаткування, забраковане під час зовнішнього огляду або за результа</w:t>
      </w:r>
      <w:r>
        <w:softHyphen/>
        <w:t>тами випробувань і вимірювань, необхідно замінити або відремонтувати.</w:t>
      </w:r>
    </w:p>
    <w:p w:rsidR="00277AAB" w:rsidRDefault="00AA2F3F">
      <w:pPr>
        <w:pStyle w:val="26"/>
        <w:numPr>
          <w:ilvl w:val="0"/>
          <w:numId w:val="68"/>
        </w:numPr>
        <w:shd w:val="clear" w:color="auto" w:fill="auto"/>
        <w:tabs>
          <w:tab w:val="left" w:pos="1057"/>
        </w:tabs>
        <w:spacing w:before="0" w:line="250" w:lineRule="exact"/>
        <w:ind w:firstLine="400"/>
        <w:jc w:val="both"/>
      </w:pPr>
      <w:r>
        <w:t>За відсутності необхідної випробної апаратури змінного струму дозволено випробувати електроустаткування розподільних установок (напругою до 20 кВ) підвищеною випрямленою напругою, яка має дорівнювати півторакратному зна</w:t>
      </w:r>
      <w:r>
        <w:softHyphen/>
        <w:t>ченню випробної напруги промислової частоти.</w:t>
      </w:r>
    </w:p>
    <w:p w:rsidR="00277AAB" w:rsidRDefault="00AA2F3F">
      <w:pPr>
        <w:pStyle w:val="26"/>
        <w:shd w:val="clear" w:color="auto" w:fill="auto"/>
        <w:spacing w:before="0" w:line="250" w:lineRule="exact"/>
        <w:ind w:firstLine="400"/>
        <w:jc w:val="both"/>
      </w:pPr>
      <w:r>
        <w:t>Якщо випробування випрямленою напругою або напругою промислової час</w:t>
      </w:r>
      <w:r>
        <w:softHyphen/>
        <w:t>тоти проводять без розшиновки електроустаткування розподільних установок, то значення випробної напруги приймають за нормами для електроустаткування з найнижчим рівнем випробної напруги.</w:t>
      </w:r>
    </w:p>
    <w:p w:rsidR="00277AAB" w:rsidRDefault="00AA2F3F">
      <w:pPr>
        <w:pStyle w:val="26"/>
        <w:numPr>
          <w:ilvl w:val="0"/>
          <w:numId w:val="68"/>
        </w:numPr>
        <w:shd w:val="clear" w:color="auto" w:fill="auto"/>
        <w:tabs>
          <w:tab w:val="left" w:pos="1062"/>
        </w:tabs>
        <w:spacing w:before="0" w:line="250" w:lineRule="exact"/>
        <w:ind w:firstLine="400"/>
        <w:jc w:val="both"/>
      </w:pPr>
      <w:r>
        <w:t>Пристрої релейного захисту, електроавтоматики та їх кола перевіряють в обсязі, наведеному у відповідних нормативних документах.</w:t>
      </w:r>
    </w:p>
    <w:p w:rsidR="00277AAB" w:rsidRDefault="00AA2F3F">
      <w:pPr>
        <w:pStyle w:val="26"/>
        <w:numPr>
          <w:ilvl w:val="0"/>
          <w:numId w:val="68"/>
        </w:numPr>
        <w:shd w:val="clear" w:color="auto" w:fill="auto"/>
        <w:tabs>
          <w:tab w:val="left" w:pos="1066"/>
        </w:tabs>
        <w:spacing w:before="0" w:line="250" w:lineRule="exact"/>
        <w:ind w:firstLine="400"/>
        <w:jc w:val="both"/>
      </w:pPr>
      <w:r>
        <w:t>Висновок про придатність електроустаткування до експлуатації дають не тільки на основі порівняння результатів випробувань з нормами, але й за су</w:t>
      </w:r>
      <w:r>
        <w:softHyphen/>
        <w:t>купністю результатів усіх проведених випробувань, вимірювань і оглядів.</w:t>
      </w:r>
    </w:p>
    <w:p w:rsidR="00277AAB" w:rsidRDefault="00AA2F3F">
      <w:pPr>
        <w:pStyle w:val="26"/>
        <w:shd w:val="clear" w:color="auto" w:fill="auto"/>
        <w:spacing w:before="0" w:line="250" w:lineRule="exact"/>
        <w:ind w:firstLine="400"/>
        <w:jc w:val="both"/>
      </w:pPr>
      <w:r>
        <w:t>Значення параметрів, одержаних під час випробувань і вимірювань, порівнюють з паспортними значеннями.</w:t>
      </w:r>
    </w:p>
    <w:p w:rsidR="00277AAB" w:rsidRDefault="00AA2F3F">
      <w:pPr>
        <w:pStyle w:val="26"/>
        <w:shd w:val="clear" w:color="auto" w:fill="auto"/>
        <w:spacing w:before="0" w:line="250" w:lineRule="exact"/>
        <w:ind w:firstLine="400"/>
        <w:jc w:val="both"/>
      </w:pPr>
      <w:r>
        <w:t>Результати приймально-здавальних вимірювань і випробувань є вихідними для порівняння з подальшими вимірюваннями в процесі експлуатації електро</w:t>
      </w:r>
      <w:r>
        <w:softHyphen/>
        <w:t>устаткування.</w:t>
      </w:r>
    </w:p>
    <w:p w:rsidR="00277AAB" w:rsidRDefault="00AA2F3F">
      <w:pPr>
        <w:pStyle w:val="26"/>
        <w:shd w:val="clear" w:color="auto" w:fill="auto"/>
        <w:spacing w:before="0" w:line="250" w:lineRule="exact"/>
        <w:ind w:firstLine="400"/>
        <w:jc w:val="both"/>
      </w:pPr>
      <w:r>
        <w:t>Під час комплексних випробувань дозволено здійснювати перевірку (технічне діагностування) засобами інфрачервоної техніки згідно з СОУ-Н ЕЕ 20.577:2007 «Технічне діагностування електрообладнання та контактних з’єднань електро</w:t>
      </w:r>
      <w:r>
        <w:softHyphen/>
        <w:t>установок і повітряних ліній електропередачі засобами інфрачервоної техніки».</w:t>
      </w:r>
    </w:p>
    <w:p w:rsidR="00277AAB" w:rsidRDefault="00AA2F3F">
      <w:pPr>
        <w:pStyle w:val="26"/>
        <w:shd w:val="clear" w:color="auto" w:fill="auto"/>
        <w:spacing w:before="0" w:line="250" w:lineRule="exact"/>
        <w:ind w:firstLine="400"/>
        <w:jc w:val="both"/>
      </w:pPr>
      <w:r>
        <w:t>Значення параметрів приводять до температури, за якої отримано дані, щодо яких проводять порівняння.</w:t>
      </w:r>
    </w:p>
    <w:p w:rsidR="00277AAB" w:rsidRDefault="00AA2F3F">
      <w:pPr>
        <w:pStyle w:val="26"/>
        <w:numPr>
          <w:ilvl w:val="0"/>
          <w:numId w:val="68"/>
        </w:numPr>
        <w:shd w:val="clear" w:color="auto" w:fill="auto"/>
        <w:tabs>
          <w:tab w:val="left" w:pos="1071"/>
        </w:tabs>
        <w:spacing w:before="0" w:line="250" w:lineRule="exact"/>
        <w:ind w:firstLine="400"/>
        <w:jc w:val="both"/>
      </w:pPr>
      <w:r>
        <w:t>Відбраковування вводів, апаратів, вимірювальних і силових трансфор</w:t>
      </w:r>
      <w:r>
        <w:softHyphen/>
        <w:t>маторів, а також іншого електроустаткування за станом ізоляції проводять лише на основі розгляду всього комплексу вимірювань і характеристик масла, а також із урахуванням вказівок, зазначених у відповідних пунктах цієї глави.</w:t>
      </w:r>
    </w:p>
    <w:p w:rsidR="00277AAB" w:rsidRDefault="00AA2F3F">
      <w:pPr>
        <w:pStyle w:val="26"/>
        <w:numPr>
          <w:ilvl w:val="0"/>
          <w:numId w:val="68"/>
        </w:numPr>
        <w:shd w:val="clear" w:color="auto" w:fill="auto"/>
        <w:tabs>
          <w:tab w:val="left" w:pos="1062"/>
        </w:tabs>
        <w:spacing w:before="0" w:after="134" w:line="250" w:lineRule="exact"/>
        <w:ind w:firstLine="400"/>
        <w:jc w:val="both"/>
      </w:pPr>
      <w:r>
        <w:t>Результати вимірювань і випробувань мають бути оформленими відпо</w:t>
      </w:r>
      <w:r>
        <w:softHyphen/>
        <w:t>відними протоколами,</w:t>
      </w:r>
    </w:p>
    <w:p w:rsidR="00277AAB" w:rsidRDefault="00AA2F3F" w:rsidP="000872B9">
      <w:pPr>
        <w:pStyle w:val="2"/>
      </w:pPr>
      <w:bookmarkStart w:id="149" w:name="bookmark117"/>
      <w:r>
        <w:t>СИНХРОННІ ГЕНЕРАТОРИ</w:t>
      </w:r>
      <w:bookmarkEnd w:id="149"/>
    </w:p>
    <w:p w:rsidR="00277AAB" w:rsidRDefault="00AA2F3F">
      <w:pPr>
        <w:pStyle w:val="26"/>
        <w:numPr>
          <w:ilvl w:val="0"/>
          <w:numId w:val="68"/>
        </w:numPr>
        <w:shd w:val="clear" w:color="auto" w:fill="auto"/>
        <w:tabs>
          <w:tab w:val="left" w:pos="1097"/>
        </w:tabs>
        <w:spacing w:before="0" w:line="250" w:lineRule="exact"/>
        <w:ind w:firstLine="400"/>
        <w:jc w:val="both"/>
      </w:pPr>
      <w:r>
        <w:t xml:space="preserve">Умови введення </w:t>
      </w:r>
      <w:r>
        <w:rPr>
          <w:rStyle w:val="265pt6"/>
        </w:rPr>
        <w:t xml:space="preserve">в </w:t>
      </w:r>
      <w:r>
        <w:t xml:space="preserve">роботу синхронних генераторів без сушіння </w:t>
      </w:r>
      <w:r>
        <w:rPr>
          <w:rStyle w:val="265pt6"/>
        </w:rPr>
        <w:t>ІЗОЛЯЦІЇ</w:t>
      </w:r>
    </w:p>
    <w:p w:rsidR="00277AAB" w:rsidRDefault="00AA2F3F">
      <w:pPr>
        <w:pStyle w:val="26"/>
        <w:shd w:val="clear" w:color="auto" w:fill="auto"/>
        <w:spacing w:before="0" w:line="250" w:lineRule="exact"/>
        <w:ind w:firstLine="400"/>
        <w:jc w:val="both"/>
      </w:pPr>
      <w:r>
        <w:t>Після монтажу генератори, як правило, вводять у роботу без сушіння.</w:t>
      </w:r>
    </w:p>
    <w:p w:rsidR="00277AAB" w:rsidRDefault="00AA2F3F">
      <w:pPr>
        <w:pStyle w:val="26"/>
        <w:shd w:val="clear" w:color="auto" w:fill="auto"/>
        <w:spacing w:before="0" w:line="250" w:lineRule="exact"/>
        <w:ind w:firstLine="400"/>
        <w:jc w:val="both"/>
      </w:pPr>
      <w:r>
        <w:t>Під час вирішення питання про необхідність сушіння компаундованої, термо</w:t>
      </w:r>
      <w:r>
        <w:softHyphen/>
        <w:t>реактивної та гільзової ізоляції обмотки статора генератора необхідно керуватися вказівками додатка А.</w:t>
      </w:r>
    </w:p>
    <w:p w:rsidR="00277AAB" w:rsidRDefault="00AA2F3F">
      <w:pPr>
        <w:pStyle w:val="26"/>
        <w:numPr>
          <w:ilvl w:val="0"/>
          <w:numId w:val="68"/>
        </w:numPr>
        <w:shd w:val="clear" w:color="auto" w:fill="auto"/>
        <w:tabs>
          <w:tab w:val="left" w:pos="1097"/>
        </w:tabs>
        <w:spacing w:before="0" w:line="250" w:lineRule="exact"/>
        <w:ind w:firstLine="400"/>
        <w:jc w:val="both"/>
      </w:pPr>
      <w:r>
        <w:t>Вимірювання опору ізоляції</w:t>
      </w:r>
    </w:p>
    <w:p w:rsidR="00277AAB" w:rsidRDefault="00AA2F3F">
      <w:pPr>
        <w:pStyle w:val="26"/>
        <w:shd w:val="clear" w:color="auto" w:fill="auto"/>
        <w:spacing w:before="0" w:line="250" w:lineRule="exact"/>
        <w:ind w:firstLine="400"/>
        <w:jc w:val="both"/>
      </w:pPr>
      <w:r>
        <w:t>Опір ізоляції вимірюють мегаомметром, напругу якого зазначено в табл. 1.8.1. Допустимі значення опору ізоляції наведено в табл. 1.8.1.</w:t>
      </w:r>
    </w:p>
    <w:p w:rsidR="00277AAB" w:rsidRDefault="00AA2F3F">
      <w:pPr>
        <w:pStyle w:val="26"/>
        <w:numPr>
          <w:ilvl w:val="0"/>
          <w:numId w:val="68"/>
        </w:numPr>
        <w:shd w:val="clear" w:color="auto" w:fill="auto"/>
        <w:tabs>
          <w:tab w:val="left" w:pos="1100"/>
        </w:tabs>
        <w:spacing w:before="0" w:line="250" w:lineRule="exact"/>
        <w:ind w:firstLine="400"/>
        <w:jc w:val="both"/>
      </w:pPr>
      <w:r>
        <w:t>Випробування ізоляції обмотки статора підвищеною випрямленою напругою з вимірюванням струму витоку</w:t>
      </w:r>
    </w:p>
    <w:p w:rsidR="00277AAB" w:rsidRDefault="00AA2F3F">
      <w:pPr>
        <w:pStyle w:val="26"/>
        <w:shd w:val="clear" w:color="auto" w:fill="auto"/>
        <w:spacing w:before="0" w:line="254" w:lineRule="exact"/>
        <w:ind w:firstLine="400"/>
        <w:jc w:val="both"/>
      </w:pPr>
      <w:r>
        <w:t>Випробуванню підлягає кожна фаза або вігка окремо за інших фаз або віток, з’єднаних з корпусом.</w:t>
      </w:r>
    </w:p>
    <w:p w:rsidR="00277AAB" w:rsidRDefault="00AA2F3F">
      <w:pPr>
        <w:pStyle w:val="26"/>
        <w:shd w:val="clear" w:color="auto" w:fill="auto"/>
        <w:spacing w:before="0" w:line="254" w:lineRule="exact"/>
        <w:ind w:firstLine="400"/>
        <w:jc w:val="both"/>
      </w:pPr>
      <w:r>
        <w:t>Випрямлену випробну напругу приймають згідно з табл. 1.8.2.</w:t>
      </w:r>
    </w:p>
    <w:p w:rsidR="00277AAB" w:rsidRDefault="00AA2F3F">
      <w:pPr>
        <w:pStyle w:val="26"/>
        <w:shd w:val="clear" w:color="auto" w:fill="auto"/>
        <w:spacing w:before="0" w:line="254" w:lineRule="exact"/>
        <w:ind w:firstLine="400"/>
        <w:jc w:val="both"/>
      </w:pPr>
      <w:r>
        <w:t>Струми витоку для побудови кривих залежності їх від напруги необхідно вимі</w:t>
      </w:r>
      <w:r>
        <w:softHyphen/>
        <w:t xml:space="preserve">рювати не менше ніж за п’яти однакових ступенів напруги. На кожному ступені напругу витримують протягом 1 хв, відлік струмів витоку проводять за 15 с і 60 с. За характером </w:t>
      </w:r>
      <w:r>
        <w:lastRenderedPageBreak/>
        <w:t>змінювання залежності струму витоку від випробної напруги, асиме</w:t>
      </w:r>
      <w:r>
        <w:softHyphen/>
        <w:t xml:space="preserve">трії струмів по фазах і за характером змінювання струму протягом однохвилинної витримки згідно з </w:t>
      </w:r>
      <w:r>
        <w:rPr>
          <w:rStyle w:val="2ff1"/>
        </w:rPr>
        <w:t xml:space="preserve">А.4 </w:t>
      </w:r>
      <w:r>
        <w:t>(додаток А) можна робити висновок про ступінь вологості ізоляції та наявність дефектів.</w:t>
      </w:r>
    </w:p>
    <w:p w:rsidR="00277AAB" w:rsidRDefault="00AA2F3F">
      <w:pPr>
        <w:pStyle w:val="26"/>
        <w:shd w:val="clear" w:color="auto" w:fill="auto"/>
        <w:spacing w:before="0" w:line="254" w:lineRule="exact"/>
        <w:ind w:firstLine="400"/>
        <w:jc w:val="both"/>
      </w:pPr>
      <w:r>
        <w:t>У разі, коли ізоляцію обмотки випробують підвищеною напругою промисло</w:t>
      </w:r>
      <w:r>
        <w:softHyphen/>
        <w:t>вої частоти і підвищеною випрямленою напругою, випробування випрямленою напругою проводять до випробування підвищеною напругою промислової частоти.</w:t>
      </w:r>
    </w:p>
    <w:p w:rsidR="00277AAB" w:rsidRDefault="00AA2F3F">
      <w:pPr>
        <w:pStyle w:val="46"/>
        <w:shd w:val="clear" w:color="auto" w:fill="auto"/>
        <w:spacing w:line="226" w:lineRule="exact"/>
        <w:ind w:firstLine="400"/>
        <w:jc w:val="both"/>
      </w:pPr>
      <w:r>
        <w:t>Примітка 1. У генераторах з водяним охолодженням обмотки статора випробування підвищеною випрямленою напругою виконують за вимогою виробника.</w:t>
      </w:r>
    </w:p>
    <w:p w:rsidR="00277AAB" w:rsidRDefault="00AA2F3F">
      <w:pPr>
        <w:pStyle w:val="46"/>
        <w:shd w:val="clear" w:color="auto" w:fill="auto"/>
        <w:spacing w:line="226" w:lineRule="exact"/>
        <w:ind w:firstLine="400"/>
        <w:jc w:val="both"/>
      </w:pPr>
      <w:r>
        <w:t>Примітка 2. Для турбогенераторів виробництва ДП «Завод «Електроважмаш» на но</w:t>
      </w:r>
      <w:r>
        <w:softHyphen/>
        <w:t xml:space="preserve">мінальну напругу 15,75 кВ </w:t>
      </w:r>
      <w:r>
        <w:rPr>
          <w:rStyle w:val="4Arial8pt"/>
        </w:rPr>
        <w:t xml:space="preserve">і </w:t>
      </w:r>
      <w:r>
        <w:t>20 кВ з водяним охолодженням обмотки статора значення випробної випрямленої напруги становить 36 кВ.</w:t>
      </w:r>
    </w:p>
    <w:p w:rsidR="00277AAB" w:rsidRPr="000872B9" w:rsidRDefault="00AA2F3F">
      <w:pPr>
        <w:pStyle w:val="831"/>
        <w:keepNext/>
        <w:keepLines/>
        <w:numPr>
          <w:ilvl w:val="0"/>
          <w:numId w:val="69"/>
        </w:numPr>
        <w:shd w:val="clear" w:color="auto" w:fill="auto"/>
        <w:tabs>
          <w:tab w:val="left" w:pos="1087"/>
        </w:tabs>
        <w:rPr>
          <w:b w:val="0"/>
        </w:rPr>
      </w:pPr>
      <w:bookmarkStart w:id="150" w:name="bookmark118"/>
      <w:r w:rsidRPr="000872B9">
        <w:rPr>
          <w:b w:val="0"/>
        </w:rPr>
        <w:t>Випробування ізоляції підвищеною напругою промислової частоти</w:t>
      </w:r>
      <w:bookmarkEnd w:id="150"/>
    </w:p>
    <w:p w:rsidR="00277AAB" w:rsidRDefault="00AA2F3F">
      <w:pPr>
        <w:pStyle w:val="26"/>
        <w:shd w:val="clear" w:color="auto" w:fill="auto"/>
        <w:spacing w:before="0" w:line="254" w:lineRule="exact"/>
        <w:ind w:firstLine="400"/>
        <w:jc w:val="both"/>
      </w:pPr>
      <w:r>
        <w:t>Значення випробної напруги приймають згідно з табл. 1,8.3. Тривалість при</w:t>
      </w:r>
      <w:r>
        <w:softHyphen/>
        <w:t>кладення випробної напруги становить 1 хв. Випробуванню підлягає кожна фаза або вітка окремо від і нших фаз або віток, з’єднаних з корпусом. Випробування ізоляції обмоток на електричну міцність необхідно проводити синусоїдальною напругою промислової частоти. Щоб уникнути спотворення синусоїдальності трансформованої напруги, до випробуваного трансформатора подають лінійну напругу трифазної системи.</w:t>
      </w:r>
    </w:p>
    <w:p w:rsidR="00277AAB" w:rsidRDefault="00AA2F3F">
      <w:pPr>
        <w:pStyle w:val="26"/>
        <w:shd w:val="clear" w:color="auto" w:fill="auto"/>
        <w:spacing w:before="0" w:line="254" w:lineRule="exact"/>
        <w:ind w:firstLine="400"/>
        <w:jc w:val="both"/>
      </w:pPr>
      <w:r>
        <w:t>Вимірювання випробної напруги проводять на стороні трансформованої напру</w:t>
      </w:r>
      <w:r>
        <w:softHyphen/>
        <w:t>ги за допомогою електростатичного кіловольтметра або вимірювального транс</w:t>
      </w:r>
      <w:r>
        <w:softHyphen/>
        <w:t>форматора напруги.</w:t>
      </w:r>
    </w:p>
    <w:p w:rsidR="00277AAB" w:rsidRDefault="00AA2F3F">
      <w:pPr>
        <w:pStyle w:val="26"/>
        <w:shd w:val="clear" w:color="auto" w:fill="auto"/>
        <w:spacing w:before="0" w:line="254" w:lineRule="exact"/>
        <w:ind w:firstLine="400"/>
        <w:jc w:val="both"/>
      </w:pPr>
      <w:r>
        <w:t>Ізоляцію обмотки статора машин рекомендовано випробувати до введення ротора в статор, а для гідрогенераторів — після стикування частин статора.</w:t>
      </w:r>
    </w:p>
    <w:p w:rsidR="00277AAB" w:rsidRDefault="00AA2F3F">
      <w:pPr>
        <w:pStyle w:val="26"/>
        <w:shd w:val="clear" w:color="auto" w:fill="auto"/>
        <w:spacing w:before="0" w:line="254" w:lineRule="exact"/>
        <w:ind w:firstLine="400"/>
        <w:jc w:val="both"/>
      </w:pPr>
      <w:r>
        <w:t>Під час випробування необхідно наглядати за станом лобових частин обмоток у турбогенераторах за знятих торцевих щитів, у гідрогенераторах - за відчинених вентиляційних люків.</w:t>
      </w:r>
    </w:p>
    <w:p w:rsidR="00277AAB" w:rsidRDefault="00AA2F3F">
      <w:pPr>
        <w:pStyle w:val="26"/>
        <w:shd w:val="clear" w:color="auto" w:fill="auto"/>
        <w:spacing w:before="0" w:line="254" w:lineRule="exact"/>
        <w:ind w:firstLine="400"/>
        <w:jc w:val="both"/>
      </w:pPr>
      <w:r>
        <w:t>У генераторах з водяним охолодженням обмоток ізоляцію обмотки статора випробують за циркуляції в системі охолодження дистиляту з питомим опором, не меншим ніж 100 кОм • см, і номінальної витрати, якщо в інструкції підприємства- виробника не вказано інші значення.</w:t>
      </w:r>
    </w:p>
    <w:p w:rsidR="00277AAB" w:rsidRDefault="00AA2F3F">
      <w:pPr>
        <w:pStyle w:val="26"/>
        <w:shd w:val="clear" w:color="auto" w:fill="auto"/>
        <w:spacing w:before="0" w:line="254" w:lineRule="exact"/>
        <w:ind w:firstLine="400"/>
        <w:jc w:val="both"/>
      </w:pPr>
      <w:r>
        <w:t>Ізоляцію обмотки ротора турбогенератора випробовують до введення ротора в генератор і під час номінальної частоти обертання ротора.</w:t>
      </w:r>
    </w:p>
    <w:p w:rsidR="00277AAB" w:rsidRDefault="00AA2F3F">
      <w:pPr>
        <w:pStyle w:val="26"/>
        <w:shd w:val="clear" w:color="auto" w:fill="auto"/>
        <w:spacing w:before="0" w:line="254" w:lineRule="exact"/>
        <w:ind w:firstLine="400"/>
        <w:jc w:val="both"/>
      </w:pPr>
      <w:r>
        <w:t>Після випробування ізоляції обмотки підвищеною напругою промислової частоти протягом 1 хв у генераторах на номінальну напругу 10 кВ і вище випро</w:t>
      </w:r>
      <w:r>
        <w:softHyphen/>
        <w:t>бну напругу знижують до номінального значення і тримають протягом 5 хв для спостереження за характером коронування лобових частин обмотки статора. При цьому не повинно бути зосередженого в окремих точках світіння жовтого і черво</w:t>
      </w:r>
      <w:r>
        <w:softHyphen/>
        <w:t>ного кольорів, появи диму, тління бандажів тощо. Голубе і біле світіння дозволено.</w:t>
      </w:r>
    </w:p>
    <w:p w:rsidR="00277AAB" w:rsidRDefault="00AA2F3F">
      <w:pPr>
        <w:pStyle w:val="49"/>
        <w:framePr w:w="8366" w:wrap="notBeside" w:vAnchor="text" w:hAnchor="text" w:xAlign="center" w:y="1"/>
        <w:shd w:val="clear" w:color="auto" w:fill="auto"/>
        <w:spacing w:line="288" w:lineRule="exact"/>
      </w:pPr>
      <w:r>
        <w:lastRenderedPageBreak/>
        <w:t xml:space="preserve">Таблиця 1.8.1 </w:t>
      </w:r>
      <w:r>
        <w:rPr>
          <w:rStyle w:val="4b"/>
          <w:b/>
          <w:bCs/>
        </w:rPr>
        <w:t xml:space="preserve">- </w:t>
      </w:r>
      <w:r>
        <w:t>Допустимі значення опору ізоляції</w:t>
      </w:r>
    </w:p>
    <w:tbl>
      <w:tblPr>
        <w:tblOverlap w:val="never"/>
        <w:tblW w:w="0" w:type="auto"/>
        <w:jc w:val="center"/>
        <w:tblLayout w:type="fixed"/>
        <w:tblCellMar>
          <w:left w:w="10" w:type="dxa"/>
          <w:right w:w="10" w:type="dxa"/>
        </w:tblCellMar>
        <w:tblLook w:val="0000" w:firstRow="0" w:lastRow="0" w:firstColumn="0" w:lastColumn="0" w:noHBand="0" w:noVBand="0"/>
      </w:tblPr>
      <w:tblGrid>
        <w:gridCol w:w="4243"/>
        <w:gridCol w:w="2088"/>
        <w:gridCol w:w="2035"/>
      </w:tblGrid>
      <w:tr w:rsidR="00277AAB">
        <w:trPr>
          <w:trHeight w:hRule="exact" w:val="1214"/>
          <w:jc w:val="center"/>
        </w:trPr>
        <w:tc>
          <w:tcPr>
            <w:tcW w:w="4243" w:type="dxa"/>
            <w:tcBorders>
              <w:top w:val="single" w:sz="4" w:space="0" w:color="auto"/>
              <w:left w:val="single" w:sz="4" w:space="0" w:color="auto"/>
            </w:tcBorders>
            <w:shd w:val="clear" w:color="auto" w:fill="FFFFFF"/>
            <w:vAlign w:val="center"/>
          </w:tcPr>
          <w:p w:rsidR="00277AAB" w:rsidRDefault="00AA2F3F">
            <w:pPr>
              <w:pStyle w:val="26"/>
              <w:framePr w:w="8366" w:wrap="notBeside" w:vAnchor="text" w:hAnchor="text" w:xAlign="center" w:y="1"/>
              <w:shd w:val="clear" w:color="auto" w:fill="auto"/>
              <w:spacing w:before="0" w:line="288" w:lineRule="exact"/>
              <w:jc w:val="center"/>
            </w:pPr>
            <w:r>
              <w:rPr>
                <w:rStyle w:val="213pt"/>
              </w:rPr>
              <w:t>Випробний</w:t>
            </w:r>
          </w:p>
          <w:p w:rsidR="00277AAB" w:rsidRDefault="00AA2F3F">
            <w:pPr>
              <w:pStyle w:val="26"/>
              <w:framePr w:w="8366" w:wrap="notBeside" w:vAnchor="text" w:hAnchor="text" w:xAlign="center" w:y="1"/>
              <w:shd w:val="clear" w:color="auto" w:fill="auto"/>
              <w:spacing w:before="0" w:line="288" w:lineRule="exact"/>
              <w:jc w:val="center"/>
            </w:pPr>
            <w:r>
              <w:rPr>
                <w:rStyle w:val="213pt"/>
              </w:rPr>
              <w:t>елемент</w:t>
            </w:r>
          </w:p>
        </w:tc>
        <w:tc>
          <w:tcPr>
            <w:tcW w:w="2088" w:type="dxa"/>
            <w:tcBorders>
              <w:top w:val="single" w:sz="4" w:space="0" w:color="auto"/>
              <w:left w:val="single" w:sz="4" w:space="0" w:color="auto"/>
            </w:tcBorders>
            <w:shd w:val="clear" w:color="auto" w:fill="FFFFFF"/>
            <w:vAlign w:val="center"/>
          </w:tcPr>
          <w:p w:rsidR="00277AAB" w:rsidRDefault="00AA2F3F">
            <w:pPr>
              <w:pStyle w:val="26"/>
              <w:framePr w:w="8366" w:wrap="notBeside" w:vAnchor="text" w:hAnchor="text" w:xAlign="center" w:y="1"/>
              <w:shd w:val="clear" w:color="auto" w:fill="auto"/>
              <w:spacing w:before="0" w:line="331" w:lineRule="exact"/>
              <w:jc w:val="center"/>
            </w:pPr>
            <w:r>
              <w:rPr>
                <w:rStyle w:val="213pt"/>
              </w:rPr>
              <w:t>Напруга</w:t>
            </w:r>
          </w:p>
          <w:p w:rsidR="00277AAB" w:rsidRDefault="00AA2F3F">
            <w:pPr>
              <w:pStyle w:val="26"/>
              <w:framePr w:w="8366" w:wrap="notBeside" w:vAnchor="text" w:hAnchor="text" w:xAlign="center" w:y="1"/>
              <w:shd w:val="clear" w:color="auto" w:fill="auto"/>
              <w:spacing w:before="0" w:line="331" w:lineRule="exact"/>
              <w:ind w:left="220"/>
              <w:jc w:val="left"/>
            </w:pPr>
            <w:r>
              <w:rPr>
                <w:rStyle w:val="213pt"/>
              </w:rPr>
              <w:t>мегаомметра,</w:t>
            </w:r>
          </w:p>
          <w:p w:rsidR="00277AAB" w:rsidRDefault="00AA2F3F">
            <w:pPr>
              <w:pStyle w:val="26"/>
              <w:framePr w:w="8366" w:wrap="notBeside" w:vAnchor="text" w:hAnchor="text" w:xAlign="center" w:y="1"/>
              <w:shd w:val="clear" w:color="auto" w:fill="auto"/>
              <w:spacing w:before="0" w:line="331" w:lineRule="exact"/>
              <w:jc w:val="center"/>
            </w:pPr>
            <w:r>
              <w:rPr>
                <w:rStyle w:val="213pt"/>
                <w:lang w:val="ru-RU" w:eastAsia="ru-RU" w:bidi="ru-RU"/>
              </w:rPr>
              <w:t>кВ</w:t>
            </w:r>
          </w:p>
        </w:tc>
        <w:tc>
          <w:tcPr>
            <w:tcW w:w="2035" w:type="dxa"/>
            <w:tcBorders>
              <w:top w:val="single" w:sz="4" w:space="0" w:color="auto"/>
              <w:left w:val="single" w:sz="4" w:space="0" w:color="auto"/>
            </w:tcBorders>
            <w:shd w:val="clear" w:color="auto" w:fill="FFFFFF"/>
            <w:vAlign w:val="center"/>
          </w:tcPr>
          <w:p w:rsidR="00277AAB" w:rsidRDefault="00AA2F3F">
            <w:pPr>
              <w:pStyle w:val="26"/>
              <w:framePr w:w="8366" w:wrap="notBeside" w:vAnchor="text" w:hAnchor="text" w:xAlign="center" w:y="1"/>
              <w:shd w:val="clear" w:color="auto" w:fill="auto"/>
              <w:spacing w:before="0" w:line="331" w:lineRule="exact"/>
              <w:jc w:val="center"/>
            </w:pPr>
            <w:r>
              <w:rPr>
                <w:rStyle w:val="213pt"/>
              </w:rPr>
              <w:t>Допустимі значення опор ізоляції, МОм</w:t>
            </w:r>
          </w:p>
        </w:tc>
      </w:tr>
      <w:tr w:rsidR="00277AAB">
        <w:trPr>
          <w:trHeight w:hRule="exact" w:val="2136"/>
          <w:jc w:val="center"/>
        </w:trPr>
        <w:tc>
          <w:tcPr>
            <w:tcW w:w="4243" w:type="dxa"/>
            <w:tcBorders>
              <w:top w:val="single" w:sz="4" w:space="0" w:color="auto"/>
              <w:left w:val="single" w:sz="4" w:space="0" w:color="auto"/>
            </w:tcBorders>
            <w:shd w:val="clear" w:color="auto" w:fill="FFFFFF"/>
          </w:tcPr>
          <w:p w:rsidR="00277AAB" w:rsidRDefault="00277AAB">
            <w:pPr>
              <w:framePr w:w="8366" w:wrap="notBeside" w:vAnchor="text" w:hAnchor="text" w:xAlign="center" w:y="1"/>
              <w:rPr>
                <w:sz w:val="10"/>
                <w:szCs w:val="10"/>
              </w:rPr>
            </w:pPr>
          </w:p>
        </w:tc>
        <w:tc>
          <w:tcPr>
            <w:tcW w:w="2088" w:type="dxa"/>
            <w:tcBorders>
              <w:top w:val="single" w:sz="4" w:space="0" w:color="auto"/>
              <w:left w:val="single" w:sz="4" w:space="0" w:color="auto"/>
            </w:tcBorders>
            <w:shd w:val="clear" w:color="auto" w:fill="FFFFFF"/>
          </w:tcPr>
          <w:p w:rsidR="00277AAB" w:rsidRDefault="00277AAB">
            <w:pPr>
              <w:framePr w:w="8366" w:wrap="notBeside" w:vAnchor="text" w:hAnchor="text" w:xAlign="center" w:y="1"/>
              <w:rPr>
                <w:sz w:val="10"/>
                <w:szCs w:val="10"/>
              </w:rPr>
            </w:pPr>
          </w:p>
        </w:tc>
        <w:tc>
          <w:tcPr>
            <w:tcW w:w="2035" w:type="dxa"/>
            <w:tcBorders>
              <w:top w:val="single" w:sz="4" w:space="0" w:color="auto"/>
              <w:left w:val="single" w:sz="4" w:space="0" w:color="auto"/>
            </w:tcBorders>
            <w:shd w:val="clear" w:color="auto" w:fill="FFFFFF"/>
            <w:vAlign w:val="bottom"/>
          </w:tcPr>
          <w:p w:rsidR="00277AAB" w:rsidRDefault="00AA2F3F">
            <w:pPr>
              <w:pStyle w:val="26"/>
              <w:framePr w:w="8366" w:wrap="notBeside" w:vAnchor="text" w:hAnchor="text" w:xAlign="center" w:y="1"/>
              <w:shd w:val="clear" w:color="auto" w:fill="auto"/>
              <w:spacing w:before="0" w:line="336" w:lineRule="exact"/>
              <w:ind w:left="160"/>
              <w:jc w:val="left"/>
            </w:pPr>
            <w:r>
              <w:rPr>
                <w:rStyle w:val="213pt"/>
              </w:rPr>
              <w:t>Для генераторі які вводять до експлуатаці граничне значення опору ізоляції</w:t>
            </w:r>
          </w:p>
        </w:tc>
      </w:tr>
      <w:tr w:rsidR="00277AAB">
        <w:trPr>
          <w:trHeight w:hRule="exact" w:val="2414"/>
          <w:jc w:val="center"/>
        </w:trPr>
        <w:tc>
          <w:tcPr>
            <w:tcW w:w="4243" w:type="dxa"/>
            <w:tcBorders>
              <w:left w:val="single" w:sz="4" w:space="0" w:color="auto"/>
            </w:tcBorders>
            <w:shd w:val="clear" w:color="auto" w:fill="FFFFFF"/>
          </w:tcPr>
          <w:p w:rsidR="00277AAB" w:rsidRDefault="00AA2F3F">
            <w:pPr>
              <w:pStyle w:val="26"/>
              <w:framePr w:w="8366" w:wrap="notBeside" w:vAnchor="text" w:hAnchor="text" w:xAlign="center" w:y="1"/>
              <w:shd w:val="clear" w:color="auto" w:fill="auto"/>
              <w:spacing w:before="0" w:line="288" w:lineRule="exact"/>
              <w:jc w:val="left"/>
            </w:pPr>
            <w:r>
              <w:rPr>
                <w:rStyle w:val="213pt"/>
              </w:rPr>
              <w:t>1 Обмотка статора</w:t>
            </w:r>
          </w:p>
        </w:tc>
        <w:tc>
          <w:tcPr>
            <w:tcW w:w="2088" w:type="dxa"/>
            <w:tcBorders>
              <w:left w:val="single" w:sz="4" w:space="0" w:color="auto"/>
            </w:tcBorders>
            <w:shd w:val="clear" w:color="auto" w:fill="FFFFFF"/>
          </w:tcPr>
          <w:p w:rsidR="00277AAB" w:rsidRDefault="00AA2F3F">
            <w:pPr>
              <w:pStyle w:val="26"/>
              <w:framePr w:w="8366" w:wrap="notBeside" w:vAnchor="text" w:hAnchor="text" w:xAlign="center" w:y="1"/>
              <w:shd w:val="clear" w:color="auto" w:fill="auto"/>
              <w:spacing w:before="0" w:line="288" w:lineRule="exact"/>
              <w:ind w:left="220"/>
              <w:jc w:val="left"/>
            </w:pPr>
            <w:r>
              <w:rPr>
                <w:rStyle w:val="213pt"/>
              </w:rPr>
              <w:t>2,5/1,0/0,5*</w:t>
            </w:r>
          </w:p>
        </w:tc>
        <w:tc>
          <w:tcPr>
            <w:tcW w:w="2035" w:type="dxa"/>
            <w:tcBorders>
              <w:left w:val="single" w:sz="4" w:space="0" w:color="auto"/>
            </w:tcBorders>
            <w:shd w:val="clear" w:color="auto" w:fill="FFFFFF"/>
          </w:tcPr>
          <w:p w:rsidR="00277AAB" w:rsidRDefault="00AA2F3F">
            <w:pPr>
              <w:pStyle w:val="26"/>
              <w:framePr w:w="8366" w:wrap="notBeside" w:vAnchor="text" w:hAnchor="text" w:xAlign="center" w:y="1"/>
              <w:shd w:val="clear" w:color="auto" w:fill="auto"/>
              <w:spacing w:before="0" w:after="340" w:line="336" w:lineRule="exact"/>
              <w:jc w:val="center"/>
            </w:pPr>
            <w:r>
              <w:rPr>
                <w:rStyle w:val="213pt"/>
              </w:rPr>
              <w:t>однієї фази аб&lt; вітки обмотки і відношення</w:t>
            </w:r>
          </w:p>
          <w:p w:rsidR="00277AAB" w:rsidRDefault="00AA2F3F">
            <w:pPr>
              <w:pStyle w:val="26"/>
              <w:framePr w:w="8366" w:wrap="notBeside" w:vAnchor="text" w:hAnchor="text" w:xAlign="center" w:y="1"/>
              <w:shd w:val="clear" w:color="auto" w:fill="auto"/>
              <w:spacing w:before="340" w:line="336" w:lineRule="exact"/>
              <w:jc w:val="center"/>
            </w:pPr>
            <w:r>
              <w:rPr>
                <w:rStyle w:val="213pt"/>
              </w:rPr>
              <w:t>регламентую^ вказівками додатка А</w:t>
            </w:r>
          </w:p>
        </w:tc>
      </w:tr>
      <w:tr w:rsidR="00277AAB">
        <w:trPr>
          <w:trHeight w:hRule="exact" w:val="1392"/>
          <w:jc w:val="center"/>
        </w:trPr>
        <w:tc>
          <w:tcPr>
            <w:tcW w:w="4243" w:type="dxa"/>
            <w:vMerge w:val="restart"/>
            <w:tcBorders>
              <w:top w:val="single" w:sz="4" w:space="0" w:color="auto"/>
              <w:left w:val="single" w:sz="4" w:space="0" w:color="auto"/>
            </w:tcBorders>
            <w:shd w:val="clear" w:color="auto" w:fill="FFFFFF"/>
            <w:vAlign w:val="center"/>
          </w:tcPr>
          <w:p w:rsidR="00277AAB" w:rsidRDefault="00AA2F3F">
            <w:pPr>
              <w:pStyle w:val="26"/>
              <w:framePr w:w="8366" w:wrap="notBeside" w:vAnchor="text" w:hAnchor="text" w:xAlign="center" w:y="1"/>
              <w:shd w:val="clear" w:color="auto" w:fill="auto"/>
              <w:spacing w:before="0" w:line="288" w:lineRule="exact"/>
              <w:jc w:val="left"/>
            </w:pPr>
            <w:r>
              <w:rPr>
                <w:rStyle w:val="213pt"/>
              </w:rPr>
              <w:t>2 Обмотка ротора</w:t>
            </w:r>
          </w:p>
        </w:tc>
        <w:tc>
          <w:tcPr>
            <w:tcW w:w="2088" w:type="dxa"/>
            <w:tcBorders>
              <w:top w:val="single" w:sz="4" w:space="0" w:color="auto"/>
              <w:left w:val="single" w:sz="4" w:space="0" w:color="auto"/>
            </w:tcBorders>
            <w:shd w:val="clear" w:color="auto" w:fill="FFFFFF"/>
            <w:vAlign w:val="bottom"/>
          </w:tcPr>
          <w:p w:rsidR="00277AAB" w:rsidRDefault="00AA2F3F">
            <w:pPr>
              <w:pStyle w:val="26"/>
              <w:framePr w:w="8366" w:wrap="notBeside" w:vAnchor="text" w:hAnchor="text" w:xAlign="center" w:y="1"/>
              <w:shd w:val="clear" w:color="auto" w:fill="auto"/>
              <w:spacing w:before="0" w:line="288" w:lineRule="exact"/>
              <w:ind w:left="220"/>
              <w:jc w:val="left"/>
            </w:pPr>
            <w:r>
              <w:rPr>
                <w:rStyle w:val="213pt"/>
              </w:rPr>
              <w:t>1,0 (дозволено</w:t>
            </w:r>
          </w:p>
        </w:tc>
        <w:tc>
          <w:tcPr>
            <w:tcW w:w="2035" w:type="dxa"/>
            <w:tcBorders>
              <w:top w:val="single" w:sz="4" w:space="0" w:color="auto"/>
              <w:left w:val="single" w:sz="4" w:space="0" w:color="auto"/>
            </w:tcBorders>
            <w:shd w:val="clear" w:color="auto" w:fill="FFFFFF"/>
            <w:vAlign w:val="bottom"/>
          </w:tcPr>
          <w:p w:rsidR="00277AAB" w:rsidRDefault="00AA2F3F">
            <w:pPr>
              <w:pStyle w:val="26"/>
              <w:framePr w:w="8366" w:wrap="notBeside" w:vAnchor="text" w:hAnchor="text" w:xAlign="center" w:y="1"/>
              <w:shd w:val="clear" w:color="auto" w:fill="auto"/>
              <w:spacing w:before="0" w:line="288" w:lineRule="exact"/>
              <w:jc w:val="center"/>
            </w:pPr>
            <w:r>
              <w:rPr>
                <w:rStyle w:val="213pt"/>
              </w:rPr>
              <w:t>Не менше</w:t>
            </w:r>
          </w:p>
        </w:tc>
      </w:tr>
      <w:tr w:rsidR="00277AAB">
        <w:trPr>
          <w:trHeight w:hRule="exact" w:val="1483"/>
          <w:jc w:val="center"/>
        </w:trPr>
        <w:tc>
          <w:tcPr>
            <w:tcW w:w="4243" w:type="dxa"/>
            <w:vMerge/>
            <w:tcBorders>
              <w:left w:val="single" w:sz="4" w:space="0" w:color="auto"/>
            </w:tcBorders>
            <w:shd w:val="clear" w:color="auto" w:fill="FFFFFF"/>
            <w:vAlign w:val="center"/>
          </w:tcPr>
          <w:p w:rsidR="00277AAB" w:rsidRDefault="00277AAB">
            <w:pPr>
              <w:framePr w:w="8366" w:wrap="notBeside" w:vAnchor="text" w:hAnchor="text" w:xAlign="center" w:y="1"/>
            </w:pPr>
          </w:p>
        </w:tc>
        <w:tc>
          <w:tcPr>
            <w:tcW w:w="2088" w:type="dxa"/>
            <w:tcBorders>
              <w:left w:val="single" w:sz="4" w:space="0" w:color="auto"/>
            </w:tcBorders>
            <w:shd w:val="clear" w:color="auto" w:fill="FFFFFF"/>
          </w:tcPr>
          <w:p w:rsidR="00277AAB" w:rsidRDefault="00AA2F3F">
            <w:pPr>
              <w:pStyle w:val="26"/>
              <w:framePr w:w="8366" w:wrap="notBeside" w:vAnchor="text" w:hAnchor="text" w:xAlign="center" w:y="1"/>
              <w:shd w:val="clear" w:color="auto" w:fill="auto"/>
              <w:spacing w:before="0" w:line="288" w:lineRule="exact"/>
              <w:jc w:val="center"/>
            </w:pPr>
            <w:r>
              <w:rPr>
                <w:rStyle w:val="213pt"/>
              </w:rPr>
              <w:t>0,5)</w:t>
            </w:r>
          </w:p>
        </w:tc>
        <w:tc>
          <w:tcPr>
            <w:tcW w:w="2035" w:type="dxa"/>
            <w:tcBorders>
              <w:left w:val="single" w:sz="4" w:space="0" w:color="auto"/>
            </w:tcBorders>
            <w:shd w:val="clear" w:color="auto" w:fill="FFFFFF"/>
          </w:tcPr>
          <w:p w:rsidR="00277AAB" w:rsidRDefault="00AA2F3F">
            <w:pPr>
              <w:pStyle w:val="26"/>
              <w:framePr w:w="8366" w:wrap="notBeside" w:vAnchor="text" w:hAnchor="text" w:xAlign="center" w:y="1"/>
              <w:shd w:val="clear" w:color="auto" w:fill="auto"/>
              <w:spacing w:before="0" w:line="288" w:lineRule="exact"/>
              <w:jc w:val="center"/>
            </w:pPr>
            <w:r>
              <w:rPr>
                <w:rStyle w:val="213pt"/>
              </w:rPr>
              <w:t>ніж 0,5</w:t>
            </w:r>
          </w:p>
        </w:tc>
      </w:tr>
      <w:tr w:rsidR="00277AAB">
        <w:trPr>
          <w:trHeight w:hRule="exact" w:val="442"/>
          <w:jc w:val="center"/>
        </w:trPr>
        <w:tc>
          <w:tcPr>
            <w:tcW w:w="4243" w:type="dxa"/>
            <w:tcBorders>
              <w:top w:val="single" w:sz="4" w:space="0" w:color="auto"/>
              <w:left w:val="single" w:sz="4" w:space="0" w:color="auto"/>
            </w:tcBorders>
            <w:shd w:val="clear" w:color="auto" w:fill="FFFFFF"/>
            <w:vAlign w:val="bottom"/>
          </w:tcPr>
          <w:p w:rsidR="00277AAB" w:rsidRDefault="00AA2F3F">
            <w:pPr>
              <w:pStyle w:val="26"/>
              <w:framePr w:w="8366" w:wrap="notBeside" w:vAnchor="text" w:hAnchor="text" w:xAlign="center" w:y="1"/>
              <w:shd w:val="clear" w:color="auto" w:fill="auto"/>
              <w:spacing w:before="0" w:line="288" w:lineRule="exact"/>
              <w:jc w:val="left"/>
            </w:pPr>
            <w:r>
              <w:rPr>
                <w:rStyle w:val="213pt"/>
              </w:rPr>
              <w:t>3 Кола збудження генератора</w:t>
            </w:r>
          </w:p>
        </w:tc>
        <w:tc>
          <w:tcPr>
            <w:tcW w:w="2088" w:type="dxa"/>
            <w:tcBorders>
              <w:top w:val="single" w:sz="4" w:space="0" w:color="auto"/>
              <w:left w:val="single" w:sz="4" w:space="0" w:color="auto"/>
            </w:tcBorders>
            <w:shd w:val="clear" w:color="auto" w:fill="FFFFFF"/>
          </w:tcPr>
          <w:p w:rsidR="00277AAB" w:rsidRDefault="00277AAB">
            <w:pPr>
              <w:framePr w:w="8366" w:wrap="notBeside" w:vAnchor="text" w:hAnchor="text" w:xAlign="center" w:y="1"/>
              <w:rPr>
                <w:sz w:val="10"/>
                <w:szCs w:val="10"/>
              </w:rPr>
            </w:pPr>
          </w:p>
        </w:tc>
        <w:tc>
          <w:tcPr>
            <w:tcW w:w="2035" w:type="dxa"/>
            <w:tcBorders>
              <w:top w:val="single" w:sz="4" w:space="0" w:color="auto"/>
              <w:left w:val="single" w:sz="4" w:space="0" w:color="auto"/>
            </w:tcBorders>
            <w:shd w:val="clear" w:color="auto" w:fill="FFFFFF"/>
          </w:tcPr>
          <w:p w:rsidR="00277AAB" w:rsidRDefault="00277AAB">
            <w:pPr>
              <w:framePr w:w="8366" w:wrap="notBeside" w:vAnchor="text" w:hAnchor="text" w:xAlign="center" w:y="1"/>
              <w:rPr>
                <w:sz w:val="10"/>
                <w:szCs w:val="10"/>
              </w:rPr>
            </w:pPr>
          </w:p>
        </w:tc>
      </w:tr>
      <w:tr w:rsidR="00277AAB">
        <w:trPr>
          <w:trHeight w:hRule="exact" w:val="331"/>
          <w:jc w:val="center"/>
        </w:trPr>
        <w:tc>
          <w:tcPr>
            <w:tcW w:w="4243" w:type="dxa"/>
            <w:tcBorders>
              <w:left w:val="single" w:sz="4" w:space="0" w:color="auto"/>
            </w:tcBorders>
            <w:shd w:val="clear" w:color="auto" w:fill="FFFFFF"/>
          </w:tcPr>
          <w:p w:rsidR="00277AAB" w:rsidRDefault="00AA2F3F">
            <w:pPr>
              <w:pStyle w:val="26"/>
              <w:framePr w:w="8366" w:wrap="notBeside" w:vAnchor="text" w:hAnchor="text" w:xAlign="center" w:y="1"/>
              <w:shd w:val="clear" w:color="auto" w:fill="auto"/>
              <w:spacing w:before="0" w:line="288" w:lineRule="exact"/>
              <w:jc w:val="left"/>
            </w:pPr>
            <w:r>
              <w:rPr>
                <w:rStyle w:val="213pt"/>
              </w:rPr>
              <w:t>і колекторного збудника з усією</w:t>
            </w:r>
          </w:p>
        </w:tc>
        <w:tc>
          <w:tcPr>
            <w:tcW w:w="2088" w:type="dxa"/>
            <w:tcBorders>
              <w:left w:val="single" w:sz="4" w:space="0" w:color="auto"/>
            </w:tcBorders>
            <w:shd w:val="clear" w:color="auto" w:fill="FFFFFF"/>
            <w:vAlign w:val="center"/>
          </w:tcPr>
          <w:p w:rsidR="00277AAB" w:rsidRDefault="00AA2F3F">
            <w:pPr>
              <w:pStyle w:val="26"/>
              <w:framePr w:w="8366" w:wrap="notBeside" w:vAnchor="text" w:hAnchor="text" w:xAlign="center" w:y="1"/>
              <w:shd w:val="clear" w:color="auto" w:fill="auto"/>
              <w:spacing w:before="0" w:line="288" w:lineRule="exact"/>
              <w:jc w:val="center"/>
            </w:pPr>
            <w:r>
              <w:rPr>
                <w:rStyle w:val="213pt"/>
              </w:rPr>
              <w:t>1,0</w:t>
            </w:r>
          </w:p>
        </w:tc>
        <w:tc>
          <w:tcPr>
            <w:tcW w:w="2035" w:type="dxa"/>
            <w:tcBorders>
              <w:left w:val="single" w:sz="4" w:space="0" w:color="auto"/>
            </w:tcBorders>
            <w:shd w:val="clear" w:color="auto" w:fill="FFFFFF"/>
          </w:tcPr>
          <w:p w:rsidR="00277AAB" w:rsidRDefault="00AA2F3F">
            <w:pPr>
              <w:pStyle w:val="26"/>
              <w:framePr w:w="8366" w:wrap="notBeside" w:vAnchor="text" w:hAnchor="text" w:xAlign="center" w:y="1"/>
              <w:shd w:val="clear" w:color="auto" w:fill="auto"/>
              <w:spacing w:before="0" w:line="288" w:lineRule="exact"/>
              <w:jc w:val="center"/>
            </w:pPr>
            <w:r>
              <w:rPr>
                <w:rStyle w:val="213pt"/>
              </w:rPr>
              <w:t>Не менше</w:t>
            </w:r>
          </w:p>
        </w:tc>
      </w:tr>
      <w:tr w:rsidR="00277AAB">
        <w:trPr>
          <w:trHeight w:hRule="exact" w:val="725"/>
          <w:jc w:val="center"/>
        </w:trPr>
        <w:tc>
          <w:tcPr>
            <w:tcW w:w="4243" w:type="dxa"/>
            <w:tcBorders>
              <w:left w:val="single" w:sz="4" w:space="0" w:color="auto"/>
            </w:tcBorders>
            <w:shd w:val="clear" w:color="auto" w:fill="FFFFFF"/>
          </w:tcPr>
          <w:p w:rsidR="00277AAB" w:rsidRDefault="00AA2F3F">
            <w:pPr>
              <w:pStyle w:val="26"/>
              <w:framePr w:w="8366" w:wrap="notBeside" w:vAnchor="text" w:hAnchor="text" w:xAlign="center" w:y="1"/>
              <w:shd w:val="clear" w:color="auto" w:fill="auto"/>
              <w:spacing w:before="0" w:line="336" w:lineRule="exact"/>
              <w:jc w:val="left"/>
            </w:pPr>
            <w:r>
              <w:rPr>
                <w:rStyle w:val="213pt"/>
              </w:rPr>
              <w:t>приєднаною апаратурою (без обмоток ротора і збудника)</w:t>
            </w:r>
          </w:p>
        </w:tc>
        <w:tc>
          <w:tcPr>
            <w:tcW w:w="2088" w:type="dxa"/>
            <w:tcBorders>
              <w:left w:val="single" w:sz="4" w:space="0" w:color="auto"/>
            </w:tcBorders>
            <w:shd w:val="clear" w:color="auto" w:fill="FFFFFF"/>
          </w:tcPr>
          <w:p w:rsidR="00277AAB" w:rsidRDefault="00AA2F3F">
            <w:pPr>
              <w:pStyle w:val="26"/>
              <w:framePr w:w="8366" w:wrap="notBeside" w:vAnchor="text" w:hAnchor="text" w:xAlign="center" w:y="1"/>
              <w:shd w:val="clear" w:color="auto" w:fill="auto"/>
              <w:spacing w:before="0" w:line="288" w:lineRule="exact"/>
              <w:jc w:val="left"/>
            </w:pPr>
            <w:r>
              <w:rPr>
                <w:rStyle w:val="213pt"/>
              </w:rPr>
              <w:t>(дозволено 0,5)</w:t>
            </w:r>
          </w:p>
        </w:tc>
        <w:tc>
          <w:tcPr>
            <w:tcW w:w="2035" w:type="dxa"/>
            <w:tcBorders>
              <w:left w:val="single" w:sz="4" w:space="0" w:color="auto"/>
            </w:tcBorders>
            <w:shd w:val="clear" w:color="auto" w:fill="FFFFFF"/>
          </w:tcPr>
          <w:p w:rsidR="00277AAB" w:rsidRDefault="00AA2F3F">
            <w:pPr>
              <w:pStyle w:val="26"/>
              <w:framePr w:w="8366" w:wrap="notBeside" w:vAnchor="text" w:hAnchor="text" w:xAlign="center" w:y="1"/>
              <w:shd w:val="clear" w:color="auto" w:fill="auto"/>
              <w:spacing w:before="0" w:line="288" w:lineRule="exact"/>
              <w:jc w:val="center"/>
            </w:pPr>
            <w:r>
              <w:rPr>
                <w:rStyle w:val="213pt"/>
              </w:rPr>
              <w:t>ніж 1,0</w:t>
            </w:r>
          </w:p>
        </w:tc>
      </w:tr>
    </w:tbl>
    <w:p w:rsidR="00277AAB" w:rsidRDefault="00277AAB">
      <w:pPr>
        <w:framePr w:w="8366"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type w:val="continuous"/>
          <w:pgSz w:w="13255" w:h="16838"/>
          <w:pgMar w:top="1059" w:right="2149" w:bottom="2998" w:left="2149" w:header="0" w:footer="3" w:gutter="591"/>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85" w:after="85"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285504" behindDoc="0" locked="0" layoutInCell="1" allowOverlap="1">
                <wp:simplePos x="0" y="0"/>
                <wp:positionH relativeFrom="margin">
                  <wp:posOffset>85090</wp:posOffset>
                </wp:positionH>
                <wp:positionV relativeFrom="paragraph">
                  <wp:posOffset>301625</wp:posOffset>
                </wp:positionV>
                <wp:extent cx="4770120" cy="6451600"/>
                <wp:effectExtent l="3175" t="0" r="0" b="0"/>
                <wp:wrapNone/>
                <wp:docPr id="532" name="Text Box 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0120" cy="645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374"/>
                              <w:gridCol w:w="7138"/>
                            </w:tblGrid>
                            <w:tr w:rsidR="000E7528">
                              <w:trPr>
                                <w:trHeight w:hRule="exact" w:val="1210"/>
                                <w:jc w:val="center"/>
                              </w:trPr>
                              <w:tc>
                                <w:tcPr>
                                  <w:tcW w:w="374"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
                                    </w:rPr>
                                    <w:t>У</w:t>
                                  </w:r>
                                </w:p>
                                <w:p w:rsidR="000E7528" w:rsidRDefault="000E7528">
                                  <w:pPr>
                                    <w:pStyle w:val="26"/>
                                    <w:shd w:val="clear" w:color="auto" w:fill="auto"/>
                                    <w:spacing w:before="0" w:line="288" w:lineRule="exact"/>
                                    <w:jc w:val="left"/>
                                  </w:pPr>
                                  <w:r>
                                    <w:rPr>
                                      <w:rStyle w:val="213pt"/>
                                    </w:rPr>
                                    <w:t>[</w:t>
                                  </w:r>
                                </w:p>
                              </w:tc>
                              <w:tc>
                                <w:tcPr>
                                  <w:tcW w:w="7138"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Примітка</w:t>
                                  </w:r>
                                </w:p>
                              </w:tc>
                            </w:tr>
                            <w:tr w:rsidR="000E7528">
                              <w:trPr>
                                <w:trHeight w:hRule="exact" w:val="4550"/>
                                <w:jc w:val="center"/>
                              </w:trPr>
                              <w:tc>
                                <w:tcPr>
                                  <w:tcW w:w="374" w:type="dxa"/>
                                  <w:tcBorders>
                                    <w:top w:val="single" w:sz="4" w:space="0" w:color="auto"/>
                                  </w:tcBorders>
                                  <w:shd w:val="clear" w:color="auto" w:fill="FFFFFF"/>
                                </w:tcPr>
                                <w:p w:rsidR="000E7528" w:rsidRDefault="000E7528">
                                  <w:pPr>
                                    <w:pStyle w:val="26"/>
                                    <w:shd w:val="clear" w:color="auto" w:fill="auto"/>
                                    <w:spacing w:before="0" w:after="400" w:line="288" w:lineRule="exact"/>
                                    <w:jc w:val="left"/>
                                  </w:pPr>
                                  <w:r>
                                    <w:rPr>
                                      <w:rStyle w:val="213pt"/>
                                    </w:rPr>
                                    <w:t>в,</w:t>
                                  </w:r>
                                </w:p>
                                <w:p w:rsidR="000E7528" w:rsidRDefault="000E7528">
                                  <w:pPr>
                                    <w:pStyle w:val="26"/>
                                    <w:shd w:val="clear" w:color="auto" w:fill="auto"/>
                                    <w:spacing w:before="400" w:after="680" w:line="288" w:lineRule="exact"/>
                                    <w:jc w:val="left"/>
                                  </w:pPr>
                                  <w:r>
                                    <w:rPr>
                                      <w:rStyle w:val="213pt"/>
                                    </w:rPr>
                                    <w:t>ї,</w:t>
                                  </w:r>
                                </w:p>
                                <w:p w:rsidR="000E7528" w:rsidRDefault="000E7528">
                                  <w:pPr>
                                    <w:pStyle w:val="26"/>
                                    <w:shd w:val="clear" w:color="auto" w:fill="auto"/>
                                    <w:spacing w:before="680" w:line="336" w:lineRule="exact"/>
                                    <w:jc w:val="left"/>
                                  </w:pPr>
                                  <w:r>
                                    <w:rPr>
                                      <w:rStyle w:val="213pt"/>
                                    </w:rPr>
                                    <w:t>і</w:t>
                                  </w:r>
                                </w:p>
                                <w:p w:rsidR="000E7528" w:rsidRDefault="000E7528">
                                  <w:pPr>
                                    <w:pStyle w:val="26"/>
                                    <w:shd w:val="clear" w:color="auto" w:fill="auto"/>
                                    <w:spacing w:before="0" w:line="336" w:lineRule="exact"/>
                                    <w:jc w:val="left"/>
                                  </w:pPr>
                                  <w:r>
                                    <w:rPr>
                                      <w:rStyle w:val="213pt"/>
                                    </w:rPr>
                                    <w:t>з</w:t>
                                  </w:r>
                                </w:p>
                                <w:p w:rsidR="000E7528" w:rsidRDefault="000E7528">
                                  <w:pPr>
                                    <w:pStyle w:val="26"/>
                                    <w:shd w:val="clear" w:color="auto" w:fill="auto"/>
                                    <w:spacing w:before="0" w:after="680" w:line="336" w:lineRule="exact"/>
                                    <w:jc w:val="left"/>
                                  </w:pPr>
                                  <w:r>
                                    <w:rPr>
                                      <w:rStyle w:val="213pt"/>
                                    </w:rPr>
                                    <w:t>[</w:t>
                                  </w:r>
                                </w:p>
                                <w:p w:rsidR="000E7528" w:rsidRDefault="000E7528">
                                  <w:pPr>
                                    <w:pStyle w:val="26"/>
                                    <w:shd w:val="clear" w:color="auto" w:fill="auto"/>
                                    <w:spacing w:before="680" w:line="288" w:lineRule="exact"/>
                                    <w:jc w:val="left"/>
                                  </w:pPr>
                                  <w:r>
                                    <w:rPr>
                                      <w:rStyle w:val="213pt"/>
                                    </w:rPr>
                                    <w:t>ь</w:t>
                                  </w:r>
                                </w:p>
                              </w:tc>
                              <w:tc>
                                <w:tcPr>
                                  <w:tcW w:w="7138"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336" w:lineRule="exact"/>
                                    <w:jc w:val="both"/>
                                  </w:pPr>
                                  <w:r>
                                    <w:rPr>
                                      <w:rStyle w:val="213pt"/>
                                    </w:rPr>
                                    <w:t>Кожна фаза або вітка окремо відносно корпусу та інших заземлених фаз або віток. Опір ізоляції у генераторах з водяним охолодженням обмотки статора вимірюють без води в обмотці за з’єднаних з екраном мегаомметра водозбірних колекторів, ізольованих від зовнішньої системи охолодження</w:t>
                                  </w:r>
                                </w:p>
                              </w:tc>
                            </w:tr>
                            <w:tr w:rsidR="000E7528">
                              <w:trPr>
                                <w:trHeight w:hRule="exact" w:val="2875"/>
                                <w:jc w:val="center"/>
                              </w:trPr>
                              <w:tc>
                                <w:tcPr>
                                  <w:tcW w:w="374" w:type="dxa"/>
                                  <w:tcBorders>
                                    <w:top w:val="single" w:sz="4" w:space="0" w:color="auto"/>
                                  </w:tcBorders>
                                  <w:shd w:val="clear" w:color="auto" w:fill="FFFFFF"/>
                                </w:tcPr>
                                <w:p w:rsidR="000E7528" w:rsidRDefault="000E7528">
                                  <w:pPr>
                                    <w:rPr>
                                      <w:sz w:val="10"/>
                                      <w:szCs w:val="10"/>
                                    </w:rPr>
                                  </w:pPr>
                                </w:p>
                              </w:tc>
                              <w:tc>
                                <w:tcPr>
                                  <w:tcW w:w="7138"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336" w:lineRule="exact"/>
                                    <w:jc w:val="both"/>
                                  </w:pPr>
                                  <w:r>
                                    <w:rPr>
                                      <w:rStyle w:val="213pt"/>
                                    </w:rPr>
                                    <w:t xml:space="preserve">За температури від 10 °С до ЗО °С. Дозволено введення в експлуатацію генераторів потужністю, не вищою ніж 300 </w:t>
                                  </w:r>
                                  <w:r>
                                    <w:rPr>
                                      <w:rStyle w:val="213pt"/>
                                      <w:lang w:val="ru-RU" w:eastAsia="ru-RU" w:bidi="ru-RU"/>
                                    </w:rPr>
                                    <w:t xml:space="preserve">МВт, </w:t>
                                  </w:r>
                                  <w:r>
                                    <w:rPr>
                                      <w:rStyle w:val="213pt"/>
                                    </w:rPr>
                                    <w:t>з неявнополюсними роторами, які мають опір ізоляції, не нижчий ніж 20 кОм за температури 20 °С. За більшої потужності введення генератора в експлуата</w:t>
                                  </w:r>
                                  <w:r>
                                    <w:rPr>
                                      <w:rStyle w:val="213pt"/>
                                    </w:rPr>
                                    <w:softHyphen/>
                                    <w:t>цію з опором обмотки ротора, нижчим ніж 0,5 МОм за температури від 10 °С до 30 °С, дозволено лише за погодженням з підприємством-виробником</w:t>
                                  </w:r>
                                </w:p>
                              </w:tc>
                            </w:tr>
                            <w:tr w:rsidR="000E7528">
                              <w:trPr>
                                <w:trHeight w:hRule="exact" w:val="1502"/>
                                <w:jc w:val="center"/>
                              </w:trPr>
                              <w:tc>
                                <w:tcPr>
                                  <w:tcW w:w="374" w:type="dxa"/>
                                  <w:tcBorders>
                                    <w:top w:val="single" w:sz="4" w:space="0" w:color="auto"/>
                                  </w:tcBorders>
                                  <w:shd w:val="clear" w:color="auto" w:fill="FFFFFF"/>
                                </w:tcPr>
                                <w:p w:rsidR="000E7528" w:rsidRDefault="000E7528">
                                  <w:pPr>
                                    <w:rPr>
                                      <w:sz w:val="10"/>
                                      <w:szCs w:val="10"/>
                                    </w:rPr>
                                  </w:pPr>
                                </w:p>
                              </w:tc>
                              <w:tc>
                                <w:tcPr>
                                  <w:tcW w:w="7138"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4" o:spid="_x0000_s1441" type="#_x0000_t202" style="position:absolute;margin-left:6.7pt;margin-top:23.75pt;width:375.6pt;height:508pt;z-index:25128550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374"/>
                        <w:gridCol w:w="7138"/>
                      </w:tblGrid>
                      <w:tr w:rsidR="000E7528">
                        <w:trPr>
                          <w:trHeight w:hRule="exact" w:val="1210"/>
                          <w:jc w:val="center"/>
                        </w:trPr>
                        <w:tc>
                          <w:tcPr>
                            <w:tcW w:w="374" w:type="dxa"/>
                            <w:tcBorders>
                              <w:top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
                              </w:rPr>
                              <w:t>У</w:t>
                            </w:r>
                          </w:p>
                          <w:p w:rsidR="000E7528" w:rsidRDefault="000E7528">
                            <w:pPr>
                              <w:pStyle w:val="26"/>
                              <w:shd w:val="clear" w:color="auto" w:fill="auto"/>
                              <w:spacing w:before="0" w:line="288" w:lineRule="exact"/>
                              <w:jc w:val="left"/>
                            </w:pPr>
                            <w:r>
                              <w:rPr>
                                <w:rStyle w:val="213pt"/>
                              </w:rPr>
                              <w:t>[</w:t>
                            </w:r>
                          </w:p>
                        </w:tc>
                        <w:tc>
                          <w:tcPr>
                            <w:tcW w:w="7138"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Примітка</w:t>
                            </w:r>
                          </w:p>
                        </w:tc>
                      </w:tr>
                      <w:tr w:rsidR="000E7528">
                        <w:trPr>
                          <w:trHeight w:hRule="exact" w:val="4550"/>
                          <w:jc w:val="center"/>
                        </w:trPr>
                        <w:tc>
                          <w:tcPr>
                            <w:tcW w:w="374" w:type="dxa"/>
                            <w:tcBorders>
                              <w:top w:val="single" w:sz="4" w:space="0" w:color="auto"/>
                            </w:tcBorders>
                            <w:shd w:val="clear" w:color="auto" w:fill="FFFFFF"/>
                          </w:tcPr>
                          <w:p w:rsidR="000E7528" w:rsidRDefault="000E7528">
                            <w:pPr>
                              <w:pStyle w:val="26"/>
                              <w:shd w:val="clear" w:color="auto" w:fill="auto"/>
                              <w:spacing w:before="0" w:after="400" w:line="288" w:lineRule="exact"/>
                              <w:jc w:val="left"/>
                            </w:pPr>
                            <w:r>
                              <w:rPr>
                                <w:rStyle w:val="213pt"/>
                              </w:rPr>
                              <w:t>в,</w:t>
                            </w:r>
                          </w:p>
                          <w:p w:rsidR="000E7528" w:rsidRDefault="000E7528">
                            <w:pPr>
                              <w:pStyle w:val="26"/>
                              <w:shd w:val="clear" w:color="auto" w:fill="auto"/>
                              <w:spacing w:before="400" w:after="680" w:line="288" w:lineRule="exact"/>
                              <w:jc w:val="left"/>
                            </w:pPr>
                            <w:r>
                              <w:rPr>
                                <w:rStyle w:val="213pt"/>
                              </w:rPr>
                              <w:t>ї,</w:t>
                            </w:r>
                          </w:p>
                          <w:p w:rsidR="000E7528" w:rsidRDefault="000E7528">
                            <w:pPr>
                              <w:pStyle w:val="26"/>
                              <w:shd w:val="clear" w:color="auto" w:fill="auto"/>
                              <w:spacing w:before="680" w:line="336" w:lineRule="exact"/>
                              <w:jc w:val="left"/>
                            </w:pPr>
                            <w:r>
                              <w:rPr>
                                <w:rStyle w:val="213pt"/>
                              </w:rPr>
                              <w:t>і</w:t>
                            </w:r>
                          </w:p>
                          <w:p w:rsidR="000E7528" w:rsidRDefault="000E7528">
                            <w:pPr>
                              <w:pStyle w:val="26"/>
                              <w:shd w:val="clear" w:color="auto" w:fill="auto"/>
                              <w:spacing w:before="0" w:line="336" w:lineRule="exact"/>
                              <w:jc w:val="left"/>
                            </w:pPr>
                            <w:r>
                              <w:rPr>
                                <w:rStyle w:val="213pt"/>
                              </w:rPr>
                              <w:t>з</w:t>
                            </w:r>
                          </w:p>
                          <w:p w:rsidR="000E7528" w:rsidRDefault="000E7528">
                            <w:pPr>
                              <w:pStyle w:val="26"/>
                              <w:shd w:val="clear" w:color="auto" w:fill="auto"/>
                              <w:spacing w:before="0" w:after="680" w:line="336" w:lineRule="exact"/>
                              <w:jc w:val="left"/>
                            </w:pPr>
                            <w:r>
                              <w:rPr>
                                <w:rStyle w:val="213pt"/>
                              </w:rPr>
                              <w:t>[</w:t>
                            </w:r>
                          </w:p>
                          <w:p w:rsidR="000E7528" w:rsidRDefault="000E7528">
                            <w:pPr>
                              <w:pStyle w:val="26"/>
                              <w:shd w:val="clear" w:color="auto" w:fill="auto"/>
                              <w:spacing w:before="680" w:line="288" w:lineRule="exact"/>
                              <w:jc w:val="left"/>
                            </w:pPr>
                            <w:r>
                              <w:rPr>
                                <w:rStyle w:val="213pt"/>
                              </w:rPr>
                              <w:t>ь</w:t>
                            </w:r>
                          </w:p>
                        </w:tc>
                        <w:tc>
                          <w:tcPr>
                            <w:tcW w:w="7138"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336" w:lineRule="exact"/>
                              <w:jc w:val="both"/>
                            </w:pPr>
                            <w:r>
                              <w:rPr>
                                <w:rStyle w:val="213pt"/>
                              </w:rPr>
                              <w:t>Кожна фаза або вітка окремо відносно корпусу та інших заземлених фаз або віток. Опір ізоляції у генераторах з водяним охолодженням обмотки статора вимірюють без води в обмотці за з’єднаних з екраном мегаомметра водозбірних колекторів, ізольованих від зовнішньої системи охолодження</w:t>
                            </w:r>
                          </w:p>
                        </w:tc>
                      </w:tr>
                      <w:tr w:rsidR="000E7528">
                        <w:trPr>
                          <w:trHeight w:hRule="exact" w:val="2875"/>
                          <w:jc w:val="center"/>
                        </w:trPr>
                        <w:tc>
                          <w:tcPr>
                            <w:tcW w:w="374" w:type="dxa"/>
                            <w:tcBorders>
                              <w:top w:val="single" w:sz="4" w:space="0" w:color="auto"/>
                            </w:tcBorders>
                            <w:shd w:val="clear" w:color="auto" w:fill="FFFFFF"/>
                          </w:tcPr>
                          <w:p w:rsidR="000E7528" w:rsidRDefault="000E7528">
                            <w:pPr>
                              <w:rPr>
                                <w:sz w:val="10"/>
                                <w:szCs w:val="10"/>
                              </w:rPr>
                            </w:pPr>
                          </w:p>
                        </w:tc>
                        <w:tc>
                          <w:tcPr>
                            <w:tcW w:w="7138"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336" w:lineRule="exact"/>
                              <w:jc w:val="both"/>
                            </w:pPr>
                            <w:r>
                              <w:rPr>
                                <w:rStyle w:val="213pt"/>
                              </w:rPr>
                              <w:t xml:space="preserve">За температури від 10 °С до ЗО °С. Дозволено введення в експлуатацію генераторів потужністю, не вищою ніж 300 </w:t>
                            </w:r>
                            <w:r>
                              <w:rPr>
                                <w:rStyle w:val="213pt"/>
                                <w:lang w:val="ru-RU" w:eastAsia="ru-RU" w:bidi="ru-RU"/>
                              </w:rPr>
                              <w:t xml:space="preserve">МВт, </w:t>
                            </w:r>
                            <w:r>
                              <w:rPr>
                                <w:rStyle w:val="213pt"/>
                              </w:rPr>
                              <w:t>з неявнополюсними роторами, які мають опір ізоляції, не нижчий ніж 20 кОм за температури 20 °С. За більшої потужності введення генератора в експлуата</w:t>
                            </w:r>
                            <w:r>
                              <w:rPr>
                                <w:rStyle w:val="213pt"/>
                              </w:rPr>
                              <w:softHyphen/>
                              <w:t>цію з опором обмотки ротора, нижчим ніж 0,5 МОм за температури від 10 °С до 30 °С, дозволено лише за погодженням з підприємством-виробником</w:t>
                            </w:r>
                          </w:p>
                        </w:tc>
                      </w:tr>
                      <w:tr w:rsidR="000E7528">
                        <w:trPr>
                          <w:trHeight w:hRule="exact" w:val="1502"/>
                          <w:jc w:val="center"/>
                        </w:trPr>
                        <w:tc>
                          <w:tcPr>
                            <w:tcW w:w="374" w:type="dxa"/>
                            <w:tcBorders>
                              <w:top w:val="single" w:sz="4" w:space="0" w:color="auto"/>
                            </w:tcBorders>
                            <w:shd w:val="clear" w:color="auto" w:fill="FFFFFF"/>
                          </w:tcPr>
                          <w:p w:rsidR="000E7528" w:rsidRDefault="000E7528">
                            <w:pPr>
                              <w:rPr>
                                <w:sz w:val="10"/>
                                <w:szCs w:val="10"/>
                              </w:rPr>
                            </w:pPr>
                          </w:p>
                        </w:tc>
                        <w:tc>
                          <w:tcPr>
                            <w:tcW w:w="7138"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bl>
                    <w:p w:rsidR="000E7528" w:rsidRDefault="000E7528">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44"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AA2F3F">
      <w:pPr>
        <w:pStyle w:val="56"/>
        <w:framePr w:w="8362" w:wrap="notBeside" w:vAnchor="text" w:hAnchor="text" w:xAlign="center" w:y="1"/>
        <w:shd w:val="clear" w:color="auto" w:fill="auto"/>
        <w:spacing w:line="332" w:lineRule="exact"/>
        <w:ind w:firstLine="0"/>
      </w:pPr>
      <w:r>
        <w:lastRenderedPageBreak/>
        <w:t>Продовження таблиці 1.8.1</w:t>
      </w:r>
    </w:p>
    <w:tbl>
      <w:tblPr>
        <w:tblOverlap w:val="never"/>
        <w:tblW w:w="0" w:type="auto"/>
        <w:jc w:val="center"/>
        <w:tblLayout w:type="fixed"/>
        <w:tblCellMar>
          <w:left w:w="10" w:type="dxa"/>
          <w:right w:w="10" w:type="dxa"/>
        </w:tblCellMar>
        <w:tblLook w:val="0000" w:firstRow="0" w:lastRow="0" w:firstColumn="0" w:lastColumn="0" w:noHBand="0" w:noVBand="0"/>
      </w:tblPr>
      <w:tblGrid>
        <w:gridCol w:w="4248"/>
        <w:gridCol w:w="2083"/>
        <w:gridCol w:w="2030"/>
      </w:tblGrid>
      <w:tr w:rsidR="00277AAB">
        <w:trPr>
          <w:trHeight w:hRule="exact" w:val="1214"/>
          <w:jc w:val="center"/>
        </w:trPr>
        <w:tc>
          <w:tcPr>
            <w:tcW w:w="4248"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288" w:lineRule="exact"/>
              <w:jc w:val="center"/>
            </w:pPr>
            <w:r>
              <w:rPr>
                <w:rStyle w:val="213pt"/>
              </w:rPr>
              <w:t>Випробний</w:t>
            </w:r>
          </w:p>
          <w:p w:rsidR="00277AAB" w:rsidRDefault="00AA2F3F">
            <w:pPr>
              <w:pStyle w:val="26"/>
              <w:framePr w:w="8362" w:wrap="notBeside" w:vAnchor="text" w:hAnchor="text" w:xAlign="center" w:y="1"/>
              <w:shd w:val="clear" w:color="auto" w:fill="auto"/>
              <w:spacing w:before="0" w:line="288" w:lineRule="exact"/>
              <w:jc w:val="center"/>
            </w:pPr>
            <w:r>
              <w:rPr>
                <w:rStyle w:val="213pt"/>
              </w:rPr>
              <w:t>елемент</w:t>
            </w:r>
          </w:p>
        </w:tc>
        <w:tc>
          <w:tcPr>
            <w:tcW w:w="2083"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331" w:lineRule="exact"/>
              <w:jc w:val="center"/>
            </w:pPr>
            <w:r>
              <w:rPr>
                <w:rStyle w:val="213pt"/>
              </w:rPr>
              <w:t>Напруга</w:t>
            </w:r>
          </w:p>
          <w:p w:rsidR="00277AAB" w:rsidRDefault="00AA2F3F">
            <w:pPr>
              <w:pStyle w:val="26"/>
              <w:framePr w:w="8362" w:wrap="notBeside" w:vAnchor="text" w:hAnchor="text" w:xAlign="center" w:y="1"/>
              <w:shd w:val="clear" w:color="auto" w:fill="auto"/>
              <w:spacing w:before="0" w:line="331" w:lineRule="exact"/>
              <w:ind w:left="200"/>
              <w:jc w:val="left"/>
            </w:pPr>
            <w:r>
              <w:rPr>
                <w:rStyle w:val="213pt"/>
              </w:rPr>
              <w:t>мегаомметра,</w:t>
            </w:r>
          </w:p>
          <w:p w:rsidR="00277AAB" w:rsidRDefault="00AA2F3F">
            <w:pPr>
              <w:pStyle w:val="26"/>
              <w:framePr w:w="8362" w:wrap="notBeside" w:vAnchor="text" w:hAnchor="text" w:xAlign="center" w:y="1"/>
              <w:shd w:val="clear" w:color="auto" w:fill="auto"/>
              <w:spacing w:before="0" w:line="331" w:lineRule="exact"/>
              <w:jc w:val="center"/>
            </w:pPr>
            <w:r>
              <w:rPr>
                <w:rStyle w:val="213pt"/>
              </w:rPr>
              <w:t>кВ</w:t>
            </w:r>
          </w:p>
        </w:tc>
        <w:tc>
          <w:tcPr>
            <w:tcW w:w="2030"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336" w:lineRule="exact"/>
              <w:jc w:val="center"/>
            </w:pPr>
            <w:r>
              <w:rPr>
                <w:rStyle w:val="213pt"/>
              </w:rPr>
              <w:t>Допустимі значення опор ізоляції, МОм</w:t>
            </w:r>
          </w:p>
        </w:tc>
      </w:tr>
      <w:tr w:rsidR="00277AAB">
        <w:trPr>
          <w:trHeight w:hRule="exact" w:val="859"/>
          <w:jc w:val="center"/>
        </w:trPr>
        <w:tc>
          <w:tcPr>
            <w:tcW w:w="4248"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336" w:lineRule="exact"/>
              <w:jc w:val="left"/>
            </w:pPr>
            <w:r>
              <w:rPr>
                <w:rStyle w:val="213pt"/>
              </w:rPr>
              <w:t>4 Обмотка колекторних збудника і підзбудника</w:t>
            </w:r>
          </w:p>
        </w:tc>
        <w:tc>
          <w:tcPr>
            <w:tcW w:w="2083"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288" w:lineRule="exact"/>
              <w:jc w:val="center"/>
            </w:pPr>
            <w:r>
              <w:rPr>
                <w:rStyle w:val="213pt"/>
              </w:rPr>
              <w:t>1,0</w:t>
            </w:r>
          </w:p>
        </w:tc>
        <w:tc>
          <w:tcPr>
            <w:tcW w:w="2030"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336" w:lineRule="exact"/>
              <w:jc w:val="center"/>
            </w:pPr>
            <w:r>
              <w:rPr>
                <w:rStyle w:val="213pt"/>
              </w:rPr>
              <w:t>Не менше ніж 0,5</w:t>
            </w:r>
          </w:p>
        </w:tc>
      </w:tr>
      <w:tr w:rsidR="00277AAB">
        <w:trPr>
          <w:trHeight w:hRule="exact" w:val="859"/>
          <w:jc w:val="center"/>
        </w:trPr>
        <w:tc>
          <w:tcPr>
            <w:tcW w:w="4248"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336" w:lineRule="exact"/>
              <w:jc w:val="left"/>
            </w:pPr>
            <w:r>
              <w:rPr>
                <w:rStyle w:val="213pt"/>
              </w:rPr>
              <w:t>5 Бандажі якоря та колектора збудника і підзбудника</w:t>
            </w:r>
          </w:p>
        </w:tc>
        <w:tc>
          <w:tcPr>
            <w:tcW w:w="2083"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288" w:lineRule="exact"/>
              <w:jc w:val="center"/>
            </w:pPr>
            <w:r>
              <w:rPr>
                <w:rStyle w:val="213pt"/>
              </w:rPr>
              <w:t>1,0</w:t>
            </w:r>
          </w:p>
        </w:tc>
        <w:tc>
          <w:tcPr>
            <w:tcW w:w="2030"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341" w:lineRule="exact"/>
              <w:jc w:val="center"/>
            </w:pPr>
            <w:r>
              <w:rPr>
                <w:rStyle w:val="213pt"/>
              </w:rPr>
              <w:t>Не менше ніж 1,0</w:t>
            </w:r>
          </w:p>
        </w:tc>
      </w:tr>
      <w:tr w:rsidR="00277AAB">
        <w:trPr>
          <w:trHeight w:hRule="exact" w:val="854"/>
          <w:jc w:val="center"/>
        </w:trPr>
        <w:tc>
          <w:tcPr>
            <w:tcW w:w="4248"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336" w:lineRule="exact"/>
              <w:jc w:val="left"/>
            </w:pPr>
            <w:r>
              <w:rPr>
                <w:rStyle w:val="213pt"/>
              </w:rPr>
              <w:t>6 Ізольовані стяжні болти сталі статора (доступні для вимірювання)</w:t>
            </w:r>
          </w:p>
        </w:tc>
        <w:tc>
          <w:tcPr>
            <w:tcW w:w="2083"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288" w:lineRule="exact"/>
              <w:jc w:val="center"/>
            </w:pPr>
            <w:r>
              <w:rPr>
                <w:rStyle w:val="213pt"/>
              </w:rPr>
              <w:t>1,0</w:t>
            </w:r>
          </w:p>
        </w:tc>
        <w:tc>
          <w:tcPr>
            <w:tcW w:w="2030"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336" w:lineRule="exact"/>
              <w:jc w:val="center"/>
            </w:pPr>
            <w:r>
              <w:rPr>
                <w:rStyle w:val="213pt"/>
              </w:rPr>
              <w:t>Не менше ніж 1,0</w:t>
            </w:r>
          </w:p>
        </w:tc>
      </w:tr>
      <w:tr w:rsidR="00277AAB">
        <w:trPr>
          <w:trHeight w:hRule="exact" w:val="1867"/>
          <w:jc w:val="center"/>
        </w:trPr>
        <w:tc>
          <w:tcPr>
            <w:tcW w:w="4248"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288" w:lineRule="exact"/>
              <w:jc w:val="left"/>
            </w:pPr>
            <w:r>
              <w:rPr>
                <w:rStyle w:val="213pt"/>
              </w:rPr>
              <w:t>7 Підшипники</w:t>
            </w:r>
          </w:p>
        </w:tc>
        <w:tc>
          <w:tcPr>
            <w:tcW w:w="2083"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288" w:lineRule="exact"/>
              <w:jc w:val="center"/>
            </w:pPr>
            <w:r>
              <w:rPr>
                <w:rStyle w:val="213pt"/>
              </w:rPr>
              <w:t>1,0</w:t>
            </w:r>
          </w:p>
        </w:tc>
        <w:tc>
          <w:tcPr>
            <w:tcW w:w="2030"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331" w:lineRule="exact"/>
              <w:jc w:val="center"/>
            </w:pPr>
            <w:r>
              <w:rPr>
                <w:rStyle w:val="213pt"/>
              </w:rPr>
              <w:t>Не менше ні» 0,3 для гідро</w:t>
            </w:r>
            <w:r>
              <w:rPr>
                <w:rStyle w:val="213pt"/>
              </w:rPr>
              <w:softHyphen/>
              <w:t>генераторів і 1,0 для турбо</w:t>
            </w:r>
            <w:r>
              <w:rPr>
                <w:rStyle w:val="213pt"/>
              </w:rPr>
              <w:softHyphen/>
              <w:t>генераторів</w:t>
            </w:r>
          </w:p>
        </w:tc>
      </w:tr>
      <w:tr w:rsidR="00277AAB">
        <w:trPr>
          <w:trHeight w:hRule="exact" w:val="854"/>
          <w:jc w:val="center"/>
        </w:trPr>
        <w:tc>
          <w:tcPr>
            <w:tcW w:w="4248"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288" w:lineRule="exact"/>
              <w:jc w:val="left"/>
            </w:pPr>
            <w:r>
              <w:rPr>
                <w:rStyle w:val="213pt"/>
              </w:rPr>
              <w:t>8 Водневі ущільнення вала</w:t>
            </w:r>
          </w:p>
        </w:tc>
        <w:tc>
          <w:tcPr>
            <w:tcW w:w="2083"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288" w:lineRule="exact"/>
              <w:jc w:val="center"/>
            </w:pPr>
            <w:r>
              <w:rPr>
                <w:rStyle w:val="213pt"/>
              </w:rPr>
              <w:t>1,0</w:t>
            </w:r>
          </w:p>
        </w:tc>
        <w:tc>
          <w:tcPr>
            <w:tcW w:w="2030"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336" w:lineRule="exact"/>
              <w:jc w:val="center"/>
            </w:pPr>
            <w:r>
              <w:rPr>
                <w:rStyle w:val="213pt"/>
              </w:rPr>
              <w:t>Не менше ніж 1,0</w:t>
            </w:r>
          </w:p>
        </w:tc>
      </w:tr>
      <w:tr w:rsidR="00277AAB">
        <w:trPr>
          <w:trHeight w:hRule="exact" w:val="859"/>
          <w:jc w:val="center"/>
        </w:trPr>
        <w:tc>
          <w:tcPr>
            <w:tcW w:w="4248"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336" w:lineRule="exact"/>
              <w:jc w:val="left"/>
            </w:pPr>
            <w:r>
              <w:rPr>
                <w:rStyle w:val="213pt"/>
              </w:rPr>
              <w:t>9 Щити вентиляторів турбогенераторів серії ТВВ</w:t>
            </w:r>
          </w:p>
        </w:tc>
        <w:tc>
          <w:tcPr>
            <w:tcW w:w="2083"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288" w:lineRule="exact"/>
              <w:jc w:val="center"/>
            </w:pPr>
            <w:r>
              <w:rPr>
                <w:rStyle w:val="213pt"/>
              </w:rPr>
              <w:t>1,0</w:t>
            </w:r>
          </w:p>
        </w:tc>
        <w:tc>
          <w:tcPr>
            <w:tcW w:w="2030"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336" w:lineRule="exact"/>
              <w:jc w:val="center"/>
            </w:pPr>
            <w:r>
              <w:rPr>
                <w:rStyle w:val="213pt"/>
              </w:rPr>
              <w:t>Не менше ніж 0,5</w:t>
            </w:r>
          </w:p>
        </w:tc>
      </w:tr>
      <w:tr w:rsidR="00277AAB">
        <w:trPr>
          <w:trHeight w:hRule="exact" w:val="859"/>
          <w:jc w:val="center"/>
        </w:trPr>
        <w:tc>
          <w:tcPr>
            <w:tcW w:w="4248"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336" w:lineRule="exact"/>
              <w:jc w:val="left"/>
            </w:pPr>
            <w:r>
              <w:rPr>
                <w:rStyle w:val="213pt"/>
              </w:rPr>
              <w:t>10 Щити вентиляторів турбогенераторів серії ТГВ</w:t>
            </w:r>
          </w:p>
        </w:tc>
        <w:tc>
          <w:tcPr>
            <w:tcW w:w="2083"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288" w:lineRule="exact"/>
              <w:jc w:val="center"/>
            </w:pPr>
            <w:r>
              <w:rPr>
                <w:rStyle w:val="213pt"/>
              </w:rPr>
              <w:t>1,0</w:t>
            </w:r>
          </w:p>
        </w:tc>
        <w:tc>
          <w:tcPr>
            <w:tcW w:w="2030"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341" w:lineRule="exact"/>
              <w:jc w:val="center"/>
            </w:pPr>
            <w:r>
              <w:rPr>
                <w:rStyle w:val="213pt"/>
              </w:rPr>
              <w:t>Не менше ніж 1,0</w:t>
            </w:r>
          </w:p>
        </w:tc>
      </w:tr>
      <w:tr w:rsidR="00277AAB">
        <w:trPr>
          <w:trHeight w:hRule="exact" w:val="854"/>
          <w:jc w:val="center"/>
        </w:trPr>
        <w:tc>
          <w:tcPr>
            <w:tcW w:w="4248" w:type="dxa"/>
            <w:tcBorders>
              <w:top w:val="single" w:sz="4" w:space="0" w:color="auto"/>
              <w:left w:val="single" w:sz="4" w:space="0" w:color="auto"/>
            </w:tcBorders>
            <w:shd w:val="clear" w:color="auto" w:fill="FFFFFF"/>
            <w:vAlign w:val="bottom"/>
          </w:tcPr>
          <w:p w:rsidR="00277AAB" w:rsidRDefault="00AA2F3F">
            <w:pPr>
              <w:pStyle w:val="26"/>
              <w:framePr w:w="8362" w:wrap="notBeside" w:vAnchor="text" w:hAnchor="text" w:xAlign="center" w:y="1"/>
              <w:shd w:val="clear" w:color="auto" w:fill="auto"/>
              <w:spacing w:before="0" w:line="331" w:lineRule="exact"/>
              <w:jc w:val="left"/>
            </w:pPr>
            <w:r>
              <w:rPr>
                <w:rStyle w:val="213pt"/>
              </w:rPr>
              <w:t>11 Дифузор і обтікай турбогенераторів серії ТГВ</w:t>
            </w:r>
          </w:p>
        </w:tc>
        <w:tc>
          <w:tcPr>
            <w:tcW w:w="2083"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288" w:lineRule="exact"/>
              <w:jc w:val="center"/>
            </w:pPr>
            <w:r>
              <w:rPr>
                <w:rStyle w:val="213pt"/>
              </w:rPr>
              <w:t>0,5</w:t>
            </w:r>
          </w:p>
        </w:tc>
        <w:tc>
          <w:tcPr>
            <w:tcW w:w="2030" w:type="dxa"/>
            <w:tcBorders>
              <w:top w:val="single" w:sz="4" w:space="0" w:color="auto"/>
              <w:left w:val="single" w:sz="4" w:space="0" w:color="auto"/>
            </w:tcBorders>
            <w:shd w:val="clear" w:color="auto" w:fill="FFFFFF"/>
            <w:vAlign w:val="bottom"/>
          </w:tcPr>
          <w:p w:rsidR="00277AAB" w:rsidRDefault="00AA2F3F">
            <w:pPr>
              <w:pStyle w:val="26"/>
              <w:framePr w:w="8362" w:wrap="notBeside" w:vAnchor="text" w:hAnchor="text" w:xAlign="center" w:y="1"/>
              <w:shd w:val="clear" w:color="auto" w:fill="auto"/>
              <w:spacing w:before="0" w:line="336" w:lineRule="exact"/>
              <w:jc w:val="center"/>
            </w:pPr>
            <w:r>
              <w:rPr>
                <w:rStyle w:val="213pt"/>
              </w:rPr>
              <w:t>Не менше ніж 1,0</w:t>
            </w:r>
          </w:p>
        </w:tc>
      </w:tr>
      <w:tr w:rsidR="00277AAB">
        <w:trPr>
          <w:trHeight w:hRule="exact" w:val="1234"/>
          <w:jc w:val="center"/>
        </w:trPr>
        <w:tc>
          <w:tcPr>
            <w:tcW w:w="4248"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336" w:lineRule="exact"/>
              <w:jc w:val="both"/>
            </w:pPr>
            <w:r>
              <w:rPr>
                <w:rStyle w:val="213pt"/>
              </w:rPr>
              <w:t>12 Термоперетворювачі опору зі з’єднувальними проводами, з урахуванням з’єднувальних</w:t>
            </w:r>
          </w:p>
        </w:tc>
        <w:tc>
          <w:tcPr>
            <w:tcW w:w="2083" w:type="dxa"/>
            <w:tcBorders>
              <w:top w:val="single" w:sz="4" w:space="0" w:color="auto"/>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2030" w:type="dxa"/>
            <w:tcBorders>
              <w:top w:val="single" w:sz="4" w:space="0" w:color="auto"/>
              <w:left w:val="single" w:sz="4" w:space="0" w:color="auto"/>
            </w:tcBorders>
            <w:shd w:val="clear" w:color="auto" w:fill="FFFFFF"/>
          </w:tcPr>
          <w:p w:rsidR="00277AAB" w:rsidRDefault="00277AAB">
            <w:pPr>
              <w:framePr w:w="8362" w:wrap="notBeside" w:vAnchor="text" w:hAnchor="text" w:xAlign="center" w:y="1"/>
              <w:rPr>
                <w:sz w:val="10"/>
                <w:szCs w:val="10"/>
              </w:rPr>
            </w:pPr>
          </w:p>
        </w:tc>
      </w:tr>
    </w:tbl>
    <w:p w:rsidR="00277AAB" w:rsidRDefault="00277AAB">
      <w:pPr>
        <w:framePr w:w="8362"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3051" w:right="1211" w:bottom="3051" w:left="1211" w:header="0" w:footer="3" w:gutter="2472"/>
          <w:cols w:space="720"/>
          <w:noEndnote/>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39" w:after="39" w:line="240" w:lineRule="exact"/>
        <w:rPr>
          <w:sz w:val="19"/>
          <w:szCs w:val="19"/>
        </w:rPr>
      </w:pPr>
    </w:p>
    <w:p w:rsidR="00277AAB" w:rsidRDefault="00277AAB">
      <w:pPr>
        <w:rPr>
          <w:sz w:val="2"/>
          <w:szCs w:val="2"/>
        </w:rPr>
        <w:sectPr w:rsidR="00277AAB">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286528" behindDoc="0" locked="0" layoutInCell="1" allowOverlap="1">
                <wp:simplePos x="0" y="0"/>
                <wp:positionH relativeFrom="margin">
                  <wp:posOffset>5151120</wp:posOffset>
                </wp:positionH>
                <wp:positionV relativeFrom="paragraph">
                  <wp:posOffset>1270</wp:posOffset>
                </wp:positionV>
                <wp:extent cx="155575" cy="132080"/>
                <wp:effectExtent l="0" t="0" r="0" b="1270"/>
                <wp:wrapNone/>
                <wp:docPr id="531" name="Text Box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575" cy="132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Pr="000872B9" w:rsidRDefault="000E7528">
                            <w:pPr>
                              <w:pStyle w:val="68"/>
                              <w:shd w:val="clear" w:color="auto" w:fill="auto"/>
                              <w:rPr>
                                <w:lang w:val="en-US"/>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6" o:spid="_x0000_s1442" type="#_x0000_t202" style="position:absolute;margin-left:405.6pt;margin-top:.1pt;width:12.25pt;height:10.4pt;z-index:2512865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ABatAIAALU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" filled="f" stroked="f">
                <v:textbox style="mso-fit-shape-to-text:t" inset="0,0,0,0">
                  <w:txbxContent>
                    <w:p w:rsidR="000E7528" w:rsidRPr="000872B9" w:rsidRDefault="000E7528">
                      <w:pPr>
                        <w:pStyle w:val="68"/>
                        <w:shd w:val="clear" w:color="auto" w:fill="auto"/>
                        <w:rPr>
                          <w:lang w:val="en-US"/>
                        </w:rPr>
                      </w:pPr>
                    </w:p>
                  </w:txbxContent>
                </v:textbox>
                <w10:wrap anchorx="margin"/>
              </v:shape>
            </w:pict>
          </mc:Fallback>
        </mc:AlternateContent>
      </w:r>
      <w:r>
        <w:rPr>
          <w:noProof/>
          <w:lang w:val="ru-RU" w:eastAsia="ru-RU" w:bidi="ar-SA"/>
        </w:rPr>
        <mc:AlternateContent>
          <mc:Choice Requires="wps">
            <w:drawing>
              <wp:anchor distT="0" distB="0" distL="63500" distR="63500" simplePos="0" relativeHeight="251287552" behindDoc="0" locked="0" layoutInCell="1" allowOverlap="1">
                <wp:simplePos x="0" y="0"/>
                <wp:positionH relativeFrom="margin">
                  <wp:posOffset>85090</wp:posOffset>
                </wp:positionH>
                <wp:positionV relativeFrom="paragraph">
                  <wp:posOffset>932815</wp:posOffset>
                </wp:positionV>
                <wp:extent cx="4776470" cy="4107180"/>
                <wp:effectExtent l="0" t="0" r="0" b="0"/>
                <wp:wrapNone/>
                <wp:docPr id="530" name="Text Box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6470" cy="410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tblInd w:w="10" w:type="dxa"/>
                              <w:tblLayout w:type="fixed"/>
                              <w:tblCellMar>
                                <w:left w:w="10" w:type="dxa"/>
                                <w:right w:w="10" w:type="dxa"/>
                              </w:tblCellMar>
                              <w:tblLook w:val="0000" w:firstRow="0" w:lastRow="0" w:firstColumn="0" w:lastColumn="0" w:noHBand="0" w:noVBand="0"/>
                            </w:tblPr>
                            <w:tblGrid>
                              <w:gridCol w:w="379"/>
                              <w:gridCol w:w="7142"/>
                            </w:tblGrid>
                            <w:tr w:rsidR="000E7528">
                              <w:trPr>
                                <w:trHeight w:hRule="exact" w:val="878"/>
                              </w:trPr>
                              <w:tc>
                                <w:tcPr>
                                  <w:tcW w:w="379" w:type="dxa"/>
                                  <w:tcBorders>
                                    <w:top w:val="single" w:sz="4" w:space="0" w:color="auto"/>
                                  </w:tcBorders>
                                  <w:shd w:val="clear" w:color="auto" w:fill="FFFFFF"/>
                                </w:tcPr>
                                <w:p w:rsidR="000E7528" w:rsidRDefault="000E7528">
                                  <w:pPr>
                                    <w:rPr>
                                      <w:sz w:val="10"/>
                                      <w:szCs w:val="10"/>
                                    </w:rPr>
                                  </w:pPr>
                                </w:p>
                              </w:tc>
                              <w:tc>
                                <w:tcPr>
                                  <w:tcW w:w="7142"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854"/>
                              </w:trPr>
                              <w:tc>
                                <w:tcPr>
                                  <w:tcW w:w="379" w:type="dxa"/>
                                  <w:tcBorders>
                                    <w:top w:val="single" w:sz="4" w:space="0" w:color="auto"/>
                                  </w:tcBorders>
                                  <w:shd w:val="clear" w:color="auto" w:fill="FFFFFF"/>
                                </w:tcPr>
                                <w:p w:rsidR="000E7528" w:rsidRDefault="000E7528">
                                  <w:pPr>
                                    <w:rPr>
                                      <w:sz w:val="10"/>
                                      <w:szCs w:val="10"/>
                                    </w:rPr>
                                  </w:pPr>
                                </w:p>
                              </w:tc>
                              <w:tc>
                                <w:tcPr>
                                  <w:tcW w:w="714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both"/>
                                  </w:pPr>
                                  <w:r>
                                    <w:rPr>
                                      <w:rStyle w:val="213pt"/>
                                    </w:rPr>
                                    <w:t>У разі заземленої обмотки якоря</w:t>
                                  </w:r>
                                </w:p>
                              </w:tc>
                            </w:tr>
                            <w:tr w:rsidR="000E7528">
                              <w:trPr>
                                <w:trHeight w:hRule="exact" w:val="864"/>
                              </w:trPr>
                              <w:tc>
                                <w:tcPr>
                                  <w:tcW w:w="379" w:type="dxa"/>
                                  <w:tcBorders>
                                    <w:top w:val="single" w:sz="4" w:space="0" w:color="auto"/>
                                  </w:tcBorders>
                                  <w:shd w:val="clear" w:color="auto" w:fill="FFFFFF"/>
                                </w:tcPr>
                                <w:p w:rsidR="000E7528" w:rsidRDefault="000E7528">
                                  <w:pPr>
                                    <w:rPr>
                                      <w:sz w:val="10"/>
                                      <w:szCs w:val="10"/>
                                    </w:rPr>
                                  </w:pPr>
                                </w:p>
                              </w:tc>
                              <w:tc>
                                <w:tcPr>
                                  <w:tcW w:w="7142"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1862"/>
                              </w:trPr>
                              <w:tc>
                                <w:tcPr>
                                  <w:tcW w:w="379" w:type="dxa"/>
                                  <w:tcBorders>
                                    <w:top w:val="single" w:sz="4" w:space="0" w:color="auto"/>
                                  </w:tcBorders>
                                  <w:shd w:val="clear" w:color="auto" w:fill="FFFFFF"/>
                                </w:tcPr>
                                <w:p w:rsidR="000E7528" w:rsidRDefault="000E7528">
                                  <w:pPr>
                                    <w:rPr>
                                      <w:sz w:val="10"/>
                                      <w:szCs w:val="10"/>
                                    </w:rPr>
                                  </w:pPr>
                                </w:p>
                              </w:tc>
                              <w:tc>
                                <w:tcPr>
                                  <w:tcW w:w="714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336" w:lineRule="exact"/>
                                    <w:jc w:val="both"/>
                                  </w:pPr>
                                  <w:r>
                                    <w:rPr>
                                      <w:rStyle w:val="213pt"/>
                                    </w:rPr>
                                    <w:t>Для гідрогенераторів вимірювання проводять, якщо до</w:t>
                                  </w:r>
                                  <w:r>
                                    <w:rPr>
                                      <w:rStyle w:val="213pt"/>
                                    </w:rPr>
                                    <w:softHyphen/>
                                    <w:t>зволяє конструкція генератора і якщо в інструкції під- приємства-виробника не зазначені більш жорсткі норми</w:t>
                                  </w:r>
                                </w:p>
                              </w:tc>
                            </w:tr>
                            <w:tr w:rsidR="000E7528">
                              <w:trPr>
                                <w:trHeight w:hRule="exact" w:val="859"/>
                              </w:trPr>
                              <w:tc>
                                <w:tcPr>
                                  <w:tcW w:w="379" w:type="dxa"/>
                                  <w:tcBorders>
                                    <w:top w:val="single" w:sz="4" w:space="0" w:color="auto"/>
                                  </w:tcBorders>
                                  <w:shd w:val="clear" w:color="auto" w:fill="FFFFFF"/>
                                </w:tcPr>
                                <w:p w:rsidR="000E7528" w:rsidRDefault="000E7528">
                                  <w:pPr>
                                    <w:rPr>
                                      <w:sz w:val="10"/>
                                      <w:szCs w:val="10"/>
                                    </w:rPr>
                                  </w:pPr>
                                </w:p>
                              </w:tc>
                              <w:tc>
                                <w:tcPr>
                                  <w:tcW w:w="7142"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869"/>
                              </w:trPr>
                              <w:tc>
                                <w:tcPr>
                                  <w:tcW w:w="379" w:type="dxa"/>
                                  <w:tcBorders>
                                    <w:top w:val="single" w:sz="4" w:space="0" w:color="auto"/>
                                    <w:bottom w:val="single" w:sz="4" w:space="0" w:color="auto"/>
                                  </w:tcBorders>
                                  <w:shd w:val="clear" w:color="auto" w:fill="FFFFFF"/>
                                </w:tcPr>
                                <w:p w:rsidR="000E7528" w:rsidRDefault="000E7528">
                                  <w:pPr>
                                    <w:rPr>
                                      <w:sz w:val="10"/>
                                      <w:szCs w:val="10"/>
                                    </w:rPr>
                                  </w:pPr>
                                </w:p>
                              </w:tc>
                              <w:tc>
                                <w:tcPr>
                                  <w:tcW w:w="7142" w:type="dxa"/>
                                  <w:tcBorders>
                                    <w:top w:val="single" w:sz="4" w:space="0" w:color="auto"/>
                                    <w:left w:val="single" w:sz="4" w:space="0" w:color="auto"/>
                                    <w:bottom w:val="single" w:sz="4" w:space="0" w:color="auto"/>
                                    <w:right w:val="single" w:sz="4" w:space="0" w:color="auto"/>
                                  </w:tcBorders>
                                  <w:shd w:val="clear" w:color="auto" w:fill="FFFFFF"/>
                                  <w:vAlign w:val="bottom"/>
                                </w:tcPr>
                                <w:p w:rsidR="000E7528" w:rsidRDefault="000E7528">
                                  <w:pPr>
                                    <w:pStyle w:val="26"/>
                                    <w:shd w:val="clear" w:color="auto" w:fill="auto"/>
                                    <w:spacing w:before="0" w:line="341" w:lineRule="exact"/>
                                    <w:jc w:val="both"/>
                                  </w:pPr>
                                  <w:r>
                                    <w:rPr>
                                      <w:rStyle w:val="213pt"/>
                                    </w:rPr>
                                    <w:t>Вимірюють відносно внутрішнього щита та між напів- щитами вентиляторів</w:t>
                                  </w:r>
                                </w:p>
                              </w:tc>
                            </w:tr>
                          </w:tbl>
                          <w:p w:rsidR="000E7528" w:rsidRDefault="000E7528"/>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7" o:spid="_x0000_s1443" type="#_x0000_t202" style="position:absolute;margin-left:6.7pt;margin-top:73.45pt;width:376.1pt;height:323.4pt;z-index:25128755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" filled="f" stroked="f">
                <v:textbox style="mso-fit-shape-to-text:t" inset="0,0,0,0">
                  <w:txbxContent>
                    <w:tbl>
                      <w:tblPr>
                        <w:tblOverlap w:val="never"/>
                        <w:tblW w:w="0" w:type="auto"/>
                        <w:tblInd w:w="10" w:type="dxa"/>
                        <w:tblLayout w:type="fixed"/>
                        <w:tblCellMar>
                          <w:left w:w="10" w:type="dxa"/>
                          <w:right w:w="10" w:type="dxa"/>
                        </w:tblCellMar>
                        <w:tblLook w:val="0000" w:firstRow="0" w:lastRow="0" w:firstColumn="0" w:lastColumn="0" w:noHBand="0" w:noVBand="0"/>
                      </w:tblPr>
                      <w:tblGrid>
                        <w:gridCol w:w="379"/>
                        <w:gridCol w:w="7142"/>
                      </w:tblGrid>
                      <w:tr w:rsidR="000E7528">
                        <w:trPr>
                          <w:trHeight w:hRule="exact" w:val="878"/>
                        </w:trPr>
                        <w:tc>
                          <w:tcPr>
                            <w:tcW w:w="379" w:type="dxa"/>
                            <w:tcBorders>
                              <w:top w:val="single" w:sz="4" w:space="0" w:color="auto"/>
                            </w:tcBorders>
                            <w:shd w:val="clear" w:color="auto" w:fill="FFFFFF"/>
                          </w:tcPr>
                          <w:p w:rsidR="000E7528" w:rsidRDefault="000E7528">
                            <w:pPr>
                              <w:rPr>
                                <w:sz w:val="10"/>
                                <w:szCs w:val="10"/>
                              </w:rPr>
                            </w:pPr>
                          </w:p>
                        </w:tc>
                        <w:tc>
                          <w:tcPr>
                            <w:tcW w:w="7142"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854"/>
                        </w:trPr>
                        <w:tc>
                          <w:tcPr>
                            <w:tcW w:w="379" w:type="dxa"/>
                            <w:tcBorders>
                              <w:top w:val="single" w:sz="4" w:space="0" w:color="auto"/>
                            </w:tcBorders>
                            <w:shd w:val="clear" w:color="auto" w:fill="FFFFFF"/>
                          </w:tcPr>
                          <w:p w:rsidR="000E7528" w:rsidRDefault="000E7528">
                            <w:pPr>
                              <w:rPr>
                                <w:sz w:val="10"/>
                                <w:szCs w:val="10"/>
                              </w:rPr>
                            </w:pPr>
                          </w:p>
                        </w:tc>
                        <w:tc>
                          <w:tcPr>
                            <w:tcW w:w="714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both"/>
                            </w:pPr>
                            <w:r>
                              <w:rPr>
                                <w:rStyle w:val="213pt"/>
                              </w:rPr>
                              <w:t>У разі заземленої обмотки якоря</w:t>
                            </w:r>
                          </w:p>
                        </w:tc>
                      </w:tr>
                      <w:tr w:rsidR="000E7528">
                        <w:trPr>
                          <w:trHeight w:hRule="exact" w:val="864"/>
                        </w:trPr>
                        <w:tc>
                          <w:tcPr>
                            <w:tcW w:w="379" w:type="dxa"/>
                            <w:tcBorders>
                              <w:top w:val="single" w:sz="4" w:space="0" w:color="auto"/>
                            </w:tcBorders>
                            <w:shd w:val="clear" w:color="auto" w:fill="FFFFFF"/>
                          </w:tcPr>
                          <w:p w:rsidR="000E7528" w:rsidRDefault="000E7528">
                            <w:pPr>
                              <w:rPr>
                                <w:sz w:val="10"/>
                                <w:szCs w:val="10"/>
                              </w:rPr>
                            </w:pPr>
                          </w:p>
                        </w:tc>
                        <w:tc>
                          <w:tcPr>
                            <w:tcW w:w="7142"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1862"/>
                        </w:trPr>
                        <w:tc>
                          <w:tcPr>
                            <w:tcW w:w="379" w:type="dxa"/>
                            <w:tcBorders>
                              <w:top w:val="single" w:sz="4" w:space="0" w:color="auto"/>
                            </w:tcBorders>
                            <w:shd w:val="clear" w:color="auto" w:fill="FFFFFF"/>
                          </w:tcPr>
                          <w:p w:rsidR="000E7528" w:rsidRDefault="000E7528">
                            <w:pPr>
                              <w:rPr>
                                <w:sz w:val="10"/>
                                <w:szCs w:val="10"/>
                              </w:rPr>
                            </w:pPr>
                          </w:p>
                        </w:tc>
                        <w:tc>
                          <w:tcPr>
                            <w:tcW w:w="714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336" w:lineRule="exact"/>
                              <w:jc w:val="both"/>
                            </w:pPr>
                            <w:r>
                              <w:rPr>
                                <w:rStyle w:val="213pt"/>
                              </w:rPr>
                              <w:t>Для гідрогенераторів вимірювання проводять, якщо до</w:t>
                            </w:r>
                            <w:r>
                              <w:rPr>
                                <w:rStyle w:val="213pt"/>
                              </w:rPr>
                              <w:softHyphen/>
                              <w:t>зволяє конструкція генератора і якщо в інструкції під- приємства-виробника не зазначені більш жорсткі норми</w:t>
                            </w:r>
                          </w:p>
                        </w:tc>
                      </w:tr>
                      <w:tr w:rsidR="000E7528">
                        <w:trPr>
                          <w:trHeight w:hRule="exact" w:val="859"/>
                        </w:trPr>
                        <w:tc>
                          <w:tcPr>
                            <w:tcW w:w="379" w:type="dxa"/>
                            <w:tcBorders>
                              <w:top w:val="single" w:sz="4" w:space="0" w:color="auto"/>
                            </w:tcBorders>
                            <w:shd w:val="clear" w:color="auto" w:fill="FFFFFF"/>
                          </w:tcPr>
                          <w:p w:rsidR="000E7528" w:rsidRDefault="000E7528">
                            <w:pPr>
                              <w:rPr>
                                <w:sz w:val="10"/>
                                <w:szCs w:val="10"/>
                              </w:rPr>
                            </w:pPr>
                          </w:p>
                        </w:tc>
                        <w:tc>
                          <w:tcPr>
                            <w:tcW w:w="7142"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869"/>
                        </w:trPr>
                        <w:tc>
                          <w:tcPr>
                            <w:tcW w:w="379" w:type="dxa"/>
                            <w:tcBorders>
                              <w:top w:val="single" w:sz="4" w:space="0" w:color="auto"/>
                              <w:bottom w:val="single" w:sz="4" w:space="0" w:color="auto"/>
                            </w:tcBorders>
                            <w:shd w:val="clear" w:color="auto" w:fill="FFFFFF"/>
                          </w:tcPr>
                          <w:p w:rsidR="000E7528" w:rsidRDefault="000E7528">
                            <w:pPr>
                              <w:rPr>
                                <w:sz w:val="10"/>
                                <w:szCs w:val="10"/>
                              </w:rPr>
                            </w:pPr>
                          </w:p>
                        </w:tc>
                        <w:tc>
                          <w:tcPr>
                            <w:tcW w:w="7142" w:type="dxa"/>
                            <w:tcBorders>
                              <w:top w:val="single" w:sz="4" w:space="0" w:color="auto"/>
                              <w:left w:val="single" w:sz="4" w:space="0" w:color="auto"/>
                              <w:bottom w:val="single" w:sz="4" w:space="0" w:color="auto"/>
                              <w:right w:val="single" w:sz="4" w:space="0" w:color="auto"/>
                            </w:tcBorders>
                            <w:shd w:val="clear" w:color="auto" w:fill="FFFFFF"/>
                            <w:vAlign w:val="bottom"/>
                          </w:tcPr>
                          <w:p w:rsidR="000E7528" w:rsidRDefault="000E7528">
                            <w:pPr>
                              <w:pStyle w:val="26"/>
                              <w:shd w:val="clear" w:color="auto" w:fill="auto"/>
                              <w:spacing w:before="0" w:line="341" w:lineRule="exact"/>
                              <w:jc w:val="both"/>
                            </w:pPr>
                            <w:r>
                              <w:rPr>
                                <w:rStyle w:val="213pt"/>
                              </w:rPr>
                              <w:t>Вимірюють відносно внутрішнього щита та між напів- щитами вентиляторів</w:t>
                            </w:r>
                          </w:p>
                        </w:tc>
                      </w:tr>
                    </w:tbl>
                    <w:p w:rsidR="000E7528" w:rsidRDefault="000E7528"/>
                  </w:txbxContent>
                </v:textbox>
                <w10:wrap anchorx="margin"/>
              </v:shape>
            </w:pict>
          </mc:Fallback>
        </mc:AlternateContent>
      </w:r>
      <w:r>
        <w:rPr>
          <w:noProof/>
          <w:lang w:val="ru-RU" w:eastAsia="ru-RU" w:bidi="ar-SA"/>
        </w:rPr>
        <mc:AlternateContent>
          <mc:Choice Requires="wps">
            <w:drawing>
              <wp:anchor distT="0" distB="0" distL="63500" distR="63500" simplePos="0" relativeHeight="251288576" behindDoc="0" locked="0" layoutInCell="1" allowOverlap="1">
                <wp:simplePos x="0" y="0"/>
                <wp:positionH relativeFrom="margin">
                  <wp:posOffset>91440</wp:posOffset>
                </wp:positionH>
                <wp:positionV relativeFrom="paragraph">
                  <wp:posOffset>500380</wp:posOffset>
                </wp:positionV>
                <wp:extent cx="121920" cy="182880"/>
                <wp:effectExtent l="0" t="3810" r="0" b="3810"/>
                <wp:wrapNone/>
                <wp:docPr id="528" name="Text Box 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9"/>
                              <w:shd w:val="clear" w:color="auto" w:fill="auto"/>
                              <w:spacing w:line="288" w:lineRule="exact"/>
                            </w:pPr>
                            <w:r>
                              <w:rPr>
                                <w:rStyle w:val="4Exact1"/>
                                <w:b/>
                                <w:bCs/>
                              </w:rPr>
                              <w:t>У</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8" o:spid="_x0000_s1444" type="#_x0000_t202" style="position:absolute;margin-left:7.2pt;margin-top:39.4pt;width:9.6pt;height:14.4pt;z-index:2512885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" filled="f" stroked="f">
                <v:textbox style="mso-fit-shape-to-text:t" inset="0,0,0,0">
                  <w:txbxContent>
                    <w:p w:rsidR="000E7528" w:rsidRDefault="000E7528">
                      <w:pPr>
                        <w:pStyle w:val="49"/>
                        <w:shd w:val="clear" w:color="auto" w:fill="auto"/>
                        <w:spacing w:line="288" w:lineRule="exact"/>
                      </w:pPr>
                      <w:r>
                        <w:rPr>
                          <w:rStyle w:val="4Exact1"/>
                          <w:b/>
                          <w:bCs/>
                        </w:rPr>
                        <w:t>У</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90624" behindDoc="0" locked="0" layoutInCell="1" allowOverlap="1">
                <wp:simplePos x="0" y="0"/>
                <wp:positionH relativeFrom="margin">
                  <wp:posOffset>2188210</wp:posOffset>
                </wp:positionH>
                <wp:positionV relativeFrom="paragraph">
                  <wp:posOffset>494030</wp:posOffset>
                </wp:positionV>
                <wp:extent cx="804545" cy="182880"/>
                <wp:effectExtent l="0" t="0" r="0" b="635"/>
                <wp:wrapNone/>
                <wp:docPr id="527" name="Text Box 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4545"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49"/>
                              <w:shd w:val="clear" w:color="auto" w:fill="auto"/>
                              <w:spacing w:line="288" w:lineRule="exact"/>
                            </w:pPr>
                            <w:r>
                              <w:rPr>
                                <w:rStyle w:val="4Exact1"/>
                                <w:b/>
                                <w:bCs/>
                              </w:rPr>
                              <w:t>Примітка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09" o:spid="_x0000_s1445" type="#_x0000_t202" style="position:absolute;margin-left:172.3pt;margin-top:38.9pt;width:63.35pt;height:14.4pt;z-index:2512906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" filled="f" stroked="f">
                <v:textbox style="mso-fit-shape-to-text:t" inset="0,0,0,0">
                  <w:txbxContent>
                    <w:p w:rsidR="000E7528" w:rsidRDefault="000E7528">
                      <w:pPr>
                        <w:pStyle w:val="49"/>
                        <w:shd w:val="clear" w:color="auto" w:fill="auto"/>
                        <w:spacing w:line="288" w:lineRule="exact"/>
                      </w:pPr>
                      <w:r>
                        <w:rPr>
                          <w:rStyle w:val="4Exact1"/>
                          <w:b/>
                          <w:bCs/>
                        </w:rPr>
                        <w:t>Примітка</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91648" behindDoc="0" locked="0" layoutInCell="1" allowOverlap="1">
                <wp:simplePos x="0" y="0"/>
                <wp:positionH relativeFrom="margin">
                  <wp:posOffset>85090</wp:posOffset>
                </wp:positionH>
                <wp:positionV relativeFrom="paragraph">
                  <wp:posOffset>708025</wp:posOffset>
                </wp:positionV>
                <wp:extent cx="60960" cy="147320"/>
                <wp:effectExtent l="0" t="1905" r="0" b="3175"/>
                <wp:wrapNone/>
                <wp:docPr id="526" name="Text Box 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a"/>
                              <w:shd w:val="clear" w:color="auto" w:fill="auto"/>
                              <w:spacing w:line="232" w:lineRule="exact"/>
                              <w:jc w:val="left"/>
                            </w:pPr>
                            <w:r>
                              <w:rPr>
                                <w:rStyle w:val="Exact"/>
                              </w:rPr>
                              <w:t>г</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10" o:spid="_x0000_s1446" type="#_x0000_t202" style="position:absolute;margin-left:6.7pt;margin-top:55.75pt;width:4.8pt;height:11.6pt;z-index:25129164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" filled="f" stroked="f">
                <v:textbox style="mso-fit-shape-to-text:t" inset="0,0,0,0">
                  <w:txbxContent>
                    <w:p w:rsidR="000E7528" w:rsidRDefault="000E7528">
                      <w:pPr>
                        <w:pStyle w:val="aa"/>
                        <w:shd w:val="clear" w:color="auto" w:fill="auto"/>
                        <w:spacing w:line="232" w:lineRule="exact"/>
                        <w:jc w:val="left"/>
                      </w:pPr>
                      <w:r>
                        <w:rPr>
                          <w:rStyle w:val="Exact"/>
                        </w:rPr>
                        <w:t>г</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292672" behindDoc="0" locked="0" layoutInCell="1" allowOverlap="1">
                <wp:simplePos x="0" y="0"/>
                <wp:positionH relativeFrom="margin">
                  <wp:posOffset>5190490</wp:posOffset>
                </wp:positionH>
                <wp:positionV relativeFrom="paragraph">
                  <wp:posOffset>4502785</wp:posOffset>
                </wp:positionV>
                <wp:extent cx="152400" cy="779780"/>
                <wp:effectExtent l="0" t="0" r="0" b="0"/>
                <wp:wrapNone/>
                <wp:docPr id="525" name="Text Box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779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69"/>
                              <w:shd w:val="clear" w:color="auto" w:fill="auto"/>
                            </w:pPr>
                            <w:r>
                              <w:t>■о</w:t>
                            </w:r>
                          </w:p>
                          <w:p w:rsidR="000E7528" w:rsidRDefault="000E7528">
                            <w:pPr>
                              <w:pStyle w:val="700"/>
                              <w:shd w:val="clear" w:color="auto" w:fill="auto"/>
                            </w:pPr>
                            <w:r>
                              <w:t>О</w:t>
                            </w:r>
                          </w:p>
                          <w:p w:rsidR="000E7528" w:rsidRDefault="000E7528">
                            <w:pPr>
                              <w:pStyle w:val="26"/>
                              <w:shd w:val="clear" w:color="auto" w:fill="auto"/>
                              <w:spacing w:before="0"/>
                              <w:jc w:val="left"/>
                            </w:pPr>
                            <w:r>
                              <w:rPr>
                                <w:rStyle w:val="2Exact"/>
                                <w:lang w:val="ru-RU" w:eastAsia="ru-RU" w:bidi="ru-RU"/>
                              </w:rPr>
                              <w:t>и</w:t>
                            </w:r>
                          </w:p>
                          <w:p w:rsidR="000E7528" w:rsidRDefault="000E7528">
                            <w:pPr>
                              <w:pStyle w:val="421"/>
                              <w:keepNext/>
                              <w:keepLines/>
                              <w:shd w:val="clear" w:color="auto" w:fill="auto"/>
                            </w:pPr>
                            <w:bookmarkStart w:id="151" w:name="bookmark119"/>
                            <w:r>
                              <w:t>£</w:t>
                            </w:r>
                            <w:bookmarkEnd w:id="151"/>
                          </w:p>
                          <w:p w:rsidR="000E7528" w:rsidRDefault="000E7528">
                            <w:pPr>
                              <w:pStyle w:val="4a"/>
                              <w:keepNext/>
                              <w:keepLines/>
                              <w:shd w:val="clear" w:color="auto" w:fill="auto"/>
                            </w:pPr>
                            <w:bookmarkStart w:id="152" w:name="bookmark120"/>
                            <w:r>
                              <w:rPr>
                                <w:rStyle w:val="40ptExact"/>
                                <w:b/>
                                <w:bCs/>
                              </w:rPr>
                              <w:t>5</w:t>
                            </w:r>
                            <w:bookmarkEnd w:id="152"/>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11" o:spid="_x0000_s1447" type="#_x0000_t202" style="position:absolute;margin-left:408.7pt;margin-top:354.55pt;width:12pt;height:61.4pt;z-index:2512926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" filled="f" stroked="f">
                <v:textbox style="mso-fit-shape-to-text:t" inset="0,0,0,0">
                  <w:txbxContent>
                    <w:p w:rsidR="000E7528" w:rsidRDefault="000E7528">
                      <w:pPr>
                        <w:pStyle w:val="69"/>
                        <w:shd w:val="clear" w:color="auto" w:fill="auto"/>
                      </w:pPr>
                      <w:r>
                        <w:t>■о</w:t>
                      </w:r>
                    </w:p>
                    <w:p w:rsidR="000E7528" w:rsidRDefault="000E7528">
                      <w:pPr>
                        <w:pStyle w:val="700"/>
                        <w:shd w:val="clear" w:color="auto" w:fill="auto"/>
                      </w:pPr>
                      <w:r>
                        <w:t>О</w:t>
                      </w:r>
                    </w:p>
                    <w:p w:rsidR="000E7528" w:rsidRDefault="000E7528">
                      <w:pPr>
                        <w:pStyle w:val="26"/>
                        <w:shd w:val="clear" w:color="auto" w:fill="auto"/>
                        <w:spacing w:before="0"/>
                        <w:jc w:val="left"/>
                      </w:pPr>
                      <w:r>
                        <w:rPr>
                          <w:rStyle w:val="2Exact"/>
                          <w:lang w:val="ru-RU" w:eastAsia="ru-RU" w:bidi="ru-RU"/>
                        </w:rPr>
                        <w:t>и</w:t>
                      </w:r>
                    </w:p>
                    <w:p w:rsidR="000E7528" w:rsidRDefault="000E7528">
                      <w:pPr>
                        <w:pStyle w:val="421"/>
                        <w:keepNext/>
                        <w:keepLines/>
                        <w:shd w:val="clear" w:color="auto" w:fill="auto"/>
                      </w:pPr>
                      <w:bookmarkStart w:id="153" w:name="bookmark119"/>
                      <w:r>
                        <w:t>£</w:t>
                      </w:r>
                      <w:bookmarkEnd w:id="153"/>
                    </w:p>
                    <w:p w:rsidR="000E7528" w:rsidRDefault="000E7528">
                      <w:pPr>
                        <w:pStyle w:val="4a"/>
                        <w:keepNext/>
                        <w:keepLines/>
                        <w:shd w:val="clear" w:color="auto" w:fill="auto"/>
                      </w:pPr>
                      <w:bookmarkStart w:id="154" w:name="bookmark120"/>
                      <w:r>
                        <w:rPr>
                          <w:rStyle w:val="40ptExact"/>
                          <w:b/>
                          <w:bCs/>
                        </w:rPr>
                        <w:t>5</w:t>
                      </w:r>
                      <w:bookmarkEnd w:id="154"/>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06" w:lineRule="exact"/>
      </w:pPr>
    </w:p>
    <w:p w:rsidR="00277AAB" w:rsidRDefault="00277AAB">
      <w:pPr>
        <w:rPr>
          <w:sz w:val="2"/>
          <w:szCs w:val="2"/>
        </w:rPr>
        <w:sectPr w:rsidR="00277AAB">
          <w:type w:val="continuous"/>
          <w:pgSz w:w="13255" w:h="16838"/>
          <w:pgMar w:top="550" w:right="1201" w:bottom="531" w:left="1201" w:header="0" w:footer="3" w:gutter="5"/>
          <w:cols w:space="720"/>
          <w:noEndnote/>
          <w:rtlGutter/>
          <w:docGrid w:linePitch="360"/>
        </w:sectPr>
      </w:pPr>
    </w:p>
    <w:p w:rsidR="00277AAB" w:rsidRDefault="00277AAB">
      <w:pPr>
        <w:spacing w:line="213" w:lineRule="exact"/>
        <w:rPr>
          <w:sz w:val="17"/>
          <w:szCs w:val="17"/>
        </w:rPr>
      </w:pPr>
    </w:p>
    <w:p w:rsidR="00277AAB" w:rsidRDefault="00277AAB">
      <w:pPr>
        <w:rPr>
          <w:sz w:val="2"/>
          <w:szCs w:val="2"/>
        </w:rPr>
        <w:sectPr w:rsidR="00277AAB">
          <w:type w:val="continuous"/>
          <w:pgSz w:w="13255" w:h="16838"/>
          <w:pgMar w:top="11462" w:right="0" w:bottom="4737" w:left="0" w:header="0" w:footer="3" w:gutter="0"/>
          <w:cols w:space="720"/>
          <w:noEndnote/>
          <w:docGrid w:linePitch="360"/>
        </w:sectPr>
      </w:pPr>
    </w:p>
    <w:p w:rsidR="00277AAB" w:rsidRDefault="00240418">
      <w:pPr>
        <w:pStyle w:val="60"/>
        <w:shd w:val="clear" w:color="auto" w:fill="auto"/>
        <w:spacing w:before="0" w:after="0" w:line="341" w:lineRule="exact"/>
        <w:ind w:firstLine="0"/>
        <w:sectPr w:rsidR="00277AAB">
          <w:type w:val="continuous"/>
          <w:pgSz w:w="13255" w:h="16838"/>
          <w:pgMar w:top="11462" w:right="1772" w:bottom="4737" w:left="1772" w:header="0" w:footer="3" w:gutter="2707"/>
          <w:cols w:space="720"/>
          <w:noEndnote/>
          <w:rtlGutter/>
          <w:docGrid w:linePitch="360"/>
        </w:sectPr>
      </w:pPr>
      <w:r>
        <w:rPr>
          <w:noProof/>
          <w:lang w:val="ru-RU" w:eastAsia="ru-RU" w:bidi="ar-SA"/>
        </w:rPr>
        <w:lastRenderedPageBreak/>
        <mc:AlternateContent>
          <mc:Choice Requires="wps">
            <w:drawing>
              <wp:anchor distT="0" distB="0" distL="396240" distR="63500" simplePos="0" relativeHeight="252039168" behindDoc="1" locked="0" layoutInCell="1" allowOverlap="1">
                <wp:simplePos x="0" y="0"/>
                <wp:positionH relativeFrom="margin">
                  <wp:posOffset>4843145</wp:posOffset>
                </wp:positionH>
                <wp:positionV relativeFrom="margin">
                  <wp:posOffset>-209550</wp:posOffset>
                </wp:positionV>
                <wp:extent cx="137160" cy="1405255"/>
                <wp:effectExtent l="0" t="1270" r="0" b="3175"/>
                <wp:wrapSquare wrapText="left"/>
                <wp:docPr id="524" name="Text Box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 cy="1405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jc w:val="left"/>
                            </w:pPr>
                            <w:r>
                              <w:rPr>
                                <w:rStyle w:val="2Exact"/>
                                <w:lang w:val="ru-RU" w:eastAsia="ru-RU" w:bidi="ru-RU"/>
                              </w:rPr>
                              <w:t>ы</w:t>
                            </w:r>
                          </w:p>
                          <w:p w:rsidR="000E7528" w:rsidRDefault="000E7528">
                            <w:pPr>
                              <w:pStyle w:val="26"/>
                              <w:shd w:val="clear" w:color="auto" w:fill="auto"/>
                              <w:spacing w:before="0" w:after="214"/>
                              <w:jc w:val="left"/>
                            </w:pPr>
                            <w:r>
                              <w:rPr>
                                <w:rStyle w:val="2Exact"/>
                              </w:rPr>
                              <w:t>&gt;</w:t>
                            </w:r>
                          </w:p>
                          <w:p w:rsidR="000E7528" w:rsidRDefault="000E7528">
                            <w:pPr>
                              <w:pStyle w:val="180"/>
                              <w:shd w:val="clear" w:color="auto" w:fill="auto"/>
                              <w:spacing w:line="139" w:lineRule="exact"/>
                              <w:jc w:val="left"/>
                            </w:pPr>
                            <w:r>
                              <w:rPr>
                                <w:rStyle w:val="18Exact"/>
                                <w:b/>
                                <w:bCs/>
                              </w:rPr>
                              <w:t>І</w:t>
                            </w:r>
                          </w:p>
                          <w:p w:rsidR="000E7528" w:rsidRDefault="000E7528">
                            <w:pPr>
                              <w:pStyle w:val="111"/>
                              <w:shd w:val="clear" w:color="auto" w:fill="auto"/>
                              <w:spacing w:before="0" w:line="139" w:lineRule="exact"/>
                              <w:ind w:firstLine="0"/>
                              <w:jc w:val="left"/>
                            </w:pPr>
                            <w:r>
                              <w:rPr>
                                <w:rStyle w:val="11Exact"/>
                                <w:b/>
                                <w:bCs/>
                                <w:i/>
                                <w:iCs/>
                                <w:lang w:val="ru-RU" w:eastAsia="ru-RU" w:bidi="ru-RU"/>
                              </w:rPr>
                              <w:t>а</w:t>
                            </w:r>
                            <w:r>
                              <w:rPr>
                                <w:rStyle w:val="11Exact"/>
                                <w:b/>
                                <w:bCs/>
                                <w:i/>
                                <w:iCs/>
                                <w:lang w:val="ru-RU" w:eastAsia="ru-RU" w:bidi="ru-RU"/>
                              </w:rPr>
                              <w:softHyphen/>
                            </w:r>
                          </w:p>
                          <w:p w:rsidR="000E7528" w:rsidRDefault="000E7528">
                            <w:pPr>
                              <w:pStyle w:val="26"/>
                              <w:shd w:val="clear" w:color="auto" w:fill="auto"/>
                              <w:spacing w:before="0" w:after="284" w:line="139" w:lineRule="exact"/>
                              <w:jc w:val="left"/>
                            </w:pPr>
                            <w:r>
                              <w:rPr>
                                <w:rStyle w:val="2Exact"/>
                                <w:lang w:val="ru-RU" w:eastAsia="ru-RU" w:bidi="ru-RU"/>
                              </w:rPr>
                              <w:t>х</w:t>
                            </w:r>
                          </w:p>
                          <w:p w:rsidR="000E7528" w:rsidRDefault="000E7528">
                            <w:pPr>
                              <w:pStyle w:val="410"/>
                              <w:shd w:val="clear" w:color="auto" w:fill="auto"/>
                              <w:spacing w:line="134" w:lineRule="exact"/>
                            </w:pPr>
                            <w:r>
                              <w:rPr>
                                <w:rStyle w:val="41TimesNewRoman100Exact"/>
                                <w:rFonts w:eastAsia="Sylfaen"/>
                              </w:rPr>
                              <w:t>■</w:t>
                            </w:r>
                            <w:r>
                              <w:t>о</w:t>
                            </w:r>
                          </w:p>
                          <w:p w:rsidR="000E7528" w:rsidRDefault="000E7528">
                            <w:pPr>
                              <w:pStyle w:val="26"/>
                              <w:shd w:val="clear" w:color="auto" w:fill="auto"/>
                              <w:spacing w:before="0" w:line="134" w:lineRule="exact"/>
                              <w:jc w:val="left"/>
                            </w:pPr>
                            <w:r>
                              <w:rPr>
                                <w:rStyle w:val="2Exact"/>
                              </w:rPr>
                              <w:t>&gt;</w:t>
                            </w:r>
                          </w:p>
                          <w:p w:rsidR="000E7528" w:rsidRDefault="000E7528">
                            <w:pPr>
                              <w:pStyle w:val="710"/>
                              <w:shd w:val="clear" w:color="auto" w:fill="auto"/>
                            </w:pPr>
                            <w:r>
                              <w:t>от</w:t>
                            </w:r>
                          </w:p>
                          <w:p w:rsidR="000E7528" w:rsidRDefault="000E7528">
                            <w:pPr>
                              <w:pStyle w:val="26"/>
                              <w:shd w:val="clear" w:color="auto" w:fill="auto"/>
                              <w:spacing w:before="0" w:line="144" w:lineRule="exact"/>
                              <w:jc w:val="left"/>
                            </w:pPr>
                            <w:r>
                              <w:rPr>
                                <w:rStyle w:val="2Exact"/>
                              </w:rPr>
                              <w:t>X</w:t>
                            </w:r>
                          </w:p>
                          <w:p w:rsidR="000E7528" w:rsidRDefault="000E7528">
                            <w:pPr>
                              <w:pStyle w:val="26"/>
                              <w:shd w:val="clear" w:color="auto" w:fill="auto"/>
                              <w:spacing w:before="0" w:line="144" w:lineRule="exact"/>
                              <w:jc w:val="left"/>
                            </w:pPr>
                            <w:r>
                              <w:rPr>
                                <w:rStyle w:val="2Exact"/>
                              </w:rPr>
                              <w:t>ь</w:t>
                            </w:r>
                          </w:p>
                          <w:p w:rsidR="000E7528" w:rsidRDefault="000E7528">
                            <w:pPr>
                              <w:pStyle w:val="26"/>
                              <w:shd w:val="clear" w:color="auto" w:fill="auto"/>
                              <w:spacing w:before="0" w:line="144" w:lineRule="exact"/>
                              <w:jc w:val="left"/>
                            </w:pPr>
                            <w:r>
                              <w:rPr>
                                <w:rStyle w:val="2Exact"/>
                              </w:rPr>
                              <w:t>&gt;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12" o:spid="_x0000_s1448" type="#_x0000_t202" style="position:absolute;left:0;text-align:left;margin-left:381.35pt;margin-top:-16.5pt;width:10.8pt;height:110.65pt;z-index:-251277312;visibility:visible;mso-wrap-style:square;mso-width-percent:0;mso-height-percent:0;mso-wrap-distance-left:31.2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" filled="f" stroked="f">
                <v:textbox style="mso-fit-shape-to-text:t" inset="0,0,0,0">
                  <w:txbxContent>
                    <w:p w:rsidR="000E7528" w:rsidRDefault="000E7528">
                      <w:pPr>
                        <w:pStyle w:val="26"/>
                        <w:shd w:val="clear" w:color="auto" w:fill="auto"/>
                        <w:spacing w:before="0"/>
                        <w:jc w:val="left"/>
                      </w:pPr>
                      <w:r>
                        <w:rPr>
                          <w:rStyle w:val="2Exact"/>
                          <w:lang w:val="ru-RU" w:eastAsia="ru-RU" w:bidi="ru-RU"/>
                        </w:rPr>
                        <w:t>ы</w:t>
                      </w:r>
                    </w:p>
                    <w:p w:rsidR="000E7528" w:rsidRDefault="000E7528">
                      <w:pPr>
                        <w:pStyle w:val="26"/>
                        <w:shd w:val="clear" w:color="auto" w:fill="auto"/>
                        <w:spacing w:before="0" w:after="214"/>
                        <w:jc w:val="left"/>
                      </w:pPr>
                      <w:r>
                        <w:rPr>
                          <w:rStyle w:val="2Exact"/>
                        </w:rPr>
                        <w:t>&gt;</w:t>
                      </w:r>
                    </w:p>
                    <w:p w:rsidR="000E7528" w:rsidRDefault="000E7528">
                      <w:pPr>
                        <w:pStyle w:val="180"/>
                        <w:shd w:val="clear" w:color="auto" w:fill="auto"/>
                        <w:spacing w:line="139" w:lineRule="exact"/>
                        <w:jc w:val="left"/>
                      </w:pPr>
                      <w:r>
                        <w:rPr>
                          <w:rStyle w:val="18Exact"/>
                          <w:b/>
                          <w:bCs/>
                        </w:rPr>
                        <w:t>І</w:t>
                      </w:r>
                    </w:p>
                    <w:p w:rsidR="000E7528" w:rsidRDefault="000E7528">
                      <w:pPr>
                        <w:pStyle w:val="111"/>
                        <w:shd w:val="clear" w:color="auto" w:fill="auto"/>
                        <w:spacing w:before="0" w:line="139" w:lineRule="exact"/>
                        <w:ind w:firstLine="0"/>
                        <w:jc w:val="left"/>
                      </w:pPr>
                      <w:r>
                        <w:rPr>
                          <w:rStyle w:val="11Exact"/>
                          <w:b/>
                          <w:bCs/>
                          <w:i/>
                          <w:iCs/>
                          <w:lang w:val="ru-RU" w:eastAsia="ru-RU" w:bidi="ru-RU"/>
                        </w:rPr>
                        <w:t>а</w:t>
                      </w:r>
                      <w:r>
                        <w:rPr>
                          <w:rStyle w:val="11Exact"/>
                          <w:b/>
                          <w:bCs/>
                          <w:i/>
                          <w:iCs/>
                          <w:lang w:val="ru-RU" w:eastAsia="ru-RU" w:bidi="ru-RU"/>
                        </w:rPr>
                        <w:softHyphen/>
                      </w:r>
                    </w:p>
                    <w:p w:rsidR="000E7528" w:rsidRDefault="000E7528">
                      <w:pPr>
                        <w:pStyle w:val="26"/>
                        <w:shd w:val="clear" w:color="auto" w:fill="auto"/>
                        <w:spacing w:before="0" w:after="284" w:line="139" w:lineRule="exact"/>
                        <w:jc w:val="left"/>
                      </w:pPr>
                      <w:r>
                        <w:rPr>
                          <w:rStyle w:val="2Exact"/>
                          <w:lang w:val="ru-RU" w:eastAsia="ru-RU" w:bidi="ru-RU"/>
                        </w:rPr>
                        <w:t>х</w:t>
                      </w:r>
                    </w:p>
                    <w:p w:rsidR="000E7528" w:rsidRDefault="000E7528">
                      <w:pPr>
                        <w:pStyle w:val="410"/>
                        <w:shd w:val="clear" w:color="auto" w:fill="auto"/>
                        <w:spacing w:line="134" w:lineRule="exact"/>
                      </w:pPr>
                      <w:r>
                        <w:rPr>
                          <w:rStyle w:val="41TimesNewRoman100Exact"/>
                          <w:rFonts w:eastAsia="Sylfaen"/>
                        </w:rPr>
                        <w:t>■</w:t>
                      </w:r>
                      <w:r>
                        <w:t>о</w:t>
                      </w:r>
                    </w:p>
                    <w:p w:rsidR="000E7528" w:rsidRDefault="000E7528">
                      <w:pPr>
                        <w:pStyle w:val="26"/>
                        <w:shd w:val="clear" w:color="auto" w:fill="auto"/>
                        <w:spacing w:before="0" w:line="134" w:lineRule="exact"/>
                        <w:jc w:val="left"/>
                      </w:pPr>
                      <w:r>
                        <w:rPr>
                          <w:rStyle w:val="2Exact"/>
                        </w:rPr>
                        <w:t>&gt;</w:t>
                      </w:r>
                    </w:p>
                    <w:p w:rsidR="000E7528" w:rsidRDefault="000E7528">
                      <w:pPr>
                        <w:pStyle w:val="710"/>
                        <w:shd w:val="clear" w:color="auto" w:fill="auto"/>
                      </w:pPr>
                      <w:r>
                        <w:t>от</w:t>
                      </w:r>
                    </w:p>
                    <w:p w:rsidR="000E7528" w:rsidRDefault="000E7528">
                      <w:pPr>
                        <w:pStyle w:val="26"/>
                        <w:shd w:val="clear" w:color="auto" w:fill="auto"/>
                        <w:spacing w:before="0" w:line="144" w:lineRule="exact"/>
                        <w:jc w:val="left"/>
                      </w:pPr>
                      <w:r>
                        <w:rPr>
                          <w:rStyle w:val="2Exact"/>
                        </w:rPr>
                        <w:t>X</w:t>
                      </w:r>
                    </w:p>
                    <w:p w:rsidR="000E7528" w:rsidRDefault="000E7528">
                      <w:pPr>
                        <w:pStyle w:val="26"/>
                        <w:shd w:val="clear" w:color="auto" w:fill="auto"/>
                        <w:spacing w:before="0" w:line="144" w:lineRule="exact"/>
                        <w:jc w:val="left"/>
                      </w:pPr>
                      <w:r>
                        <w:rPr>
                          <w:rStyle w:val="2Exact"/>
                        </w:rPr>
                        <w:t>ь</w:t>
                      </w:r>
                    </w:p>
                    <w:p w:rsidR="000E7528" w:rsidRDefault="000E7528">
                      <w:pPr>
                        <w:pStyle w:val="26"/>
                        <w:shd w:val="clear" w:color="auto" w:fill="auto"/>
                        <w:spacing w:before="0" w:line="144" w:lineRule="exact"/>
                        <w:jc w:val="left"/>
                      </w:pPr>
                      <w:r>
                        <w:rPr>
                          <w:rStyle w:val="2Exact"/>
                        </w:rPr>
                        <w:t>&gt;</w:t>
                      </w:r>
                    </w:p>
                  </w:txbxContent>
                </v:textbox>
                <w10:wrap type="square" side="left" anchorx="margin" anchory="margin"/>
              </v:shape>
            </w:pict>
          </mc:Fallback>
        </mc:AlternateContent>
      </w:r>
      <w:r w:rsidR="00AA2F3F">
        <w:t>Вимірюють між ущільненням і заднім диском дифузора, дифузором і внутрішнім щитом, між половинками обтікача</w:t>
      </w:r>
    </w:p>
    <w:p w:rsidR="00277AAB" w:rsidRDefault="00240418">
      <w:pPr>
        <w:spacing w:line="360" w:lineRule="exact"/>
      </w:pPr>
      <w:r>
        <w:rPr>
          <w:noProof/>
          <w:lang w:val="ru-RU" w:eastAsia="ru-RU" w:bidi="ar-SA"/>
        </w:rPr>
        <w:lastRenderedPageBreak/>
        <w:drawing>
          <wp:anchor distT="0" distB="0" distL="63500" distR="63500" simplePos="0" relativeHeight="251109376" behindDoc="1" locked="0" layoutInCell="1" allowOverlap="1">
            <wp:simplePos x="0" y="0"/>
            <wp:positionH relativeFrom="margin">
              <wp:posOffset>106680</wp:posOffset>
            </wp:positionH>
            <wp:positionV relativeFrom="paragraph">
              <wp:posOffset>0</wp:posOffset>
            </wp:positionV>
            <wp:extent cx="6766560" cy="5001895"/>
            <wp:effectExtent l="0" t="0" r="0" b="8255"/>
            <wp:wrapNone/>
            <wp:docPr id="523" name="Рисунок 513" descr="image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image4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766560" cy="5001895"/>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bidi="ar-SA"/>
        </w:rPr>
        <mc:AlternateContent>
          <mc:Choice Requires="wps">
            <w:drawing>
              <wp:anchor distT="0" distB="0" distL="63500" distR="63500" simplePos="0" relativeHeight="251293696" behindDoc="0" locked="0" layoutInCell="1" allowOverlap="1">
                <wp:simplePos x="0" y="0"/>
                <wp:positionH relativeFrom="margin">
                  <wp:posOffset>1743710</wp:posOffset>
                </wp:positionH>
                <wp:positionV relativeFrom="paragraph">
                  <wp:posOffset>5327650</wp:posOffset>
                </wp:positionV>
                <wp:extent cx="5142230" cy="2437765"/>
                <wp:effectExtent l="1270" t="0" r="0" b="635"/>
                <wp:wrapNone/>
                <wp:docPr id="522" name="Text Box 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2230" cy="2437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56"/>
                              <w:shd w:val="clear" w:color="auto" w:fill="auto"/>
                              <w:spacing w:line="332" w:lineRule="exact"/>
                              <w:ind w:firstLine="0"/>
                            </w:pPr>
                            <w:r>
                              <w:rPr>
                                <w:rStyle w:val="5Exact0"/>
                                <w:b/>
                                <w:bCs/>
                              </w:rPr>
                              <w:t>Таблиця 1.8.2 - Випробна випрямлена напруга для обмоті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7910"/>
                              <w:gridCol w:w="187"/>
                            </w:tblGrid>
                            <w:tr w:rsidR="000E7528">
                              <w:trPr>
                                <w:trHeight w:hRule="exact" w:val="542"/>
                                <w:jc w:val="center"/>
                              </w:trPr>
                              <w:tc>
                                <w:tcPr>
                                  <w:tcW w:w="79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 xml:space="preserve">Номінальна напруга генератора, </w:t>
                                  </w:r>
                                  <w:r>
                                    <w:rPr>
                                      <w:rStyle w:val="213pt"/>
                                      <w:lang w:val="ru-RU" w:eastAsia="ru-RU" w:bidi="ru-RU"/>
                                    </w:rPr>
                                    <w:t>кВ</w:t>
                                  </w:r>
                                </w:p>
                              </w:tc>
                              <w:tc>
                                <w:tcPr>
                                  <w:tcW w:w="187" w:type="dxa"/>
                                  <w:tcBorders>
                                    <w:top w:val="single" w:sz="4" w:space="0" w:color="auto"/>
                                    <w:left w:val="single" w:sz="4" w:space="0" w:color="auto"/>
                                  </w:tcBorders>
                                  <w:shd w:val="clear" w:color="auto" w:fill="FFFFFF"/>
                                </w:tcPr>
                                <w:p w:rsidR="000E7528" w:rsidRDefault="000E7528">
                                  <w:pPr>
                                    <w:rPr>
                                      <w:sz w:val="10"/>
                                      <w:szCs w:val="10"/>
                                    </w:rPr>
                                  </w:pPr>
                                </w:p>
                              </w:tc>
                            </w:tr>
                            <w:tr w:rsidR="000E7528">
                              <w:trPr>
                                <w:trHeight w:hRule="exact" w:val="523"/>
                                <w:jc w:val="center"/>
                              </w:trPr>
                              <w:tc>
                                <w:tcPr>
                                  <w:tcW w:w="79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
                                    </w:rPr>
                                    <w:t>До 3,3</w:t>
                                  </w:r>
                                </w:p>
                              </w:tc>
                              <w:tc>
                                <w:tcPr>
                                  <w:tcW w:w="187" w:type="dxa"/>
                                  <w:tcBorders>
                                    <w:top w:val="single" w:sz="4" w:space="0" w:color="auto"/>
                                    <w:left w:val="single" w:sz="4" w:space="0" w:color="auto"/>
                                  </w:tcBorders>
                                  <w:shd w:val="clear" w:color="auto" w:fill="FFFFFF"/>
                                </w:tcPr>
                                <w:p w:rsidR="000E7528" w:rsidRDefault="000E7528">
                                  <w:pPr>
                                    <w:rPr>
                                      <w:sz w:val="10"/>
                                      <w:szCs w:val="10"/>
                                    </w:rPr>
                                  </w:pPr>
                                </w:p>
                              </w:tc>
                            </w:tr>
                            <w:tr w:rsidR="000E7528">
                              <w:trPr>
                                <w:trHeight w:hRule="exact" w:val="518"/>
                                <w:jc w:val="center"/>
                              </w:trPr>
                              <w:tc>
                                <w:tcPr>
                                  <w:tcW w:w="79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
                                    </w:rPr>
                                    <w:t>Вище 3,3 до 6,6</w:t>
                                  </w:r>
                                </w:p>
                              </w:tc>
                              <w:tc>
                                <w:tcPr>
                                  <w:tcW w:w="187" w:type="dxa"/>
                                  <w:tcBorders>
                                    <w:top w:val="single" w:sz="4" w:space="0" w:color="auto"/>
                                    <w:left w:val="single" w:sz="4" w:space="0" w:color="auto"/>
                                  </w:tcBorders>
                                  <w:shd w:val="clear" w:color="auto" w:fill="FFFFFF"/>
                                </w:tcPr>
                                <w:p w:rsidR="000E7528" w:rsidRDefault="000E7528">
                                  <w:pPr>
                                    <w:rPr>
                                      <w:sz w:val="10"/>
                                      <w:szCs w:val="10"/>
                                    </w:rPr>
                                  </w:pPr>
                                </w:p>
                              </w:tc>
                            </w:tr>
                            <w:tr w:rsidR="000E7528">
                              <w:trPr>
                                <w:trHeight w:hRule="exact" w:val="523"/>
                                <w:jc w:val="center"/>
                              </w:trPr>
                              <w:tc>
                                <w:tcPr>
                                  <w:tcW w:w="791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left"/>
                                  </w:pPr>
                                  <w:r>
                                    <w:rPr>
                                      <w:rStyle w:val="213pt"/>
                                    </w:rPr>
                                    <w:t>Вище 6,6 до 20</w:t>
                                  </w:r>
                                </w:p>
                              </w:tc>
                              <w:tc>
                                <w:tcPr>
                                  <w:tcW w:w="187" w:type="dxa"/>
                                  <w:tcBorders>
                                    <w:top w:val="single" w:sz="4" w:space="0" w:color="auto"/>
                                    <w:left w:val="single" w:sz="4" w:space="0" w:color="auto"/>
                                  </w:tcBorders>
                                  <w:shd w:val="clear" w:color="auto" w:fill="FFFFFF"/>
                                </w:tcPr>
                                <w:p w:rsidR="000E7528" w:rsidRDefault="000E7528">
                                  <w:pPr>
                                    <w:rPr>
                                      <w:sz w:val="10"/>
                                      <w:szCs w:val="10"/>
                                    </w:rPr>
                                  </w:pPr>
                                </w:p>
                              </w:tc>
                            </w:tr>
                            <w:tr w:rsidR="000E7528">
                              <w:trPr>
                                <w:trHeight w:hRule="exact" w:val="518"/>
                                <w:jc w:val="center"/>
                              </w:trPr>
                              <w:tc>
                                <w:tcPr>
                                  <w:tcW w:w="79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
                                    </w:rPr>
                                    <w:t>Вище 20 до 24</w:t>
                                  </w:r>
                                </w:p>
                              </w:tc>
                              <w:tc>
                                <w:tcPr>
                                  <w:tcW w:w="187" w:type="dxa"/>
                                  <w:tcBorders>
                                    <w:top w:val="single" w:sz="4" w:space="0" w:color="auto"/>
                                    <w:left w:val="single" w:sz="4" w:space="0" w:color="auto"/>
                                  </w:tcBorders>
                                  <w:shd w:val="clear" w:color="auto" w:fill="FFFFFF"/>
                                </w:tcPr>
                                <w:p w:rsidR="000E7528" w:rsidRDefault="000E7528">
                                  <w:pPr>
                                    <w:rPr>
                                      <w:sz w:val="10"/>
                                      <w:szCs w:val="10"/>
                                    </w:rPr>
                                  </w:pPr>
                                </w:p>
                              </w:tc>
                            </w:tr>
                            <w:tr w:rsidR="000E7528">
                              <w:trPr>
                                <w:trHeight w:hRule="exact" w:val="850"/>
                                <w:jc w:val="center"/>
                              </w:trPr>
                              <w:tc>
                                <w:tcPr>
                                  <w:tcW w:w="8097" w:type="dxa"/>
                                  <w:gridSpan w:val="2"/>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line="302" w:lineRule="exact"/>
                                    <w:jc w:val="both"/>
                                  </w:pPr>
                                  <w:r>
                                    <w:rPr>
                                      <w:rStyle w:val="212pt0"/>
                                    </w:rPr>
                                    <w:t>*</w:t>
                                  </w:r>
                                  <w:r>
                                    <w:rPr>
                                      <w:rStyle w:val="213pt"/>
                                    </w:rPr>
                                    <w:t xml:space="preserve"> Значення випробної випрямленої напруги для турбогенераторів приймають відповідно 40 кВ і 50 кВ.</w:t>
                                  </w: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14" o:spid="_x0000_s1449" type="#_x0000_t202" style="position:absolute;margin-left:137.3pt;margin-top:419.5pt;width:404.9pt;height:191.95pt;z-index:2512936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" filled="f" stroked="f">
                <v:textbox style="mso-fit-shape-to-text:t" inset="0,0,0,0">
                  <w:txbxContent>
                    <w:p w:rsidR="000E7528" w:rsidRDefault="000E7528">
                      <w:pPr>
                        <w:pStyle w:val="56"/>
                        <w:shd w:val="clear" w:color="auto" w:fill="auto"/>
                        <w:spacing w:line="332" w:lineRule="exact"/>
                        <w:ind w:firstLine="0"/>
                      </w:pPr>
                      <w:r>
                        <w:rPr>
                          <w:rStyle w:val="5Exact0"/>
                          <w:b/>
                          <w:bCs/>
                        </w:rPr>
                        <w:t>Таблиця 1.8.2 - Випробна випрямлена напруга для обмоті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7910"/>
                        <w:gridCol w:w="187"/>
                      </w:tblGrid>
                      <w:tr w:rsidR="000E7528">
                        <w:trPr>
                          <w:trHeight w:hRule="exact" w:val="542"/>
                          <w:jc w:val="center"/>
                        </w:trPr>
                        <w:tc>
                          <w:tcPr>
                            <w:tcW w:w="79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 xml:space="preserve">Номінальна напруга генератора, </w:t>
                            </w:r>
                            <w:r>
                              <w:rPr>
                                <w:rStyle w:val="213pt"/>
                                <w:lang w:val="ru-RU" w:eastAsia="ru-RU" w:bidi="ru-RU"/>
                              </w:rPr>
                              <w:t>кВ</w:t>
                            </w:r>
                          </w:p>
                        </w:tc>
                        <w:tc>
                          <w:tcPr>
                            <w:tcW w:w="187" w:type="dxa"/>
                            <w:tcBorders>
                              <w:top w:val="single" w:sz="4" w:space="0" w:color="auto"/>
                              <w:left w:val="single" w:sz="4" w:space="0" w:color="auto"/>
                            </w:tcBorders>
                            <w:shd w:val="clear" w:color="auto" w:fill="FFFFFF"/>
                          </w:tcPr>
                          <w:p w:rsidR="000E7528" w:rsidRDefault="000E7528">
                            <w:pPr>
                              <w:rPr>
                                <w:sz w:val="10"/>
                                <w:szCs w:val="10"/>
                              </w:rPr>
                            </w:pPr>
                          </w:p>
                        </w:tc>
                      </w:tr>
                      <w:tr w:rsidR="000E7528">
                        <w:trPr>
                          <w:trHeight w:hRule="exact" w:val="523"/>
                          <w:jc w:val="center"/>
                        </w:trPr>
                        <w:tc>
                          <w:tcPr>
                            <w:tcW w:w="79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
                              </w:rPr>
                              <w:t>До 3,3</w:t>
                            </w:r>
                          </w:p>
                        </w:tc>
                        <w:tc>
                          <w:tcPr>
                            <w:tcW w:w="187" w:type="dxa"/>
                            <w:tcBorders>
                              <w:top w:val="single" w:sz="4" w:space="0" w:color="auto"/>
                              <w:left w:val="single" w:sz="4" w:space="0" w:color="auto"/>
                            </w:tcBorders>
                            <w:shd w:val="clear" w:color="auto" w:fill="FFFFFF"/>
                          </w:tcPr>
                          <w:p w:rsidR="000E7528" w:rsidRDefault="000E7528">
                            <w:pPr>
                              <w:rPr>
                                <w:sz w:val="10"/>
                                <w:szCs w:val="10"/>
                              </w:rPr>
                            </w:pPr>
                          </w:p>
                        </w:tc>
                      </w:tr>
                      <w:tr w:rsidR="000E7528">
                        <w:trPr>
                          <w:trHeight w:hRule="exact" w:val="518"/>
                          <w:jc w:val="center"/>
                        </w:trPr>
                        <w:tc>
                          <w:tcPr>
                            <w:tcW w:w="79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
                              </w:rPr>
                              <w:t>Вище 3,3 до 6,6</w:t>
                            </w:r>
                          </w:p>
                        </w:tc>
                        <w:tc>
                          <w:tcPr>
                            <w:tcW w:w="187" w:type="dxa"/>
                            <w:tcBorders>
                              <w:top w:val="single" w:sz="4" w:space="0" w:color="auto"/>
                              <w:left w:val="single" w:sz="4" w:space="0" w:color="auto"/>
                            </w:tcBorders>
                            <w:shd w:val="clear" w:color="auto" w:fill="FFFFFF"/>
                          </w:tcPr>
                          <w:p w:rsidR="000E7528" w:rsidRDefault="000E7528">
                            <w:pPr>
                              <w:rPr>
                                <w:sz w:val="10"/>
                                <w:szCs w:val="10"/>
                              </w:rPr>
                            </w:pPr>
                          </w:p>
                        </w:tc>
                      </w:tr>
                      <w:tr w:rsidR="000E7528">
                        <w:trPr>
                          <w:trHeight w:hRule="exact" w:val="523"/>
                          <w:jc w:val="center"/>
                        </w:trPr>
                        <w:tc>
                          <w:tcPr>
                            <w:tcW w:w="791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left"/>
                            </w:pPr>
                            <w:r>
                              <w:rPr>
                                <w:rStyle w:val="213pt"/>
                              </w:rPr>
                              <w:t>Вище 6,6 до 20</w:t>
                            </w:r>
                          </w:p>
                        </w:tc>
                        <w:tc>
                          <w:tcPr>
                            <w:tcW w:w="187" w:type="dxa"/>
                            <w:tcBorders>
                              <w:top w:val="single" w:sz="4" w:space="0" w:color="auto"/>
                              <w:left w:val="single" w:sz="4" w:space="0" w:color="auto"/>
                            </w:tcBorders>
                            <w:shd w:val="clear" w:color="auto" w:fill="FFFFFF"/>
                          </w:tcPr>
                          <w:p w:rsidR="000E7528" w:rsidRDefault="000E7528">
                            <w:pPr>
                              <w:rPr>
                                <w:sz w:val="10"/>
                                <w:szCs w:val="10"/>
                              </w:rPr>
                            </w:pPr>
                          </w:p>
                        </w:tc>
                      </w:tr>
                      <w:tr w:rsidR="000E7528">
                        <w:trPr>
                          <w:trHeight w:hRule="exact" w:val="518"/>
                          <w:jc w:val="center"/>
                        </w:trPr>
                        <w:tc>
                          <w:tcPr>
                            <w:tcW w:w="79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88" w:lineRule="exact"/>
                              <w:jc w:val="left"/>
                            </w:pPr>
                            <w:r>
                              <w:rPr>
                                <w:rStyle w:val="213pt"/>
                              </w:rPr>
                              <w:t>Вище 20 до 24</w:t>
                            </w:r>
                          </w:p>
                        </w:tc>
                        <w:tc>
                          <w:tcPr>
                            <w:tcW w:w="187" w:type="dxa"/>
                            <w:tcBorders>
                              <w:top w:val="single" w:sz="4" w:space="0" w:color="auto"/>
                              <w:left w:val="single" w:sz="4" w:space="0" w:color="auto"/>
                            </w:tcBorders>
                            <w:shd w:val="clear" w:color="auto" w:fill="FFFFFF"/>
                          </w:tcPr>
                          <w:p w:rsidR="000E7528" w:rsidRDefault="000E7528">
                            <w:pPr>
                              <w:rPr>
                                <w:sz w:val="10"/>
                                <w:szCs w:val="10"/>
                              </w:rPr>
                            </w:pPr>
                          </w:p>
                        </w:tc>
                      </w:tr>
                      <w:tr w:rsidR="000E7528">
                        <w:trPr>
                          <w:trHeight w:hRule="exact" w:val="850"/>
                          <w:jc w:val="center"/>
                        </w:trPr>
                        <w:tc>
                          <w:tcPr>
                            <w:tcW w:w="8097" w:type="dxa"/>
                            <w:gridSpan w:val="2"/>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line="302" w:lineRule="exact"/>
                              <w:jc w:val="both"/>
                            </w:pPr>
                            <w:r>
                              <w:rPr>
                                <w:rStyle w:val="212pt0"/>
                              </w:rPr>
                              <w:t>*</w:t>
                            </w:r>
                            <w:r>
                              <w:rPr>
                                <w:rStyle w:val="213pt"/>
                              </w:rPr>
                              <w:t xml:space="preserve"> Значення випробної випрямленої напруги для турбогенераторів приймають відповідно 40 кВ і 50 кВ.</w:t>
                            </w:r>
                          </w:p>
                        </w:tc>
                      </w:tr>
                    </w:tbl>
                    <w:p w:rsidR="000E7528" w:rsidRDefault="000E7528">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96" w:lineRule="exact"/>
      </w:pPr>
    </w:p>
    <w:p w:rsidR="00277AAB" w:rsidRDefault="00277AAB">
      <w:pPr>
        <w:rPr>
          <w:sz w:val="2"/>
          <w:szCs w:val="2"/>
        </w:rPr>
        <w:sectPr w:rsidR="00277AAB">
          <w:pgSz w:w="13255" w:h="16838"/>
          <w:pgMar w:top="535" w:right="1201" w:bottom="516" w:left="1201" w:header="0" w:footer="3" w:gutter="5"/>
          <w:cols w:space="720"/>
          <w:noEndnote/>
          <w:docGrid w:linePitch="360"/>
        </w:sect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624"/>
        <w:gridCol w:w="7094"/>
      </w:tblGrid>
      <w:tr w:rsidR="00277AAB">
        <w:trPr>
          <w:trHeight w:hRule="exact" w:val="1176"/>
          <w:jc w:val="center"/>
        </w:trPr>
        <w:tc>
          <w:tcPr>
            <w:tcW w:w="624" w:type="dxa"/>
            <w:tcBorders>
              <w:top w:val="single" w:sz="4" w:space="0" w:color="auto"/>
            </w:tcBorders>
            <w:shd w:val="clear" w:color="auto" w:fill="FFFFFF"/>
            <w:vAlign w:val="center"/>
          </w:tcPr>
          <w:p w:rsidR="00277AAB" w:rsidRDefault="00AA2F3F">
            <w:pPr>
              <w:pStyle w:val="26"/>
              <w:framePr w:w="7718" w:wrap="notBeside" w:vAnchor="text" w:hAnchor="text" w:xAlign="center" w:y="1"/>
              <w:shd w:val="clear" w:color="auto" w:fill="auto"/>
              <w:spacing w:before="0" w:after="100" w:line="288" w:lineRule="exact"/>
              <w:jc w:val="left"/>
            </w:pPr>
            <w:r>
              <w:rPr>
                <w:rStyle w:val="213pt"/>
              </w:rPr>
              <w:lastRenderedPageBreak/>
              <w:t>і</w:t>
            </w:r>
          </w:p>
          <w:p w:rsidR="00277AAB" w:rsidRDefault="00AA2F3F">
            <w:pPr>
              <w:pStyle w:val="26"/>
              <w:framePr w:w="7718" w:wrap="notBeside" w:vAnchor="text" w:hAnchor="text" w:xAlign="center" w:y="1"/>
              <w:shd w:val="clear" w:color="auto" w:fill="auto"/>
              <w:spacing w:before="100" w:line="288" w:lineRule="exact"/>
              <w:jc w:val="left"/>
            </w:pPr>
            <w:r>
              <w:rPr>
                <w:rStyle w:val="213pt"/>
              </w:rPr>
              <w:t>ОРУ</w:t>
            </w:r>
          </w:p>
          <w:p w:rsidR="00277AAB" w:rsidRDefault="00AA2F3F">
            <w:pPr>
              <w:pStyle w:val="26"/>
              <w:framePr w:w="7718" w:wrap="notBeside" w:vAnchor="text" w:hAnchor="text" w:xAlign="center" w:y="1"/>
              <w:shd w:val="clear" w:color="auto" w:fill="auto"/>
              <w:spacing w:before="0" w:line="288" w:lineRule="exact"/>
              <w:jc w:val="left"/>
            </w:pPr>
            <w:r>
              <w:rPr>
                <w:rStyle w:val="213pt"/>
                <w:lang w:val="ru-RU" w:eastAsia="ru-RU" w:bidi="ru-RU"/>
              </w:rPr>
              <w:t>Эм</w:t>
            </w:r>
          </w:p>
        </w:tc>
        <w:tc>
          <w:tcPr>
            <w:tcW w:w="709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718" w:wrap="notBeside" w:vAnchor="text" w:hAnchor="text" w:xAlign="center" w:y="1"/>
              <w:shd w:val="clear" w:color="auto" w:fill="auto"/>
              <w:spacing w:before="0" w:line="288" w:lineRule="exact"/>
              <w:jc w:val="center"/>
            </w:pPr>
            <w:r>
              <w:rPr>
                <w:rStyle w:val="213pt"/>
              </w:rPr>
              <w:t>Примітка</w:t>
            </w:r>
          </w:p>
        </w:tc>
      </w:tr>
      <w:tr w:rsidR="00277AAB">
        <w:trPr>
          <w:trHeight w:hRule="exact" w:val="2126"/>
          <w:jc w:val="center"/>
        </w:trPr>
        <w:tc>
          <w:tcPr>
            <w:tcW w:w="624" w:type="dxa"/>
            <w:tcBorders>
              <w:top w:val="single" w:sz="4" w:space="0" w:color="auto"/>
            </w:tcBorders>
            <w:shd w:val="clear" w:color="auto" w:fill="FFFFFF"/>
            <w:vAlign w:val="center"/>
          </w:tcPr>
          <w:p w:rsidR="00277AAB" w:rsidRDefault="00AA2F3F">
            <w:pPr>
              <w:pStyle w:val="26"/>
              <w:framePr w:w="7718" w:wrap="notBeside" w:vAnchor="text" w:hAnchor="text" w:xAlign="center" w:y="1"/>
              <w:shd w:val="clear" w:color="auto" w:fill="auto"/>
              <w:spacing w:before="0" w:after="380" w:line="288" w:lineRule="exact"/>
              <w:jc w:val="left"/>
            </w:pPr>
            <w:r>
              <w:rPr>
                <w:rStyle w:val="213pt"/>
              </w:rPr>
              <w:t>і</w:t>
            </w:r>
          </w:p>
          <w:p w:rsidR="00277AAB" w:rsidRDefault="00AA2F3F">
            <w:pPr>
              <w:pStyle w:val="26"/>
              <w:framePr w:w="7718" w:wrap="notBeside" w:vAnchor="text" w:hAnchor="text" w:xAlign="center" w:y="1"/>
              <w:shd w:val="clear" w:color="auto" w:fill="auto"/>
              <w:spacing w:before="380" w:line="288" w:lineRule="exact"/>
              <w:jc w:val="left"/>
            </w:pPr>
            <w:r>
              <w:rPr>
                <w:rStyle w:val="213pt"/>
              </w:rPr>
              <w:t>&gt;</w:t>
            </w:r>
          </w:p>
        </w:tc>
        <w:tc>
          <w:tcPr>
            <w:tcW w:w="7094" w:type="dxa"/>
            <w:tcBorders>
              <w:top w:val="single" w:sz="4" w:space="0" w:color="auto"/>
              <w:left w:val="single" w:sz="4" w:space="0" w:color="auto"/>
              <w:right w:val="single" w:sz="4" w:space="0" w:color="auto"/>
            </w:tcBorders>
            <w:shd w:val="clear" w:color="auto" w:fill="FFFFFF"/>
          </w:tcPr>
          <w:p w:rsidR="00277AAB" w:rsidRDefault="00277AAB">
            <w:pPr>
              <w:framePr w:w="7718" w:wrap="notBeside" w:vAnchor="text" w:hAnchor="text" w:xAlign="center" w:y="1"/>
              <w:rPr>
                <w:sz w:val="10"/>
                <w:szCs w:val="10"/>
              </w:rPr>
            </w:pPr>
          </w:p>
        </w:tc>
      </w:tr>
      <w:tr w:rsidR="00277AAB">
        <w:trPr>
          <w:trHeight w:hRule="exact" w:val="624"/>
          <w:jc w:val="center"/>
        </w:trPr>
        <w:tc>
          <w:tcPr>
            <w:tcW w:w="624" w:type="dxa"/>
            <w:tcBorders>
              <w:top w:val="single" w:sz="4" w:space="0" w:color="auto"/>
            </w:tcBorders>
            <w:shd w:val="clear" w:color="auto" w:fill="FFFFFF"/>
          </w:tcPr>
          <w:p w:rsidR="00277AAB" w:rsidRDefault="00277AAB">
            <w:pPr>
              <w:framePr w:w="7718" w:wrap="notBeside" w:vAnchor="text" w:hAnchor="text" w:xAlign="center" w:y="1"/>
              <w:rPr>
                <w:sz w:val="10"/>
                <w:szCs w:val="10"/>
              </w:rPr>
            </w:pPr>
          </w:p>
        </w:tc>
        <w:tc>
          <w:tcPr>
            <w:tcW w:w="70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718" w:wrap="notBeside" w:vAnchor="text" w:hAnchor="text" w:xAlign="center" w:y="1"/>
              <w:shd w:val="clear" w:color="auto" w:fill="auto"/>
              <w:spacing w:before="0" w:line="288" w:lineRule="exact"/>
              <w:jc w:val="left"/>
            </w:pPr>
            <w:r>
              <w:rPr>
                <w:rStyle w:val="213pt"/>
              </w:rPr>
              <w:t>Вимірювання проводять до з’єднання виводу з обмоткою</w:t>
            </w:r>
          </w:p>
        </w:tc>
      </w:tr>
      <w:tr w:rsidR="00277AAB">
        <w:trPr>
          <w:trHeight w:hRule="exact" w:val="528"/>
          <w:jc w:val="center"/>
        </w:trPr>
        <w:tc>
          <w:tcPr>
            <w:tcW w:w="624" w:type="dxa"/>
            <w:tcBorders>
              <w:bottom w:val="single" w:sz="4" w:space="0" w:color="auto"/>
            </w:tcBorders>
            <w:shd w:val="clear" w:color="auto" w:fill="FFFFFF"/>
          </w:tcPr>
          <w:p w:rsidR="00277AAB" w:rsidRDefault="00277AAB">
            <w:pPr>
              <w:framePr w:w="7718" w:wrap="notBeside" w:vAnchor="text" w:hAnchor="text" w:xAlign="center" w:y="1"/>
              <w:rPr>
                <w:sz w:val="10"/>
                <w:szCs w:val="10"/>
              </w:rPr>
            </w:pPr>
          </w:p>
        </w:tc>
        <w:tc>
          <w:tcPr>
            <w:tcW w:w="7094" w:type="dxa"/>
            <w:tcBorders>
              <w:left w:val="single" w:sz="4" w:space="0" w:color="auto"/>
              <w:bottom w:val="single" w:sz="4" w:space="0" w:color="auto"/>
              <w:right w:val="single" w:sz="4" w:space="0" w:color="auto"/>
            </w:tcBorders>
            <w:shd w:val="clear" w:color="auto" w:fill="FFFFFF"/>
          </w:tcPr>
          <w:p w:rsidR="00277AAB" w:rsidRDefault="00AA2F3F">
            <w:pPr>
              <w:pStyle w:val="26"/>
              <w:framePr w:w="7718" w:wrap="notBeside" w:vAnchor="text" w:hAnchor="text" w:xAlign="center" w:y="1"/>
              <w:shd w:val="clear" w:color="auto" w:fill="auto"/>
              <w:spacing w:before="0" w:line="288" w:lineRule="exact"/>
              <w:jc w:val="left"/>
            </w:pPr>
            <w:r>
              <w:rPr>
                <w:rStyle w:val="213pt"/>
              </w:rPr>
              <w:t>статора</w:t>
            </w:r>
          </w:p>
        </w:tc>
      </w:tr>
    </w:tbl>
    <w:p w:rsidR="00277AAB" w:rsidRDefault="00277AAB">
      <w:pPr>
        <w:framePr w:w="7718" w:wrap="notBeside" w:vAnchor="text" w:hAnchor="text" w:xAlign="center" w:y="1"/>
        <w:rPr>
          <w:sz w:val="2"/>
          <w:szCs w:val="2"/>
        </w:rPr>
      </w:pPr>
    </w:p>
    <w:p w:rsidR="00277AAB" w:rsidRDefault="00277AAB">
      <w:pPr>
        <w:rPr>
          <w:sz w:val="2"/>
          <w:szCs w:val="2"/>
        </w:rPr>
      </w:pPr>
    </w:p>
    <w:p w:rsidR="00277AAB" w:rsidRDefault="00AA2F3F">
      <w:pPr>
        <w:pStyle w:val="60"/>
        <w:shd w:val="clear" w:color="auto" w:fill="auto"/>
        <w:spacing w:before="65" w:after="232" w:line="302" w:lineRule="exact"/>
        <w:ind w:firstLine="0"/>
        <w:jc w:val="left"/>
      </w:pPr>
      <w:r>
        <w:t xml:space="preserve">;ої ніж 0,5 кВ, мегаомметром на напругу 0,5 кВ; вищої ніж 0,5 кВ іетром на напругу 2,5 кВ, </w:t>
      </w:r>
      <w:r>
        <w:rPr>
          <w:rStyle w:val="7"/>
          <w:b/>
          <w:bCs/>
        </w:rPr>
        <w:t>зк статорів генераторів</w:t>
      </w:r>
    </w:p>
    <w:p w:rsidR="00277AAB" w:rsidRDefault="00AA2F3F">
      <w:pPr>
        <w:pStyle w:val="60"/>
        <w:shd w:val="clear" w:color="auto" w:fill="auto"/>
        <w:spacing w:before="0" w:after="220"/>
        <w:ind w:left="1660" w:firstLine="0"/>
        <w:jc w:val="left"/>
      </w:pPr>
      <w:r>
        <w:t>Випробна випрямлена напруга, кВ</w:t>
      </w:r>
    </w:p>
    <w:p w:rsidR="00277AAB" w:rsidRDefault="00AA2F3F">
      <w:pPr>
        <w:pStyle w:val="2ff3"/>
        <w:numPr>
          <w:ilvl w:val="0"/>
          <w:numId w:val="70"/>
        </w:numPr>
        <w:shd w:val="clear" w:color="auto" w:fill="auto"/>
        <w:tabs>
          <w:tab w:val="left" w:pos="3519"/>
          <w:tab w:val="left" w:pos="4304"/>
        </w:tabs>
        <w:spacing w:before="0"/>
        <w:ind w:left="2820"/>
      </w:pPr>
      <w:r>
        <w:fldChar w:fldCharType="begin"/>
      </w:r>
      <w:r>
        <w:instrText xml:space="preserve"> TOC \o "1-5" \h \z </w:instrText>
      </w:r>
      <w:r>
        <w:fldChar w:fldCharType="separate"/>
      </w:r>
      <w:r>
        <w:t>■ (2Ї7</w:t>
      </w:r>
      <w:r>
        <w:tab/>
        <w:t>+1)</w:t>
      </w:r>
    </w:p>
    <w:p w:rsidR="00277AAB" w:rsidRDefault="00AA2F3F">
      <w:pPr>
        <w:pStyle w:val="3f0"/>
        <w:shd w:val="clear" w:color="auto" w:fill="auto"/>
        <w:tabs>
          <w:tab w:val="left" w:pos="3461"/>
          <w:tab w:val="left" w:pos="4696"/>
        </w:tabs>
        <w:spacing w:after="0"/>
        <w:ind w:left="3000"/>
      </w:pPr>
      <w:r>
        <w:rPr>
          <w:rStyle w:val="310pt"/>
          <w:vertAlign w:val="superscript"/>
        </w:rPr>
        <w:t>7</w:t>
      </w:r>
      <w:r>
        <w:rPr>
          <w:vertAlign w:val="superscript"/>
        </w:rPr>
        <w:tab/>
      </w:r>
      <w:r>
        <w:rPr>
          <w:rStyle w:val="310pt"/>
          <w:vertAlign w:val="superscript"/>
        </w:rPr>
        <w:t>4</w:t>
      </w:r>
      <w:r>
        <w:t xml:space="preserve"> ном</w:t>
      </w:r>
      <w:r>
        <w:tab/>
      </w:r>
      <w:r>
        <w:rPr>
          <w:rStyle w:val="310pt"/>
          <w:vertAlign w:val="superscript"/>
        </w:rPr>
        <w:t>7</w:t>
      </w:r>
      <w:r>
        <w:rPr>
          <w:rStyle w:val="310pt"/>
        </w:rPr>
        <w:t xml:space="preserve"> </w:t>
      </w:r>
      <w:r>
        <w:rPr>
          <w:rStyle w:val="21pt5"/>
        </w:rPr>
        <w:t xml:space="preserve">1,28-2,5 </w:t>
      </w:r>
      <w:r>
        <w:rPr>
          <w:rStyle w:val="212pt1"/>
        </w:rPr>
        <w:t>и</w:t>
      </w:r>
    </w:p>
    <w:p w:rsidR="00277AAB" w:rsidRDefault="00AA2F3F">
      <w:pPr>
        <w:pStyle w:val="3f0"/>
        <w:shd w:val="clear" w:color="auto" w:fill="auto"/>
        <w:tabs>
          <w:tab w:val="left" w:pos="4304"/>
        </w:tabs>
        <w:spacing w:after="167"/>
        <w:ind w:left="3900"/>
      </w:pPr>
      <w:r>
        <w:rPr>
          <w:rStyle w:val="310pt0"/>
          <w:vertAlign w:val="superscript"/>
        </w:rPr>
        <w:t>7</w:t>
      </w:r>
      <w:r>
        <w:tab/>
        <w:t>НОМ</w:t>
      </w:r>
    </w:p>
    <w:p w:rsidR="00277AAB" w:rsidRDefault="00AA2F3F">
      <w:pPr>
        <w:pStyle w:val="2ff3"/>
        <w:numPr>
          <w:ilvl w:val="0"/>
          <w:numId w:val="71"/>
        </w:numPr>
        <w:shd w:val="clear" w:color="auto" w:fill="auto"/>
        <w:tabs>
          <w:tab w:val="left" w:pos="3519"/>
          <w:tab w:val="left" w:pos="4304"/>
        </w:tabs>
        <w:spacing w:before="0"/>
        <w:ind w:left="2820"/>
      </w:pPr>
      <w:r>
        <w:t>* (2£/</w:t>
      </w:r>
      <w:r>
        <w:tab/>
      </w:r>
      <w:r>
        <w:rPr>
          <w:rStyle w:val="21pt5"/>
          <w:b/>
          <w:bCs/>
        </w:rPr>
        <w:t>+3)*</w:t>
      </w:r>
    </w:p>
    <w:p w:rsidR="00277AAB" w:rsidRDefault="00AA2F3F">
      <w:pPr>
        <w:pStyle w:val="3f0"/>
        <w:shd w:val="clear" w:color="auto" w:fill="auto"/>
        <w:tabs>
          <w:tab w:val="left" w:pos="4696"/>
        </w:tabs>
        <w:spacing w:after="95" w:line="132" w:lineRule="exact"/>
        <w:ind w:left="3480"/>
      </w:pPr>
      <w:r>
        <w:t>' ном</w:t>
      </w:r>
      <w:r>
        <w:tab/>
      </w:r>
      <w:r>
        <w:rPr>
          <w:vertAlign w:val="superscript"/>
        </w:rPr>
        <w:t>Л</w:t>
      </w:r>
    </w:p>
    <w:p w:rsidR="00277AAB" w:rsidRDefault="00AA2F3F">
      <w:pPr>
        <w:pStyle w:val="2ff3"/>
        <w:numPr>
          <w:ilvl w:val="0"/>
          <w:numId w:val="72"/>
        </w:numPr>
        <w:shd w:val="clear" w:color="auto" w:fill="auto"/>
        <w:tabs>
          <w:tab w:val="left" w:pos="3519"/>
          <w:tab w:val="left" w:pos="4304"/>
        </w:tabs>
        <w:spacing w:before="0"/>
        <w:ind w:left="2820"/>
      </w:pPr>
      <w:r>
        <w:t>* (217</w:t>
      </w:r>
      <w:r>
        <w:tab/>
        <w:t>+1)</w:t>
      </w:r>
    </w:p>
    <w:p w:rsidR="00277AAB" w:rsidRDefault="00AA2F3F">
      <w:pPr>
        <w:pStyle w:val="3f0"/>
        <w:shd w:val="clear" w:color="auto" w:fill="auto"/>
        <w:tabs>
          <w:tab w:val="left" w:pos="3461"/>
          <w:tab w:val="left" w:pos="4696"/>
        </w:tabs>
        <w:spacing w:after="167"/>
        <w:ind w:left="3000"/>
      </w:pPr>
      <w:r>
        <w:rPr>
          <w:rStyle w:val="310pt"/>
          <w:vertAlign w:val="superscript"/>
        </w:rPr>
        <w:t>7</w:t>
      </w:r>
      <w:r>
        <w:rPr>
          <w:vertAlign w:val="superscript"/>
        </w:rPr>
        <w:tab/>
        <w:t>у</w:t>
      </w:r>
      <w:r>
        <w:t xml:space="preserve"> НОМ</w:t>
      </w:r>
      <w:r>
        <w:tab/>
      </w:r>
      <w:r>
        <w:rPr>
          <w:rStyle w:val="34pt"/>
        </w:rPr>
        <w:t>'</w:t>
      </w:r>
      <w:r>
        <w:fldChar w:fldCharType="end"/>
      </w:r>
    </w:p>
    <w:p w:rsidR="00277AAB" w:rsidRDefault="00AA2F3F">
      <w:pPr>
        <w:pStyle w:val="60"/>
        <w:shd w:val="clear" w:color="auto" w:fill="auto"/>
        <w:spacing w:before="0" w:after="0"/>
        <w:ind w:firstLine="0"/>
        <w:jc w:val="left"/>
        <w:sectPr w:rsidR="00277AAB">
          <w:headerReference w:type="even" r:id="rId63"/>
          <w:headerReference w:type="default" r:id="rId64"/>
          <w:footerReference w:type="even" r:id="rId65"/>
          <w:footerReference w:type="default" r:id="rId66"/>
          <w:pgSz w:w="13255" w:h="16838"/>
          <w:pgMar w:top="2754" w:right="1336" w:bottom="3245" w:left="1336" w:header="0" w:footer="3" w:gutter="2487"/>
          <w:cols w:space="720"/>
          <w:noEndnote/>
          <w:titlePg/>
          <w:rtlGutter/>
          <w:docGrid w:linePitch="360"/>
        </w:sectPr>
      </w:pPr>
      <w:r>
        <w:t>типу ТГВ потужністю 200-250 МВт і потужністю 300-600 МВт</w:t>
      </w:r>
    </w:p>
    <w:p w:rsidR="00277AAB" w:rsidRDefault="00AA2F3F">
      <w:pPr>
        <w:pStyle w:val="108"/>
        <w:framePr w:w="8290" w:wrap="notBeside" w:vAnchor="text" w:hAnchor="text" w:xAlign="center" w:y="1"/>
        <w:shd w:val="clear" w:color="auto" w:fill="auto"/>
      </w:pPr>
      <w:r>
        <w:lastRenderedPageBreak/>
        <w:t xml:space="preserve">Таблиця 1.8.3 - Випробна напруга промислової частоти </w:t>
      </w:r>
      <w:r>
        <w:rPr>
          <w:rStyle w:val="10105pt"/>
        </w:rPr>
        <w:t>длі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2774"/>
        <w:gridCol w:w="5515"/>
      </w:tblGrid>
      <w:tr w:rsidR="00277AAB">
        <w:trPr>
          <w:trHeight w:hRule="exact" w:val="758"/>
          <w:jc w:val="center"/>
        </w:trPr>
        <w:tc>
          <w:tcPr>
            <w:tcW w:w="2774" w:type="dxa"/>
            <w:tcBorders>
              <w:top w:val="single" w:sz="4" w:space="0" w:color="auto"/>
              <w:left w:val="single" w:sz="4" w:space="0" w:color="auto"/>
            </w:tcBorders>
            <w:shd w:val="clear" w:color="auto" w:fill="FFFFFF"/>
            <w:vAlign w:val="center"/>
          </w:tcPr>
          <w:p w:rsidR="00277AAB" w:rsidRDefault="00AA2F3F">
            <w:pPr>
              <w:pStyle w:val="26"/>
              <w:framePr w:w="8290" w:wrap="notBeside" w:vAnchor="text" w:hAnchor="text" w:xAlign="center" w:y="1"/>
              <w:shd w:val="clear" w:color="auto" w:fill="auto"/>
              <w:spacing w:before="0" w:line="288" w:lineRule="exact"/>
              <w:ind w:left="240"/>
              <w:jc w:val="left"/>
            </w:pPr>
            <w:r>
              <w:rPr>
                <w:rStyle w:val="213pt"/>
              </w:rPr>
              <w:t>Випробний елемент</w:t>
            </w:r>
          </w:p>
        </w:tc>
        <w:tc>
          <w:tcPr>
            <w:tcW w:w="5515" w:type="dxa"/>
            <w:tcBorders>
              <w:top w:val="single" w:sz="4" w:space="0" w:color="auto"/>
              <w:left w:val="single" w:sz="4" w:space="0" w:color="auto"/>
            </w:tcBorders>
            <w:shd w:val="clear" w:color="auto" w:fill="FFFFFF"/>
            <w:vAlign w:val="center"/>
          </w:tcPr>
          <w:p w:rsidR="00277AAB" w:rsidRDefault="00AA2F3F">
            <w:pPr>
              <w:pStyle w:val="26"/>
              <w:framePr w:w="8290" w:wrap="notBeside" w:vAnchor="text" w:hAnchor="text" w:xAlign="center" w:y="1"/>
              <w:shd w:val="clear" w:color="auto" w:fill="auto"/>
              <w:spacing w:before="0" w:line="288" w:lineRule="exact"/>
              <w:jc w:val="center"/>
            </w:pPr>
            <w:r>
              <w:rPr>
                <w:rStyle w:val="213pt"/>
              </w:rPr>
              <w:t>Характеристика або тип генератора</w:t>
            </w:r>
          </w:p>
        </w:tc>
      </w:tr>
      <w:tr w:rsidR="00277AAB">
        <w:trPr>
          <w:trHeight w:hRule="exact" w:val="3538"/>
          <w:jc w:val="center"/>
        </w:trPr>
        <w:tc>
          <w:tcPr>
            <w:tcW w:w="2774" w:type="dxa"/>
            <w:tcBorders>
              <w:top w:val="single" w:sz="4" w:space="0" w:color="auto"/>
              <w:left w:val="single" w:sz="4" w:space="0" w:color="auto"/>
            </w:tcBorders>
            <w:shd w:val="clear" w:color="auto" w:fill="FFFFFF"/>
          </w:tcPr>
          <w:p w:rsidR="00277AAB" w:rsidRDefault="00AA2F3F">
            <w:pPr>
              <w:pStyle w:val="26"/>
              <w:framePr w:w="8290" w:wrap="notBeside" w:vAnchor="text" w:hAnchor="text" w:xAlign="center" w:y="1"/>
              <w:shd w:val="clear" w:color="auto" w:fill="auto"/>
              <w:spacing w:before="0" w:line="307" w:lineRule="exact"/>
              <w:jc w:val="left"/>
            </w:pPr>
            <w:r>
              <w:rPr>
                <w:rStyle w:val="213pt"/>
              </w:rPr>
              <w:t>1 Обмотка статора генератора</w:t>
            </w:r>
          </w:p>
        </w:tc>
        <w:tc>
          <w:tcPr>
            <w:tcW w:w="5515" w:type="dxa"/>
            <w:tcBorders>
              <w:top w:val="single" w:sz="4" w:space="0" w:color="auto"/>
              <w:left w:val="single" w:sz="4" w:space="0" w:color="auto"/>
            </w:tcBorders>
            <w:shd w:val="clear" w:color="auto" w:fill="FFFFFF"/>
          </w:tcPr>
          <w:p w:rsidR="00277AAB" w:rsidRDefault="00AA2F3F">
            <w:pPr>
              <w:pStyle w:val="26"/>
              <w:framePr w:w="8290" w:wrap="notBeside" w:vAnchor="text" w:hAnchor="text" w:xAlign="center" w:y="1"/>
              <w:shd w:val="clear" w:color="auto" w:fill="auto"/>
              <w:spacing w:before="0" w:line="307" w:lineRule="exact"/>
              <w:jc w:val="left"/>
            </w:pPr>
            <w:r>
              <w:rPr>
                <w:rStyle w:val="213pt"/>
              </w:rPr>
              <w:t>Потужність до 1 МВт, номінальна напруга вище 0,1 кВ</w:t>
            </w:r>
          </w:p>
          <w:p w:rsidR="00277AAB" w:rsidRDefault="00AA2F3F">
            <w:pPr>
              <w:pStyle w:val="26"/>
              <w:framePr w:w="8290" w:wrap="notBeside" w:vAnchor="text" w:hAnchor="text" w:xAlign="center" w:y="1"/>
              <w:shd w:val="clear" w:color="auto" w:fill="auto"/>
              <w:spacing w:before="0" w:line="307" w:lineRule="exact"/>
              <w:jc w:val="left"/>
            </w:pPr>
            <w:r>
              <w:rPr>
                <w:rStyle w:val="213pt"/>
              </w:rPr>
              <w:t>Потужність більше ніж 1 МВт, номінальна напруга до 3,3 кВ</w:t>
            </w:r>
          </w:p>
          <w:p w:rsidR="00277AAB" w:rsidRDefault="00AA2F3F">
            <w:pPr>
              <w:pStyle w:val="26"/>
              <w:framePr w:w="8290" w:wrap="notBeside" w:vAnchor="text" w:hAnchor="text" w:xAlign="center" w:y="1"/>
              <w:shd w:val="clear" w:color="auto" w:fill="auto"/>
              <w:spacing w:before="0" w:line="307" w:lineRule="exact"/>
              <w:jc w:val="left"/>
            </w:pPr>
            <w:r>
              <w:rPr>
                <w:rStyle w:val="213pt"/>
              </w:rPr>
              <w:t>Потужність більше ніж 1 МВт, номінальна напруга вище 3,3 кВ до 6,6 кВ Потужність більше ніж 1 МВт, номінальна напруга вище 6,6 кВ до 20 кВ Потужність більше ніж 1 МВт, номінальна напруга вище 20 кВ</w:t>
            </w:r>
          </w:p>
        </w:tc>
      </w:tr>
      <w:tr w:rsidR="00277AAB">
        <w:trPr>
          <w:trHeight w:hRule="exact" w:val="3533"/>
          <w:jc w:val="center"/>
        </w:trPr>
        <w:tc>
          <w:tcPr>
            <w:tcW w:w="2774" w:type="dxa"/>
            <w:tcBorders>
              <w:top w:val="single" w:sz="4" w:space="0" w:color="auto"/>
              <w:left w:val="single" w:sz="4" w:space="0" w:color="auto"/>
            </w:tcBorders>
            <w:shd w:val="clear" w:color="auto" w:fill="FFFFFF"/>
          </w:tcPr>
          <w:p w:rsidR="00277AAB" w:rsidRDefault="00AA2F3F">
            <w:pPr>
              <w:pStyle w:val="26"/>
              <w:framePr w:w="8290" w:wrap="notBeside" w:vAnchor="text" w:hAnchor="text" w:xAlign="center" w:y="1"/>
              <w:shd w:val="clear" w:color="auto" w:fill="auto"/>
              <w:spacing w:before="0" w:line="307" w:lineRule="exact"/>
              <w:jc w:val="left"/>
            </w:pPr>
            <w:r>
              <w:rPr>
                <w:rStyle w:val="213pt"/>
              </w:rPr>
              <w:t>2 Обмотка статора гідрогенератора, стикування частин якого виконують на місці монтажу після закінчення повного складання обмотки та ізолювання з’єднань</w:t>
            </w:r>
          </w:p>
        </w:tc>
        <w:tc>
          <w:tcPr>
            <w:tcW w:w="5515" w:type="dxa"/>
            <w:tcBorders>
              <w:top w:val="single" w:sz="4" w:space="0" w:color="auto"/>
              <w:left w:val="single" w:sz="4" w:space="0" w:color="auto"/>
            </w:tcBorders>
            <w:shd w:val="clear" w:color="auto" w:fill="FFFFFF"/>
          </w:tcPr>
          <w:p w:rsidR="00277AAB" w:rsidRDefault="00AA2F3F">
            <w:pPr>
              <w:pStyle w:val="26"/>
              <w:framePr w:w="8290" w:wrap="notBeside" w:vAnchor="text" w:hAnchor="text" w:xAlign="center" w:y="1"/>
              <w:shd w:val="clear" w:color="auto" w:fill="auto"/>
              <w:spacing w:before="0" w:line="307" w:lineRule="exact"/>
              <w:jc w:val="left"/>
            </w:pPr>
            <w:r>
              <w:rPr>
                <w:rStyle w:val="213pt"/>
              </w:rPr>
              <w:t>Потужність до 1 МВт, номінальна напруга вище 0,1 кВ</w:t>
            </w:r>
          </w:p>
          <w:p w:rsidR="00277AAB" w:rsidRDefault="00AA2F3F">
            <w:pPr>
              <w:pStyle w:val="26"/>
              <w:framePr w:w="8290" w:wrap="notBeside" w:vAnchor="text" w:hAnchor="text" w:xAlign="center" w:y="1"/>
              <w:shd w:val="clear" w:color="auto" w:fill="auto"/>
              <w:spacing w:before="0" w:line="307" w:lineRule="exact"/>
              <w:jc w:val="left"/>
            </w:pPr>
            <w:r>
              <w:rPr>
                <w:rStyle w:val="213pt"/>
              </w:rPr>
              <w:t>Потужність більше ніж 1 МВт, номінальна напруга до 3,3 кВ</w:t>
            </w:r>
          </w:p>
          <w:p w:rsidR="00277AAB" w:rsidRDefault="00AA2F3F">
            <w:pPr>
              <w:pStyle w:val="26"/>
              <w:framePr w:w="8290" w:wrap="notBeside" w:vAnchor="text" w:hAnchor="text" w:xAlign="center" w:y="1"/>
              <w:shd w:val="clear" w:color="auto" w:fill="auto"/>
              <w:spacing w:before="0" w:line="307" w:lineRule="exact"/>
              <w:jc w:val="left"/>
            </w:pPr>
            <w:r>
              <w:rPr>
                <w:rStyle w:val="213pt"/>
              </w:rPr>
              <w:t>Потужність більше ніж 1 МВт, номінальна напруга вище 3,3 кВ до 6,6 кВ Потужність більше ніж 1 МВт, номінальна напруга вище 6,6 кВ до 20 кВ Потужність більше ніж 1 МВт, номінальна напруга вище 20 кВ</w:t>
            </w:r>
          </w:p>
        </w:tc>
      </w:tr>
      <w:tr w:rsidR="00277AAB">
        <w:trPr>
          <w:trHeight w:hRule="exact" w:val="1406"/>
          <w:jc w:val="center"/>
        </w:trPr>
        <w:tc>
          <w:tcPr>
            <w:tcW w:w="2774" w:type="dxa"/>
            <w:tcBorders>
              <w:top w:val="single" w:sz="4" w:space="0" w:color="auto"/>
              <w:left w:val="single" w:sz="4" w:space="0" w:color="auto"/>
            </w:tcBorders>
            <w:shd w:val="clear" w:color="auto" w:fill="FFFFFF"/>
          </w:tcPr>
          <w:p w:rsidR="00277AAB" w:rsidRDefault="00AA2F3F">
            <w:pPr>
              <w:pStyle w:val="26"/>
              <w:framePr w:w="8290" w:wrap="notBeside" w:vAnchor="text" w:hAnchor="text" w:xAlign="center" w:y="1"/>
              <w:shd w:val="clear" w:color="auto" w:fill="auto"/>
              <w:spacing w:before="0" w:line="307" w:lineRule="exact"/>
              <w:jc w:val="left"/>
            </w:pPr>
            <w:r>
              <w:rPr>
                <w:rStyle w:val="213pt"/>
              </w:rPr>
              <w:t>3 Обмотка</w:t>
            </w:r>
          </w:p>
          <w:p w:rsidR="00277AAB" w:rsidRDefault="00AA2F3F">
            <w:pPr>
              <w:pStyle w:val="26"/>
              <w:framePr w:w="8290" w:wrap="notBeside" w:vAnchor="text" w:hAnchor="text" w:xAlign="center" w:y="1"/>
              <w:shd w:val="clear" w:color="auto" w:fill="auto"/>
              <w:spacing w:before="0" w:line="307" w:lineRule="exact"/>
              <w:jc w:val="left"/>
            </w:pPr>
            <w:r>
              <w:rPr>
                <w:rStyle w:val="213pt"/>
              </w:rPr>
              <w:t>явнополюсного</w:t>
            </w:r>
          </w:p>
          <w:p w:rsidR="00277AAB" w:rsidRDefault="00AA2F3F">
            <w:pPr>
              <w:pStyle w:val="26"/>
              <w:framePr w:w="8290" w:wrap="notBeside" w:vAnchor="text" w:hAnchor="text" w:xAlign="center" w:y="1"/>
              <w:shd w:val="clear" w:color="auto" w:fill="auto"/>
              <w:spacing w:before="0" w:line="307" w:lineRule="exact"/>
              <w:jc w:val="left"/>
            </w:pPr>
            <w:r>
              <w:rPr>
                <w:rStyle w:val="213pt"/>
              </w:rPr>
              <w:t>ротора</w:t>
            </w:r>
          </w:p>
        </w:tc>
        <w:tc>
          <w:tcPr>
            <w:tcW w:w="5515" w:type="dxa"/>
            <w:tcBorders>
              <w:top w:val="single" w:sz="4" w:space="0" w:color="auto"/>
              <w:left w:val="single" w:sz="4" w:space="0" w:color="auto"/>
            </w:tcBorders>
            <w:shd w:val="clear" w:color="auto" w:fill="FFFFFF"/>
          </w:tcPr>
          <w:p w:rsidR="00277AAB" w:rsidRDefault="00AA2F3F">
            <w:pPr>
              <w:pStyle w:val="26"/>
              <w:framePr w:w="8290" w:wrap="notBeside" w:vAnchor="text" w:hAnchor="text" w:xAlign="center" w:y="1"/>
              <w:shd w:val="clear" w:color="auto" w:fill="auto"/>
              <w:spacing w:before="0" w:line="288" w:lineRule="exact"/>
              <w:jc w:val="left"/>
            </w:pPr>
            <w:r>
              <w:rPr>
                <w:rStyle w:val="213pt"/>
              </w:rPr>
              <w:t>Генератори усіх потужностей</w:t>
            </w:r>
          </w:p>
        </w:tc>
      </w:tr>
      <w:tr w:rsidR="00277AAB">
        <w:trPr>
          <w:trHeight w:hRule="exact" w:val="1109"/>
          <w:jc w:val="center"/>
        </w:trPr>
        <w:tc>
          <w:tcPr>
            <w:tcW w:w="2774" w:type="dxa"/>
            <w:tcBorders>
              <w:top w:val="single" w:sz="4" w:space="0" w:color="auto"/>
              <w:left w:val="single" w:sz="4" w:space="0" w:color="auto"/>
            </w:tcBorders>
            <w:shd w:val="clear" w:color="auto" w:fill="FFFFFF"/>
            <w:vAlign w:val="bottom"/>
          </w:tcPr>
          <w:p w:rsidR="00277AAB" w:rsidRDefault="00AA2F3F">
            <w:pPr>
              <w:pStyle w:val="26"/>
              <w:framePr w:w="8290" w:wrap="notBeside" w:vAnchor="text" w:hAnchor="text" w:xAlign="center" w:y="1"/>
              <w:shd w:val="clear" w:color="auto" w:fill="auto"/>
              <w:spacing w:before="0" w:line="302" w:lineRule="exact"/>
              <w:jc w:val="left"/>
            </w:pPr>
            <w:r>
              <w:rPr>
                <w:rStyle w:val="213pt"/>
              </w:rPr>
              <w:t>4 Обмотка</w:t>
            </w:r>
          </w:p>
          <w:p w:rsidR="00277AAB" w:rsidRDefault="00AA2F3F">
            <w:pPr>
              <w:pStyle w:val="26"/>
              <w:framePr w:w="8290" w:wrap="notBeside" w:vAnchor="text" w:hAnchor="text" w:xAlign="center" w:y="1"/>
              <w:shd w:val="clear" w:color="auto" w:fill="auto"/>
              <w:spacing w:before="0" w:line="302" w:lineRule="exact"/>
              <w:jc w:val="left"/>
            </w:pPr>
            <w:r>
              <w:rPr>
                <w:rStyle w:val="213pt"/>
              </w:rPr>
              <w:t>неявнополюсного</w:t>
            </w:r>
          </w:p>
          <w:p w:rsidR="00277AAB" w:rsidRDefault="00AA2F3F">
            <w:pPr>
              <w:pStyle w:val="26"/>
              <w:framePr w:w="8290" w:wrap="notBeside" w:vAnchor="text" w:hAnchor="text" w:xAlign="center" w:y="1"/>
              <w:shd w:val="clear" w:color="auto" w:fill="auto"/>
              <w:spacing w:before="0" w:line="302" w:lineRule="exact"/>
              <w:jc w:val="left"/>
            </w:pPr>
            <w:r>
              <w:rPr>
                <w:rStyle w:val="213pt"/>
              </w:rPr>
              <w:t>ротора</w:t>
            </w:r>
          </w:p>
        </w:tc>
        <w:tc>
          <w:tcPr>
            <w:tcW w:w="5515" w:type="dxa"/>
            <w:tcBorders>
              <w:top w:val="single" w:sz="4" w:space="0" w:color="auto"/>
              <w:left w:val="single" w:sz="4" w:space="0" w:color="auto"/>
            </w:tcBorders>
            <w:shd w:val="clear" w:color="auto" w:fill="FFFFFF"/>
          </w:tcPr>
          <w:p w:rsidR="00277AAB" w:rsidRDefault="00AA2F3F">
            <w:pPr>
              <w:pStyle w:val="26"/>
              <w:framePr w:w="8290" w:wrap="notBeside" w:vAnchor="text" w:hAnchor="text" w:xAlign="center" w:y="1"/>
              <w:shd w:val="clear" w:color="auto" w:fill="auto"/>
              <w:spacing w:before="0" w:line="288" w:lineRule="exact"/>
              <w:jc w:val="left"/>
            </w:pPr>
            <w:r>
              <w:rPr>
                <w:rStyle w:val="213pt"/>
              </w:rPr>
              <w:t>Те саме</w:t>
            </w:r>
          </w:p>
        </w:tc>
      </w:tr>
    </w:tbl>
    <w:p w:rsidR="00277AAB" w:rsidRDefault="00277AAB">
      <w:pPr>
        <w:framePr w:w="8290"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2911" w:right="1211" w:bottom="2911" w:left="1211" w:header="0" w:footer="3" w:gutter="2544"/>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99" w:after="99"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294720" behindDoc="0" locked="0" layoutInCell="1" allowOverlap="1">
                <wp:simplePos x="0" y="0"/>
                <wp:positionH relativeFrom="margin">
                  <wp:posOffset>85090</wp:posOffset>
                </wp:positionH>
                <wp:positionV relativeFrom="paragraph">
                  <wp:posOffset>0</wp:posOffset>
                </wp:positionV>
                <wp:extent cx="4831080" cy="6748780"/>
                <wp:effectExtent l="3175" t="0" r="4445" b="0"/>
                <wp:wrapNone/>
                <wp:docPr id="520" name="Text Box 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1080" cy="6748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108"/>
                              <w:shd w:val="clear" w:color="auto" w:fill="auto"/>
                            </w:pPr>
                            <w:r>
                              <w:rPr>
                                <w:rStyle w:val="10Exact1"/>
                                <w:b/>
                                <w:bCs/>
                              </w:rPr>
                              <w:t>і обмотки генераторів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312"/>
                              <w:gridCol w:w="2942"/>
                              <w:gridCol w:w="4354"/>
                            </w:tblGrid>
                            <w:tr w:rsidR="000E7528">
                              <w:trPr>
                                <w:trHeight w:hRule="exact" w:val="758"/>
                                <w:jc w:val="center"/>
                              </w:trPr>
                              <w:tc>
                                <w:tcPr>
                                  <w:tcW w:w="312" w:type="dxa"/>
                                  <w:tcBorders>
                                    <w:top w:val="single" w:sz="4" w:space="0" w:color="auto"/>
                                  </w:tcBorders>
                                  <w:shd w:val="clear" w:color="auto" w:fill="FFFFFF"/>
                                </w:tcPr>
                                <w:p w:rsidR="000E7528" w:rsidRDefault="000E7528">
                                  <w:pPr>
                                    <w:rPr>
                                      <w:sz w:val="10"/>
                                      <w:szCs w:val="10"/>
                                    </w:rPr>
                                  </w:pPr>
                                </w:p>
                              </w:tc>
                              <w:tc>
                                <w:tcPr>
                                  <w:tcW w:w="2942"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307" w:lineRule="exact"/>
                                    <w:jc w:val="center"/>
                                  </w:pPr>
                                  <w:r>
                                    <w:rPr>
                                      <w:rStyle w:val="213pt"/>
                                    </w:rPr>
                                    <w:t>Випробна напруга, кВ</w:t>
                                  </w:r>
                                </w:p>
                              </w:tc>
                              <w:tc>
                                <w:tcPr>
                                  <w:tcW w:w="4354"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Примітка</w:t>
                                  </w:r>
                                </w:p>
                              </w:tc>
                            </w:tr>
                            <w:tr w:rsidR="000E7528">
                              <w:trPr>
                                <w:trHeight w:hRule="exact" w:val="3533"/>
                                <w:jc w:val="center"/>
                              </w:trPr>
                              <w:tc>
                                <w:tcPr>
                                  <w:tcW w:w="312" w:type="dxa"/>
                                  <w:tcBorders>
                                    <w:top w:val="single" w:sz="4" w:space="0" w:color="auto"/>
                                  </w:tcBorders>
                                  <w:shd w:val="clear" w:color="auto" w:fill="FFFFFF"/>
                                </w:tcPr>
                                <w:p w:rsidR="000E7528" w:rsidRDefault="000E7528">
                                  <w:pPr>
                                    <w:rPr>
                                      <w:sz w:val="10"/>
                                      <w:szCs w:val="10"/>
                                    </w:rPr>
                                  </w:pPr>
                                </w:p>
                              </w:tc>
                              <w:tc>
                                <w:tcPr>
                                  <w:tcW w:w="2942" w:type="dxa"/>
                                  <w:tcBorders>
                                    <w:top w:val="single" w:sz="4" w:space="0" w:color="auto"/>
                                    <w:left w:val="single" w:sz="4" w:space="0" w:color="auto"/>
                                  </w:tcBorders>
                                  <w:shd w:val="clear" w:color="auto" w:fill="FFFFFF"/>
                                </w:tcPr>
                                <w:p w:rsidR="000E7528" w:rsidRDefault="000E7528">
                                  <w:pPr>
                                    <w:pStyle w:val="26"/>
                                    <w:shd w:val="clear" w:color="auto" w:fill="auto"/>
                                    <w:spacing w:before="0" w:line="312" w:lineRule="exact"/>
                                    <w:jc w:val="center"/>
                                  </w:pPr>
                                  <w:r>
                                    <w:rPr>
                                      <w:rStyle w:val="213pt"/>
                                    </w:rPr>
                                    <w:t xml:space="preserve">1,617 </w:t>
                                  </w:r>
                                  <w:r>
                                    <w:rPr>
                                      <w:rStyle w:val="213pt1pt0"/>
                                    </w:rPr>
                                    <w:t xml:space="preserve">+0,8, </w:t>
                                  </w:r>
                                  <w:r>
                                    <w:rPr>
                                      <w:rStyle w:val="213pt"/>
                                    </w:rPr>
                                    <w:t>але не менше ніж 1,2</w:t>
                                  </w:r>
                                </w:p>
                                <w:p w:rsidR="000E7528" w:rsidRDefault="000E7528">
                                  <w:pPr>
                                    <w:pStyle w:val="26"/>
                                    <w:shd w:val="clear" w:color="auto" w:fill="auto"/>
                                    <w:spacing w:before="0" w:line="288" w:lineRule="exact"/>
                                    <w:jc w:val="center"/>
                                  </w:pPr>
                                  <w:r>
                                    <w:rPr>
                                      <w:rStyle w:val="213pt"/>
                                    </w:rPr>
                                    <w:t xml:space="preserve">1,6 </w:t>
                                  </w:r>
                                  <w:r>
                                    <w:rPr>
                                      <w:rStyle w:val="212pt0"/>
                                    </w:rPr>
                                    <w:t>и</w:t>
                                  </w:r>
                                  <w:r>
                                    <w:rPr>
                                      <w:rStyle w:val="213pt"/>
                                    </w:rPr>
                                    <w:t xml:space="preserve"> </w:t>
                                  </w:r>
                                  <w:r>
                                    <w:rPr>
                                      <w:rStyle w:val="213pt1pt0"/>
                                    </w:rPr>
                                    <w:t>+0,8</w:t>
                                  </w:r>
                                </w:p>
                                <w:p w:rsidR="000E7528" w:rsidRDefault="000E7528">
                                  <w:pPr>
                                    <w:pStyle w:val="26"/>
                                    <w:shd w:val="clear" w:color="auto" w:fill="auto"/>
                                    <w:tabs>
                                      <w:tab w:val="left" w:pos="403"/>
                                      <w:tab w:val="left" w:pos="1046"/>
                                    </w:tabs>
                                    <w:spacing w:before="0" w:after="240" w:line="288" w:lineRule="exact"/>
                                    <w:jc w:val="both"/>
                                  </w:pPr>
                                  <w:r>
                                    <w:rPr>
                                      <w:rStyle w:val="213pt"/>
                                      <w:vertAlign w:val="superscript"/>
                                    </w:rPr>
                                    <w:t>7</w:t>
                                  </w:r>
                                  <w:r>
                                    <w:rPr>
                                      <w:rStyle w:val="213pt"/>
                                    </w:rPr>
                                    <w:tab/>
                                  </w:r>
                                  <w:r>
                                    <w:rPr>
                                      <w:rStyle w:val="26pt"/>
                                    </w:rPr>
                                    <w:t>НОМ</w:t>
                                  </w:r>
                                  <w:r>
                                    <w:rPr>
                                      <w:rStyle w:val="26pt"/>
                                    </w:rPr>
                                    <w:tab/>
                                  </w:r>
                                  <w:r>
                                    <w:rPr>
                                      <w:rStyle w:val="210pt"/>
                                      <w:vertAlign w:val="superscript"/>
                                    </w:rPr>
                                    <w:t>7</w:t>
                                  </w:r>
                                </w:p>
                                <w:p w:rsidR="000E7528" w:rsidRDefault="000E7528">
                                  <w:pPr>
                                    <w:pStyle w:val="26"/>
                                    <w:shd w:val="clear" w:color="auto" w:fill="auto"/>
                                    <w:spacing w:before="240" w:line="288" w:lineRule="exact"/>
                                    <w:jc w:val="both"/>
                                  </w:pPr>
                                  <w:r>
                                    <w:rPr>
                                      <w:rStyle w:val="213pt"/>
                                    </w:rPr>
                                    <w:t xml:space="preserve">2 </w:t>
                                  </w:r>
                                  <w:r>
                                    <w:rPr>
                                      <w:rStyle w:val="212pt0"/>
                                    </w:rPr>
                                    <w:t>и</w:t>
                                  </w:r>
                                </w:p>
                                <w:p w:rsidR="000E7528" w:rsidRDefault="000E7528">
                                  <w:pPr>
                                    <w:pStyle w:val="26"/>
                                    <w:shd w:val="clear" w:color="auto" w:fill="auto"/>
                                    <w:spacing w:before="0" w:after="400" w:line="132" w:lineRule="exact"/>
                                    <w:ind w:left="1520"/>
                                    <w:jc w:val="left"/>
                                  </w:pPr>
                                  <w:r>
                                    <w:rPr>
                                      <w:rStyle w:val="26pt"/>
                                    </w:rPr>
                                    <w:t>НОМ</w:t>
                                  </w:r>
                                </w:p>
                                <w:p w:rsidR="000E7528" w:rsidRDefault="000E7528">
                                  <w:pPr>
                                    <w:pStyle w:val="26"/>
                                    <w:shd w:val="clear" w:color="auto" w:fill="auto"/>
                                    <w:spacing w:before="400" w:line="288" w:lineRule="exact"/>
                                    <w:jc w:val="center"/>
                                  </w:pPr>
                                  <w:r>
                                    <w:rPr>
                                      <w:rStyle w:val="213pt"/>
                                    </w:rPr>
                                    <w:t xml:space="preserve">1,6*7 </w:t>
                                  </w:r>
                                  <w:r>
                                    <w:rPr>
                                      <w:rStyle w:val="213pt1pt0"/>
                                    </w:rPr>
                                    <w:t>+2,4</w:t>
                                  </w:r>
                                </w:p>
                                <w:p w:rsidR="000E7528" w:rsidRDefault="000E7528">
                                  <w:pPr>
                                    <w:pStyle w:val="26"/>
                                    <w:shd w:val="clear" w:color="auto" w:fill="auto"/>
                                    <w:spacing w:before="0" w:after="400" w:line="132" w:lineRule="exact"/>
                                    <w:jc w:val="center"/>
                                  </w:pPr>
                                  <w:r>
                                    <w:rPr>
                                      <w:rStyle w:val="26pt"/>
                                    </w:rPr>
                                    <w:t>НОМ</w:t>
                                  </w:r>
                                </w:p>
                                <w:p w:rsidR="000E7528" w:rsidRDefault="000E7528">
                                  <w:pPr>
                                    <w:pStyle w:val="26"/>
                                    <w:shd w:val="clear" w:color="auto" w:fill="auto"/>
                                    <w:spacing w:before="400" w:line="288" w:lineRule="exact"/>
                                    <w:jc w:val="center"/>
                                  </w:pPr>
                                  <w:r>
                                    <w:rPr>
                                      <w:rStyle w:val="213pt"/>
                                    </w:rPr>
                                    <w:t xml:space="preserve">1,6*7 </w:t>
                                  </w:r>
                                  <w:r>
                                    <w:rPr>
                                      <w:rStyle w:val="213pt1pt0"/>
                                    </w:rPr>
                                    <w:t>+0,8</w:t>
                                  </w:r>
                                </w:p>
                                <w:p w:rsidR="000E7528" w:rsidRDefault="000E7528">
                                  <w:pPr>
                                    <w:pStyle w:val="26"/>
                                    <w:shd w:val="clear" w:color="auto" w:fill="auto"/>
                                    <w:spacing w:before="0" w:line="132" w:lineRule="exact"/>
                                    <w:jc w:val="center"/>
                                  </w:pPr>
                                  <w:r>
                                    <w:rPr>
                                      <w:rStyle w:val="26pt"/>
                                    </w:rPr>
                                    <w:t>НОМ</w:t>
                                  </w:r>
                                </w:p>
                              </w:tc>
                              <w:tc>
                                <w:tcPr>
                                  <w:tcW w:w="435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538"/>
                                <w:jc w:val="center"/>
                              </w:trPr>
                              <w:tc>
                                <w:tcPr>
                                  <w:tcW w:w="312" w:type="dxa"/>
                                  <w:tcBorders>
                                    <w:top w:val="single" w:sz="4" w:space="0" w:color="auto"/>
                                  </w:tcBorders>
                                  <w:shd w:val="clear" w:color="auto" w:fill="FFFFFF"/>
                                </w:tcPr>
                                <w:p w:rsidR="000E7528" w:rsidRDefault="000E7528">
                                  <w:pPr>
                                    <w:rPr>
                                      <w:sz w:val="10"/>
                                      <w:szCs w:val="10"/>
                                    </w:rPr>
                                  </w:pPr>
                                </w:p>
                              </w:tc>
                              <w:tc>
                                <w:tcPr>
                                  <w:tcW w:w="2942" w:type="dxa"/>
                                  <w:tcBorders>
                                    <w:top w:val="single" w:sz="4" w:space="0" w:color="auto"/>
                                    <w:left w:val="single" w:sz="4" w:space="0" w:color="auto"/>
                                  </w:tcBorders>
                                  <w:shd w:val="clear" w:color="auto" w:fill="FFFFFF"/>
                                </w:tcPr>
                                <w:p w:rsidR="000E7528" w:rsidRDefault="000E7528">
                                  <w:pPr>
                                    <w:pStyle w:val="26"/>
                                    <w:shd w:val="clear" w:color="auto" w:fill="auto"/>
                                    <w:spacing w:before="0" w:line="288" w:lineRule="exact"/>
                                    <w:jc w:val="both"/>
                                  </w:pPr>
                                  <w:r>
                                    <w:rPr>
                                      <w:rStyle w:val="213pt"/>
                                    </w:rPr>
                                    <w:t>2*7 + 1,0,</w:t>
                                  </w:r>
                                </w:p>
                                <w:p w:rsidR="000E7528" w:rsidRDefault="000E7528">
                                  <w:pPr>
                                    <w:pStyle w:val="26"/>
                                    <w:shd w:val="clear" w:color="auto" w:fill="auto"/>
                                    <w:tabs>
                                      <w:tab w:val="left" w:pos="653"/>
                                      <w:tab w:val="left" w:pos="878"/>
                                    </w:tabs>
                                    <w:spacing w:before="0" w:line="222" w:lineRule="exact"/>
                                    <w:jc w:val="both"/>
                                  </w:pPr>
                                  <w:r>
                                    <w:rPr>
                                      <w:rStyle w:val="26pt"/>
                                    </w:rPr>
                                    <w:t>НОМ</w:t>
                                  </w:r>
                                  <w:r>
                                    <w:rPr>
                                      <w:rStyle w:val="26pt"/>
                                    </w:rPr>
                                    <w:tab/>
                                  </w:r>
                                  <w:r>
                                    <w:rPr>
                                      <w:rStyle w:val="210pt"/>
                                      <w:vertAlign w:val="superscript"/>
                                    </w:rPr>
                                    <w:t>7</w:t>
                                  </w:r>
                                  <w:r>
                                    <w:rPr>
                                      <w:rStyle w:val="26pt"/>
                                      <w:vertAlign w:val="superscript"/>
                                    </w:rPr>
                                    <w:tab/>
                                  </w:r>
                                  <w:r>
                                    <w:rPr>
                                      <w:rStyle w:val="210pt1"/>
                                      <w:vertAlign w:val="superscript"/>
                                    </w:rPr>
                                    <w:t>1</w:t>
                                  </w:r>
                                </w:p>
                                <w:p w:rsidR="000E7528" w:rsidRDefault="000E7528">
                                  <w:pPr>
                                    <w:pStyle w:val="26"/>
                                    <w:shd w:val="clear" w:color="auto" w:fill="auto"/>
                                    <w:spacing w:before="0" w:line="288" w:lineRule="exact"/>
                                    <w:ind w:left="240"/>
                                    <w:jc w:val="left"/>
                                  </w:pPr>
                                  <w:r>
                                    <w:rPr>
                                      <w:rStyle w:val="213pt"/>
                                    </w:rPr>
                                    <w:t>але не менше ніж 1,5</w:t>
                                  </w:r>
                                </w:p>
                                <w:p w:rsidR="000E7528" w:rsidRDefault="000E7528">
                                  <w:pPr>
                                    <w:pStyle w:val="26"/>
                                    <w:shd w:val="clear" w:color="auto" w:fill="auto"/>
                                    <w:spacing w:before="0" w:line="288" w:lineRule="exact"/>
                                    <w:jc w:val="both"/>
                                  </w:pPr>
                                  <w:r>
                                    <w:rPr>
                                      <w:rStyle w:val="213pt0"/>
                                    </w:rPr>
                                    <w:t>2</w:t>
                                  </w:r>
                                  <w:r>
                                    <w:rPr>
                                      <w:rStyle w:val="212pt0"/>
                                    </w:rPr>
                                    <w:t>и</w:t>
                                  </w:r>
                                  <w:r>
                                    <w:rPr>
                                      <w:rStyle w:val="213pt"/>
                                    </w:rPr>
                                    <w:t xml:space="preserve"> </w:t>
                                  </w:r>
                                  <w:r>
                                    <w:rPr>
                                      <w:rStyle w:val="213pt1pt0"/>
                                    </w:rPr>
                                    <w:t>+1,0</w:t>
                                  </w:r>
                                </w:p>
                                <w:p w:rsidR="000E7528" w:rsidRDefault="000E7528">
                                  <w:pPr>
                                    <w:pStyle w:val="26"/>
                                    <w:shd w:val="clear" w:color="auto" w:fill="auto"/>
                                    <w:tabs>
                                      <w:tab w:val="left" w:pos="638"/>
                                    </w:tabs>
                                    <w:spacing w:before="0" w:after="320" w:line="222" w:lineRule="exact"/>
                                    <w:jc w:val="both"/>
                                  </w:pPr>
                                  <w:r>
                                    <w:rPr>
                                      <w:rStyle w:val="26pt"/>
                                    </w:rPr>
                                    <w:t>ном</w:t>
                                  </w:r>
                                  <w:r>
                                    <w:rPr>
                                      <w:rStyle w:val="26pt"/>
                                    </w:rPr>
                                    <w:tab/>
                                  </w:r>
                                  <w:r>
                                    <w:rPr>
                                      <w:rStyle w:val="210pt"/>
                                      <w:vertAlign w:val="superscript"/>
                                    </w:rPr>
                                    <w:t>7</w:t>
                                  </w:r>
                                </w:p>
                                <w:p w:rsidR="000E7528" w:rsidRDefault="000E7528">
                                  <w:pPr>
                                    <w:pStyle w:val="26"/>
                                    <w:shd w:val="clear" w:color="auto" w:fill="auto"/>
                                    <w:spacing w:before="320" w:line="288" w:lineRule="exact"/>
                                    <w:jc w:val="center"/>
                                  </w:pPr>
                                  <w:r>
                                    <w:rPr>
                                      <w:rStyle w:val="213pt1pt0"/>
                                    </w:rPr>
                                    <w:t xml:space="preserve">2,5 </w:t>
                                  </w:r>
                                  <w:r>
                                    <w:rPr>
                                      <w:rStyle w:val="212pt0"/>
                                    </w:rPr>
                                    <w:t>и</w:t>
                                  </w:r>
                                </w:p>
                                <w:p w:rsidR="000E7528" w:rsidRDefault="000E7528">
                                  <w:pPr>
                                    <w:pStyle w:val="26"/>
                                    <w:shd w:val="clear" w:color="auto" w:fill="auto"/>
                                    <w:spacing w:before="0" w:after="400" w:line="132" w:lineRule="exact"/>
                                    <w:ind w:left="1620"/>
                                    <w:jc w:val="left"/>
                                  </w:pPr>
                                  <w:r>
                                    <w:rPr>
                                      <w:rStyle w:val="26pt"/>
                                    </w:rPr>
                                    <w:t>ном</w:t>
                                  </w:r>
                                </w:p>
                                <w:p w:rsidR="000E7528" w:rsidRDefault="000E7528">
                                  <w:pPr>
                                    <w:pStyle w:val="26"/>
                                    <w:shd w:val="clear" w:color="auto" w:fill="auto"/>
                                    <w:spacing w:before="400" w:line="288" w:lineRule="exact"/>
                                    <w:jc w:val="both"/>
                                  </w:pPr>
                                  <w:r>
                                    <w:rPr>
                                      <w:rStyle w:val="213pt1pt0"/>
                                    </w:rPr>
                                    <w:t xml:space="preserve">2 </w:t>
                                  </w:r>
                                  <w:r>
                                    <w:rPr>
                                      <w:rStyle w:val="212pt0"/>
                                    </w:rPr>
                                    <w:t>и</w:t>
                                  </w:r>
                                  <w:r>
                                    <w:rPr>
                                      <w:rStyle w:val="213pt1pt0"/>
                                    </w:rPr>
                                    <w:t xml:space="preserve"> +3,0</w:t>
                                  </w:r>
                                </w:p>
                                <w:p w:rsidR="000E7528" w:rsidRDefault="000E7528">
                                  <w:pPr>
                                    <w:pStyle w:val="26"/>
                                    <w:shd w:val="clear" w:color="auto" w:fill="auto"/>
                                    <w:tabs>
                                      <w:tab w:val="left" w:pos="653"/>
                                    </w:tabs>
                                    <w:spacing w:before="0" w:after="400" w:line="132" w:lineRule="exact"/>
                                    <w:jc w:val="both"/>
                                  </w:pPr>
                                  <w:r>
                                    <w:rPr>
                                      <w:rStyle w:val="26pt"/>
                                    </w:rPr>
                                    <w:t>ном</w:t>
                                  </w:r>
                                  <w:r>
                                    <w:rPr>
                                      <w:rStyle w:val="26pt"/>
                                    </w:rPr>
                                    <w:tab/>
                                    <w:t>’</w:t>
                                  </w:r>
                                </w:p>
                                <w:p w:rsidR="000E7528" w:rsidRDefault="000E7528">
                                  <w:pPr>
                                    <w:pStyle w:val="26"/>
                                    <w:shd w:val="clear" w:color="auto" w:fill="auto"/>
                                    <w:spacing w:before="400" w:line="288" w:lineRule="exact"/>
                                    <w:jc w:val="both"/>
                                  </w:pPr>
                                  <w:r>
                                    <w:rPr>
                                      <w:rStyle w:val="213pt1pt0"/>
                                    </w:rPr>
                                    <w:t>2*7 +1,0</w:t>
                                  </w:r>
                                </w:p>
                              </w:tc>
                              <w:tc>
                                <w:tcPr>
                                  <w:tcW w:w="4354"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307" w:lineRule="exact"/>
                                    <w:jc w:val="left"/>
                                  </w:pPr>
                                  <w:r>
                                    <w:rPr>
                                      <w:rStyle w:val="213pt"/>
                                    </w:rPr>
                                    <w:t>У разі складання статора на місці монтажу, але не на фундаменті, до встановлення статора на фундамент випробування його виконують за переліком 2, а після установлення - за переліком 1 цієї таблиці</w:t>
                                  </w:r>
                                </w:p>
                              </w:tc>
                            </w:tr>
                            <w:tr w:rsidR="000E7528">
                              <w:trPr>
                                <w:trHeight w:hRule="exact" w:val="1406"/>
                                <w:jc w:val="center"/>
                              </w:trPr>
                              <w:tc>
                                <w:tcPr>
                                  <w:tcW w:w="312" w:type="dxa"/>
                                  <w:tcBorders>
                                    <w:top w:val="single" w:sz="4" w:space="0" w:color="auto"/>
                                  </w:tcBorders>
                                  <w:shd w:val="clear" w:color="auto" w:fill="FFFFFF"/>
                                </w:tcPr>
                                <w:p w:rsidR="000E7528" w:rsidRDefault="000E7528">
                                  <w:pPr>
                                    <w:rPr>
                                      <w:sz w:val="10"/>
                                      <w:szCs w:val="10"/>
                                    </w:rPr>
                                  </w:pPr>
                                </w:p>
                              </w:tc>
                              <w:tc>
                                <w:tcPr>
                                  <w:tcW w:w="2942"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3pt"/>
                                    </w:rPr>
                                    <w:t>8*7</w:t>
                                  </w:r>
                                  <w:r>
                                    <w:rPr>
                                      <w:rStyle w:val="213pt"/>
                                      <w:vertAlign w:val="subscript"/>
                                    </w:rPr>
                                    <w:t>пом</w:t>
                                  </w:r>
                                  <w:r>
                                    <w:rPr>
                                      <w:rStyle w:val="213pt"/>
                                    </w:rPr>
                                    <w:t xml:space="preserve"> збудження генератора, але не нижче ніж 1,2 і не вище ніж 2,8</w:t>
                                  </w:r>
                                </w:p>
                              </w:tc>
                              <w:tc>
                                <w:tcPr>
                                  <w:tcW w:w="435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1104"/>
                                <w:jc w:val="center"/>
                              </w:trPr>
                              <w:tc>
                                <w:tcPr>
                                  <w:tcW w:w="312" w:type="dxa"/>
                                  <w:tcBorders>
                                    <w:top w:val="single" w:sz="4" w:space="0" w:color="auto"/>
                                  </w:tcBorders>
                                  <w:shd w:val="clear" w:color="auto" w:fill="FFFFFF"/>
                                </w:tcPr>
                                <w:p w:rsidR="000E7528" w:rsidRDefault="000E7528">
                                  <w:pPr>
                                    <w:rPr>
                                      <w:sz w:val="10"/>
                                      <w:szCs w:val="10"/>
                                    </w:rPr>
                                  </w:pPr>
                                </w:p>
                              </w:tc>
                              <w:tc>
                                <w:tcPr>
                                  <w:tcW w:w="2942" w:type="dxa"/>
                                  <w:tcBorders>
                                    <w:top w:val="single" w:sz="4" w:space="0" w:color="auto"/>
                                    <w:left w:val="single" w:sz="4" w:space="0" w:color="auto"/>
                                  </w:tcBorders>
                                  <w:shd w:val="clear" w:color="auto" w:fill="FFFFFF"/>
                                </w:tcPr>
                                <w:p w:rsidR="000E7528" w:rsidRDefault="000E7528">
                                  <w:pPr>
                                    <w:pStyle w:val="26"/>
                                    <w:shd w:val="clear" w:color="auto" w:fill="auto"/>
                                    <w:spacing w:before="0" w:line="288" w:lineRule="exact"/>
                                    <w:jc w:val="center"/>
                                  </w:pPr>
                                  <w:r>
                                    <w:rPr>
                                      <w:rStyle w:val="213pt"/>
                                    </w:rPr>
                                    <w:t>1,0</w:t>
                                  </w:r>
                                </w:p>
                              </w:tc>
                              <w:tc>
                                <w:tcPr>
                                  <w:tcW w:w="4354"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302" w:lineRule="exact"/>
                                    <w:jc w:val="left"/>
                                  </w:pPr>
                                  <w:r>
                                    <w:rPr>
                                      <w:rStyle w:val="213pt"/>
                                    </w:rPr>
                                    <w:t>Випробну напругу приймають 1 кВ у тому випадку, якщо це не суперечить вимогам</w:t>
                                  </w: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23" o:spid="_x0000_s1450" type="#_x0000_t202" style="position:absolute;margin-left:6.7pt;margin-top:0;width:380.4pt;height:531.4pt;z-index:2512947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" filled="f" stroked="f">
                <v:textbox style="mso-fit-shape-to-text:t" inset="0,0,0,0">
                  <w:txbxContent>
                    <w:p w:rsidR="000E7528" w:rsidRDefault="000E7528">
                      <w:pPr>
                        <w:pStyle w:val="108"/>
                        <w:shd w:val="clear" w:color="auto" w:fill="auto"/>
                      </w:pPr>
                      <w:r>
                        <w:rPr>
                          <w:rStyle w:val="10Exact1"/>
                          <w:b/>
                          <w:bCs/>
                        </w:rPr>
                        <w:t>і обмотки генераторів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312"/>
                        <w:gridCol w:w="2942"/>
                        <w:gridCol w:w="4354"/>
                      </w:tblGrid>
                      <w:tr w:rsidR="000E7528">
                        <w:trPr>
                          <w:trHeight w:hRule="exact" w:val="758"/>
                          <w:jc w:val="center"/>
                        </w:trPr>
                        <w:tc>
                          <w:tcPr>
                            <w:tcW w:w="312" w:type="dxa"/>
                            <w:tcBorders>
                              <w:top w:val="single" w:sz="4" w:space="0" w:color="auto"/>
                            </w:tcBorders>
                            <w:shd w:val="clear" w:color="auto" w:fill="FFFFFF"/>
                          </w:tcPr>
                          <w:p w:rsidR="000E7528" w:rsidRDefault="000E7528">
                            <w:pPr>
                              <w:rPr>
                                <w:sz w:val="10"/>
                                <w:szCs w:val="10"/>
                              </w:rPr>
                            </w:pPr>
                          </w:p>
                        </w:tc>
                        <w:tc>
                          <w:tcPr>
                            <w:tcW w:w="2942"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307" w:lineRule="exact"/>
                              <w:jc w:val="center"/>
                            </w:pPr>
                            <w:r>
                              <w:rPr>
                                <w:rStyle w:val="213pt"/>
                              </w:rPr>
                              <w:t>Випробна напруга, кВ</w:t>
                            </w:r>
                          </w:p>
                        </w:tc>
                        <w:tc>
                          <w:tcPr>
                            <w:tcW w:w="4354"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Примітка</w:t>
                            </w:r>
                          </w:p>
                        </w:tc>
                      </w:tr>
                      <w:tr w:rsidR="000E7528">
                        <w:trPr>
                          <w:trHeight w:hRule="exact" w:val="3533"/>
                          <w:jc w:val="center"/>
                        </w:trPr>
                        <w:tc>
                          <w:tcPr>
                            <w:tcW w:w="312" w:type="dxa"/>
                            <w:tcBorders>
                              <w:top w:val="single" w:sz="4" w:space="0" w:color="auto"/>
                            </w:tcBorders>
                            <w:shd w:val="clear" w:color="auto" w:fill="FFFFFF"/>
                          </w:tcPr>
                          <w:p w:rsidR="000E7528" w:rsidRDefault="000E7528">
                            <w:pPr>
                              <w:rPr>
                                <w:sz w:val="10"/>
                                <w:szCs w:val="10"/>
                              </w:rPr>
                            </w:pPr>
                          </w:p>
                        </w:tc>
                        <w:tc>
                          <w:tcPr>
                            <w:tcW w:w="2942" w:type="dxa"/>
                            <w:tcBorders>
                              <w:top w:val="single" w:sz="4" w:space="0" w:color="auto"/>
                              <w:left w:val="single" w:sz="4" w:space="0" w:color="auto"/>
                            </w:tcBorders>
                            <w:shd w:val="clear" w:color="auto" w:fill="FFFFFF"/>
                          </w:tcPr>
                          <w:p w:rsidR="000E7528" w:rsidRDefault="000E7528">
                            <w:pPr>
                              <w:pStyle w:val="26"/>
                              <w:shd w:val="clear" w:color="auto" w:fill="auto"/>
                              <w:spacing w:before="0" w:line="312" w:lineRule="exact"/>
                              <w:jc w:val="center"/>
                            </w:pPr>
                            <w:r>
                              <w:rPr>
                                <w:rStyle w:val="213pt"/>
                              </w:rPr>
                              <w:t xml:space="preserve">1,617 </w:t>
                            </w:r>
                            <w:r>
                              <w:rPr>
                                <w:rStyle w:val="213pt1pt0"/>
                              </w:rPr>
                              <w:t xml:space="preserve">+0,8, </w:t>
                            </w:r>
                            <w:r>
                              <w:rPr>
                                <w:rStyle w:val="213pt"/>
                              </w:rPr>
                              <w:t>але не менше ніж 1,2</w:t>
                            </w:r>
                          </w:p>
                          <w:p w:rsidR="000E7528" w:rsidRDefault="000E7528">
                            <w:pPr>
                              <w:pStyle w:val="26"/>
                              <w:shd w:val="clear" w:color="auto" w:fill="auto"/>
                              <w:spacing w:before="0" w:line="288" w:lineRule="exact"/>
                              <w:jc w:val="center"/>
                            </w:pPr>
                            <w:r>
                              <w:rPr>
                                <w:rStyle w:val="213pt"/>
                              </w:rPr>
                              <w:t xml:space="preserve">1,6 </w:t>
                            </w:r>
                            <w:r>
                              <w:rPr>
                                <w:rStyle w:val="212pt0"/>
                              </w:rPr>
                              <w:t>и</w:t>
                            </w:r>
                            <w:r>
                              <w:rPr>
                                <w:rStyle w:val="213pt"/>
                              </w:rPr>
                              <w:t xml:space="preserve"> </w:t>
                            </w:r>
                            <w:r>
                              <w:rPr>
                                <w:rStyle w:val="213pt1pt0"/>
                              </w:rPr>
                              <w:t>+0,8</w:t>
                            </w:r>
                          </w:p>
                          <w:p w:rsidR="000E7528" w:rsidRDefault="000E7528">
                            <w:pPr>
                              <w:pStyle w:val="26"/>
                              <w:shd w:val="clear" w:color="auto" w:fill="auto"/>
                              <w:tabs>
                                <w:tab w:val="left" w:pos="403"/>
                                <w:tab w:val="left" w:pos="1046"/>
                              </w:tabs>
                              <w:spacing w:before="0" w:after="240" w:line="288" w:lineRule="exact"/>
                              <w:jc w:val="both"/>
                            </w:pPr>
                            <w:r>
                              <w:rPr>
                                <w:rStyle w:val="213pt"/>
                                <w:vertAlign w:val="superscript"/>
                              </w:rPr>
                              <w:t>7</w:t>
                            </w:r>
                            <w:r>
                              <w:rPr>
                                <w:rStyle w:val="213pt"/>
                              </w:rPr>
                              <w:tab/>
                            </w:r>
                            <w:r>
                              <w:rPr>
                                <w:rStyle w:val="26pt"/>
                              </w:rPr>
                              <w:t>НОМ</w:t>
                            </w:r>
                            <w:r>
                              <w:rPr>
                                <w:rStyle w:val="26pt"/>
                              </w:rPr>
                              <w:tab/>
                            </w:r>
                            <w:r>
                              <w:rPr>
                                <w:rStyle w:val="210pt"/>
                                <w:vertAlign w:val="superscript"/>
                              </w:rPr>
                              <w:t>7</w:t>
                            </w:r>
                          </w:p>
                          <w:p w:rsidR="000E7528" w:rsidRDefault="000E7528">
                            <w:pPr>
                              <w:pStyle w:val="26"/>
                              <w:shd w:val="clear" w:color="auto" w:fill="auto"/>
                              <w:spacing w:before="240" w:line="288" w:lineRule="exact"/>
                              <w:jc w:val="both"/>
                            </w:pPr>
                            <w:r>
                              <w:rPr>
                                <w:rStyle w:val="213pt"/>
                              </w:rPr>
                              <w:t xml:space="preserve">2 </w:t>
                            </w:r>
                            <w:r>
                              <w:rPr>
                                <w:rStyle w:val="212pt0"/>
                              </w:rPr>
                              <w:t>и</w:t>
                            </w:r>
                          </w:p>
                          <w:p w:rsidR="000E7528" w:rsidRDefault="000E7528">
                            <w:pPr>
                              <w:pStyle w:val="26"/>
                              <w:shd w:val="clear" w:color="auto" w:fill="auto"/>
                              <w:spacing w:before="0" w:after="400" w:line="132" w:lineRule="exact"/>
                              <w:ind w:left="1520"/>
                              <w:jc w:val="left"/>
                            </w:pPr>
                            <w:r>
                              <w:rPr>
                                <w:rStyle w:val="26pt"/>
                              </w:rPr>
                              <w:t>НОМ</w:t>
                            </w:r>
                          </w:p>
                          <w:p w:rsidR="000E7528" w:rsidRDefault="000E7528">
                            <w:pPr>
                              <w:pStyle w:val="26"/>
                              <w:shd w:val="clear" w:color="auto" w:fill="auto"/>
                              <w:spacing w:before="400" w:line="288" w:lineRule="exact"/>
                              <w:jc w:val="center"/>
                            </w:pPr>
                            <w:r>
                              <w:rPr>
                                <w:rStyle w:val="213pt"/>
                              </w:rPr>
                              <w:t xml:space="preserve">1,6*7 </w:t>
                            </w:r>
                            <w:r>
                              <w:rPr>
                                <w:rStyle w:val="213pt1pt0"/>
                              </w:rPr>
                              <w:t>+2,4</w:t>
                            </w:r>
                          </w:p>
                          <w:p w:rsidR="000E7528" w:rsidRDefault="000E7528">
                            <w:pPr>
                              <w:pStyle w:val="26"/>
                              <w:shd w:val="clear" w:color="auto" w:fill="auto"/>
                              <w:spacing w:before="0" w:after="400" w:line="132" w:lineRule="exact"/>
                              <w:jc w:val="center"/>
                            </w:pPr>
                            <w:r>
                              <w:rPr>
                                <w:rStyle w:val="26pt"/>
                              </w:rPr>
                              <w:t>НОМ</w:t>
                            </w:r>
                          </w:p>
                          <w:p w:rsidR="000E7528" w:rsidRDefault="000E7528">
                            <w:pPr>
                              <w:pStyle w:val="26"/>
                              <w:shd w:val="clear" w:color="auto" w:fill="auto"/>
                              <w:spacing w:before="400" w:line="288" w:lineRule="exact"/>
                              <w:jc w:val="center"/>
                            </w:pPr>
                            <w:r>
                              <w:rPr>
                                <w:rStyle w:val="213pt"/>
                              </w:rPr>
                              <w:t xml:space="preserve">1,6*7 </w:t>
                            </w:r>
                            <w:r>
                              <w:rPr>
                                <w:rStyle w:val="213pt1pt0"/>
                              </w:rPr>
                              <w:t>+0,8</w:t>
                            </w:r>
                          </w:p>
                          <w:p w:rsidR="000E7528" w:rsidRDefault="000E7528">
                            <w:pPr>
                              <w:pStyle w:val="26"/>
                              <w:shd w:val="clear" w:color="auto" w:fill="auto"/>
                              <w:spacing w:before="0" w:line="132" w:lineRule="exact"/>
                              <w:jc w:val="center"/>
                            </w:pPr>
                            <w:r>
                              <w:rPr>
                                <w:rStyle w:val="26pt"/>
                              </w:rPr>
                              <w:t>НОМ</w:t>
                            </w:r>
                          </w:p>
                        </w:tc>
                        <w:tc>
                          <w:tcPr>
                            <w:tcW w:w="435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3538"/>
                          <w:jc w:val="center"/>
                        </w:trPr>
                        <w:tc>
                          <w:tcPr>
                            <w:tcW w:w="312" w:type="dxa"/>
                            <w:tcBorders>
                              <w:top w:val="single" w:sz="4" w:space="0" w:color="auto"/>
                            </w:tcBorders>
                            <w:shd w:val="clear" w:color="auto" w:fill="FFFFFF"/>
                          </w:tcPr>
                          <w:p w:rsidR="000E7528" w:rsidRDefault="000E7528">
                            <w:pPr>
                              <w:rPr>
                                <w:sz w:val="10"/>
                                <w:szCs w:val="10"/>
                              </w:rPr>
                            </w:pPr>
                          </w:p>
                        </w:tc>
                        <w:tc>
                          <w:tcPr>
                            <w:tcW w:w="2942" w:type="dxa"/>
                            <w:tcBorders>
                              <w:top w:val="single" w:sz="4" w:space="0" w:color="auto"/>
                              <w:left w:val="single" w:sz="4" w:space="0" w:color="auto"/>
                            </w:tcBorders>
                            <w:shd w:val="clear" w:color="auto" w:fill="FFFFFF"/>
                          </w:tcPr>
                          <w:p w:rsidR="000E7528" w:rsidRDefault="000E7528">
                            <w:pPr>
                              <w:pStyle w:val="26"/>
                              <w:shd w:val="clear" w:color="auto" w:fill="auto"/>
                              <w:spacing w:before="0" w:line="288" w:lineRule="exact"/>
                              <w:jc w:val="both"/>
                            </w:pPr>
                            <w:r>
                              <w:rPr>
                                <w:rStyle w:val="213pt"/>
                              </w:rPr>
                              <w:t>2*7 + 1,0,</w:t>
                            </w:r>
                          </w:p>
                          <w:p w:rsidR="000E7528" w:rsidRDefault="000E7528">
                            <w:pPr>
                              <w:pStyle w:val="26"/>
                              <w:shd w:val="clear" w:color="auto" w:fill="auto"/>
                              <w:tabs>
                                <w:tab w:val="left" w:pos="653"/>
                                <w:tab w:val="left" w:pos="878"/>
                              </w:tabs>
                              <w:spacing w:before="0" w:line="222" w:lineRule="exact"/>
                              <w:jc w:val="both"/>
                            </w:pPr>
                            <w:r>
                              <w:rPr>
                                <w:rStyle w:val="26pt"/>
                              </w:rPr>
                              <w:t>НОМ</w:t>
                            </w:r>
                            <w:r>
                              <w:rPr>
                                <w:rStyle w:val="26pt"/>
                              </w:rPr>
                              <w:tab/>
                            </w:r>
                            <w:r>
                              <w:rPr>
                                <w:rStyle w:val="210pt"/>
                                <w:vertAlign w:val="superscript"/>
                              </w:rPr>
                              <w:t>7</w:t>
                            </w:r>
                            <w:r>
                              <w:rPr>
                                <w:rStyle w:val="26pt"/>
                                <w:vertAlign w:val="superscript"/>
                              </w:rPr>
                              <w:tab/>
                            </w:r>
                            <w:r>
                              <w:rPr>
                                <w:rStyle w:val="210pt1"/>
                                <w:vertAlign w:val="superscript"/>
                              </w:rPr>
                              <w:t>1</w:t>
                            </w:r>
                          </w:p>
                          <w:p w:rsidR="000E7528" w:rsidRDefault="000E7528">
                            <w:pPr>
                              <w:pStyle w:val="26"/>
                              <w:shd w:val="clear" w:color="auto" w:fill="auto"/>
                              <w:spacing w:before="0" w:line="288" w:lineRule="exact"/>
                              <w:ind w:left="240"/>
                              <w:jc w:val="left"/>
                            </w:pPr>
                            <w:r>
                              <w:rPr>
                                <w:rStyle w:val="213pt"/>
                              </w:rPr>
                              <w:t>але не менше ніж 1,5</w:t>
                            </w:r>
                          </w:p>
                          <w:p w:rsidR="000E7528" w:rsidRDefault="000E7528">
                            <w:pPr>
                              <w:pStyle w:val="26"/>
                              <w:shd w:val="clear" w:color="auto" w:fill="auto"/>
                              <w:spacing w:before="0" w:line="288" w:lineRule="exact"/>
                              <w:jc w:val="both"/>
                            </w:pPr>
                            <w:r>
                              <w:rPr>
                                <w:rStyle w:val="213pt0"/>
                              </w:rPr>
                              <w:t>2</w:t>
                            </w:r>
                            <w:r>
                              <w:rPr>
                                <w:rStyle w:val="212pt0"/>
                              </w:rPr>
                              <w:t>и</w:t>
                            </w:r>
                            <w:r>
                              <w:rPr>
                                <w:rStyle w:val="213pt"/>
                              </w:rPr>
                              <w:t xml:space="preserve"> </w:t>
                            </w:r>
                            <w:r>
                              <w:rPr>
                                <w:rStyle w:val="213pt1pt0"/>
                              </w:rPr>
                              <w:t>+1,0</w:t>
                            </w:r>
                          </w:p>
                          <w:p w:rsidR="000E7528" w:rsidRDefault="000E7528">
                            <w:pPr>
                              <w:pStyle w:val="26"/>
                              <w:shd w:val="clear" w:color="auto" w:fill="auto"/>
                              <w:tabs>
                                <w:tab w:val="left" w:pos="638"/>
                              </w:tabs>
                              <w:spacing w:before="0" w:after="320" w:line="222" w:lineRule="exact"/>
                              <w:jc w:val="both"/>
                            </w:pPr>
                            <w:r>
                              <w:rPr>
                                <w:rStyle w:val="26pt"/>
                              </w:rPr>
                              <w:t>ном</w:t>
                            </w:r>
                            <w:r>
                              <w:rPr>
                                <w:rStyle w:val="26pt"/>
                              </w:rPr>
                              <w:tab/>
                            </w:r>
                            <w:r>
                              <w:rPr>
                                <w:rStyle w:val="210pt"/>
                                <w:vertAlign w:val="superscript"/>
                              </w:rPr>
                              <w:t>7</w:t>
                            </w:r>
                          </w:p>
                          <w:p w:rsidR="000E7528" w:rsidRDefault="000E7528">
                            <w:pPr>
                              <w:pStyle w:val="26"/>
                              <w:shd w:val="clear" w:color="auto" w:fill="auto"/>
                              <w:spacing w:before="320" w:line="288" w:lineRule="exact"/>
                              <w:jc w:val="center"/>
                            </w:pPr>
                            <w:r>
                              <w:rPr>
                                <w:rStyle w:val="213pt1pt0"/>
                              </w:rPr>
                              <w:t xml:space="preserve">2,5 </w:t>
                            </w:r>
                            <w:r>
                              <w:rPr>
                                <w:rStyle w:val="212pt0"/>
                              </w:rPr>
                              <w:t>и</w:t>
                            </w:r>
                          </w:p>
                          <w:p w:rsidR="000E7528" w:rsidRDefault="000E7528">
                            <w:pPr>
                              <w:pStyle w:val="26"/>
                              <w:shd w:val="clear" w:color="auto" w:fill="auto"/>
                              <w:spacing w:before="0" w:after="400" w:line="132" w:lineRule="exact"/>
                              <w:ind w:left="1620"/>
                              <w:jc w:val="left"/>
                            </w:pPr>
                            <w:r>
                              <w:rPr>
                                <w:rStyle w:val="26pt"/>
                              </w:rPr>
                              <w:t>ном</w:t>
                            </w:r>
                          </w:p>
                          <w:p w:rsidR="000E7528" w:rsidRDefault="000E7528">
                            <w:pPr>
                              <w:pStyle w:val="26"/>
                              <w:shd w:val="clear" w:color="auto" w:fill="auto"/>
                              <w:spacing w:before="400" w:line="288" w:lineRule="exact"/>
                              <w:jc w:val="both"/>
                            </w:pPr>
                            <w:r>
                              <w:rPr>
                                <w:rStyle w:val="213pt1pt0"/>
                              </w:rPr>
                              <w:t xml:space="preserve">2 </w:t>
                            </w:r>
                            <w:r>
                              <w:rPr>
                                <w:rStyle w:val="212pt0"/>
                              </w:rPr>
                              <w:t>и</w:t>
                            </w:r>
                            <w:r>
                              <w:rPr>
                                <w:rStyle w:val="213pt1pt0"/>
                              </w:rPr>
                              <w:t xml:space="preserve"> +3,0</w:t>
                            </w:r>
                          </w:p>
                          <w:p w:rsidR="000E7528" w:rsidRDefault="000E7528">
                            <w:pPr>
                              <w:pStyle w:val="26"/>
                              <w:shd w:val="clear" w:color="auto" w:fill="auto"/>
                              <w:tabs>
                                <w:tab w:val="left" w:pos="653"/>
                              </w:tabs>
                              <w:spacing w:before="0" w:after="400" w:line="132" w:lineRule="exact"/>
                              <w:jc w:val="both"/>
                            </w:pPr>
                            <w:r>
                              <w:rPr>
                                <w:rStyle w:val="26pt"/>
                              </w:rPr>
                              <w:t>ном</w:t>
                            </w:r>
                            <w:r>
                              <w:rPr>
                                <w:rStyle w:val="26pt"/>
                              </w:rPr>
                              <w:tab/>
                              <w:t>’</w:t>
                            </w:r>
                          </w:p>
                          <w:p w:rsidR="000E7528" w:rsidRDefault="000E7528">
                            <w:pPr>
                              <w:pStyle w:val="26"/>
                              <w:shd w:val="clear" w:color="auto" w:fill="auto"/>
                              <w:spacing w:before="400" w:line="288" w:lineRule="exact"/>
                              <w:jc w:val="both"/>
                            </w:pPr>
                            <w:r>
                              <w:rPr>
                                <w:rStyle w:val="213pt1pt0"/>
                              </w:rPr>
                              <w:t>2*7 +1,0</w:t>
                            </w:r>
                          </w:p>
                        </w:tc>
                        <w:tc>
                          <w:tcPr>
                            <w:tcW w:w="4354"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307" w:lineRule="exact"/>
                              <w:jc w:val="left"/>
                            </w:pPr>
                            <w:r>
                              <w:rPr>
                                <w:rStyle w:val="213pt"/>
                              </w:rPr>
                              <w:t>У разі складання статора на місці монтажу, але не на фундаменті, до встановлення статора на фундамент випробування його виконують за переліком 2, а після установлення - за переліком 1 цієї таблиці</w:t>
                            </w:r>
                          </w:p>
                        </w:tc>
                      </w:tr>
                      <w:tr w:rsidR="000E7528">
                        <w:trPr>
                          <w:trHeight w:hRule="exact" w:val="1406"/>
                          <w:jc w:val="center"/>
                        </w:trPr>
                        <w:tc>
                          <w:tcPr>
                            <w:tcW w:w="312" w:type="dxa"/>
                            <w:tcBorders>
                              <w:top w:val="single" w:sz="4" w:space="0" w:color="auto"/>
                            </w:tcBorders>
                            <w:shd w:val="clear" w:color="auto" w:fill="FFFFFF"/>
                          </w:tcPr>
                          <w:p w:rsidR="000E7528" w:rsidRDefault="000E7528">
                            <w:pPr>
                              <w:rPr>
                                <w:sz w:val="10"/>
                                <w:szCs w:val="10"/>
                              </w:rPr>
                            </w:pPr>
                          </w:p>
                        </w:tc>
                        <w:tc>
                          <w:tcPr>
                            <w:tcW w:w="2942"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3pt"/>
                              </w:rPr>
                              <w:t>8*7</w:t>
                            </w:r>
                            <w:r>
                              <w:rPr>
                                <w:rStyle w:val="213pt"/>
                                <w:vertAlign w:val="subscript"/>
                              </w:rPr>
                              <w:t>пом</w:t>
                            </w:r>
                            <w:r>
                              <w:rPr>
                                <w:rStyle w:val="213pt"/>
                              </w:rPr>
                              <w:t xml:space="preserve"> збудження генератора, але не нижче ніж 1,2 і не вище ніж 2,8</w:t>
                            </w:r>
                          </w:p>
                        </w:tc>
                        <w:tc>
                          <w:tcPr>
                            <w:tcW w:w="435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1104"/>
                          <w:jc w:val="center"/>
                        </w:trPr>
                        <w:tc>
                          <w:tcPr>
                            <w:tcW w:w="312" w:type="dxa"/>
                            <w:tcBorders>
                              <w:top w:val="single" w:sz="4" w:space="0" w:color="auto"/>
                            </w:tcBorders>
                            <w:shd w:val="clear" w:color="auto" w:fill="FFFFFF"/>
                          </w:tcPr>
                          <w:p w:rsidR="000E7528" w:rsidRDefault="000E7528">
                            <w:pPr>
                              <w:rPr>
                                <w:sz w:val="10"/>
                                <w:szCs w:val="10"/>
                              </w:rPr>
                            </w:pPr>
                          </w:p>
                        </w:tc>
                        <w:tc>
                          <w:tcPr>
                            <w:tcW w:w="2942" w:type="dxa"/>
                            <w:tcBorders>
                              <w:top w:val="single" w:sz="4" w:space="0" w:color="auto"/>
                              <w:left w:val="single" w:sz="4" w:space="0" w:color="auto"/>
                            </w:tcBorders>
                            <w:shd w:val="clear" w:color="auto" w:fill="FFFFFF"/>
                          </w:tcPr>
                          <w:p w:rsidR="000E7528" w:rsidRDefault="000E7528">
                            <w:pPr>
                              <w:pStyle w:val="26"/>
                              <w:shd w:val="clear" w:color="auto" w:fill="auto"/>
                              <w:spacing w:before="0" w:line="288" w:lineRule="exact"/>
                              <w:jc w:val="center"/>
                            </w:pPr>
                            <w:r>
                              <w:rPr>
                                <w:rStyle w:val="213pt"/>
                              </w:rPr>
                              <w:t>1,0</w:t>
                            </w:r>
                          </w:p>
                        </w:tc>
                        <w:tc>
                          <w:tcPr>
                            <w:tcW w:w="4354"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302" w:lineRule="exact"/>
                              <w:jc w:val="left"/>
                            </w:pPr>
                            <w:r>
                              <w:rPr>
                                <w:rStyle w:val="213pt"/>
                              </w:rPr>
                              <w:t>Випробну напругу приймають 1 кВ у тому випадку, якщо це не суперечить вимогам</w:t>
                            </w:r>
                          </w:p>
                        </w:tc>
                      </w:tr>
                    </w:tbl>
                    <w:p w:rsidR="000E7528" w:rsidRDefault="000E7528">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90"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AA2F3F">
      <w:pPr>
        <w:pStyle w:val="633"/>
        <w:keepNext/>
        <w:keepLines/>
        <w:shd w:val="clear" w:color="auto" w:fill="auto"/>
      </w:pPr>
      <w:bookmarkStart w:id="155" w:name="bookmark124"/>
      <w:r>
        <w:lastRenderedPageBreak/>
        <w:t>Кінець таблиці 1.8.3</w:t>
      </w:r>
      <w:bookmarkEnd w:id="155"/>
    </w:p>
    <w:tbl>
      <w:tblPr>
        <w:tblOverlap w:val="never"/>
        <w:tblW w:w="0" w:type="auto"/>
        <w:jc w:val="center"/>
        <w:tblLayout w:type="fixed"/>
        <w:tblCellMar>
          <w:left w:w="10" w:type="dxa"/>
          <w:right w:w="10" w:type="dxa"/>
        </w:tblCellMar>
        <w:tblLook w:val="0000" w:firstRow="0" w:lastRow="0" w:firstColumn="0" w:lastColumn="0" w:noHBand="0" w:noVBand="0"/>
      </w:tblPr>
      <w:tblGrid>
        <w:gridCol w:w="2770"/>
        <w:gridCol w:w="5266"/>
      </w:tblGrid>
      <w:tr w:rsidR="00277AAB">
        <w:trPr>
          <w:trHeight w:hRule="exact" w:val="758"/>
          <w:jc w:val="center"/>
        </w:trPr>
        <w:tc>
          <w:tcPr>
            <w:tcW w:w="2770" w:type="dxa"/>
            <w:tcBorders>
              <w:top w:val="single" w:sz="4" w:space="0" w:color="auto"/>
              <w:left w:val="single" w:sz="4" w:space="0" w:color="auto"/>
            </w:tcBorders>
            <w:shd w:val="clear" w:color="auto" w:fill="FFFFFF"/>
            <w:vAlign w:val="center"/>
          </w:tcPr>
          <w:p w:rsidR="00277AAB" w:rsidRDefault="00AA2F3F">
            <w:pPr>
              <w:pStyle w:val="26"/>
              <w:framePr w:w="8035" w:wrap="notBeside" w:vAnchor="text" w:hAnchor="text" w:xAlign="center" w:y="1"/>
              <w:shd w:val="clear" w:color="auto" w:fill="auto"/>
              <w:spacing w:before="0" w:line="288" w:lineRule="exact"/>
              <w:ind w:left="260"/>
              <w:jc w:val="left"/>
            </w:pPr>
            <w:r>
              <w:rPr>
                <w:rStyle w:val="213pt"/>
              </w:rPr>
              <w:t>Випробний елемент</w:t>
            </w:r>
          </w:p>
        </w:tc>
        <w:tc>
          <w:tcPr>
            <w:tcW w:w="5266" w:type="dxa"/>
            <w:tcBorders>
              <w:top w:val="single" w:sz="4" w:space="0" w:color="auto"/>
              <w:left w:val="single" w:sz="4" w:space="0" w:color="auto"/>
            </w:tcBorders>
            <w:shd w:val="clear" w:color="auto" w:fill="FFFFFF"/>
            <w:vAlign w:val="center"/>
          </w:tcPr>
          <w:p w:rsidR="00277AAB" w:rsidRDefault="00AA2F3F">
            <w:pPr>
              <w:pStyle w:val="26"/>
              <w:framePr w:w="8035" w:wrap="notBeside" w:vAnchor="text" w:hAnchor="text" w:xAlign="center" w:y="1"/>
              <w:shd w:val="clear" w:color="auto" w:fill="auto"/>
              <w:spacing w:before="0" w:line="288" w:lineRule="exact"/>
              <w:ind w:right="280"/>
            </w:pPr>
            <w:r>
              <w:rPr>
                <w:rStyle w:val="213pt"/>
              </w:rPr>
              <w:t>Характеристика або тип генератора</w:t>
            </w:r>
          </w:p>
        </w:tc>
      </w:tr>
      <w:tr w:rsidR="00277AAB">
        <w:trPr>
          <w:trHeight w:hRule="exact" w:val="1685"/>
          <w:jc w:val="center"/>
        </w:trPr>
        <w:tc>
          <w:tcPr>
            <w:tcW w:w="2770" w:type="dxa"/>
            <w:tcBorders>
              <w:top w:val="single" w:sz="4" w:space="0" w:color="auto"/>
              <w:left w:val="single" w:sz="4" w:space="0" w:color="auto"/>
            </w:tcBorders>
            <w:shd w:val="clear" w:color="auto" w:fill="FFFFFF"/>
          </w:tcPr>
          <w:p w:rsidR="00277AAB" w:rsidRDefault="00277AAB">
            <w:pPr>
              <w:framePr w:w="8035" w:wrap="notBeside" w:vAnchor="text" w:hAnchor="text" w:xAlign="center" w:y="1"/>
              <w:rPr>
                <w:sz w:val="10"/>
                <w:szCs w:val="10"/>
              </w:rPr>
            </w:pPr>
          </w:p>
        </w:tc>
        <w:tc>
          <w:tcPr>
            <w:tcW w:w="5266" w:type="dxa"/>
            <w:tcBorders>
              <w:top w:val="single" w:sz="4" w:space="0" w:color="auto"/>
              <w:left w:val="single" w:sz="4" w:space="0" w:color="auto"/>
            </w:tcBorders>
            <w:shd w:val="clear" w:color="auto" w:fill="FFFFFF"/>
          </w:tcPr>
          <w:p w:rsidR="00277AAB" w:rsidRDefault="00277AAB">
            <w:pPr>
              <w:framePr w:w="8035" w:wrap="notBeside" w:vAnchor="text" w:hAnchor="text" w:xAlign="center" w:y="1"/>
              <w:rPr>
                <w:sz w:val="10"/>
                <w:szCs w:val="10"/>
              </w:rPr>
            </w:pPr>
          </w:p>
        </w:tc>
      </w:tr>
      <w:tr w:rsidR="00277AAB">
        <w:trPr>
          <w:trHeight w:hRule="exact" w:val="1363"/>
          <w:jc w:val="center"/>
        </w:trPr>
        <w:tc>
          <w:tcPr>
            <w:tcW w:w="2770" w:type="dxa"/>
            <w:tcBorders>
              <w:top w:val="single" w:sz="4" w:space="0" w:color="auto"/>
              <w:left w:val="single" w:sz="4" w:space="0" w:color="auto"/>
            </w:tcBorders>
            <w:shd w:val="clear" w:color="auto" w:fill="FFFFFF"/>
            <w:vAlign w:val="bottom"/>
          </w:tcPr>
          <w:p w:rsidR="00277AAB" w:rsidRDefault="00AA2F3F">
            <w:pPr>
              <w:pStyle w:val="26"/>
              <w:framePr w:w="8035" w:wrap="notBeside" w:vAnchor="text" w:hAnchor="text" w:xAlign="center" w:y="1"/>
              <w:shd w:val="clear" w:color="auto" w:fill="auto"/>
              <w:spacing w:before="0" w:line="307" w:lineRule="exact"/>
              <w:jc w:val="left"/>
            </w:pPr>
            <w:r>
              <w:rPr>
                <w:rStyle w:val="213pt"/>
              </w:rPr>
              <w:t>5 Обмотка колекторних збудника і підзбудника</w:t>
            </w:r>
          </w:p>
        </w:tc>
        <w:tc>
          <w:tcPr>
            <w:tcW w:w="5266" w:type="dxa"/>
            <w:tcBorders>
              <w:top w:val="single" w:sz="4" w:space="0" w:color="auto"/>
              <w:left w:val="single" w:sz="4" w:space="0" w:color="auto"/>
            </w:tcBorders>
            <w:shd w:val="clear" w:color="auto" w:fill="FFFFFF"/>
          </w:tcPr>
          <w:p w:rsidR="00277AAB" w:rsidRDefault="00AA2F3F">
            <w:pPr>
              <w:pStyle w:val="26"/>
              <w:framePr w:w="8035" w:wrap="notBeside" w:vAnchor="text" w:hAnchor="text" w:xAlign="center" w:y="1"/>
              <w:shd w:val="clear" w:color="auto" w:fill="auto"/>
              <w:spacing w:before="0" w:line="288" w:lineRule="exact"/>
              <w:ind w:left="2740"/>
              <w:jc w:val="left"/>
            </w:pPr>
            <w:r>
              <w:rPr>
                <w:rStyle w:val="213pt"/>
              </w:rPr>
              <w:t>« +</w:t>
            </w:r>
          </w:p>
        </w:tc>
      </w:tr>
      <w:tr w:rsidR="00277AAB">
        <w:trPr>
          <w:trHeight w:hRule="exact" w:val="1363"/>
          <w:jc w:val="center"/>
        </w:trPr>
        <w:tc>
          <w:tcPr>
            <w:tcW w:w="2770" w:type="dxa"/>
            <w:tcBorders>
              <w:top w:val="single" w:sz="4" w:space="0" w:color="auto"/>
              <w:left w:val="single" w:sz="4" w:space="0" w:color="auto"/>
            </w:tcBorders>
            <w:shd w:val="clear" w:color="auto" w:fill="FFFFFF"/>
            <w:vAlign w:val="bottom"/>
          </w:tcPr>
          <w:p w:rsidR="00277AAB" w:rsidRDefault="00AA2F3F">
            <w:pPr>
              <w:pStyle w:val="26"/>
              <w:framePr w:w="8035" w:wrap="notBeside" w:vAnchor="text" w:hAnchor="text" w:xAlign="center" w:y="1"/>
              <w:shd w:val="clear" w:color="auto" w:fill="auto"/>
              <w:spacing w:before="0" w:line="302" w:lineRule="exact"/>
              <w:jc w:val="left"/>
            </w:pPr>
            <w:r>
              <w:rPr>
                <w:rStyle w:val="213pt"/>
              </w:rPr>
              <w:t>6 Кола збудження генератора з усією приєднаною апаратурою</w:t>
            </w:r>
          </w:p>
        </w:tc>
        <w:tc>
          <w:tcPr>
            <w:tcW w:w="5266" w:type="dxa"/>
            <w:tcBorders>
              <w:top w:val="single" w:sz="4" w:space="0" w:color="auto"/>
              <w:left w:val="single" w:sz="4" w:space="0" w:color="auto"/>
            </w:tcBorders>
            <w:shd w:val="clear" w:color="auto" w:fill="FFFFFF"/>
          </w:tcPr>
          <w:p w:rsidR="00277AAB" w:rsidRDefault="00AA2F3F">
            <w:pPr>
              <w:pStyle w:val="26"/>
              <w:framePr w:w="8035" w:wrap="notBeside" w:vAnchor="text" w:hAnchor="text" w:xAlign="center" w:y="1"/>
              <w:shd w:val="clear" w:color="auto" w:fill="auto"/>
              <w:spacing w:before="0" w:line="266" w:lineRule="exact"/>
              <w:ind w:left="2740"/>
              <w:jc w:val="left"/>
            </w:pPr>
            <w:r>
              <w:rPr>
                <w:rStyle w:val="212pt0"/>
              </w:rPr>
              <w:t>« «</w:t>
            </w:r>
          </w:p>
        </w:tc>
      </w:tr>
      <w:tr w:rsidR="00277AAB">
        <w:trPr>
          <w:trHeight w:hRule="exact" w:val="437"/>
          <w:jc w:val="center"/>
        </w:trPr>
        <w:tc>
          <w:tcPr>
            <w:tcW w:w="2770" w:type="dxa"/>
            <w:tcBorders>
              <w:top w:val="single" w:sz="4" w:space="0" w:color="auto"/>
              <w:left w:val="single" w:sz="4" w:space="0" w:color="auto"/>
            </w:tcBorders>
            <w:shd w:val="clear" w:color="auto" w:fill="FFFFFF"/>
            <w:vAlign w:val="center"/>
          </w:tcPr>
          <w:p w:rsidR="00277AAB" w:rsidRDefault="00AA2F3F">
            <w:pPr>
              <w:pStyle w:val="26"/>
              <w:framePr w:w="8035" w:wrap="notBeside" w:vAnchor="text" w:hAnchor="text" w:xAlign="center" w:y="1"/>
              <w:shd w:val="clear" w:color="auto" w:fill="auto"/>
              <w:spacing w:before="0" w:line="288" w:lineRule="exact"/>
              <w:jc w:val="left"/>
            </w:pPr>
            <w:r>
              <w:rPr>
                <w:rStyle w:val="213pt"/>
              </w:rPr>
              <w:t>7 Реостат збудження</w:t>
            </w:r>
          </w:p>
        </w:tc>
        <w:tc>
          <w:tcPr>
            <w:tcW w:w="5266" w:type="dxa"/>
            <w:tcBorders>
              <w:top w:val="single" w:sz="4" w:space="0" w:color="auto"/>
              <w:left w:val="single" w:sz="4" w:space="0" w:color="auto"/>
            </w:tcBorders>
            <w:shd w:val="clear" w:color="auto" w:fill="FFFFFF"/>
            <w:vAlign w:val="center"/>
          </w:tcPr>
          <w:p w:rsidR="00277AAB" w:rsidRDefault="00AA2F3F">
            <w:pPr>
              <w:pStyle w:val="26"/>
              <w:framePr w:w="8035" w:wrap="notBeside" w:vAnchor="text" w:hAnchor="text" w:xAlign="center" w:y="1"/>
              <w:shd w:val="clear" w:color="auto" w:fill="auto"/>
              <w:spacing w:before="0" w:line="288" w:lineRule="exact"/>
              <w:ind w:left="2740"/>
              <w:jc w:val="left"/>
            </w:pPr>
            <w:r>
              <w:rPr>
                <w:rStyle w:val="213pt"/>
              </w:rPr>
              <w:t>« «</w:t>
            </w:r>
          </w:p>
        </w:tc>
      </w:tr>
      <w:tr w:rsidR="00277AAB">
        <w:trPr>
          <w:trHeight w:hRule="exact" w:val="1061"/>
          <w:jc w:val="center"/>
        </w:trPr>
        <w:tc>
          <w:tcPr>
            <w:tcW w:w="2770" w:type="dxa"/>
            <w:tcBorders>
              <w:top w:val="single" w:sz="4" w:space="0" w:color="auto"/>
              <w:left w:val="single" w:sz="4" w:space="0" w:color="auto"/>
            </w:tcBorders>
            <w:shd w:val="clear" w:color="auto" w:fill="FFFFFF"/>
            <w:vAlign w:val="bottom"/>
          </w:tcPr>
          <w:p w:rsidR="00277AAB" w:rsidRDefault="00AA2F3F">
            <w:pPr>
              <w:pStyle w:val="26"/>
              <w:framePr w:w="8035" w:wrap="notBeside" w:vAnchor="text" w:hAnchor="text" w:xAlign="center" w:y="1"/>
              <w:shd w:val="clear" w:color="auto" w:fill="auto"/>
              <w:spacing w:before="0" w:line="307" w:lineRule="exact"/>
              <w:jc w:val="left"/>
            </w:pPr>
            <w:r>
              <w:rPr>
                <w:rStyle w:val="213pt"/>
              </w:rPr>
              <w:t>8 Резистор в колі гасіння поля і автомат гасіння поля (АГЇЇ)</w:t>
            </w:r>
          </w:p>
        </w:tc>
        <w:tc>
          <w:tcPr>
            <w:tcW w:w="5266" w:type="dxa"/>
            <w:tcBorders>
              <w:top w:val="single" w:sz="4" w:space="0" w:color="auto"/>
              <w:left w:val="single" w:sz="4" w:space="0" w:color="auto"/>
            </w:tcBorders>
            <w:shd w:val="clear" w:color="auto" w:fill="FFFFFF"/>
          </w:tcPr>
          <w:p w:rsidR="00277AAB" w:rsidRDefault="00AA2F3F">
            <w:pPr>
              <w:pStyle w:val="26"/>
              <w:framePr w:w="8035" w:wrap="notBeside" w:vAnchor="text" w:hAnchor="text" w:xAlign="center" w:y="1"/>
              <w:shd w:val="clear" w:color="auto" w:fill="auto"/>
              <w:spacing w:before="0" w:line="288" w:lineRule="exact"/>
              <w:ind w:left="2740"/>
              <w:jc w:val="left"/>
            </w:pPr>
            <w:r>
              <w:rPr>
                <w:rStyle w:val="213pt"/>
              </w:rPr>
              <w:t xml:space="preserve">« </w:t>
            </w:r>
            <w:r>
              <w:rPr>
                <w:rStyle w:val="212pt0"/>
              </w:rPr>
              <w:t>«</w:t>
            </w:r>
          </w:p>
        </w:tc>
      </w:tr>
      <w:tr w:rsidR="00277AAB">
        <w:trPr>
          <w:trHeight w:hRule="exact" w:val="744"/>
          <w:jc w:val="center"/>
        </w:trPr>
        <w:tc>
          <w:tcPr>
            <w:tcW w:w="2770" w:type="dxa"/>
            <w:tcBorders>
              <w:top w:val="single" w:sz="4" w:space="0" w:color="auto"/>
              <w:left w:val="single" w:sz="4" w:space="0" w:color="auto"/>
            </w:tcBorders>
            <w:shd w:val="clear" w:color="auto" w:fill="FFFFFF"/>
            <w:vAlign w:val="bottom"/>
          </w:tcPr>
          <w:p w:rsidR="00277AAB" w:rsidRDefault="00AA2F3F">
            <w:pPr>
              <w:pStyle w:val="26"/>
              <w:framePr w:w="8035" w:wrap="notBeside" w:vAnchor="text" w:hAnchor="text" w:xAlign="center" w:y="1"/>
              <w:shd w:val="clear" w:color="auto" w:fill="auto"/>
              <w:spacing w:before="0" w:line="307" w:lineRule="exact"/>
              <w:jc w:val="left"/>
            </w:pPr>
            <w:r>
              <w:rPr>
                <w:rStyle w:val="213pt"/>
              </w:rPr>
              <w:t>9 Кінцевий вивід обмотки статора</w:t>
            </w:r>
          </w:p>
        </w:tc>
        <w:tc>
          <w:tcPr>
            <w:tcW w:w="5266" w:type="dxa"/>
            <w:tcBorders>
              <w:top w:val="single" w:sz="4" w:space="0" w:color="auto"/>
              <w:left w:val="single" w:sz="4" w:space="0" w:color="auto"/>
            </w:tcBorders>
            <w:shd w:val="clear" w:color="auto" w:fill="FFFFFF"/>
            <w:vAlign w:val="center"/>
          </w:tcPr>
          <w:p w:rsidR="00277AAB" w:rsidRDefault="00AA2F3F">
            <w:pPr>
              <w:pStyle w:val="26"/>
              <w:framePr w:w="8035" w:wrap="notBeside" w:vAnchor="text" w:hAnchor="text" w:xAlign="center" w:y="1"/>
              <w:shd w:val="clear" w:color="auto" w:fill="auto"/>
              <w:spacing w:before="0" w:line="288" w:lineRule="exact"/>
              <w:jc w:val="left"/>
            </w:pPr>
            <w:r>
              <w:rPr>
                <w:rStyle w:val="213pt"/>
              </w:rPr>
              <w:t xml:space="preserve">ТГВ потужністю 200-250 </w:t>
            </w:r>
            <w:r>
              <w:rPr>
                <w:rStyle w:val="213pt"/>
                <w:lang w:val="ru-RU" w:eastAsia="ru-RU" w:bidi="ru-RU"/>
              </w:rPr>
              <w:t>МВт</w:t>
            </w:r>
          </w:p>
        </w:tc>
      </w:tr>
      <w:tr w:rsidR="00277AAB">
        <w:trPr>
          <w:trHeight w:hRule="exact" w:val="754"/>
          <w:jc w:val="center"/>
        </w:trPr>
        <w:tc>
          <w:tcPr>
            <w:tcW w:w="2770" w:type="dxa"/>
            <w:tcBorders>
              <w:left w:val="single" w:sz="4" w:space="0" w:color="auto"/>
            </w:tcBorders>
            <w:shd w:val="clear" w:color="auto" w:fill="FFFFFF"/>
          </w:tcPr>
          <w:p w:rsidR="00277AAB" w:rsidRDefault="00277AAB">
            <w:pPr>
              <w:framePr w:w="8035" w:wrap="notBeside" w:vAnchor="text" w:hAnchor="text" w:xAlign="center" w:y="1"/>
              <w:rPr>
                <w:sz w:val="10"/>
                <w:szCs w:val="10"/>
              </w:rPr>
            </w:pPr>
          </w:p>
        </w:tc>
        <w:tc>
          <w:tcPr>
            <w:tcW w:w="5266" w:type="dxa"/>
            <w:tcBorders>
              <w:top w:val="single" w:sz="4" w:space="0" w:color="auto"/>
              <w:left w:val="single" w:sz="4" w:space="0" w:color="auto"/>
            </w:tcBorders>
            <w:shd w:val="clear" w:color="auto" w:fill="FFFFFF"/>
            <w:vAlign w:val="center"/>
          </w:tcPr>
          <w:p w:rsidR="00277AAB" w:rsidRDefault="00AA2F3F">
            <w:pPr>
              <w:pStyle w:val="26"/>
              <w:framePr w:w="8035" w:wrap="notBeside" w:vAnchor="text" w:hAnchor="text" w:xAlign="center" w:y="1"/>
              <w:shd w:val="clear" w:color="auto" w:fill="auto"/>
              <w:spacing w:before="0" w:line="288" w:lineRule="exact"/>
              <w:jc w:val="left"/>
            </w:pPr>
            <w:r>
              <w:rPr>
                <w:rStyle w:val="213pt"/>
              </w:rPr>
              <w:t xml:space="preserve">ТГВ потужністю 300-600 </w:t>
            </w:r>
            <w:r>
              <w:rPr>
                <w:rStyle w:val="213pt"/>
                <w:lang w:val="ru-RU" w:eastAsia="ru-RU" w:bidi="ru-RU"/>
              </w:rPr>
              <w:t>МВт</w:t>
            </w:r>
          </w:p>
        </w:tc>
      </w:tr>
      <w:tr w:rsidR="00277AAB">
        <w:trPr>
          <w:trHeight w:hRule="exact" w:val="1056"/>
          <w:jc w:val="center"/>
        </w:trPr>
        <w:tc>
          <w:tcPr>
            <w:tcW w:w="2770" w:type="dxa"/>
            <w:tcBorders>
              <w:left w:val="single" w:sz="4" w:space="0" w:color="auto"/>
            </w:tcBorders>
            <w:shd w:val="clear" w:color="auto" w:fill="FFFFFF"/>
          </w:tcPr>
          <w:p w:rsidR="00277AAB" w:rsidRDefault="00277AAB">
            <w:pPr>
              <w:framePr w:w="8035" w:wrap="notBeside" w:vAnchor="text" w:hAnchor="text" w:xAlign="center" w:y="1"/>
              <w:rPr>
                <w:sz w:val="10"/>
                <w:szCs w:val="10"/>
              </w:rPr>
            </w:pPr>
          </w:p>
        </w:tc>
        <w:tc>
          <w:tcPr>
            <w:tcW w:w="5266" w:type="dxa"/>
            <w:tcBorders>
              <w:top w:val="single" w:sz="4" w:space="0" w:color="auto"/>
              <w:left w:val="single" w:sz="4" w:space="0" w:color="auto"/>
            </w:tcBorders>
            <w:shd w:val="clear" w:color="auto" w:fill="FFFFFF"/>
          </w:tcPr>
          <w:p w:rsidR="00277AAB" w:rsidRDefault="00AA2F3F">
            <w:pPr>
              <w:pStyle w:val="26"/>
              <w:framePr w:w="8035" w:wrap="notBeside" w:vAnchor="text" w:hAnchor="text" w:xAlign="center" w:y="1"/>
              <w:shd w:val="clear" w:color="auto" w:fill="auto"/>
              <w:spacing w:before="0" w:line="288" w:lineRule="exact"/>
              <w:jc w:val="left"/>
            </w:pPr>
            <w:r>
              <w:rPr>
                <w:rStyle w:val="213pt"/>
              </w:rPr>
              <w:t>ТВВ</w:t>
            </w:r>
          </w:p>
        </w:tc>
      </w:tr>
      <w:tr w:rsidR="00277AAB">
        <w:trPr>
          <w:trHeight w:hRule="exact" w:val="821"/>
          <w:jc w:val="center"/>
        </w:trPr>
        <w:tc>
          <w:tcPr>
            <w:tcW w:w="8036" w:type="dxa"/>
            <w:gridSpan w:val="2"/>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8035" w:wrap="notBeside" w:vAnchor="text" w:hAnchor="text" w:xAlign="center" w:y="1"/>
              <w:shd w:val="clear" w:color="auto" w:fill="auto"/>
              <w:spacing w:before="0" w:line="317" w:lineRule="exact"/>
            </w:pPr>
            <w:r>
              <w:rPr>
                <w:rStyle w:val="213pt"/>
              </w:rPr>
              <w:t>* Для кінцевих виводів, випробуваних на підприєметві-виробнив ** Для резервних кінцевих виводів перед установленням на турбої</w:t>
            </w:r>
          </w:p>
        </w:tc>
      </w:tr>
    </w:tbl>
    <w:p w:rsidR="00277AAB" w:rsidRDefault="00277AAB">
      <w:pPr>
        <w:framePr w:w="8035"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1855" w:right="1211" w:bottom="1855" w:left="1211" w:header="0" w:footer="3" w:gutter="2779"/>
          <w:cols w:space="720"/>
          <w:noEndnote/>
          <w:docGrid w:linePitch="360"/>
        </w:sect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552"/>
        <w:gridCol w:w="2947"/>
        <w:gridCol w:w="4339"/>
      </w:tblGrid>
      <w:tr w:rsidR="00277AAB">
        <w:trPr>
          <w:trHeight w:hRule="exact" w:val="763"/>
          <w:jc w:val="center"/>
        </w:trPr>
        <w:tc>
          <w:tcPr>
            <w:tcW w:w="552" w:type="dxa"/>
            <w:tcBorders>
              <w:top w:val="single" w:sz="4" w:space="0" w:color="auto"/>
            </w:tcBorders>
            <w:shd w:val="clear" w:color="auto" w:fill="FFFFFF"/>
          </w:tcPr>
          <w:p w:rsidR="00277AAB" w:rsidRDefault="00277AAB">
            <w:pPr>
              <w:framePr w:w="7838" w:wrap="notBeside" w:vAnchor="text" w:hAnchor="text" w:xAlign="center" w:y="1"/>
              <w:rPr>
                <w:sz w:val="10"/>
                <w:szCs w:val="10"/>
              </w:rPr>
            </w:pPr>
          </w:p>
        </w:tc>
        <w:tc>
          <w:tcPr>
            <w:tcW w:w="2947" w:type="dxa"/>
            <w:tcBorders>
              <w:top w:val="single" w:sz="4" w:space="0" w:color="auto"/>
              <w:left w:val="single" w:sz="4" w:space="0" w:color="auto"/>
            </w:tcBorders>
            <w:shd w:val="clear" w:color="auto" w:fill="FFFFFF"/>
            <w:vAlign w:val="bottom"/>
          </w:tcPr>
          <w:p w:rsidR="00277AAB" w:rsidRDefault="00AA2F3F">
            <w:pPr>
              <w:pStyle w:val="26"/>
              <w:framePr w:w="7838" w:wrap="notBeside" w:vAnchor="text" w:hAnchor="text" w:xAlign="center" w:y="1"/>
              <w:shd w:val="clear" w:color="auto" w:fill="auto"/>
              <w:spacing w:before="0" w:line="302" w:lineRule="exact"/>
              <w:jc w:val="center"/>
            </w:pPr>
            <w:r>
              <w:rPr>
                <w:rStyle w:val="212pt"/>
              </w:rPr>
              <w:t xml:space="preserve">Випробна напруга, </w:t>
            </w:r>
            <w:r>
              <w:rPr>
                <w:rStyle w:val="212pt"/>
                <w:lang w:val="ru-RU" w:eastAsia="ru-RU" w:bidi="ru-RU"/>
              </w:rPr>
              <w:t>кВ</w:t>
            </w:r>
          </w:p>
        </w:tc>
        <w:tc>
          <w:tcPr>
            <w:tcW w:w="433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38" w:wrap="notBeside" w:vAnchor="text" w:hAnchor="text" w:xAlign="center" w:y="1"/>
              <w:shd w:val="clear" w:color="auto" w:fill="auto"/>
              <w:spacing w:before="0" w:line="266" w:lineRule="exact"/>
              <w:jc w:val="center"/>
            </w:pPr>
            <w:r>
              <w:rPr>
                <w:rStyle w:val="212pt"/>
              </w:rPr>
              <w:t>Примітка</w:t>
            </w:r>
          </w:p>
        </w:tc>
      </w:tr>
      <w:tr w:rsidR="00277AAB">
        <w:trPr>
          <w:trHeight w:hRule="exact" w:val="1680"/>
          <w:jc w:val="center"/>
        </w:trPr>
        <w:tc>
          <w:tcPr>
            <w:tcW w:w="552" w:type="dxa"/>
            <w:tcBorders>
              <w:top w:val="single" w:sz="4" w:space="0" w:color="auto"/>
            </w:tcBorders>
            <w:shd w:val="clear" w:color="auto" w:fill="FFFFFF"/>
          </w:tcPr>
          <w:p w:rsidR="00277AAB" w:rsidRDefault="00277AAB">
            <w:pPr>
              <w:framePr w:w="7838" w:wrap="notBeside" w:vAnchor="text" w:hAnchor="text" w:xAlign="center" w:y="1"/>
              <w:rPr>
                <w:sz w:val="10"/>
                <w:szCs w:val="10"/>
              </w:rPr>
            </w:pPr>
          </w:p>
        </w:tc>
        <w:tc>
          <w:tcPr>
            <w:tcW w:w="2947" w:type="dxa"/>
            <w:tcBorders>
              <w:top w:val="single" w:sz="4" w:space="0" w:color="auto"/>
              <w:left w:val="single" w:sz="4" w:space="0" w:color="auto"/>
            </w:tcBorders>
            <w:shd w:val="clear" w:color="auto" w:fill="FFFFFF"/>
          </w:tcPr>
          <w:p w:rsidR="00277AAB" w:rsidRDefault="00277AAB">
            <w:pPr>
              <w:framePr w:w="7838" w:wrap="notBeside" w:vAnchor="text" w:hAnchor="text" w:xAlign="center" w:y="1"/>
              <w:rPr>
                <w:sz w:val="10"/>
                <w:szCs w:val="10"/>
              </w:rPr>
            </w:pPr>
          </w:p>
        </w:tc>
        <w:tc>
          <w:tcPr>
            <w:tcW w:w="433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838" w:wrap="notBeside" w:vAnchor="text" w:hAnchor="text" w:xAlign="center" w:y="1"/>
              <w:shd w:val="clear" w:color="auto" w:fill="auto"/>
              <w:spacing w:before="0" w:line="307" w:lineRule="exact"/>
              <w:jc w:val="left"/>
            </w:pPr>
            <w:r>
              <w:rPr>
                <w:rStyle w:val="212pt"/>
              </w:rPr>
              <w:t>технічних умов підприемства- виробника. Якщо технічними умовами передбачені більш жорсткі норми випробування, випробна напруга має бути вищою</w:t>
            </w:r>
          </w:p>
        </w:tc>
      </w:tr>
      <w:tr w:rsidR="00277AAB">
        <w:trPr>
          <w:trHeight w:hRule="exact" w:val="1358"/>
          <w:jc w:val="center"/>
        </w:trPr>
        <w:tc>
          <w:tcPr>
            <w:tcW w:w="552" w:type="dxa"/>
            <w:tcBorders>
              <w:top w:val="single" w:sz="4" w:space="0" w:color="auto"/>
            </w:tcBorders>
            <w:shd w:val="clear" w:color="auto" w:fill="FFFFFF"/>
          </w:tcPr>
          <w:p w:rsidR="00277AAB" w:rsidRDefault="00277AAB">
            <w:pPr>
              <w:framePr w:w="7838" w:wrap="notBeside" w:vAnchor="text" w:hAnchor="text" w:xAlign="center" w:y="1"/>
              <w:rPr>
                <w:sz w:val="10"/>
                <w:szCs w:val="10"/>
              </w:rPr>
            </w:pPr>
          </w:p>
        </w:tc>
        <w:tc>
          <w:tcPr>
            <w:tcW w:w="2947" w:type="dxa"/>
            <w:tcBorders>
              <w:top w:val="single" w:sz="4" w:space="0" w:color="auto"/>
              <w:left w:val="single" w:sz="4" w:space="0" w:color="auto"/>
            </w:tcBorders>
            <w:shd w:val="clear" w:color="auto" w:fill="FFFFFF"/>
            <w:vAlign w:val="bottom"/>
          </w:tcPr>
          <w:p w:rsidR="00277AAB" w:rsidRDefault="00AA2F3F">
            <w:pPr>
              <w:pStyle w:val="26"/>
              <w:framePr w:w="7838" w:wrap="notBeside" w:vAnchor="text" w:hAnchor="text" w:xAlign="center" w:y="1"/>
              <w:shd w:val="clear" w:color="auto" w:fill="auto"/>
              <w:spacing w:before="0" w:line="302" w:lineRule="exact"/>
              <w:jc w:val="both"/>
            </w:pPr>
            <w:r>
              <w:rPr>
                <w:rStyle w:val="212pt"/>
              </w:rPr>
              <w:t>8</w:t>
            </w:r>
            <w:r>
              <w:rPr>
                <w:rStyle w:val="212pt1pt1"/>
              </w:rPr>
              <w:t>II</w:t>
            </w:r>
            <w:r>
              <w:rPr>
                <w:rStyle w:val="212pt1pt1"/>
                <w:vertAlign w:val="subscript"/>
              </w:rPr>
              <w:t>яом</w:t>
            </w:r>
            <w:r>
              <w:rPr>
                <w:rStyle w:val="212pt"/>
              </w:rPr>
              <w:t xml:space="preserve"> збудження генератора, але не нижче ніж 1,2 і не вище ніж 2,8</w:t>
            </w:r>
          </w:p>
        </w:tc>
        <w:tc>
          <w:tcPr>
            <w:tcW w:w="4339" w:type="dxa"/>
            <w:tcBorders>
              <w:top w:val="single" w:sz="4" w:space="0" w:color="auto"/>
              <w:left w:val="single" w:sz="4" w:space="0" w:color="auto"/>
              <w:right w:val="single" w:sz="4" w:space="0" w:color="auto"/>
            </w:tcBorders>
            <w:shd w:val="clear" w:color="auto" w:fill="FFFFFF"/>
          </w:tcPr>
          <w:p w:rsidR="00277AAB" w:rsidRDefault="00AA2F3F">
            <w:pPr>
              <w:pStyle w:val="26"/>
              <w:framePr w:w="7838" w:wrap="notBeside" w:vAnchor="text" w:hAnchor="text" w:xAlign="center" w:y="1"/>
              <w:shd w:val="clear" w:color="auto" w:fill="auto"/>
              <w:spacing w:before="0" w:line="266" w:lineRule="exact"/>
              <w:jc w:val="left"/>
            </w:pPr>
            <w:r>
              <w:rPr>
                <w:rStyle w:val="212pt"/>
              </w:rPr>
              <w:t>Відносно корпусу і бандажів</w:t>
            </w:r>
          </w:p>
        </w:tc>
      </w:tr>
      <w:tr w:rsidR="00277AAB">
        <w:trPr>
          <w:trHeight w:hRule="exact" w:val="1368"/>
          <w:jc w:val="center"/>
        </w:trPr>
        <w:tc>
          <w:tcPr>
            <w:tcW w:w="552" w:type="dxa"/>
            <w:tcBorders>
              <w:top w:val="single" w:sz="4" w:space="0" w:color="auto"/>
            </w:tcBorders>
            <w:shd w:val="clear" w:color="auto" w:fill="FFFFFF"/>
          </w:tcPr>
          <w:p w:rsidR="00277AAB" w:rsidRDefault="00277AAB">
            <w:pPr>
              <w:framePr w:w="7838" w:wrap="notBeside" w:vAnchor="text" w:hAnchor="text" w:xAlign="center" w:y="1"/>
              <w:rPr>
                <w:sz w:val="10"/>
                <w:szCs w:val="10"/>
              </w:rPr>
            </w:pPr>
          </w:p>
        </w:tc>
        <w:tc>
          <w:tcPr>
            <w:tcW w:w="2947" w:type="dxa"/>
            <w:tcBorders>
              <w:top w:val="single" w:sz="4" w:space="0" w:color="auto"/>
              <w:left w:val="single" w:sz="4" w:space="0" w:color="auto"/>
            </w:tcBorders>
            <w:shd w:val="clear" w:color="auto" w:fill="FFFFFF"/>
          </w:tcPr>
          <w:p w:rsidR="00277AAB" w:rsidRDefault="00AA2F3F">
            <w:pPr>
              <w:pStyle w:val="26"/>
              <w:framePr w:w="7838" w:wrap="notBeside" w:vAnchor="text" w:hAnchor="text" w:xAlign="center" w:y="1"/>
              <w:shd w:val="clear" w:color="auto" w:fill="auto"/>
              <w:spacing w:before="0" w:line="266" w:lineRule="exact"/>
              <w:jc w:val="center"/>
            </w:pPr>
            <w:r>
              <w:rPr>
                <w:rStyle w:val="212pt"/>
              </w:rPr>
              <w:t>1,0</w:t>
            </w:r>
          </w:p>
        </w:tc>
        <w:tc>
          <w:tcPr>
            <w:tcW w:w="4339" w:type="dxa"/>
            <w:tcBorders>
              <w:top w:val="single" w:sz="4" w:space="0" w:color="auto"/>
              <w:left w:val="single" w:sz="4" w:space="0" w:color="auto"/>
              <w:right w:val="single" w:sz="4" w:space="0" w:color="auto"/>
            </w:tcBorders>
            <w:shd w:val="clear" w:color="auto" w:fill="FFFFFF"/>
          </w:tcPr>
          <w:p w:rsidR="00277AAB" w:rsidRDefault="00277AAB">
            <w:pPr>
              <w:framePr w:w="7838" w:wrap="notBeside" w:vAnchor="text" w:hAnchor="text" w:xAlign="center" w:y="1"/>
              <w:rPr>
                <w:sz w:val="10"/>
                <w:szCs w:val="10"/>
              </w:rPr>
            </w:pPr>
          </w:p>
        </w:tc>
      </w:tr>
      <w:tr w:rsidR="00277AAB">
        <w:trPr>
          <w:trHeight w:hRule="exact" w:val="442"/>
          <w:jc w:val="center"/>
        </w:trPr>
        <w:tc>
          <w:tcPr>
            <w:tcW w:w="552" w:type="dxa"/>
            <w:tcBorders>
              <w:top w:val="single" w:sz="4" w:space="0" w:color="auto"/>
            </w:tcBorders>
            <w:shd w:val="clear" w:color="auto" w:fill="FFFFFF"/>
          </w:tcPr>
          <w:p w:rsidR="00277AAB" w:rsidRDefault="00277AAB">
            <w:pPr>
              <w:framePr w:w="7838" w:wrap="notBeside" w:vAnchor="text" w:hAnchor="text" w:xAlign="center" w:y="1"/>
              <w:rPr>
                <w:sz w:val="10"/>
                <w:szCs w:val="10"/>
              </w:rPr>
            </w:pPr>
          </w:p>
        </w:tc>
        <w:tc>
          <w:tcPr>
            <w:tcW w:w="2947" w:type="dxa"/>
            <w:tcBorders>
              <w:top w:val="single" w:sz="4" w:space="0" w:color="auto"/>
              <w:left w:val="single" w:sz="4" w:space="0" w:color="auto"/>
            </w:tcBorders>
            <w:shd w:val="clear" w:color="auto" w:fill="FFFFFF"/>
            <w:vAlign w:val="bottom"/>
          </w:tcPr>
          <w:p w:rsidR="00277AAB" w:rsidRDefault="00AA2F3F">
            <w:pPr>
              <w:pStyle w:val="26"/>
              <w:framePr w:w="7838" w:wrap="notBeside" w:vAnchor="text" w:hAnchor="text" w:xAlign="center" w:y="1"/>
              <w:shd w:val="clear" w:color="auto" w:fill="auto"/>
              <w:spacing w:before="0" w:line="266" w:lineRule="exact"/>
              <w:jc w:val="center"/>
            </w:pPr>
            <w:r>
              <w:rPr>
                <w:rStyle w:val="212pt"/>
              </w:rPr>
              <w:t>1,0</w:t>
            </w:r>
          </w:p>
        </w:tc>
        <w:tc>
          <w:tcPr>
            <w:tcW w:w="4339" w:type="dxa"/>
            <w:tcBorders>
              <w:top w:val="single" w:sz="4" w:space="0" w:color="auto"/>
              <w:left w:val="single" w:sz="4" w:space="0" w:color="auto"/>
              <w:right w:val="single" w:sz="4" w:space="0" w:color="auto"/>
            </w:tcBorders>
            <w:shd w:val="clear" w:color="auto" w:fill="FFFFFF"/>
          </w:tcPr>
          <w:p w:rsidR="00277AAB" w:rsidRDefault="00277AAB">
            <w:pPr>
              <w:framePr w:w="7838" w:wrap="notBeside" w:vAnchor="text" w:hAnchor="text" w:xAlign="center" w:y="1"/>
              <w:rPr>
                <w:sz w:val="10"/>
                <w:szCs w:val="10"/>
              </w:rPr>
            </w:pPr>
          </w:p>
        </w:tc>
      </w:tr>
      <w:tr w:rsidR="00277AAB">
        <w:trPr>
          <w:trHeight w:hRule="exact" w:val="1051"/>
          <w:jc w:val="center"/>
        </w:trPr>
        <w:tc>
          <w:tcPr>
            <w:tcW w:w="552" w:type="dxa"/>
            <w:tcBorders>
              <w:top w:val="single" w:sz="4" w:space="0" w:color="auto"/>
            </w:tcBorders>
            <w:shd w:val="clear" w:color="auto" w:fill="FFFFFF"/>
          </w:tcPr>
          <w:p w:rsidR="00277AAB" w:rsidRDefault="00277AAB">
            <w:pPr>
              <w:framePr w:w="7838" w:wrap="notBeside" w:vAnchor="text" w:hAnchor="text" w:xAlign="center" w:y="1"/>
              <w:rPr>
                <w:sz w:val="10"/>
                <w:szCs w:val="10"/>
              </w:rPr>
            </w:pPr>
          </w:p>
        </w:tc>
        <w:tc>
          <w:tcPr>
            <w:tcW w:w="2947" w:type="dxa"/>
            <w:tcBorders>
              <w:top w:val="single" w:sz="4" w:space="0" w:color="auto"/>
              <w:left w:val="single" w:sz="4" w:space="0" w:color="auto"/>
            </w:tcBorders>
            <w:shd w:val="clear" w:color="auto" w:fill="FFFFFF"/>
          </w:tcPr>
          <w:p w:rsidR="00277AAB" w:rsidRDefault="00AA2F3F">
            <w:pPr>
              <w:pStyle w:val="26"/>
              <w:framePr w:w="7838" w:wrap="notBeside" w:vAnchor="text" w:hAnchor="text" w:xAlign="center" w:y="1"/>
              <w:shd w:val="clear" w:color="auto" w:fill="auto"/>
              <w:spacing w:before="0" w:line="266" w:lineRule="exact"/>
              <w:jc w:val="center"/>
            </w:pPr>
            <w:r>
              <w:rPr>
                <w:rStyle w:val="212pt"/>
              </w:rPr>
              <w:t>2,0</w:t>
            </w:r>
          </w:p>
        </w:tc>
        <w:tc>
          <w:tcPr>
            <w:tcW w:w="4339" w:type="dxa"/>
            <w:tcBorders>
              <w:top w:val="single" w:sz="4" w:space="0" w:color="auto"/>
              <w:left w:val="single" w:sz="4" w:space="0" w:color="auto"/>
              <w:right w:val="single" w:sz="4" w:space="0" w:color="auto"/>
            </w:tcBorders>
            <w:shd w:val="clear" w:color="auto" w:fill="FFFFFF"/>
          </w:tcPr>
          <w:p w:rsidR="00277AAB" w:rsidRDefault="00277AAB">
            <w:pPr>
              <w:framePr w:w="7838" w:wrap="notBeside" w:vAnchor="text" w:hAnchor="text" w:xAlign="center" w:y="1"/>
              <w:rPr>
                <w:sz w:val="10"/>
                <w:szCs w:val="10"/>
              </w:rPr>
            </w:pPr>
          </w:p>
        </w:tc>
      </w:tr>
      <w:tr w:rsidR="00277AAB">
        <w:trPr>
          <w:trHeight w:hRule="exact" w:val="754"/>
          <w:jc w:val="center"/>
        </w:trPr>
        <w:tc>
          <w:tcPr>
            <w:tcW w:w="552" w:type="dxa"/>
            <w:tcBorders>
              <w:top w:val="single" w:sz="4" w:space="0" w:color="auto"/>
            </w:tcBorders>
            <w:shd w:val="clear" w:color="auto" w:fill="FFFFFF"/>
          </w:tcPr>
          <w:p w:rsidR="00277AAB" w:rsidRDefault="00277AAB">
            <w:pPr>
              <w:framePr w:w="7838" w:wrap="notBeside" w:vAnchor="text" w:hAnchor="text" w:xAlign="center" w:y="1"/>
              <w:rPr>
                <w:sz w:val="10"/>
                <w:szCs w:val="10"/>
              </w:rPr>
            </w:pPr>
          </w:p>
        </w:tc>
        <w:tc>
          <w:tcPr>
            <w:tcW w:w="2947" w:type="dxa"/>
            <w:tcBorders>
              <w:top w:val="single" w:sz="4" w:space="0" w:color="auto"/>
              <w:left w:val="single" w:sz="4" w:space="0" w:color="auto"/>
            </w:tcBorders>
            <w:shd w:val="clear" w:color="auto" w:fill="FFFFFF"/>
            <w:vAlign w:val="bottom"/>
          </w:tcPr>
          <w:p w:rsidR="00277AAB" w:rsidRDefault="00AA2F3F">
            <w:pPr>
              <w:pStyle w:val="26"/>
              <w:framePr w:w="7838" w:wrap="notBeside" w:vAnchor="text" w:hAnchor="text" w:xAlign="center" w:y="1"/>
              <w:shd w:val="clear" w:color="auto" w:fill="auto"/>
              <w:spacing w:before="0" w:line="266" w:lineRule="exact"/>
              <w:jc w:val="center"/>
            </w:pPr>
            <w:r>
              <w:rPr>
                <w:rStyle w:val="212pt"/>
              </w:rPr>
              <w:t>31,0*</w:t>
            </w:r>
          </w:p>
          <w:p w:rsidR="00277AAB" w:rsidRDefault="00AA2F3F">
            <w:pPr>
              <w:pStyle w:val="26"/>
              <w:framePr w:w="7838" w:wrap="notBeside" w:vAnchor="text" w:hAnchor="text" w:xAlign="center" w:y="1"/>
              <w:shd w:val="clear" w:color="auto" w:fill="auto"/>
              <w:spacing w:before="0" w:line="266" w:lineRule="exact"/>
              <w:jc w:val="center"/>
            </w:pPr>
            <w:r>
              <w:rPr>
                <w:rStyle w:val="212pt"/>
              </w:rPr>
              <w:t>34,5**</w:t>
            </w:r>
          </w:p>
        </w:tc>
        <w:tc>
          <w:tcPr>
            <w:tcW w:w="4339" w:type="dxa"/>
            <w:vMerge w:val="restart"/>
            <w:tcBorders>
              <w:top w:val="single" w:sz="4" w:space="0" w:color="auto"/>
              <w:left w:val="single" w:sz="4" w:space="0" w:color="auto"/>
              <w:right w:val="single" w:sz="4" w:space="0" w:color="auto"/>
            </w:tcBorders>
            <w:shd w:val="clear" w:color="auto" w:fill="FFFFFF"/>
          </w:tcPr>
          <w:p w:rsidR="00277AAB" w:rsidRDefault="00AA2F3F">
            <w:pPr>
              <w:pStyle w:val="26"/>
              <w:framePr w:w="7838" w:wrap="notBeside" w:vAnchor="text" w:hAnchor="text" w:xAlign="center" w:y="1"/>
              <w:shd w:val="clear" w:color="auto" w:fill="auto"/>
              <w:spacing w:before="0" w:line="307" w:lineRule="exact"/>
              <w:jc w:val="left"/>
            </w:pPr>
            <w:r>
              <w:rPr>
                <w:rStyle w:val="212pt"/>
              </w:rPr>
              <w:t>Випробування проводять до установлення кінцевих виводів на турбогенератор</w:t>
            </w:r>
          </w:p>
        </w:tc>
      </w:tr>
      <w:tr w:rsidR="00277AAB">
        <w:trPr>
          <w:trHeight w:hRule="exact" w:val="744"/>
          <w:jc w:val="center"/>
        </w:trPr>
        <w:tc>
          <w:tcPr>
            <w:tcW w:w="552" w:type="dxa"/>
            <w:tcBorders>
              <w:top w:val="single" w:sz="4" w:space="0" w:color="auto"/>
            </w:tcBorders>
            <w:shd w:val="clear" w:color="auto" w:fill="FFFFFF"/>
          </w:tcPr>
          <w:p w:rsidR="00277AAB" w:rsidRDefault="00277AAB">
            <w:pPr>
              <w:framePr w:w="7838" w:wrap="notBeside" w:vAnchor="text" w:hAnchor="text" w:xAlign="center" w:y="1"/>
              <w:rPr>
                <w:sz w:val="10"/>
                <w:szCs w:val="10"/>
              </w:rPr>
            </w:pPr>
          </w:p>
        </w:tc>
        <w:tc>
          <w:tcPr>
            <w:tcW w:w="2947" w:type="dxa"/>
            <w:tcBorders>
              <w:top w:val="single" w:sz="4" w:space="0" w:color="auto"/>
              <w:left w:val="single" w:sz="4" w:space="0" w:color="auto"/>
            </w:tcBorders>
            <w:shd w:val="clear" w:color="auto" w:fill="FFFFFF"/>
            <w:vAlign w:val="bottom"/>
          </w:tcPr>
          <w:p w:rsidR="00277AAB" w:rsidRDefault="00AA2F3F">
            <w:pPr>
              <w:pStyle w:val="26"/>
              <w:framePr w:w="7838" w:wrap="notBeside" w:vAnchor="text" w:hAnchor="text" w:xAlign="center" w:y="1"/>
              <w:shd w:val="clear" w:color="auto" w:fill="auto"/>
              <w:spacing w:before="0" w:line="266" w:lineRule="exact"/>
              <w:jc w:val="center"/>
            </w:pPr>
            <w:r>
              <w:rPr>
                <w:rStyle w:val="212pt"/>
              </w:rPr>
              <w:t>39,0*</w:t>
            </w:r>
          </w:p>
          <w:p w:rsidR="00277AAB" w:rsidRDefault="00AA2F3F">
            <w:pPr>
              <w:pStyle w:val="26"/>
              <w:framePr w:w="7838" w:wrap="notBeside" w:vAnchor="text" w:hAnchor="text" w:xAlign="center" w:y="1"/>
              <w:shd w:val="clear" w:color="auto" w:fill="auto"/>
              <w:spacing w:before="0" w:line="266" w:lineRule="exact"/>
              <w:jc w:val="center"/>
            </w:pPr>
            <w:r>
              <w:rPr>
                <w:rStyle w:val="212pt"/>
              </w:rPr>
              <w:t>43,0**</w:t>
            </w:r>
          </w:p>
        </w:tc>
        <w:tc>
          <w:tcPr>
            <w:tcW w:w="4339" w:type="dxa"/>
            <w:vMerge/>
            <w:tcBorders>
              <w:left w:val="single" w:sz="4" w:space="0" w:color="auto"/>
              <w:right w:val="single" w:sz="4" w:space="0" w:color="auto"/>
            </w:tcBorders>
            <w:shd w:val="clear" w:color="auto" w:fill="FFFFFF"/>
          </w:tcPr>
          <w:p w:rsidR="00277AAB" w:rsidRDefault="00277AAB">
            <w:pPr>
              <w:framePr w:w="7838" w:wrap="notBeside" w:vAnchor="text" w:hAnchor="text" w:xAlign="center" w:y="1"/>
            </w:pPr>
          </w:p>
        </w:tc>
      </w:tr>
      <w:tr w:rsidR="00277AAB">
        <w:trPr>
          <w:trHeight w:hRule="exact" w:val="1094"/>
          <w:jc w:val="center"/>
        </w:trPr>
        <w:tc>
          <w:tcPr>
            <w:tcW w:w="552" w:type="dxa"/>
            <w:tcBorders>
              <w:top w:val="single" w:sz="4" w:space="0" w:color="auto"/>
              <w:bottom w:val="single" w:sz="4" w:space="0" w:color="auto"/>
            </w:tcBorders>
            <w:shd w:val="clear" w:color="auto" w:fill="FFFFFF"/>
          </w:tcPr>
          <w:p w:rsidR="00277AAB" w:rsidRDefault="00277AAB">
            <w:pPr>
              <w:framePr w:w="7838" w:wrap="notBeside" w:vAnchor="text" w:hAnchor="text" w:xAlign="center" w:y="1"/>
              <w:rPr>
                <w:sz w:val="10"/>
                <w:szCs w:val="10"/>
              </w:rPr>
            </w:pPr>
          </w:p>
        </w:tc>
        <w:tc>
          <w:tcPr>
            <w:tcW w:w="2947"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838" w:wrap="notBeside" w:vAnchor="text" w:hAnchor="text" w:xAlign="center" w:y="1"/>
              <w:shd w:val="clear" w:color="auto" w:fill="auto"/>
              <w:spacing w:before="0" w:line="302" w:lineRule="exact"/>
              <w:jc w:val="center"/>
            </w:pPr>
            <w:r>
              <w:rPr>
                <w:rStyle w:val="212pt"/>
              </w:rPr>
              <w:t>Згідно з нормами інструкцій підпри- ємства-виробника</w:t>
            </w:r>
          </w:p>
        </w:tc>
        <w:tc>
          <w:tcPr>
            <w:tcW w:w="4339" w:type="dxa"/>
            <w:tcBorders>
              <w:top w:val="single" w:sz="4" w:space="0" w:color="auto"/>
              <w:left w:val="single" w:sz="4" w:space="0" w:color="auto"/>
              <w:bottom w:val="single" w:sz="4" w:space="0" w:color="auto"/>
              <w:right w:val="single" w:sz="4" w:space="0" w:color="auto"/>
            </w:tcBorders>
            <w:shd w:val="clear" w:color="auto" w:fill="FFFFFF"/>
          </w:tcPr>
          <w:p w:rsidR="00277AAB" w:rsidRDefault="00277AAB">
            <w:pPr>
              <w:framePr w:w="7838" w:wrap="notBeside" w:vAnchor="text" w:hAnchor="text" w:xAlign="center" w:y="1"/>
              <w:rPr>
                <w:sz w:val="10"/>
                <w:szCs w:val="10"/>
              </w:rPr>
            </w:pPr>
          </w:p>
        </w:tc>
      </w:tr>
    </w:tbl>
    <w:p w:rsidR="00277AAB" w:rsidRDefault="00277AAB">
      <w:pPr>
        <w:framePr w:w="7838" w:wrap="notBeside" w:vAnchor="text" w:hAnchor="text" w:xAlign="center" w:y="1"/>
        <w:rPr>
          <w:sz w:val="2"/>
          <w:szCs w:val="2"/>
        </w:rPr>
      </w:pPr>
    </w:p>
    <w:p w:rsidR="00277AAB" w:rsidRDefault="00277AAB">
      <w:pPr>
        <w:rPr>
          <w:sz w:val="2"/>
          <w:szCs w:val="2"/>
        </w:rPr>
      </w:pPr>
    </w:p>
    <w:p w:rsidR="00277AAB" w:rsidRDefault="00AA2F3F">
      <w:pPr>
        <w:pStyle w:val="731"/>
        <w:shd w:val="clear" w:color="auto" w:fill="auto"/>
        <w:spacing w:before="88"/>
        <w:ind w:right="3460"/>
      </w:pPr>
      <w:r>
        <w:t>:у разом з ізоляцією обмотки статора, юнератор.</w:t>
      </w:r>
      <w:r>
        <w:br w:type="page"/>
      </w:r>
    </w:p>
    <w:p w:rsidR="00277AAB" w:rsidRDefault="00AA2F3F">
      <w:pPr>
        <w:pStyle w:val="26"/>
        <w:shd w:val="clear" w:color="auto" w:fill="auto"/>
        <w:spacing w:before="0" w:line="250" w:lineRule="exact"/>
        <w:ind w:firstLine="400"/>
        <w:jc w:val="both"/>
      </w:pPr>
      <w:r>
        <w:lastRenderedPageBreak/>
        <w:t>Поєднувати випробування підвищеною напругою ізоляції обмотки статора та інших розташованих у ньому елементів з перевіркою газощільності корпусу гене</w:t>
      </w:r>
      <w:r>
        <w:softHyphen/>
        <w:t>ратора не дозволено.</w:t>
      </w:r>
    </w:p>
    <w:p w:rsidR="00277AAB" w:rsidRDefault="00AA2F3F">
      <w:pPr>
        <w:pStyle w:val="26"/>
        <w:shd w:val="clear" w:color="auto" w:fill="auto"/>
        <w:spacing w:before="0" w:line="250" w:lineRule="exact"/>
        <w:ind w:firstLine="400"/>
        <w:jc w:val="both"/>
      </w:pPr>
      <w:r>
        <w:t>Контрольні випробування ізоляції генераторів перед введенням їх у роботу (після введення ротора в статор і установлення торцевих щитів, але до встановлення ущільнень вала і заповнення воднем) проводять в повітряному середовищі за від</w:t>
      </w:r>
      <w:r>
        <w:softHyphen/>
        <w:t>чинених люків статора і наявності спостерігача біля цих люків (з дотриманням усіх заходів безпеки). У разі виявлення спостерігачем запаху горілої ізоляції, диму, відблисків вогню, звуків електричних розрядів та інших ознак пошкодження або загоряння ізоляції випробувальну напругу потрібно зняти, люки швидко зачинити і в статор подати інертний газ (вуглекислота, азот).</w:t>
      </w:r>
    </w:p>
    <w:p w:rsidR="00277AAB" w:rsidRDefault="00AA2F3F">
      <w:pPr>
        <w:pStyle w:val="26"/>
        <w:shd w:val="clear" w:color="auto" w:fill="auto"/>
        <w:spacing w:before="0" w:line="250" w:lineRule="exact"/>
        <w:ind w:firstLine="400"/>
        <w:jc w:val="both"/>
      </w:pPr>
      <w:r>
        <w:t>Контрольні випробування дозволено проводити після встановлення торцевих щитів і ущільнень у разі заповнення статора інертним газом або за номінального тиску водню. У цьому разі перед випробуванням ізоляції підвищеною напругою за заповненого воднем корпусу генератора необхідно виконати аналіз газу, щоб переконатися у відсутності вибухонебезпечної концентрації.</w:t>
      </w:r>
    </w:p>
    <w:p w:rsidR="00277AAB" w:rsidRDefault="00AA2F3F">
      <w:pPr>
        <w:pStyle w:val="26"/>
        <w:shd w:val="clear" w:color="auto" w:fill="auto"/>
        <w:spacing w:before="0" w:line="250" w:lineRule="exact"/>
        <w:ind w:firstLine="400"/>
        <w:jc w:val="both"/>
      </w:pPr>
      <w:r>
        <w:t>Під час випробування підвищеною напругою повністю зібраної машини необ</w:t>
      </w:r>
      <w:r>
        <w:softHyphen/>
        <w:t>хідно забезпечити пильний нагляд за змінами струму і напруги в колі випробної обмотки і організувати прослуховування корпусу машини з дотриманням усіх заходів безпеки (наприклад, за допомогою ізолюючого стетоскопа). За наявності інших засобів контролю їх також можна використати. У разі виявлення під час випробувань відхилень від нормального режиму (поштовхи стрілок вимірювальних приладів, підвищені значення струмів витоку порівняно з тими, які спостерігалися раніше; клацання в корпусі машини тощо) випробування необхідно припинити і повторити за знятих щитів.</w:t>
      </w:r>
    </w:p>
    <w:p w:rsidR="00277AAB" w:rsidRDefault="00AA2F3F">
      <w:pPr>
        <w:pStyle w:val="26"/>
        <w:shd w:val="clear" w:color="auto" w:fill="auto"/>
        <w:spacing w:before="0" w:line="250" w:lineRule="exact"/>
        <w:ind w:firstLine="400"/>
        <w:jc w:val="both"/>
      </w:pPr>
      <w:r>
        <w:t>Під час випробування підвищеною напругою ізоляції обмоток генераторів необхідно дотримуватися заходів протипожежної безпеки.</w:t>
      </w:r>
    </w:p>
    <w:p w:rsidR="00277AAB" w:rsidRDefault="00AA2F3F">
      <w:pPr>
        <w:pStyle w:val="831"/>
        <w:keepNext/>
        <w:keepLines/>
        <w:numPr>
          <w:ilvl w:val="0"/>
          <w:numId w:val="69"/>
        </w:numPr>
        <w:shd w:val="clear" w:color="auto" w:fill="auto"/>
        <w:tabs>
          <w:tab w:val="left" w:pos="1092"/>
        </w:tabs>
        <w:spacing w:line="250" w:lineRule="exact"/>
      </w:pPr>
      <w:bookmarkStart w:id="156" w:name="bookmark125"/>
      <w:r>
        <w:t>Вимірювання опору постійному струму</w:t>
      </w:r>
      <w:bookmarkEnd w:id="156"/>
    </w:p>
    <w:p w:rsidR="00277AAB" w:rsidRDefault="00AA2F3F">
      <w:pPr>
        <w:pStyle w:val="26"/>
        <w:shd w:val="clear" w:color="auto" w:fill="auto"/>
        <w:spacing w:before="0" w:line="250" w:lineRule="exact"/>
        <w:ind w:firstLine="400"/>
        <w:jc w:val="both"/>
      </w:pPr>
      <w:r>
        <w:t>Опір вимірюють за практично холодного стану генератора. Норми допустимих відхилень опору наведено в табл. 1.8.4. Значення вимірювань опорів необхідно привести до температури вимірювань на підприємстві-виробнику.</w:t>
      </w:r>
    </w:p>
    <w:p w:rsidR="00277AAB" w:rsidRDefault="00AA2F3F">
      <w:pPr>
        <w:pStyle w:val="831"/>
        <w:keepNext/>
        <w:keepLines/>
        <w:numPr>
          <w:ilvl w:val="0"/>
          <w:numId w:val="69"/>
        </w:numPr>
        <w:shd w:val="clear" w:color="auto" w:fill="auto"/>
        <w:tabs>
          <w:tab w:val="left" w:pos="1097"/>
        </w:tabs>
        <w:spacing w:line="250" w:lineRule="exact"/>
      </w:pPr>
      <w:bookmarkStart w:id="157" w:name="bookmark126"/>
      <w:r>
        <w:t>Вимірювання опору обмотки ротора змінному струму</w:t>
      </w:r>
      <w:bookmarkEnd w:id="157"/>
    </w:p>
    <w:p w:rsidR="00277AAB" w:rsidRDefault="00AA2F3F">
      <w:pPr>
        <w:pStyle w:val="26"/>
        <w:shd w:val="clear" w:color="auto" w:fill="auto"/>
        <w:spacing w:before="0" w:line="250" w:lineRule="exact"/>
        <w:ind w:firstLine="400"/>
        <w:jc w:val="both"/>
      </w:pPr>
      <w:r>
        <w:t>Опір вимірюють для виявлення виткових замикань в обмотці ротора. У неяв- нополюсних роторах вимірюють опір усієї обмотки, а в явнололюсних - кожного полюса обмотки окремо або двох полюсів разом. Вимірювання виконують за напру</w:t>
      </w:r>
      <w:r>
        <w:softHyphen/>
        <w:t xml:space="preserve">ги З В на виток, але не вище 220 В на трьох-чотирьох ступенях частоти обертання, враховуючи </w:t>
      </w:r>
      <w:r>
        <w:rPr>
          <w:rStyle w:val="2fc"/>
        </w:rPr>
        <w:t xml:space="preserve">і </w:t>
      </w:r>
      <w:r>
        <w:t>номінальну (крім турбогенераторів з безщітковою системою збу</w:t>
      </w:r>
      <w:r>
        <w:softHyphen/>
        <w:t>дження), а також і в нерухомому стані. Опір полюсів або пари вимірюють тільки за нерухомого ротора. Відхилення одержаних результатів відданих підприємства- виробника або середнього значення опору полюсів не повинне перевищувати 5 %.</w:t>
      </w:r>
    </w:p>
    <w:p w:rsidR="00277AAB" w:rsidRDefault="00AA2F3F">
      <w:pPr>
        <w:pStyle w:val="831"/>
        <w:keepNext/>
        <w:keepLines/>
        <w:numPr>
          <w:ilvl w:val="0"/>
          <w:numId w:val="69"/>
        </w:numPr>
        <w:shd w:val="clear" w:color="auto" w:fill="auto"/>
        <w:tabs>
          <w:tab w:val="left" w:pos="1102"/>
        </w:tabs>
        <w:spacing w:line="250" w:lineRule="exact"/>
      </w:pPr>
      <w:bookmarkStart w:id="158" w:name="bookmark127"/>
      <w:r>
        <w:t>Вимірювання повітряного зазору</w:t>
      </w:r>
      <w:bookmarkEnd w:id="158"/>
    </w:p>
    <w:p w:rsidR="00277AAB" w:rsidRDefault="00AA2F3F">
      <w:pPr>
        <w:pStyle w:val="26"/>
        <w:shd w:val="clear" w:color="auto" w:fill="auto"/>
        <w:spacing w:before="0" w:line="250" w:lineRule="exact"/>
        <w:ind w:firstLine="400"/>
        <w:jc w:val="both"/>
        <w:sectPr w:rsidR="00277AAB">
          <w:pgSz w:w="13255" w:h="16838"/>
          <w:pgMar w:top="1050" w:right="1877" w:bottom="3335" w:left="1877" w:header="0" w:footer="3" w:gutter="1485"/>
          <w:cols w:space="720"/>
          <w:noEndnote/>
          <w:docGrid w:linePitch="360"/>
        </w:sectPr>
      </w:pPr>
      <w:r>
        <w:t>Повітряні зазори між статором і ротором генератора у діаметрально протилеж</w:t>
      </w:r>
      <w:r>
        <w:softHyphen/>
        <w:t>них точках не повинні відрізнятися один від одного більше ніж на ±5 % середнього значення (яке дорівнює їх півсумі) - для турбогенераторів потужністю 150 МВт і вище з безпосереднім охолодженням провідників; ±10 % - для решти турбогенера</w:t>
      </w:r>
      <w:r>
        <w:softHyphen/>
        <w:t xml:space="preserve">торів; +20 % </w:t>
      </w:r>
      <w:r>
        <w:rPr>
          <w:rStyle w:val="2fc"/>
        </w:rPr>
        <w:t xml:space="preserve">- </w:t>
      </w:r>
      <w:r>
        <w:t>для гідрогенераторів, якщо інструкціями підприємств-виробників не передбачено більш жорстких норм.</w:t>
      </w:r>
    </w:p>
    <w:p w:rsidR="00277AAB" w:rsidRDefault="00277AAB">
      <w:pPr>
        <w:spacing w:line="204" w:lineRule="exact"/>
        <w:rPr>
          <w:sz w:val="16"/>
          <w:szCs w:val="16"/>
        </w:rPr>
      </w:pPr>
    </w:p>
    <w:p w:rsidR="00277AAB" w:rsidRDefault="00277AAB">
      <w:pPr>
        <w:rPr>
          <w:sz w:val="2"/>
          <w:szCs w:val="2"/>
        </w:rPr>
        <w:sectPr w:rsidR="00277AAB">
          <w:pgSz w:w="13255" w:h="16838"/>
          <w:pgMar w:top="941" w:right="0" w:bottom="2861" w:left="0" w:header="0" w:footer="3" w:gutter="0"/>
          <w:cols w:space="720"/>
          <w:noEndnote/>
          <w:docGrid w:linePitch="360"/>
        </w:sectPr>
      </w:pPr>
    </w:p>
    <w:p w:rsidR="00277AAB" w:rsidRDefault="00AA2F3F">
      <w:pPr>
        <w:pStyle w:val="26"/>
        <w:shd w:val="clear" w:color="auto" w:fill="auto"/>
        <w:spacing w:before="0" w:line="254" w:lineRule="exact"/>
        <w:ind w:firstLine="400"/>
        <w:jc w:val="left"/>
      </w:pPr>
      <w:r>
        <w:lastRenderedPageBreak/>
        <w:t>Повітряний зазору явнополюсних генераторах вимірюють під усіма полюсами.</w:t>
      </w:r>
    </w:p>
    <w:p w:rsidR="00277AAB" w:rsidRDefault="00AA2F3F">
      <w:pPr>
        <w:pStyle w:val="26"/>
        <w:numPr>
          <w:ilvl w:val="0"/>
          <w:numId w:val="69"/>
        </w:numPr>
        <w:shd w:val="clear" w:color="auto" w:fill="auto"/>
        <w:tabs>
          <w:tab w:val="left" w:pos="1066"/>
        </w:tabs>
        <w:spacing w:before="0" w:line="254" w:lineRule="exact"/>
        <w:ind w:firstLine="400"/>
        <w:jc w:val="left"/>
      </w:pPr>
      <w:r>
        <w:t xml:space="preserve">Визначення характеристик генератора </w:t>
      </w:r>
      <w:r>
        <w:rPr>
          <w:rStyle w:val="2e"/>
        </w:rPr>
        <w:t xml:space="preserve">1 Зняття характеристики- трифазного короткого замикання </w:t>
      </w:r>
      <w:r>
        <w:t>Відхилення значень характеристики, знятої під час випробувань, від значень характеристики, знятої на підприємстві-виробнику, повинне знаходитися у межах точності вимірювання.</w:t>
      </w:r>
    </w:p>
    <w:p w:rsidR="00277AAB" w:rsidRDefault="00AA2F3F">
      <w:pPr>
        <w:pStyle w:val="26"/>
        <w:shd w:val="clear" w:color="auto" w:fill="auto"/>
        <w:spacing w:before="0" w:line="254" w:lineRule="exact"/>
        <w:ind w:firstLine="400"/>
        <w:jc w:val="both"/>
      </w:pPr>
      <w:r>
        <w:t xml:space="preserve">Характеристику короткого замикання </w:t>
      </w:r>
      <w:r>
        <w:rPr>
          <w:lang w:val="ru-RU" w:eastAsia="ru-RU" w:bidi="ru-RU"/>
        </w:rPr>
        <w:t xml:space="preserve">(КЗ) </w:t>
      </w:r>
      <w:r>
        <w:t>власне генератора, який працює в блоці з трансформатором, дозволено не знімати, якщо її було знято на підпри- емстві-виробнику і існує відповідний протокол випробування.</w:t>
      </w:r>
    </w:p>
    <w:p w:rsidR="00277AAB" w:rsidRDefault="00AA2F3F">
      <w:pPr>
        <w:pStyle w:val="aa"/>
        <w:framePr w:w="7949" w:wrap="notBeside" w:vAnchor="text" w:hAnchor="text" w:xAlign="center" w:y="1"/>
        <w:shd w:val="clear" w:color="auto" w:fill="auto"/>
        <w:spacing w:line="232" w:lineRule="exact"/>
        <w:jc w:val="left"/>
      </w:pPr>
      <w:r>
        <w:t xml:space="preserve">Таблиця 1.8.4 </w:t>
      </w:r>
      <w:r>
        <w:rPr>
          <w:rStyle w:val="ae"/>
        </w:rPr>
        <w:t xml:space="preserve">- </w:t>
      </w:r>
      <w:r>
        <w:t>Норми відхилень значень опору постійному струму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2141"/>
        <w:gridCol w:w="2894"/>
        <w:gridCol w:w="2914"/>
      </w:tblGrid>
      <w:tr w:rsidR="00277AAB">
        <w:trPr>
          <w:trHeight w:hRule="exact" w:val="403"/>
          <w:jc w:val="center"/>
        </w:trPr>
        <w:tc>
          <w:tcPr>
            <w:tcW w:w="2141"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160"/>
              <w:jc w:val="left"/>
            </w:pPr>
            <w:r>
              <w:t>Випробний елемент</w:t>
            </w:r>
          </w:p>
        </w:tc>
        <w:tc>
          <w:tcPr>
            <w:tcW w:w="289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Норма</w:t>
            </w:r>
          </w:p>
        </w:tc>
        <w:tc>
          <w:tcPr>
            <w:tcW w:w="29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Примітка</w:t>
            </w:r>
          </w:p>
        </w:tc>
      </w:tr>
      <w:tr w:rsidR="00277AAB">
        <w:trPr>
          <w:trHeight w:hRule="exact" w:val="2227"/>
          <w:jc w:val="center"/>
        </w:trPr>
        <w:tc>
          <w:tcPr>
            <w:tcW w:w="2141" w:type="dxa"/>
            <w:tcBorders>
              <w:top w:val="single" w:sz="4" w:space="0" w:color="auto"/>
              <w:left w:val="single" w:sz="4" w:space="0" w:color="auto"/>
            </w:tcBorders>
            <w:shd w:val="clear" w:color="auto" w:fill="FFFFFF"/>
          </w:tcPr>
          <w:p w:rsidR="00277AAB" w:rsidRDefault="00AA2F3F">
            <w:pPr>
              <w:pStyle w:val="26"/>
              <w:framePr w:w="7949" w:wrap="notBeside" w:vAnchor="text" w:hAnchor="text" w:xAlign="center" w:y="1"/>
              <w:shd w:val="clear" w:color="auto" w:fill="auto"/>
              <w:spacing w:before="0"/>
              <w:jc w:val="center"/>
            </w:pPr>
            <w:r>
              <w:t>Обмотка статора</w:t>
            </w:r>
          </w:p>
        </w:tc>
        <w:tc>
          <w:tcPr>
            <w:tcW w:w="2894" w:type="dxa"/>
            <w:tcBorders>
              <w:top w:val="single" w:sz="4" w:space="0" w:color="auto"/>
              <w:left w:val="single" w:sz="4" w:space="0" w:color="auto"/>
            </w:tcBorders>
            <w:shd w:val="clear" w:color="auto" w:fill="FFFFFF"/>
          </w:tcPr>
          <w:p w:rsidR="00277AAB" w:rsidRDefault="00AA2F3F">
            <w:pPr>
              <w:pStyle w:val="26"/>
              <w:framePr w:w="7949" w:wrap="notBeside" w:vAnchor="text" w:hAnchor="text" w:xAlign="center" w:y="1"/>
              <w:shd w:val="clear" w:color="auto" w:fill="auto"/>
              <w:spacing w:before="0" w:line="230" w:lineRule="exact"/>
              <w:jc w:val="left"/>
            </w:pPr>
            <w:r>
              <w:t xml:space="preserve">Значення опору обмоток кожної фази не повинні відрізнятися один від одного більше ніж на </w:t>
            </w:r>
            <w:r>
              <w:rPr>
                <w:rStyle w:val="295pt1"/>
              </w:rPr>
              <w:t>2 %</w:t>
            </w:r>
          </w:p>
        </w:tc>
        <w:tc>
          <w:tcPr>
            <w:tcW w:w="29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26" w:lineRule="exact"/>
              <w:jc w:val="left"/>
            </w:pPr>
            <w:r>
              <w:t>Вимірюють опір кожної фази або вітки окремо.</w:t>
            </w:r>
          </w:p>
          <w:p w:rsidR="00277AAB" w:rsidRDefault="00AA2F3F">
            <w:pPr>
              <w:pStyle w:val="26"/>
              <w:framePr w:w="7949" w:wrap="notBeside" w:vAnchor="text" w:hAnchor="text" w:xAlign="center" w:y="1"/>
              <w:shd w:val="clear" w:color="auto" w:fill="auto"/>
              <w:spacing w:before="0" w:line="226" w:lineRule="exact"/>
              <w:jc w:val="left"/>
            </w:pPr>
            <w:r>
              <w:t>Під час вимірювання опору віток для деяких типів генераторів дозволено розхо</w:t>
            </w:r>
            <w:r>
              <w:softHyphen/>
              <w:t>дження між виміряними значеннями до 5 % (визна</w:t>
            </w:r>
            <w:r>
              <w:softHyphen/>
              <w:t>чається інструкцією підпри- ємства-виробника)</w:t>
            </w:r>
          </w:p>
        </w:tc>
      </w:tr>
      <w:tr w:rsidR="00277AAB">
        <w:trPr>
          <w:trHeight w:hRule="exact" w:val="1310"/>
          <w:jc w:val="center"/>
        </w:trPr>
        <w:tc>
          <w:tcPr>
            <w:tcW w:w="2141" w:type="dxa"/>
            <w:tcBorders>
              <w:top w:val="single" w:sz="4" w:space="0" w:color="auto"/>
              <w:left w:val="single" w:sz="4" w:space="0" w:color="auto"/>
            </w:tcBorders>
            <w:shd w:val="clear" w:color="auto" w:fill="FFFFFF"/>
          </w:tcPr>
          <w:p w:rsidR="00277AAB" w:rsidRDefault="00AA2F3F">
            <w:pPr>
              <w:pStyle w:val="26"/>
              <w:framePr w:w="7949" w:wrap="notBeside" w:vAnchor="text" w:hAnchor="text" w:xAlign="center" w:y="1"/>
              <w:shd w:val="clear" w:color="auto" w:fill="auto"/>
              <w:spacing w:before="0"/>
              <w:jc w:val="center"/>
            </w:pPr>
            <w:r>
              <w:t>Обмотка ротора</w:t>
            </w:r>
          </w:p>
        </w:tc>
        <w:tc>
          <w:tcPr>
            <w:tcW w:w="289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30" w:lineRule="exact"/>
              <w:jc w:val="left"/>
            </w:pPr>
            <w:r>
              <w:t xml:space="preserve">Значення виміряного опору не повинне відрізнятися від даних підприємства- виробника більше ніж на. 2 </w:t>
            </w:r>
            <w:r>
              <w:rPr>
                <w:rStyle w:val="2Sylfaen10pt4"/>
              </w:rPr>
              <w:t>%</w:t>
            </w:r>
          </w:p>
        </w:tc>
        <w:tc>
          <w:tcPr>
            <w:tcW w:w="291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30" w:lineRule="exact"/>
              <w:jc w:val="left"/>
            </w:pPr>
            <w:r>
              <w:t>У роторах з явними полю</w:t>
            </w:r>
            <w:r>
              <w:softHyphen/>
              <w:t>сами, крім того, вимірюють опори кожного полюса окре</w:t>
            </w:r>
            <w:r>
              <w:softHyphen/>
              <w:t>мо або попарно і перехідного контакту між котушками</w:t>
            </w:r>
          </w:p>
        </w:tc>
      </w:tr>
      <w:tr w:rsidR="00277AAB">
        <w:trPr>
          <w:trHeight w:hRule="exact" w:val="1315"/>
          <w:jc w:val="center"/>
        </w:trPr>
        <w:tc>
          <w:tcPr>
            <w:tcW w:w="2141" w:type="dxa"/>
            <w:tcBorders>
              <w:top w:val="single" w:sz="4" w:space="0" w:color="auto"/>
              <w:left w:val="single" w:sz="4" w:space="0" w:color="auto"/>
            </w:tcBorders>
            <w:shd w:val="clear" w:color="auto" w:fill="FFFFFF"/>
          </w:tcPr>
          <w:p w:rsidR="00277AAB" w:rsidRDefault="00AA2F3F">
            <w:pPr>
              <w:pStyle w:val="26"/>
              <w:framePr w:w="7949" w:wrap="notBeside" w:vAnchor="text" w:hAnchor="text" w:xAlign="center" w:y="1"/>
              <w:shd w:val="clear" w:color="auto" w:fill="auto"/>
              <w:spacing w:before="0" w:line="230" w:lineRule="exact"/>
              <w:jc w:val="center"/>
            </w:pPr>
            <w:r>
              <w:t>Обмотки</w:t>
            </w:r>
          </w:p>
          <w:p w:rsidR="00277AAB" w:rsidRDefault="00AA2F3F">
            <w:pPr>
              <w:pStyle w:val="26"/>
              <w:framePr w:w="7949" w:wrap="notBeside" w:vAnchor="text" w:hAnchor="text" w:xAlign="center" w:y="1"/>
              <w:shd w:val="clear" w:color="auto" w:fill="auto"/>
              <w:spacing w:before="0" w:line="230" w:lineRule="exact"/>
              <w:jc w:val="center"/>
            </w:pPr>
            <w:r>
              <w:t>збудження</w:t>
            </w:r>
          </w:p>
          <w:p w:rsidR="00277AAB" w:rsidRDefault="00AA2F3F">
            <w:pPr>
              <w:pStyle w:val="26"/>
              <w:framePr w:w="7949" w:wrap="notBeside" w:vAnchor="text" w:hAnchor="text" w:xAlign="center" w:y="1"/>
              <w:shd w:val="clear" w:color="auto" w:fill="auto"/>
              <w:spacing w:before="0" w:line="230" w:lineRule="exact"/>
              <w:jc w:val="center"/>
            </w:pPr>
            <w:r>
              <w:t>колекторного</w:t>
            </w:r>
          </w:p>
          <w:p w:rsidR="00277AAB" w:rsidRDefault="00AA2F3F">
            <w:pPr>
              <w:pStyle w:val="26"/>
              <w:framePr w:w="7949" w:wrap="notBeside" w:vAnchor="text" w:hAnchor="text" w:xAlign="center" w:y="1"/>
              <w:shd w:val="clear" w:color="auto" w:fill="auto"/>
              <w:spacing w:before="0" w:line="230" w:lineRule="exact"/>
              <w:jc w:val="center"/>
            </w:pPr>
            <w:r>
              <w:t>збудника</w:t>
            </w:r>
          </w:p>
        </w:tc>
        <w:tc>
          <w:tcPr>
            <w:tcW w:w="289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0" w:lineRule="exact"/>
              <w:jc w:val="left"/>
            </w:pPr>
            <w:r>
              <w:t xml:space="preserve">Значення виміряного опору </w:t>
            </w:r>
            <w:r>
              <w:rPr>
                <w:rStyle w:val="27"/>
              </w:rPr>
              <w:t xml:space="preserve">не </w:t>
            </w:r>
            <w:r>
              <w:t>повинне відрізнятися від даних підприємства</w:t>
            </w:r>
            <w:r>
              <w:softHyphen/>
              <w:t xml:space="preserve">ми роб ник а більше </w:t>
            </w:r>
            <w:r>
              <w:rPr>
                <w:rStyle w:val="27"/>
              </w:rPr>
              <w:t xml:space="preserve">ніж </w:t>
            </w:r>
            <w:r>
              <w:t xml:space="preserve">на </w:t>
            </w:r>
            <w:r>
              <w:rPr>
                <w:rStyle w:val="2Sylfaen10pt"/>
              </w:rPr>
              <w:t xml:space="preserve">2 </w:t>
            </w:r>
            <w:r>
              <w:rPr>
                <w:rStyle w:val="2Sylfaen10pt4"/>
              </w:rPr>
              <w:t>%</w:t>
            </w:r>
          </w:p>
        </w:tc>
        <w:tc>
          <w:tcPr>
            <w:tcW w:w="2914" w:type="dxa"/>
            <w:tcBorders>
              <w:top w:val="single" w:sz="4" w:space="0" w:color="auto"/>
              <w:left w:val="single" w:sz="4" w:space="0" w:color="auto"/>
              <w:right w:val="single" w:sz="4" w:space="0" w:color="auto"/>
            </w:tcBorders>
            <w:shd w:val="clear" w:color="auto" w:fill="FFFFFF"/>
          </w:tcPr>
          <w:p w:rsidR="00277AAB" w:rsidRDefault="00AA2F3F">
            <w:pPr>
              <w:pStyle w:val="26"/>
              <w:framePr w:w="7949" w:wrap="notBeside" w:vAnchor="text" w:hAnchor="text" w:xAlign="center" w:y="1"/>
              <w:shd w:val="clear" w:color="auto" w:fill="auto"/>
              <w:spacing w:before="0" w:line="226" w:lineRule="exact"/>
              <w:jc w:val="left"/>
            </w:pPr>
            <w:r>
              <w:t>Виміряні значення опору обмоток окремих фаз можуть відрізнятися одне від одного не більше ніж на 5 %</w:t>
            </w:r>
          </w:p>
        </w:tc>
      </w:tr>
      <w:tr w:rsidR="00277AAB">
        <w:trPr>
          <w:trHeight w:hRule="exact" w:val="1536"/>
          <w:jc w:val="center"/>
        </w:trPr>
        <w:tc>
          <w:tcPr>
            <w:tcW w:w="2141" w:type="dxa"/>
            <w:tcBorders>
              <w:top w:val="single" w:sz="4" w:space="0" w:color="auto"/>
              <w:left w:val="single" w:sz="4" w:space="0" w:color="auto"/>
            </w:tcBorders>
            <w:shd w:val="clear" w:color="auto" w:fill="FFFFFF"/>
          </w:tcPr>
          <w:p w:rsidR="00277AAB" w:rsidRDefault="00AA2F3F">
            <w:pPr>
              <w:pStyle w:val="26"/>
              <w:framePr w:w="7949" w:wrap="notBeside" w:vAnchor="text" w:hAnchor="text" w:xAlign="center" w:y="1"/>
              <w:shd w:val="clear" w:color="auto" w:fill="auto"/>
              <w:spacing w:before="0" w:line="226" w:lineRule="exact"/>
              <w:jc w:val="center"/>
            </w:pPr>
            <w:r>
              <w:t>Обмотка якоря збудника(між колекторними пластинками)</w:t>
            </w:r>
          </w:p>
        </w:tc>
        <w:tc>
          <w:tcPr>
            <w:tcW w:w="289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26" w:lineRule="exact"/>
              <w:jc w:val="left"/>
            </w:pPr>
            <w:r>
              <w:t>Значення виміряного опору не повинні відрізнятися одне від одного більше ніж на 10 %, за винятком випадків, коли це зумовлено схемою з’єднання обмоток</w:t>
            </w:r>
          </w:p>
        </w:tc>
        <w:tc>
          <w:tcPr>
            <w:tcW w:w="2914" w:type="dxa"/>
            <w:tcBorders>
              <w:top w:val="single" w:sz="4" w:space="0" w:color="auto"/>
              <w:left w:val="single" w:sz="4" w:space="0" w:color="auto"/>
              <w:right w:val="single" w:sz="4" w:space="0" w:color="auto"/>
            </w:tcBorders>
            <w:shd w:val="clear" w:color="auto" w:fill="FFFFFF"/>
          </w:tcPr>
          <w:p w:rsidR="00277AAB" w:rsidRDefault="00277AAB">
            <w:pPr>
              <w:framePr w:w="7949" w:wrap="notBeside" w:vAnchor="text" w:hAnchor="text" w:xAlign="center" w:y="1"/>
              <w:rPr>
                <w:sz w:val="10"/>
                <w:szCs w:val="10"/>
              </w:rPr>
            </w:pPr>
          </w:p>
        </w:tc>
      </w:tr>
      <w:tr w:rsidR="00277AAB">
        <w:trPr>
          <w:trHeight w:hRule="exact" w:val="1085"/>
          <w:jc w:val="center"/>
        </w:trPr>
        <w:tc>
          <w:tcPr>
            <w:tcW w:w="2141"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26" w:lineRule="exact"/>
              <w:jc w:val="center"/>
            </w:pPr>
            <w:r>
              <w:t>Резистор у колі гасіння поля, реостати збудження</w:t>
            </w:r>
          </w:p>
        </w:tc>
        <w:tc>
          <w:tcPr>
            <w:tcW w:w="289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30" w:lineRule="exact"/>
              <w:jc w:val="left"/>
            </w:pPr>
            <w:r>
              <w:t xml:space="preserve">Значення виміряного опору не повинне відрізнятися від даних підприємства- виробника більше ніж на </w:t>
            </w:r>
            <w:r>
              <w:rPr>
                <w:rStyle w:val="295pt1"/>
              </w:rPr>
              <w:t>10 %</w:t>
            </w:r>
          </w:p>
        </w:tc>
        <w:tc>
          <w:tcPr>
            <w:tcW w:w="2914" w:type="dxa"/>
            <w:tcBorders>
              <w:top w:val="single" w:sz="4" w:space="0" w:color="auto"/>
              <w:left w:val="single" w:sz="4" w:space="0" w:color="auto"/>
              <w:right w:val="single" w:sz="4" w:space="0" w:color="auto"/>
            </w:tcBorders>
            <w:shd w:val="clear" w:color="auto" w:fill="FFFFFF"/>
          </w:tcPr>
          <w:p w:rsidR="00277AAB" w:rsidRDefault="00277AAB">
            <w:pPr>
              <w:framePr w:w="7949" w:wrap="notBeside" w:vAnchor="text" w:hAnchor="text" w:xAlign="center" w:y="1"/>
              <w:rPr>
                <w:sz w:val="10"/>
                <w:szCs w:val="10"/>
              </w:rPr>
            </w:pPr>
          </w:p>
        </w:tc>
      </w:tr>
      <w:tr w:rsidR="00277AAB">
        <w:trPr>
          <w:trHeight w:hRule="exact" w:val="1094"/>
          <w:jc w:val="center"/>
        </w:trPr>
        <w:tc>
          <w:tcPr>
            <w:tcW w:w="2141" w:type="dxa"/>
            <w:tcBorders>
              <w:top w:val="single" w:sz="4" w:space="0" w:color="auto"/>
              <w:left w:val="single" w:sz="4" w:space="0" w:color="auto"/>
              <w:bottom w:val="single" w:sz="4" w:space="0" w:color="auto"/>
            </w:tcBorders>
            <w:shd w:val="clear" w:color="auto" w:fill="FFFFFF"/>
          </w:tcPr>
          <w:p w:rsidR="00277AAB" w:rsidRDefault="00AA2F3F">
            <w:pPr>
              <w:pStyle w:val="26"/>
              <w:framePr w:w="7949" w:wrap="notBeside" w:vAnchor="text" w:hAnchor="text" w:xAlign="center" w:y="1"/>
              <w:shd w:val="clear" w:color="auto" w:fill="auto"/>
              <w:spacing w:before="0"/>
              <w:ind w:left="160"/>
              <w:jc w:val="left"/>
            </w:pPr>
            <w:r>
              <w:t>Термоперетворювачі</w:t>
            </w:r>
          </w:p>
          <w:p w:rsidR="00277AAB" w:rsidRDefault="00AA2F3F">
            <w:pPr>
              <w:pStyle w:val="26"/>
              <w:framePr w:w="7949" w:wrap="notBeside" w:vAnchor="text" w:hAnchor="text" w:xAlign="center" w:y="1"/>
              <w:shd w:val="clear" w:color="auto" w:fill="auto"/>
              <w:spacing w:before="0"/>
              <w:jc w:val="center"/>
            </w:pPr>
            <w:r>
              <w:t>опору</w:t>
            </w:r>
          </w:p>
        </w:tc>
        <w:tc>
          <w:tcPr>
            <w:tcW w:w="289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0" w:lineRule="exact"/>
              <w:jc w:val="left"/>
            </w:pPr>
            <w:r>
              <w:t xml:space="preserve">Значення виміряного опору не повинні відрізнятися одне від одного більше ніжна </w:t>
            </w:r>
            <w:r>
              <w:rPr>
                <w:rStyle w:val="295pt1"/>
              </w:rPr>
              <w:t>1,5 %</w:t>
            </w:r>
          </w:p>
        </w:tc>
        <w:tc>
          <w:tcPr>
            <w:tcW w:w="2914" w:type="dxa"/>
            <w:tcBorders>
              <w:top w:val="single" w:sz="4" w:space="0" w:color="auto"/>
              <w:left w:val="single" w:sz="4" w:space="0" w:color="auto"/>
              <w:bottom w:val="single" w:sz="4" w:space="0" w:color="auto"/>
              <w:right w:val="single" w:sz="4" w:space="0" w:color="auto"/>
            </w:tcBorders>
            <w:shd w:val="clear" w:color="auto" w:fill="FFFFFF"/>
          </w:tcPr>
          <w:p w:rsidR="00277AAB" w:rsidRDefault="00277AAB">
            <w:pPr>
              <w:framePr w:w="7949" w:wrap="notBeside" w:vAnchor="text" w:hAnchor="text" w:xAlign="center" w:y="1"/>
              <w:rPr>
                <w:sz w:val="10"/>
                <w:szCs w:val="10"/>
              </w:rPr>
            </w:pPr>
          </w:p>
        </w:tc>
      </w:tr>
    </w:tbl>
    <w:p w:rsidR="00277AAB" w:rsidRDefault="00277AAB">
      <w:pPr>
        <w:framePr w:w="7949"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0" w:line="254" w:lineRule="exact"/>
        <w:ind w:firstLine="420"/>
        <w:jc w:val="both"/>
      </w:pPr>
      <w:r>
        <w:t xml:space="preserve">Для генераторів, які працюють у блоці з трансформатором, необхідно знімати характеристику </w:t>
      </w:r>
      <w:r>
        <w:rPr>
          <w:lang w:val="ru-RU" w:eastAsia="ru-RU" w:bidi="ru-RU"/>
        </w:rPr>
        <w:t xml:space="preserve">КЗ </w:t>
      </w:r>
      <w:r>
        <w:t>усього блока (з установленням закоротки за трансформато</w:t>
      </w:r>
      <w:r>
        <w:softHyphen/>
        <w:t xml:space="preserve">ром). Характеристику </w:t>
      </w:r>
      <w:r>
        <w:rPr>
          <w:lang w:val="ru-RU" w:eastAsia="ru-RU" w:bidi="ru-RU"/>
        </w:rPr>
        <w:t xml:space="preserve">КЗ </w:t>
      </w:r>
      <w:r>
        <w:t xml:space="preserve">блока необхідно перерахувати на характеристику </w:t>
      </w:r>
      <w:r>
        <w:rPr>
          <w:lang w:val="ru-RU" w:eastAsia="ru-RU" w:bidi="ru-RU"/>
        </w:rPr>
        <w:t xml:space="preserve">КЗ </w:t>
      </w:r>
      <w:r>
        <w:t>генератора.</w:t>
      </w:r>
    </w:p>
    <w:p w:rsidR="00277AAB" w:rsidRDefault="00AA2F3F">
      <w:pPr>
        <w:pStyle w:val="26"/>
        <w:shd w:val="clear" w:color="auto" w:fill="auto"/>
        <w:spacing w:before="0" w:line="254" w:lineRule="exact"/>
        <w:ind w:firstLine="420"/>
        <w:jc w:val="both"/>
      </w:pPr>
      <w:r>
        <w:t>Якщо знята чи перерахована характеристика розмістилася нижче від характе</w:t>
      </w:r>
      <w:r>
        <w:softHyphen/>
        <w:t>ристики, знятої на підприємстві-виробнику, на величину, більшу ніж допустима похиб</w:t>
      </w:r>
      <w:r>
        <w:softHyphen/>
        <w:t>ка вимірювання, то це свідчить про наявність виткових замикань в обмотці ротора.</w:t>
      </w:r>
    </w:p>
    <w:p w:rsidR="00277AAB" w:rsidRDefault="00AA2F3F">
      <w:pPr>
        <w:pStyle w:val="111"/>
        <w:numPr>
          <w:ilvl w:val="0"/>
          <w:numId w:val="73"/>
        </w:numPr>
        <w:shd w:val="clear" w:color="auto" w:fill="auto"/>
        <w:tabs>
          <w:tab w:val="left" w:pos="661"/>
        </w:tabs>
        <w:spacing w:before="0"/>
      </w:pPr>
      <w:r>
        <w:lastRenderedPageBreak/>
        <w:t>Зняття характеристики неробочого ходу</w:t>
      </w:r>
    </w:p>
    <w:p w:rsidR="00277AAB" w:rsidRDefault="00AA2F3F">
      <w:pPr>
        <w:pStyle w:val="26"/>
        <w:shd w:val="clear" w:color="auto" w:fill="auto"/>
        <w:spacing w:before="0" w:line="254" w:lineRule="exact"/>
        <w:ind w:firstLine="420"/>
        <w:jc w:val="both"/>
      </w:pPr>
      <w:r>
        <w:t>Характеристику неробочого ходу (НХ) знімають за струмом збудження, що зменшується, починаючи з найбільшого струму, який відповідає напрузі 1,3 номі</w:t>
      </w:r>
      <w:r>
        <w:softHyphen/>
        <w:t xml:space="preserve">нальної - для турбогенераторів; 1,5 номінальної - для гідрогенераторів. Дозволено знімати характеристику НХ </w:t>
      </w:r>
      <w:r>
        <w:rPr>
          <w:lang w:val="ru-RU" w:eastAsia="ru-RU" w:bidi="ru-RU"/>
        </w:rPr>
        <w:t xml:space="preserve">турбо- </w:t>
      </w:r>
      <w:r>
        <w:t>і гідрогенераторів до номінального струму збу</w:t>
      </w:r>
      <w:r>
        <w:softHyphen/>
        <w:t>дження за зниженої частоти обертання генератора за умови, що напруга на обмотці статора буде не більшою ніж 1,3 номінальної. Для генераторів, які працюють у бло</w:t>
      </w:r>
      <w:r>
        <w:softHyphen/>
        <w:t>ці з трансформаторами, знімають характеристику НХ блока, при цьому генератор збуджують до 1,15 номінальної напруги (обмежується трансформатором).</w:t>
      </w:r>
    </w:p>
    <w:p w:rsidR="00277AAB" w:rsidRDefault="00AA2F3F">
      <w:pPr>
        <w:pStyle w:val="26"/>
        <w:shd w:val="clear" w:color="auto" w:fill="auto"/>
        <w:spacing w:before="0" w:line="254" w:lineRule="exact"/>
        <w:ind w:firstLine="420"/>
        <w:jc w:val="both"/>
      </w:pPr>
      <w:r>
        <w:t>Характеристику НХ власне генератора (відокремленого від трансформатора) дозволено не знімати, якщо її було знято на підприємстві-виробнику та існують відповідні протоколи випробувань. За відсутності таких протоколів знімати ха</w:t>
      </w:r>
      <w:r>
        <w:softHyphen/>
        <w:t>рактеристику НХ генератора треба обов’язково.</w:t>
      </w:r>
    </w:p>
    <w:p w:rsidR="00277AAB" w:rsidRDefault="00AA2F3F">
      <w:pPr>
        <w:pStyle w:val="26"/>
        <w:shd w:val="clear" w:color="auto" w:fill="auto"/>
        <w:spacing w:before="0" w:line="254" w:lineRule="exact"/>
        <w:ind w:firstLine="420"/>
        <w:jc w:val="both"/>
      </w:pPr>
      <w:r>
        <w:t xml:space="preserve">Під час зняття характеристики НХ власне генератора, який працює в блоці з силовим трансформатором, необхідно демонтувати </w:t>
      </w:r>
      <w:r>
        <w:rPr>
          <w:lang w:val="ru-RU" w:eastAsia="ru-RU" w:bidi="ru-RU"/>
        </w:rPr>
        <w:t xml:space="preserve">ошиновку </w:t>
      </w:r>
      <w:r>
        <w:t>генератора, якщо між генератором і трансформатором немає комутаційної апаратури.</w:t>
      </w:r>
    </w:p>
    <w:p w:rsidR="00277AAB" w:rsidRDefault="00AA2F3F">
      <w:pPr>
        <w:pStyle w:val="26"/>
        <w:shd w:val="clear" w:color="auto" w:fill="auto"/>
        <w:spacing w:before="0" w:line="254" w:lineRule="exact"/>
        <w:ind w:firstLine="420"/>
        <w:jc w:val="both"/>
      </w:pPr>
      <w:r>
        <w:t>Характеристика повинна бути приведена до номінальної частоти обертання.</w:t>
      </w:r>
    </w:p>
    <w:p w:rsidR="00277AAB" w:rsidRDefault="00AA2F3F">
      <w:pPr>
        <w:pStyle w:val="26"/>
        <w:shd w:val="clear" w:color="auto" w:fill="auto"/>
        <w:spacing w:before="0" w:line="254" w:lineRule="exact"/>
        <w:ind w:firstLine="420"/>
        <w:jc w:val="both"/>
      </w:pPr>
      <w:r>
        <w:t>Відхилення значень знятої характеристики НХ від знятої на підприємстві- виробнику не нормується, але воно має знаходитися у межах допустимої похибки вимірювання.</w:t>
      </w:r>
    </w:p>
    <w:p w:rsidR="00277AAB" w:rsidRPr="000872B9" w:rsidRDefault="00AA2F3F">
      <w:pPr>
        <w:pStyle w:val="601"/>
        <w:numPr>
          <w:ilvl w:val="0"/>
          <w:numId w:val="69"/>
        </w:numPr>
        <w:shd w:val="clear" w:color="auto" w:fill="auto"/>
        <w:tabs>
          <w:tab w:val="left" w:pos="1107"/>
        </w:tabs>
        <w:ind w:firstLine="420"/>
        <w:rPr>
          <w:b w:val="0"/>
        </w:rPr>
      </w:pPr>
      <w:r w:rsidRPr="000872B9">
        <w:rPr>
          <w:b w:val="0"/>
        </w:rPr>
        <w:t>Випробування міжвиткової ізоляції обмотки статора</w:t>
      </w:r>
    </w:p>
    <w:p w:rsidR="00277AAB" w:rsidRDefault="00AA2F3F">
      <w:pPr>
        <w:pStyle w:val="26"/>
        <w:shd w:val="clear" w:color="auto" w:fill="auto"/>
        <w:spacing w:before="0" w:line="254" w:lineRule="exact"/>
        <w:ind w:firstLine="420"/>
        <w:jc w:val="both"/>
      </w:pPr>
      <w:r>
        <w:t>Для турбогенераторів, випробуваних на підприємстві-виробнику, і за наявності відповідних протоколів випробування дозволено не проводити.</w:t>
      </w:r>
    </w:p>
    <w:p w:rsidR="00277AAB" w:rsidRDefault="00AA2F3F">
      <w:pPr>
        <w:pStyle w:val="26"/>
        <w:shd w:val="clear" w:color="auto" w:fill="auto"/>
        <w:spacing w:before="0" w:line="254" w:lineRule="exact"/>
        <w:ind w:firstLine="420"/>
        <w:jc w:val="both"/>
      </w:pPr>
      <w:r>
        <w:t>Випробування проводять під час неробочого ходу машини підвищенням гене</w:t>
      </w:r>
      <w:r>
        <w:softHyphen/>
        <w:t>рованої напруги до значення, яке дорівнює 130 % номінального - для турбогене</w:t>
      </w:r>
      <w:r>
        <w:softHyphen/>
        <w:t xml:space="preserve">раторів і до 150 % </w:t>
      </w:r>
      <w:r>
        <w:rPr>
          <w:rStyle w:val="27"/>
        </w:rPr>
        <w:t xml:space="preserve">- </w:t>
      </w:r>
      <w:r>
        <w:t>для гідрогенераторів. Для генераторів, які працюють у блоці з трансформаторами, за відсутності між ними комутаційних апаратів напругу підвищують до 115 % номінальної (обмежується трансформатором).</w:t>
      </w:r>
    </w:p>
    <w:p w:rsidR="00277AAB" w:rsidRDefault="00AA2F3F">
      <w:pPr>
        <w:pStyle w:val="26"/>
        <w:shd w:val="clear" w:color="auto" w:fill="auto"/>
        <w:spacing w:before="0" w:line="254" w:lineRule="exact"/>
        <w:ind w:firstLine="420"/>
        <w:jc w:val="both"/>
      </w:pPr>
      <w:r>
        <w:t>Тривалість випробування за найбільшої напруги становить 5 хв.</w:t>
      </w:r>
    </w:p>
    <w:p w:rsidR="00277AAB" w:rsidRDefault="00AA2F3F">
      <w:pPr>
        <w:pStyle w:val="26"/>
        <w:shd w:val="clear" w:color="auto" w:fill="auto"/>
        <w:spacing w:before="0" w:line="254" w:lineRule="exact"/>
        <w:ind w:firstLine="420"/>
        <w:jc w:val="both"/>
      </w:pPr>
      <w:r>
        <w:t>Міжвиткову ізоляцію рекомендовано випробувати одночасно зі зняттям ха</w:t>
      </w:r>
      <w:r>
        <w:softHyphen/>
        <w:t>рактеристики неробочого ходу. Під час випробувань перевіряють симетричність лінійних напруг.</w:t>
      </w:r>
    </w:p>
    <w:p w:rsidR="00277AAB" w:rsidRDefault="00AA2F3F">
      <w:pPr>
        <w:pStyle w:val="601"/>
        <w:numPr>
          <w:ilvl w:val="0"/>
          <w:numId w:val="69"/>
        </w:numPr>
        <w:shd w:val="clear" w:color="auto" w:fill="auto"/>
        <w:tabs>
          <w:tab w:val="left" w:pos="1112"/>
        </w:tabs>
        <w:ind w:firstLine="420"/>
      </w:pPr>
      <w:r>
        <w:t>Вимірювання залишкової напруги на обмотці статора генератора</w:t>
      </w:r>
    </w:p>
    <w:p w:rsidR="00277AAB" w:rsidRDefault="00AA2F3F">
      <w:pPr>
        <w:pStyle w:val="26"/>
        <w:shd w:val="clear" w:color="auto" w:fill="auto"/>
        <w:spacing w:before="0" w:line="254" w:lineRule="exact"/>
        <w:ind w:firstLine="420"/>
        <w:jc w:val="both"/>
      </w:pPr>
      <w:r>
        <w:t>Вимірювання виконують за вимкненого збудження генератора, після визна</w:t>
      </w:r>
      <w:r>
        <w:softHyphen/>
        <w:t>чення характеристики НХ.</w:t>
      </w:r>
    </w:p>
    <w:p w:rsidR="00277AAB" w:rsidRDefault="00AA2F3F">
      <w:pPr>
        <w:pStyle w:val="26"/>
        <w:shd w:val="clear" w:color="auto" w:fill="auto"/>
        <w:spacing w:before="0" w:line="254" w:lineRule="exact"/>
        <w:ind w:firstLine="420"/>
        <w:jc w:val="both"/>
      </w:pPr>
      <w:r>
        <w:t>Значення залишкової напруги не нормується.</w:t>
      </w:r>
    </w:p>
    <w:p w:rsidR="00277AAB" w:rsidRDefault="00AA2F3F">
      <w:pPr>
        <w:pStyle w:val="601"/>
        <w:numPr>
          <w:ilvl w:val="0"/>
          <w:numId w:val="69"/>
        </w:numPr>
        <w:shd w:val="clear" w:color="auto" w:fill="auto"/>
        <w:tabs>
          <w:tab w:val="left" w:pos="1112"/>
        </w:tabs>
        <w:ind w:firstLine="420"/>
      </w:pPr>
      <w:r>
        <w:t>Визначення індуктивних опорів і постійних часу генератора</w:t>
      </w:r>
    </w:p>
    <w:p w:rsidR="00277AAB" w:rsidRDefault="00AA2F3F">
      <w:pPr>
        <w:pStyle w:val="26"/>
        <w:shd w:val="clear" w:color="auto" w:fill="auto"/>
        <w:spacing w:before="0" w:line="254" w:lineRule="exact"/>
        <w:ind w:firstLine="420"/>
        <w:jc w:val="both"/>
      </w:pPr>
      <w:r>
        <w:t>Визначення проводять лише для гідрогенераторів, якщо ці параметри не наве</w:t>
      </w:r>
      <w:r>
        <w:softHyphen/>
        <w:t>дено в паспорті підприємства-виробника.</w:t>
      </w:r>
    </w:p>
    <w:p w:rsidR="00277AAB" w:rsidRDefault="00AA2F3F">
      <w:pPr>
        <w:pStyle w:val="26"/>
        <w:shd w:val="clear" w:color="auto" w:fill="auto"/>
        <w:spacing w:before="0" w:line="254" w:lineRule="exact"/>
        <w:ind w:firstLine="400"/>
        <w:jc w:val="both"/>
      </w:pPr>
      <w:r>
        <w:t>Значення індуктивних опорів і постійних часу не нормується.</w:t>
      </w:r>
    </w:p>
    <w:p w:rsidR="00277AAB" w:rsidRDefault="00AA2F3F">
      <w:pPr>
        <w:pStyle w:val="26"/>
        <w:numPr>
          <w:ilvl w:val="0"/>
          <w:numId w:val="69"/>
        </w:numPr>
        <w:shd w:val="clear" w:color="auto" w:fill="auto"/>
        <w:tabs>
          <w:tab w:val="left" w:pos="1133"/>
        </w:tabs>
        <w:spacing w:before="0" w:line="254" w:lineRule="exact"/>
        <w:ind w:firstLine="400"/>
        <w:jc w:val="both"/>
      </w:pPr>
      <w:r>
        <w:t>Перевірка якості дистиляту</w:t>
      </w:r>
    </w:p>
    <w:p w:rsidR="00277AAB" w:rsidRDefault="00AA2F3F">
      <w:pPr>
        <w:pStyle w:val="26"/>
        <w:shd w:val="clear" w:color="auto" w:fill="auto"/>
        <w:spacing w:before="0" w:line="254" w:lineRule="exact"/>
        <w:ind w:firstLine="400"/>
        <w:jc w:val="both"/>
      </w:pPr>
      <w:r>
        <w:t>Дистилят, яким заповнюється система охолодження обмотки, повинен мати питомий опір, не нижчий ніж 200 кОм * см.</w:t>
      </w:r>
    </w:p>
    <w:p w:rsidR="00277AAB" w:rsidRDefault="00AA2F3F">
      <w:pPr>
        <w:pStyle w:val="26"/>
        <w:shd w:val="clear" w:color="auto" w:fill="auto"/>
        <w:spacing w:before="0" w:line="254" w:lineRule="exact"/>
        <w:ind w:firstLine="400"/>
        <w:jc w:val="both"/>
      </w:pPr>
      <w:r>
        <w:t>У дистиляті дозволено: вміст міді - не більше ніж 100 мкг/кг, кисню - не біль</w:t>
      </w:r>
      <w:r>
        <w:softHyphen/>
        <w:t>ше ніж 400 мкг/кг (для закритих систем), показник рН (за температури 25 °С) - не більше ніж 8,5±0,5.</w:t>
      </w:r>
    </w:p>
    <w:p w:rsidR="00277AAB" w:rsidRDefault="00AA2F3F">
      <w:pPr>
        <w:pStyle w:val="26"/>
        <w:numPr>
          <w:ilvl w:val="0"/>
          <w:numId w:val="69"/>
        </w:numPr>
        <w:shd w:val="clear" w:color="auto" w:fill="auto"/>
        <w:tabs>
          <w:tab w:val="left" w:pos="1133"/>
        </w:tabs>
        <w:spacing w:before="0" w:line="254" w:lineRule="exact"/>
        <w:ind w:firstLine="400"/>
        <w:jc w:val="both"/>
      </w:pPr>
      <w:r>
        <w:t>Вимірювання вібрації</w:t>
      </w:r>
    </w:p>
    <w:p w:rsidR="00277AAB" w:rsidRDefault="00AA2F3F">
      <w:pPr>
        <w:pStyle w:val="26"/>
        <w:shd w:val="clear" w:color="auto" w:fill="auto"/>
        <w:spacing w:before="0" w:line="254" w:lineRule="exact"/>
        <w:ind w:firstLine="400"/>
        <w:jc w:val="both"/>
      </w:pPr>
      <w:r>
        <w:t>Вібрація (подвійна амплітуда коливання) вузлів генераторів та їх електро</w:t>
      </w:r>
      <w:r>
        <w:softHyphen/>
        <w:t>машинних збудників у всіх режимах роботи за номінальної частоти обертання ротора не повинна перевищувати значень, наведених у табл. 1.8.5.</w:t>
      </w:r>
    </w:p>
    <w:p w:rsidR="00277AAB" w:rsidRDefault="00AA2F3F">
      <w:pPr>
        <w:pStyle w:val="26"/>
        <w:shd w:val="clear" w:color="auto" w:fill="auto"/>
        <w:spacing w:before="0" w:line="254" w:lineRule="exact"/>
        <w:ind w:firstLine="400"/>
        <w:jc w:val="both"/>
      </w:pPr>
      <w:r>
        <w:t>Середньоквадратичні значення вібраційної швидкості визначають для турбо</w:t>
      </w:r>
      <w:r>
        <w:softHyphen/>
      </w:r>
      <w:r>
        <w:lastRenderedPageBreak/>
        <w:t>генераторів, обладнаних спеціальними приладами.</w:t>
      </w:r>
    </w:p>
    <w:p w:rsidR="00277AAB" w:rsidRDefault="00AA2F3F">
      <w:pPr>
        <w:pStyle w:val="aa"/>
        <w:framePr w:w="7949" w:wrap="notBeside" w:vAnchor="text" w:hAnchor="text" w:xAlign="center" w:y="1"/>
        <w:shd w:val="clear" w:color="auto" w:fill="auto"/>
        <w:spacing w:line="232" w:lineRule="exact"/>
        <w:jc w:val="left"/>
      </w:pPr>
      <w:r>
        <w:t xml:space="preserve">Таблиця 1.8.5 </w:t>
      </w:r>
      <w:r>
        <w:rPr>
          <w:rStyle w:val="af5"/>
        </w:rPr>
        <w:t xml:space="preserve">- </w:t>
      </w:r>
      <w:r>
        <w:t>Граничні значення вібрації генераторів та їх збудників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2434"/>
        <w:gridCol w:w="499"/>
        <w:gridCol w:w="629"/>
        <w:gridCol w:w="456"/>
        <w:gridCol w:w="446"/>
        <w:gridCol w:w="557"/>
        <w:gridCol w:w="557"/>
        <w:gridCol w:w="2371"/>
      </w:tblGrid>
      <w:tr w:rsidR="00277AAB">
        <w:trPr>
          <w:trHeight w:hRule="exact" w:val="638"/>
          <w:jc w:val="center"/>
        </w:trPr>
        <w:tc>
          <w:tcPr>
            <w:tcW w:w="2434" w:type="dxa"/>
            <w:vMerge w:val="restart"/>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Контрольований</w:t>
            </w:r>
          </w:p>
          <w:p w:rsidR="00277AAB" w:rsidRDefault="00AA2F3F">
            <w:pPr>
              <w:pStyle w:val="26"/>
              <w:framePr w:w="7949" w:wrap="notBeside" w:vAnchor="text" w:hAnchor="text" w:xAlign="center" w:y="1"/>
              <w:shd w:val="clear" w:color="auto" w:fill="auto"/>
              <w:spacing w:before="0"/>
              <w:jc w:val="center"/>
            </w:pPr>
            <w:r>
              <w:t>вузол</w:t>
            </w:r>
          </w:p>
        </w:tc>
        <w:tc>
          <w:tcPr>
            <w:tcW w:w="3144" w:type="dxa"/>
            <w:gridSpan w:val="6"/>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30" w:lineRule="exact"/>
              <w:ind w:left="420"/>
              <w:jc w:val="left"/>
            </w:pPr>
            <w:r>
              <w:t>Вібрація, мкм, за частоти обертання ротора, об/хв</w:t>
            </w:r>
          </w:p>
        </w:tc>
        <w:tc>
          <w:tcPr>
            <w:tcW w:w="2371" w:type="dxa"/>
            <w:vMerge w:val="restart"/>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Примітка</w:t>
            </w:r>
          </w:p>
        </w:tc>
      </w:tr>
      <w:tr w:rsidR="00277AAB">
        <w:trPr>
          <w:trHeight w:hRule="exact" w:val="614"/>
          <w:jc w:val="center"/>
        </w:trPr>
        <w:tc>
          <w:tcPr>
            <w:tcW w:w="2434"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499"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до</w:t>
            </w:r>
          </w:p>
          <w:p w:rsidR="00277AAB" w:rsidRDefault="00AA2F3F">
            <w:pPr>
              <w:pStyle w:val="26"/>
              <w:framePr w:w="7949" w:wrap="notBeside" w:vAnchor="text" w:hAnchor="text" w:xAlign="center" w:y="1"/>
              <w:shd w:val="clear" w:color="auto" w:fill="auto"/>
              <w:spacing w:before="0" w:line="144" w:lineRule="exact"/>
              <w:jc w:val="left"/>
            </w:pPr>
            <w:r>
              <w:rPr>
                <w:rStyle w:val="265pt4"/>
              </w:rPr>
              <w:t>100</w:t>
            </w:r>
          </w:p>
        </w:tc>
        <w:tc>
          <w:tcPr>
            <w:tcW w:w="629"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187,5</w:t>
            </w:r>
          </w:p>
        </w:tc>
        <w:tc>
          <w:tcPr>
            <w:tcW w:w="456"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375</w:t>
            </w:r>
          </w:p>
        </w:tc>
        <w:tc>
          <w:tcPr>
            <w:tcW w:w="446"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750</w:t>
            </w:r>
          </w:p>
        </w:tc>
        <w:tc>
          <w:tcPr>
            <w:tcW w:w="557"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1500</w:t>
            </w:r>
          </w:p>
        </w:tc>
        <w:tc>
          <w:tcPr>
            <w:tcW w:w="557"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3000</w:t>
            </w:r>
          </w:p>
        </w:tc>
        <w:tc>
          <w:tcPr>
            <w:tcW w:w="2371" w:type="dxa"/>
            <w:vMerge/>
            <w:tcBorders>
              <w:left w:val="single" w:sz="4" w:space="0" w:color="auto"/>
              <w:right w:val="single" w:sz="4" w:space="0" w:color="auto"/>
            </w:tcBorders>
            <w:shd w:val="clear" w:color="auto" w:fill="FFFFFF"/>
            <w:vAlign w:val="center"/>
          </w:tcPr>
          <w:p w:rsidR="00277AAB" w:rsidRDefault="00277AAB">
            <w:pPr>
              <w:framePr w:w="7949" w:wrap="notBeside" w:vAnchor="text" w:hAnchor="text" w:xAlign="center" w:y="1"/>
            </w:pPr>
          </w:p>
        </w:tc>
      </w:tr>
      <w:tr w:rsidR="00277AAB">
        <w:trPr>
          <w:trHeight w:hRule="exact" w:val="4526"/>
          <w:jc w:val="center"/>
        </w:trPr>
        <w:tc>
          <w:tcPr>
            <w:tcW w:w="243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26" w:lineRule="exact"/>
              <w:jc w:val="left"/>
            </w:pPr>
            <w:r>
              <w:rPr>
                <w:rStyle w:val="265pt3"/>
              </w:rPr>
              <w:t xml:space="preserve">1 Підшипники </w:t>
            </w:r>
            <w:r>
              <w:t>турбогенераторів і збудників, хрестовини з вбудованими в них напрямними підшипниками у гідрогенераторів вертикального виконання</w:t>
            </w:r>
          </w:p>
        </w:tc>
        <w:tc>
          <w:tcPr>
            <w:tcW w:w="499"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180</w:t>
            </w:r>
          </w:p>
        </w:tc>
        <w:tc>
          <w:tcPr>
            <w:tcW w:w="629"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160"/>
              <w:jc w:val="left"/>
            </w:pPr>
            <w:r>
              <w:t>150</w:t>
            </w:r>
          </w:p>
        </w:tc>
        <w:tc>
          <w:tcPr>
            <w:tcW w:w="456"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144" w:lineRule="exact"/>
              <w:jc w:val="left"/>
            </w:pPr>
            <w:r>
              <w:rPr>
                <w:rStyle w:val="265pt4"/>
              </w:rPr>
              <w:t>100</w:t>
            </w:r>
          </w:p>
        </w:tc>
        <w:tc>
          <w:tcPr>
            <w:tcW w:w="446"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160"/>
              <w:jc w:val="left"/>
            </w:pPr>
            <w:r>
              <w:t>70</w:t>
            </w:r>
          </w:p>
        </w:tc>
        <w:tc>
          <w:tcPr>
            <w:tcW w:w="557"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50*</w:t>
            </w:r>
          </w:p>
        </w:tc>
        <w:tc>
          <w:tcPr>
            <w:tcW w:w="557"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144" w:lineRule="exact"/>
              <w:jc w:val="left"/>
            </w:pPr>
            <w:r>
              <w:rPr>
                <w:rStyle w:val="265pt4"/>
              </w:rPr>
              <w:t>зо*</w:t>
            </w:r>
          </w:p>
        </w:tc>
        <w:tc>
          <w:tcPr>
            <w:tcW w:w="237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26" w:lineRule="exact"/>
              <w:jc w:val="left"/>
            </w:pPr>
            <w:r>
              <w:t>Вібрацію підшипників турбогенераторів, їх збудників та горизонтальних гідрогенераторів вимірюють на верхній кришці підшипників у вертикальному напрямку і біля роз’єму - в осьовому і поперечному напрямках. Для вертикальних гідрогенераторів наведені значення вібрації відносяться до горизонтального та вертикального напрямків</w:t>
            </w:r>
          </w:p>
        </w:tc>
      </w:tr>
      <w:tr w:rsidR="00277AAB">
        <w:trPr>
          <w:trHeight w:hRule="exact" w:val="1114"/>
          <w:jc w:val="center"/>
        </w:trPr>
        <w:tc>
          <w:tcPr>
            <w:tcW w:w="243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0" w:lineRule="exact"/>
              <w:jc w:val="left"/>
            </w:pPr>
            <w:r>
              <w:t>2 Контактні кільця ротора турбогенератора</w:t>
            </w:r>
          </w:p>
        </w:tc>
        <w:tc>
          <w:tcPr>
            <w:tcW w:w="49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7"/>
              </w:rPr>
              <w:t>-</w:t>
            </w:r>
          </w:p>
        </w:tc>
        <w:tc>
          <w:tcPr>
            <w:tcW w:w="62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rPr>
                <w:rStyle w:val="2ff"/>
              </w:rPr>
              <w:t>-</w:t>
            </w:r>
          </w:p>
        </w:tc>
        <w:tc>
          <w:tcPr>
            <w:tcW w:w="45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w:t>
            </w:r>
          </w:p>
        </w:tc>
        <w:tc>
          <w:tcPr>
            <w:tcW w:w="44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160"/>
              <w:jc w:val="left"/>
            </w:pPr>
            <w:r>
              <w:rPr>
                <w:rStyle w:val="27"/>
              </w:rPr>
              <w:t>-</w:t>
            </w:r>
          </w:p>
        </w:tc>
        <w:tc>
          <w:tcPr>
            <w:tcW w:w="55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w:t>
            </w:r>
          </w:p>
        </w:tc>
        <w:tc>
          <w:tcPr>
            <w:tcW w:w="55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144" w:lineRule="exact"/>
              <w:jc w:val="left"/>
            </w:pPr>
            <w:r>
              <w:rPr>
                <w:rStyle w:val="265pt4"/>
              </w:rPr>
              <w:t>200</w:t>
            </w:r>
          </w:p>
        </w:tc>
        <w:tc>
          <w:tcPr>
            <w:tcW w:w="2371"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tabs>
                <w:tab w:val="left" w:pos="2299"/>
              </w:tabs>
              <w:spacing w:before="0" w:line="230" w:lineRule="exact"/>
              <w:jc w:val="both"/>
            </w:pPr>
            <w:r>
              <w:t>Вібрацію вимірюють</w:t>
            </w:r>
            <w:r>
              <w:tab/>
              <w:t>,</w:t>
            </w:r>
          </w:p>
          <w:p w:rsidR="00277AAB" w:rsidRDefault="00AA2F3F">
            <w:pPr>
              <w:pStyle w:val="26"/>
              <w:framePr w:w="7949" w:wrap="notBeside" w:vAnchor="text" w:hAnchor="text" w:xAlign="center" w:y="1"/>
              <w:shd w:val="clear" w:color="auto" w:fill="auto"/>
              <w:spacing w:before="0" w:line="230" w:lineRule="exact"/>
              <w:jc w:val="left"/>
            </w:pPr>
            <w:r>
              <w:t>у вертикальному та горизонтальному напрямках</w:t>
            </w:r>
          </w:p>
        </w:tc>
      </w:tr>
    </w:tbl>
    <w:p w:rsidR="00277AAB" w:rsidRDefault="00AA2F3F">
      <w:pPr>
        <w:pStyle w:val="aa"/>
        <w:framePr w:w="7949" w:wrap="notBeside" w:vAnchor="text" w:hAnchor="text" w:xAlign="center" w:y="1"/>
        <w:shd w:val="clear" w:color="auto" w:fill="auto"/>
        <w:spacing w:line="226" w:lineRule="exact"/>
      </w:pPr>
      <w:r>
        <w:t xml:space="preserve">* За наявності апаратури контролю віброшвидкості виконують її вимірювання - середньо- квадратичне значення віброшвидкості не повинно перевищувати 2,8 </w:t>
      </w:r>
      <w:r>
        <w:rPr>
          <w:rStyle w:val="1pt1"/>
        </w:rPr>
        <w:t>мм•с</w:t>
      </w:r>
      <w:r>
        <w:rPr>
          <w:rStyle w:val="1pt1"/>
          <w:vertAlign w:val="superscript"/>
        </w:rPr>
        <w:t>1</w:t>
      </w:r>
      <w:r>
        <w:t xml:space="preserve"> у вертикаль</w:t>
      </w:r>
      <w:r>
        <w:softHyphen/>
        <w:t>ному та горизонтально-поперечному напрямках і 4,5 мм ■ с</w:t>
      </w:r>
      <w:r>
        <w:rPr>
          <w:vertAlign w:val="superscript"/>
        </w:rPr>
        <w:t>_!</w:t>
      </w:r>
      <w:r>
        <w:t xml:space="preserve"> у горизонтально-осьовому напрямку.</w:t>
      </w:r>
    </w:p>
    <w:p w:rsidR="00277AAB" w:rsidRDefault="00277AAB">
      <w:pPr>
        <w:framePr w:w="7949" w:wrap="notBeside" w:vAnchor="text" w:hAnchor="text" w:xAlign="center" w:y="1"/>
        <w:rPr>
          <w:sz w:val="2"/>
          <w:szCs w:val="2"/>
        </w:rPr>
      </w:pPr>
    </w:p>
    <w:p w:rsidR="00277AAB" w:rsidRDefault="00AA2F3F">
      <w:pPr>
        <w:rPr>
          <w:sz w:val="2"/>
          <w:szCs w:val="2"/>
        </w:rPr>
      </w:pPr>
      <w:r>
        <w:br w:type="page"/>
      </w:r>
    </w:p>
    <w:p w:rsidR="00277AAB" w:rsidRDefault="00AA2F3F">
      <w:pPr>
        <w:pStyle w:val="601"/>
        <w:numPr>
          <w:ilvl w:val="0"/>
          <w:numId w:val="69"/>
        </w:numPr>
        <w:shd w:val="clear" w:color="auto" w:fill="auto"/>
        <w:tabs>
          <w:tab w:val="left" w:pos="1078"/>
        </w:tabs>
      </w:pPr>
      <w:r>
        <w:lastRenderedPageBreak/>
        <w:t>Випробування газоохолодників гідравлічним тиском</w:t>
      </w:r>
    </w:p>
    <w:p w:rsidR="00277AAB" w:rsidRDefault="00AA2F3F">
      <w:pPr>
        <w:pStyle w:val="26"/>
        <w:shd w:val="clear" w:color="auto" w:fill="auto"/>
        <w:spacing w:before="0" w:line="254" w:lineRule="exact"/>
        <w:ind w:firstLine="400"/>
        <w:jc w:val="both"/>
      </w:pPr>
      <w:r>
        <w:t>Випробний гідравлічний тиск повинен дорівнювати двократному найбільшому робочому тиску, але не менше ніж 294 кПа (3 кгс/см</w:t>
      </w:r>
      <w:r>
        <w:rPr>
          <w:vertAlign w:val="superscript"/>
        </w:rPr>
        <w:t>2</w:t>
      </w:r>
      <w:r>
        <w:t xml:space="preserve">), для </w:t>
      </w:r>
      <w:r w:rsidRPr="00C14701">
        <w:rPr>
          <w:lang w:eastAsia="ru-RU" w:bidi="ru-RU"/>
        </w:rPr>
        <w:t xml:space="preserve">турбо- </w:t>
      </w:r>
      <w:r>
        <w:t>і гідрогенерато</w:t>
      </w:r>
      <w:r>
        <w:softHyphen/>
        <w:t>рів з повітряним охолодженням; 588 кПа (6 кгс/см</w:t>
      </w:r>
      <w:r>
        <w:rPr>
          <w:vertAlign w:val="superscript"/>
        </w:rPr>
        <w:t>2</w:t>
      </w:r>
      <w:r>
        <w:t xml:space="preserve">) - </w:t>
      </w:r>
      <w:r>
        <w:rPr>
          <w:rStyle w:val="27"/>
        </w:rPr>
        <w:t xml:space="preserve">для </w:t>
      </w:r>
      <w:r>
        <w:t>турбогенераторів серії ТГВ і 490 кПа (5 кгс/см</w:t>
      </w:r>
      <w:r>
        <w:rPr>
          <w:vertAlign w:val="superscript"/>
        </w:rPr>
        <w:t>а</w:t>
      </w:r>
      <w:r>
        <w:t>) - для решти турбогенераторів з водневим охолодженням. Тривалість випробування становить ЗО хв.</w:t>
      </w:r>
    </w:p>
    <w:p w:rsidR="00277AAB" w:rsidRDefault="00AA2F3F">
      <w:pPr>
        <w:pStyle w:val="26"/>
        <w:shd w:val="clear" w:color="auto" w:fill="auto"/>
        <w:spacing w:before="0" w:line="254" w:lineRule="exact"/>
        <w:ind w:firstLine="400"/>
        <w:jc w:val="both"/>
      </w:pPr>
      <w:r>
        <w:t>Під час випробування не повинно бути зниження випробного тиску або течі води.</w:t>
      </w:r>
    </w:p>
    <w:p w:rsidR="00277AAB" w:rsidRDefault="00AA2F3F">
      <w:pPr>
        <w:pStyle w:val="601"/>
        <w:numPr>
          <w:ilvl w:val="0"/>
          <w:numId w:val="69"/>
        </w:numPr>
        <w:shd w:val="clear" w:color="auto" w:fill="auto"/>
        <w:tabs>
          <w:tab w:val="left" w:pos="1092"/>
        </w:tabs>
      </w:pPr>
      <w:r>
        <w:t>Перевірка щільності водяної системи охолодження обмотки статора</w:t>
      </w:r>
    </w:p>
    <w:p w:rsidR="00277AAB" w:rsidRDefault="00AA2F3F">
      <w:pPr>
        <w:pStyle w:val="26"/>
        <w:shd w:val="clear" w:color="auto" w:fill="auto"/>
        <w:spacing w:before="0" w:line="254" w:lineRule="exact"/>
        <w:ind w:firstLine="400"/>
        <w:jc w:val="both"/>
      </w:pPr>
      <w:r>
        <w:t>Щільність водяної системи разом з колекторами і з’єднувальними шлангами</w:t>
      </w:r>
    </w:p>
    <w:p w:rsidR="00277AAB" w:rsidRDefault="00AA2F3F">
      <w:pPr>
        <w:pStyle w:val="26"/>
        <w:shd w:val="clear" w:color="auto" w:fill="auto"/>
        <w:spacing w:before="0" w:line="254" w:lineRule="exact"/>
        <w:jc w:val="both"/>
      </w:pPr>
      <w:r>
        <w:t xml:space="preserve">перевіряють гідравлічними випробуваннями конденсатом або знесоленою водою. Попередньо через систему перекачують гарячу воду (60-80) °С протягом 12-16 </w:t>
      </w:r>
      <w:r w:rsidRPr="00C14701">
        <w:rPr>
          <w:lang w:eastAsia="ru-RU" w:bidi="ru-RU"/>
        </w:rPr>
        <w:t>год.</w:t>
      </w:r>
    </w:p>
    <w:p w:rsidR="00277AAB" w:rsidRDefault="00AA2F3F">
      <w:pPr>
        <w:pStyle w:val="26"/>
        <w:shd w:val="clear" w:color="auto" w:fill="auto"/>
        <w:spacing w:before="0" w:line="254" w:lineRule="exact"/>
        <w:ind w:firstLine="400"/>
        <w:jc w:val="both"/>
      </w:pPr>
      <w:r>
        <w:t>Щільність водяної системи перевіряють надмірним статичним тиском води, який дорівнює 784 кПа (8 кгс/см</w:t>
      </w:r>
      <w:r>
        <w:rPr>
          <w:vertAlign w:val="superscript"/>
        </w:rPr>
        <w:t>2</w:t>
      </w:r>
      <w:r>
        <w:t xml:space="preserve">), якщо в інструкціях підприємств-виробників не зазначено інших, більш жорстких вимог. Тривалість випробування становить 24 </w:t>
      </w:r>
      <w:r>
        <w:rPr>
          <w:lang w:val="ru-RU" w:eastAsia="ru-RU" w:bidi="ru-RU"/>
        </w:rPr>
        <w:t xml:space="preserve">год. </w:t>
      </w:r>
      <w:r>
        <w:t>Витікання води під час випробування неприпустиме. Перед закінченням випробування необхідно ретельно оглянути обмотку, колектори, шланги, місця їх з’єднань і переконатися у відсутності просочування води.</w:t>
      </w:r>
    </w:p>
    <w:p w:rsidR="00277AAB" w:rsidRDefault="00AA2F3F">
      <w:pPr>
        <w:pStyle w:val="26"/>
        <w:shd w:val="clear" w:color="auto" w:fill="auto"/>
        <w:spacing w:before="0" w:line="254" w:lineRule="exact"/>
        <w:ind w:firstLine="400"/>
        <w:jc w:val="both"/>
      </w:pPr>
      <w:r>
        <w:t xml:space="preserve">Якщо результати гідравлічних випробувань виявилися </w:t>
      </w:r>
      <w:r>
        <w:rPr>
          <w:rStyle w:val="27"/>
        </w:rPr>
        <w:t xml:space="preserve">негативними </w:t>
      </w:r>
      <w:r>
        <w:t>і визна</w:t>
      </w:r>
      <w:r>
        <w:softHyphen/>
        <w:t>чити місце витікання води не вдається, то щільність системи охолодження пере</w:t>
      </w:r>
      <w:r>
        <w:softHyphen/>
        <w:t xml:space="preserve">віряють </w:t>
      </w:r>
      <w:r>
        <w:rPr>
          <w:rStyle w:val="27"/>
        </w:rPr>
        <w:t xml:space="preserve">іншими </w:t>
      </w:r>
      <w:r>
        <w:t xml:space="preserve">способами згідно з діючими методиками та інструкціями </w:t>
      </w:r>
      <w:r>
        <w:rPr>
          <w:rStyle w:val="27"/>
        </w:rPr>
        <w:t xml:space="preserve">підпри- </w:t>
      </w:r>
      <w:r>
        <w:t>ємств-виробникІв.</w:t>
      </w:r>
    </w:p>
    <w:p w:rsidR="00277AAB" w:rsidRDefault="00AA2F3F">
      <w:pPr>
        <w:pStyle w:val="601"/>
        <w:numPr>
          <w:ilvl w:val="0"/>
          <w:numId w:val="69"/>
        </w:numPr>
        <w:shd w:val="clear" w:color="auto" w:fill="auto"/>
        <w:tabs>
          <w:tab w:val="left" w:pos="1102"/>
        </w:tabs>
      </w:pPr>
      <w:r>
        <w:t>Огляд і перевірка пристрою рідинного охолодження</w:t>
      </w:r>
    </w:p>
    <w:p w:rsidR="00277AAB" w:rsidRDefault="00AA2F3F">
      <w:pPr>
        <w:pStyle w:val="26"/>
        <w:shd w:val="clear" w:color="auto" w:fill="auto"/>
        <w:spacing w:before="0" w:line="254" w:lineRule="exact"/>
        <w:ind w:firstLine="400"/>
        <w:jc w:val="both"/>
      </w:pPr>
      <w:r>
        <w:t>Огляд і перевірку пристрою рідинного охолодження проводять відповідно до інструкцій підприємств-виробників.</w:t>
      </w:r>
    </w:p>
    <w:p w:rsidR="00277AAB" w:rsidRDefault="00AA2F3F">
      <w:pPr>
        <w:pStyle w:val="601"/>
        <w:numPr>
          <w:ilvl w:val="0"/>
          <w:numId w:val="69"/>
        </w:numPr>
        <w:shd w:val="clear" w:color="auto" w:fill="auto"/>
        <w:tabs>
          <w:tab w:val="left" w:pos="1076"/>
        </w:tabs>
      </w:pPr>
      <w:r>
        <w:t>Перевірка газощільності ротора, статора, газомасляної системи та кор</w:t>
      </w:r>
      <w:r>
        <w:softHyphen/>
        <w:t>пусу генератора в зібраному вигляді</w:t>
      </w:r>
    </w:p>
    <w:p w:rsidR="00277AAB" w:rsidRDefault="00AA2F3F">
      <w:pPr>
        <w:pStyle w:val="26"/>
        <w:shd w:val="clear" w:color="auto" w:fill="auto"/>
        <w:spacing w:before="0" w:line="254" w:lineRule="exact"/>
        <w:ind w:firstLine="400"/>
        <w:jc w:val="both"/>
      </w:pPr>
      <w:r>
        <w:t>Газощільність ротора та статора перевіряють відповідно до інструкції підпри</w:t>
      </w:r>
      <w:r>
        <w:softHyphen/>
        <w:t>ємств-виробників, турбогенераторів з водневим охолодженням у зібраному вигля</w:t>
      </w:r>
      <w:r>
        <w:softHyphen/>
      </w:r>
      <w:r>
        <w:rPr>
          <w:rStyle w:val="27"/>
        </w:rPr>
        <w:t xml:space="preserve">ді </w:t>
      </w:r>
      <w:r>
        <w:t xml:space="preserve">- </w:t>
      </w:r>
      <w:r>
        <w:rPr>
          <w:rStyle w:val="27"/>
        </w:rPr>
        <w:t xml:space="preserve">відповідно </w:t>
      </w:r>
      <w:r>
        <w:t xml:space="preserve">до діючої типової </w:t>
      </w:r>
      <w:r>
        <w:rPr>
          <w:rStyle w:val="27"/>
        </w:rPr>
        <w:t>інструкції.</w:t>
      </w:r>
    </w:p>
    <w:p w:rsidR="00277AAB" w:rsidRDefault="00AA2F3F">
      <w:pPr>
        <w:pStyle w:val="26"/>
        <w:shd w:val="clear" w:color="auto" w:fill="auto"/>
        <w:spacing w:before="0" w:line="254" w:lineRule="exact"/>
        <w:ind w:firstLine="400"/>
        <w:jc w:val="both"/>
      </w:pPr>
      <w:r>
        <w:t xml:space="preserve">Перед заповненням корпусу генератора воднем після подачі масла на ущільнення вала виконують контрольну перевірку газощільності генератора разом з </w:t>
      </w:r>
      <w:r>
        <w:rPr>
          <w:lang w:val="ru-RU" w:eastAsia="ru-RU" w:bidi="ru-RU"/>
        </w:rPr>
        <w:t>газомасля</w:t>
      </w:r>
      <w:r>
        <w:rPr>
          <w:lang w:val="ru-RU" w:eastAsia="ru-RU" w:bidi="ru-RU"/>
        </w:rPr>
        <w:softHyphen/>
        <w:t>ною</w:t>
      </w:r>
      <w:r>
        <w:t xml:space="preserve"> системою. Перевірку проводять стисненим повітрям під тиском, який дорівнює номінальному робочому тиску водню. Тривалість випробування становить 24 </w:t>
      </w:r>
      <w:r>
        <w:rPr>
          <w:rStyle w:val="27"/>
          <w:lang w:val="ru-RU" w:eastAsia="ru-RU" w:bidi="ru-RU"/>
        </w:rPr>
        <w:t>год.</w:t>
      </w:r>
    </w:p>
    <w:p w:rsidR="00277AAB" w:rsidRDefault="00240418">
      <w:pPr>
        <w:pStyle w:val="26"/>
        <w:shd w:val="clear" w:color="auto" w:fill="auto"/>
        <w:spacing w:before="0" w:line="254" w:lineRule="exact"/>
        <w:ind w:firstLine="400"/>
        <w:jc w:val="both"/>
      </w:pPr>
      <w:r>
        <w:rPr>
          <w:noProof/>
          <w:lang w:val="ru-RU" w:eastAsia="ru-RU" w:bidi="ar-SA"/>
        </w:rPr>
        <mc:AlternateContent>
          <mc:Choice Requires="wps">
            <w:drawing>
              <wp:anchor distT="0" distB="132715" distL="1532890" distR="295910" simplePos="0" relativeHeight="252044288" behindDoc="1" locked="0" layoutInCell="1" allowOverlap="1">
                <wp:simplePos x="0" y="0"/>
                <wp:positionH relativeFrom="margin">
                  <wp:posOffset>1534795</wp:posOffset>
                </wp:positionH>
                <wp:positionV relativeFrom="paragraph">
                  <wp:posOffset>318770</wp:posOffset>
                </wp:positionV>
                <wp:extent cx="594360" cy="142240"/>
                <wp:effectExtent l="1905" t="1270" r="3810" b="0"/>
                <wp:wrapTopAndBottom/>
                <wp:docPr id="514" name="Text Box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 cy="142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41"/>
                              <w:shd w:val="clear" w:color="auto" w:fill="auto"/>
                            </w:pPr>
                            <w:r>
                              <w:t>Д 100</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31" o:spid="_x0000_s1451" type="#_x0000_t202" style="position:absolute;left:0;text-align:left;margin-left:120.85pt;margin-top:25.1pt;width:46.8pt;height:11.2pt;z-index:-251272192;visibility:visible;mso-wrap-style:square;mso-width-percent:0;mso-height-percent:0;mso-wrap-distance-left:120.7pt;mso-wrap-distance-top:0;mso-wrap-distance-right:23.3pt;mso-wrap-distance-bottom:10.4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" filled="f" stroked="f">
                <v:textbox style="mso-fit-shape-to-text:t" inset="0,0,0,0">
                  <w:txbxContent>
                    <w:p w:rsidR="000E7528" w:rsidRDefault="000E7528">
                      <w:pPr>
                        <w:pStyle w:val="741"/>
                        <w:shd w:val="clear" w:color="auto" w:fill="auto"/>
                      </w:pPr>
                      <w:r>
                        <w:t>Д 100</w:t>
                      </w:r>
                    </w:p>
                  </w:txbxContent>
                </v:textbox>
                <w10:wrap type="topAndBottom" anchorx="margin"/>
              </v:shape>
            </w:pict>
          </mc:Fallback>
        </mc:AlternateContent>
      </w:r>
      <w:r>
        <w:rPr>
          <w:noProof/>
          <w:lang w:val="ru-RU" w:eastAsia="ru-RU" w:bidi="ar-SA"/>
        </w:rPr>
        <mc:AlternateContent>
          <mc:Choice Requires="wps">
            <w:drawing>
              <wp:anchor distT="0" distB="0" distL="63500" distR="1200785" simplePos="0" relativeHeight="252045312" behindDoc="1" locked="0" layoutInCell="1" allowOverlap="1">
                <wp:simplePos x="0" y="0"/>
                <wp:positionH relativeFrom="margin">
                  <wp:posOffset>2424430</wp:posOffset>
                </wp:positionH>
                <wp:positionV relativeFrom="paragraph">
                  <wp:posOffset>152400</wp:posOffset>
                </wp:positionV>
                <wp:extent cx="902335" cy="457200"/>
                <wp:effectExtent l="0" t="0" r="0" b="3175"/>
                <wp:wrapTopAndBottom/>
                <wp:docPr id="513" name="Text Box 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233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41"/>
                              <w:shd w:val="clear" w:color="auto" w:fill="auto"/>
                              <w:spacing w:line="360" w:lineRule="exact"/>
                              <w:jc w:val="both"/>
                            </w:pPr>
                            <w:r>
                              <w:rPr>
                                <w:rStyle w:val="74Exact0"/>
                              </w:rPr>
                              <w:t>Р</w:t>
                            </w:r>
                            <w:r>
                              <w:rPr>
                                <w:rStyle w:val="74Exact0"/>
                                <w:vertAlign w:val="subscript"/>
                              </w:rPr>
                              <w:t>к</w:t>
                            </w:r>
                            <w:r>
                              <w:rPr>
                                <w:rStyle w:val="74Exact0"/>
                              </w:rPr>
                              <w:t>(27 3 + г</w:t>
                            </w:r>
                            <w:r>
                              <w:rPr>
                                <w:rStyle w:val="74Exact0"/>
                                <w:vertAlign w:val="subscript"/>
                              </w:rPr>
                              <w:t>п</w:t>
                            </w:r>
                            <w:r>
                              <w:rPr>
                                <w:rStyle w:val="74Exact0"/>
                              </w:rPr>
                              <w:t>)</w:t>
                            </w:r>
                            <w:r>
                              <w:t xml:space="preserve"> ^ </w:t>
                            </w:r>
                            <w:r>
                              <w:rPr>
                                <w:rStyle w:val="74Exact1"/>
                              </w:rPr>
                              <w:t>Р\</w:t>
                            </w:r>
                            <w:r>
                              <w:t>п(27 3 + /</w:t>
                            </w:r>
                            <w:r>
                              <w:rPr>
                                <w:vertAlign w:val="subscript"/>
                              </w:rPr>
                              <w:t>к</w:t>
                            </w:r>
                            <w:r>
                              <w:t xml:space="preserve">) </w:t>
                            </w:r>
                            <w:r>
                              <w:rPr>
                                <w:rStyle w:val="74Exact2"/>
                              </w:rPr>
                              <w:t>_</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32" o:spid="_x0000_s1452" type="#_x0000_t202" style="position:absolute;left:0;text-align:left;margin-left:190.9pt;margin-top:12pt;width:71.05pt;height:36pt;z-index:-251271168;visibility:visible;mso-wrap-style:square;mso-width-percent:0;mso-height-percent:0;mso-wrap-distance-left:5pt;mso-wrap-distance-top:0;mso-wrap-distance-right:94.5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" filled="f" stroked="f">
                <v:textbox style="mso-fit-shape-to-text:t" inset="0,0,0,0">
                  <w:txbxContent>
                    <w:p w:rsidR="000E7528" w:rsidRDefault="000E7528">
                      <w:pPr>
                        <w:pStyle w:val="741"/>
                        <w:shd w:val="clear" w:color="auto" w:fill="auto"/>
                        <w:spacing w:line="360" w:lineRule="exact"/>
                        <w:jc w:val="both"/>
                      </w:pPr>
                      <w:r>
                        <w:rPr>
                          <w:rStyle w:val="74Exact0"/>
                        </w:rPr>
                        <w:t>Р</w:t>
                      </w:r>
                      <w:r>
                        <w:rPr>
                          <w:rStyle w:val="74Exact0"/>
                          <w:vertAlign w:val="subscript"/>
                        </w:rPr>
                        <w:t>к</w:t>
                      </w:r>
                      <w:r>
                        <w:rPr>
                          <w:rStyle w:val="74Exact0"/>
                        </w:rPr>
                        <w:t>(27 3 + г</w:t>
                      </w:r>
                      <w:r>
                        <w:rPr>
                          <w:rStyle w:val="74Exact0"/>
                          <w:vertAlign w:val="subscript"/>
                        </w:rPr>
                        <w:t>п</w:t>
                      </w:r>
                      <w:r>
                        <w:rPr>
                          <w:rStyle w:val="74Exact0"/>
                        </w:rPr>
                        <w:t>)</w:t>
                      </w:r>
                      <w:r>
                        <w:t xml:space="preserve"> ^ </w:t>
                      </w:r>
                      <w:r>
                        <w:rPr>
                          <w:rStyle w:val="74Exact1"/>
                        </w:rPr>
                        <w:t>Р\</w:t>
                      </w:r>
                      <w:r>
                        <w:t>п(27 3 + /</w:t>
                      </w:r>
                      <w:r>
                        <w:rPr>
                          <w:vertAlign w:val="subscript"/>
                        </w:rPr>
                        <w:t>к</w:t>
                      </w:r>
                      <w:r>
                        <w:t xml:space="preserve">) </w:t>
                      </w:r>
                      <w:r>
                        <w:rPr>
                          <w:rStyle w:val="74Exact2"/>
                        </w:rPr>
                        <w:t>_</w:t>
                      </w:r>
                    </w:p>
                  </w:txbxContent>
                </v:textbox>
                <w10:wrap type="topAndBottom" anchorx="margin"/>
              </v:shape>
            </w:pict>
          </mc:Fallback>
        </mc:AlternateContent>
      </w:r>
      <w:r>
        <w:rPr>
          <w:noProof/>
          <w:lang w:val="ru-RU" w:eastAsia="ru-RU" w:bidi="ar-SA"/>
        </w:rPr>
        <mc:AlternateContent>
          <mc:Choice Requires="wps">
            <w:drawing>
              <wp:anchor distT="0" distB="151765" distL="63500" distR="64135" simplePos="0" relativeHeight="252046336" behindDoc="1" locked="0" layoutInCell="1" allowOverlap="1">
                <wp:simplePos x="0" y="0"/>
                <wp:positionH relativeFrom="margin">
                  <wp:posOffset>4527550</wp:posOffset>
                </wp:positionH>
                <wp:positionV relativeFrom="paragraph">
                  <wp:posOffset>293370</wp:posOffset>
                </wp:positionV>
                <wp:extent cx="490855" cy="154940"/>
                <wp:effectExtent l="3810" t="4445" r="635" b="2540"/>
                <wp:wrapTopAndBottom/>
                <wp:docPr id="512" name="Text Box 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5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751"/>
                              <w:shd w:val="clear" w:color="auto" w:fill="auto"/>
                            </w:pPr>
                            <w:r>
                              <w:t>(</w:t>
                            </w:r>
                            <w:r>
                              <w:rPr>
                                <w:rStyle w:val="75TimesNewRoman11ptExact"/>
                                <w:rFonts w:eastAsia="Arial"/>
                                <w:b/>
                                <w:bCs/>
                              </w:rPr>
                              <w:t>1</w:t>
                            </w:r>
                            <w:r>
                              <w:t>.</w:t>
                            </w:r>
                            <w:r>
                              <w:rPr>
                                <w:rStyle w:val="75TimesNewRoman11ptExact"/>
                                <w:rFonts w:eastAsia="Arial"/>
                                <w:b/>
                                <w:bCs/>
                              </w:rPr>
                              <w:t>8</w:t>
                            </w:r>
                            <w:r>
                              <w:t>.</w:t>
                            </w:r>
                            <w:r>
                              <w:rPr>
                                <w:rStyle w:val="75TimesNewRoman11ptExact"/>
                                <w:rFonts w:eastAsia="Arial"/>
                                <w:b/>
                                <w:bCs/>
                              </w:rPr>
                              <w:t>2</w:t>
                            </w:r>
                            <w: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33" o:spid="_x0000_s1453" type="#_x0000_t202" style="position:absolute;left:0;text-align:left;margin-left:356.5pt;margin-top:23.1pt;width:38.65pt;height:12.2pt;z-index:-251270144;visibility:visible;mso-wrap-style:square;mso-width-percent:0;mso-height-percent:0;mso-wrap-distance-left:5pt;mso-wrap-distance-top:0;mso-wrap-distance-right:5.05pt;mso-wrap-distance-bottom:11.9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NIxtAIAALU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" filled="f" stroked="f">
                <v:textbox style="mso-fit-shape-to-text:t" inset="0,0,0,0">
                  <w:txbxContent>
                    <w:p w:rsidR="000E7528" w:rsidRDefault="000E7528">
                      <w:pPr>
                        <w:pStyle w:val="751"/>
                        <w:shd w:val="clear" w:color="auto" w:fill="auto"/>
                      </w:pPr>
                      <w:r>
                        <w:t>(</w:t>
                      </w:r>
                      <w:r>
                        <w:rPr>
                          <w:rStyle w:val="75TimesNewRoman11ptExact"/>
                          <w:rFonts w:eastAsia="Arial"/>
                          <w:b/>
                          <w:bCs/>
                        </w:rPr>
                        <w:t>1</w:t>
                      </w:r>
                      <w:r>
                        <w:t>.</w:t>
                      </w:r>
                      <w:r>
                        <w:rPr>
                          <w:rStyle w:val="75TimesNewRoman11ptExact"/>
                          <w:rFonts w:eastAsia="Arial"/>
                          <w:b/>
                          <w:bCs/>
                        </w:rPr>
                        <w:t>8</w:t>
                      </w:r>
                      <w:r>
                        <w:t>.</w:t>
                      </w:r>
                      <w:r>
                        <w:rPr>
                          <w:rStyle w:val="75TimesNewRoman11ptExact"/>
                          <w:rFonts w:eastAsia="Arial"/>
                          <w:b/>
                          <w:bCs/>
                        </w:rPr>
                        <w:t>2</w:t>
                      </w:r>
                      <w:r>
                        <w:t>)</w:t>
                      </w:r>
                    </w:p>
                  </w:txbxContent>
                </v:textbox>
                <w10:wrap type="topAndBottom" anchorx="margin"/>
              </v:shape>
            </w:pict>
          </mc:Fallback>
        </mc:AlternateContent>
      </w:r>
      <w:r w:rsidR="00AA2F3F">
        <w:t>Значення добового витікання повітря ДFу відсотках визначають за формулою:</w:t>
      </w:r>
    </w:p>
    <w:p w:rsidR="00277AAB" w:rsidRDefault="00AA2F3F">
      <w:pPr>
        <w:pStyle w:val="26"/>
        <w:shd w:val="clear" w:color="auto" w:fill="auto"/>
        <w:spacing w:before="0" w:line="254" w:lineRule="exact"/>
        <w:jc w:val="both"/>
      </w:pPr>
      <w:r>
        <w:t>де Р</w:t>
      </w:r>
      <w:r>
        <w:rPr>
          <w:vertAlign w:val="subscript"/>
        </w:rPr>
        <w:t>п</w:t>
      </w:r>
      <w:r>
        <w:t xml:space="preserve"> і Р</w:t>
      </w:r>
      <w:r>
        <w:rPr>
          <w:vertAlign w:val="subscript"/>
        </w:rPr>
        <w:t>к</w:t>
      </w:r>
      <w:r>
        <w:t xml:space="preserve"> </w:t>
      </w:r>
      <w:r>
        <w:rPr>
          <w:rStyle w:val="2fc"/>
        </w:rPr>
        <w:t xml:space="preserve">- </w:t>
      </w:r>
      <w:r>
        <w:t xml:space="preserve">абсолютний тиск у системі водневого охолодження на початку та в </w:t>
      </w:r>
      <w:r>
        <w:rPr>
          <w:rStyle w:val="27"/>
        </w:rPr>
        <w:t xml:space="preserve">кінці випробування, </w:t>
      </w:r>
      <w:r>
        <w:t>кПа;</w:t>
      </w:r>
    </w:p>
    <w:p w:rsidR="00277AAB" w:rsidRDefault="00AA2F3F">
      <w:pPr>
        <w:pStyle w:val="26"/>
        <w:shd w:val="clear" w:color="auto" w:fill="auto"/>
        <w:spacing w:before="0" w:line="254" w:lineRule="exact"/>
        <w:ind w:firstLine="420"/>
        <w:jc w:val="both"/>
      </w:pPr>
      <w:r>
        <w:t>£</w:t>
      </w:r>
      <w:r>
        <w:rPr>
          <w:vertAlign w:val="subscript"/>
        </w:rPr>
        <w:t>п</w:t>
      </w:r>
      <w:r>
        <w:t xml:space="preserve"> </w:t>
      </w:r>
      <w:r>
        <w:rPr>
          <w:rStyle w:val="2fc"/>
        </w:rPr>
        <w:t xml:space="preserve">і </w:t>
      </w:r>
      <w:r>
        <w:t>і</w:t>
      </w:r>
      <w:r>
        <w:rPr>
          <w:vertAlign w:val="subscript"/>
        </w:rPr>
        <w:t>к</w:t>
      </w:r>
      <w:r>
        <w:t xml:space="preserve"> </w:t>
      </w:r>
      <w:r>
        <w:rPr>
          <w:rStyle w:val="27"/>
        </w:rPr>
        <w:t xml:space="preserve">- </w:t>
      </w:r>
      <w:r>
        <w:t xml:space="preserve">температура повітря в </w:t>
      </w:r>
      <w:r>
        <w:rPr>
          <w:rStyle w:val="27"/>
        </w:rPr>
        <w:t xml:space="preserve">корпусі </w:t>
      </w:r>
      <w:r>
        <w:t xml:space="preserve">генератора на початку та </w:t>
      </w:r>
      <w:r>
        <w:rPr>
          <w:rStyle w:val="27"/>
        </w:rPr>
        <w:t xml:space="preserve">в кінці </w:t>
      </w:r>
      <w:r>
        <w:t>випро</w:t>
      </w:r>
      <w:r>
        <w:softHyphen/>
        <w:t>бування, °С.</w:t>
      </w:r>
    </w:p>
    <w:p w:rsidR="00277AAB" w:rsidRDefault="00AA2F3F">
      <w:pPr>
        <w:pStyle w:val="26"/>
        <w:shd w:val="clear" w:color="auto" w:fill="auto"/>
        <w:spacing w:before="0" w:line="254" w:lineRule="exact"/>
        <w:ind w:firstLine="420"/>
        <w:jc w:val="both"/>
      </w:pPr>
      <w:r>
        <w:t xml:space="preserve">Визначене за формулою </w:t>
      </w:r>
      <w:r>
        <w:rPr>
          <w:rStyle w:val="27"/>
        </w:rPr>
        <w:t xml:space="preserve">значення </w:t>
      </w:r>
      <w:r>
        <w:t>добового витікання повітря не повинне пе</w:t>
      </w:r>
      <w:r>
        <w:softHyphen/>
        <w:t xml:space="preserve">ревищувати 1,6 </w:t>
      </w:r>
      <w:r>
        <w:rPr>
          <w:rStyle w:val="27"/>
        </w:rPr>
        <w:t>%</w:t>
      </w:r>
      <w:r>
        <w:t>.</w:t>
      </w:r>
    </w:p>
    <w:p w:rsidR="00277AAB" w:rsidRDefault="00AA2F3F">
      <w:pPr>
        <w:pStyle w:val="601"/>
        <w:numPr>
          <w:ilvl w:val="0"/>
          <w:numId w:val="69"/>
        </w:numPr>
        <w:shd w:val="clear" w:color="auto" w:fill="auto"/>
        <w:tabs>
          <w:tab w:val="left" w:pos="1149"/>
        </w:tabs>
        <w:ind w:firstLine="420"/>
      </w:pPr>
      <w:r>
        <w:t>Визначення добового витікання водню</w:t>
      </w:r>
    </w:p>
    <w:p w:rsidR="00277AAB" w:rsidRDefault="00AA2F3F">
      <w:pPr>
        <w:pStyle w:val="26"/>
        <w:shd w:val="clear" w:color="auto" w:fill="auto"/>
        <w:spacing w:before="0" w:line="254" w:lineRule="exact"/>
        <w:ind w:firstLine="420"/>
        <w:jc w:val="both"/>
      </w:pPr>
      <w:r>
        <w:t>Значення добового витікання водню за робочого тиску, визначене за формулою (1.8.2), не повинне перевищувати 5 %.</w:t>
      </w:r>
      <w:r>
        <w:br w:type="page"/>
      </w:r>
    </w:p>
    <w:p w:rsidR="00277AAB" w:rsidRDefault="00AA2F3F">
      <w:pPr>
        <w:pStyle w:val="26"/>
        <w:numPr>
          <w:ilvl w:val="0"/>
          <w:numId w:val="69"/>
        </w:numPr>
        <w:shd w:val="clear" w:color="auto" w:fill="auto"/>
        <w:tabs>
          <w:tab w:val="left" w:pos="1102"/>
        </w:tabs>
        <w:spacing w:before="0" w:line="254" w:lineRule="exact"/>
        <w:ind w:firstLine="400"/>
        <w:jc w:val="both"/>
      </w:pPr>
      <w:r>
        <w:lastRenderedPageBreak/>
        <w:t>Контрольний аналіз чистоти водню, який потрапляє до генератора</w:t>
      </w:r>
    </w:p>
    <w:p w:rsidR="00277AAB" w:rsidRDefault="00AA2F3F">
      <w:pPr>
        <w:pStyle w:val="26"/>
        <w:shd w:val="clear" w:color="auto" w:fill="auto"/>
        <w:spacing w:before="0" w:line="254" w:lineRule="exact"/>
        <w:ind w:firstLine="400"/>
        <w:jc w:val="both"/>
      </w:pPr>
      <w:r>
        <w:t>У водні, який потрапляє до генератора, вміст кисню за об'ємом повинен бути не більше ніж 0,5 % .</w:t>
      </w:r>
    </w:p>
    <w:p w:rsidR="00277AAB" w:rsidRDefault="00AA2F3F">
      <w:pPr>
        <w:pStyle w:val="26"/>
        <w:numPr>
          <w:ilvl w:val="0"/>
          <w:numId w:val="69"/>
        </w:numPr>
        <w:shd w:val="clear" w:color="auto" w:fill="auto"/>
        <w:tabs>
          <w:tab w:val="left" w:pos="1076"/>
        </w:tabs>
        <w:spacing w:before="0" w:line="254" w:lineRule="exact"/>
        <w:ind w:firstLine="400"/>
        <w:jc w:val="both"/>
      </w:pPr>
      <w:r>
        <w:t>Перевірка прохідності вентиляційних каналів обмотки ротора турбо</w:t>
      </w:r>
      <w:r>
        <w:softHyphen/>
        <w:t>генератора</w:t>
      </w:r>
    </w:p>
    <w:p w:rsidR="00277AAB" w:rsidRDefault="00AA2F3F">
      <w:pPr>
        <w:pStyle w:val="26"/>
        <w:shd w:val="clear" w:color="auto" w:fill="auto"/>
        <w:spacing w:before="0" w:line="254" w:lineRule="exact"/>
        <w:ind w:firstLine="400"/>
        <w:jc w:val="both"/>
      </w:pPr>
      <w:r>
        <w:t>Перевірку виконують в турбогенераторах з безпосереднім охолодженням обмо</w:t>
      </w:r>
      <w:r>
        <w:softHyphen/>
        <w:t>ток за інструкціями підприємств-виробників.</w:t>
      </w:r>
    </w:p>
    <w:p w:rsidR="00277AAB" w:rsidRDefault="00AA2F3F">
      <w:pPr>
        <w:pStyle w:val="26"/>
        <w:numPr>
          <w:ilvl w:val="0"/>
          <w:numId w:val="69"/>
        </w:numPr>
        <w:shd w:val="clear" w:color="auto" w:fill="auto"/>
        <w:tabs>
          <w:tab w:val="left" w:pos="1102"/>
        </w:tabs>
        <w:spacing w:before="0" w:line="254" w:lineRule="exact"/>
        <w:ind w:firstLine="400"/>
        <w:jc w:val="both"/>
      </w:pPr>
      <w:r>
        <w:t>Контрольний аналіз вмісту водню та вологості газу в корпусі генератора</w:t>
      </w:r>
    </w:p>
    <w:p w:rsidR="00277AAB" w:rsidRDefault="00AA2F3F">
      <w:pPr>
        <w:pStyle w:val="26"/>
        <w:shd w:val="clear" w:color="auto" w:fill="auto"/>
        <w:spacing w:before="0" w:line="254" w:lineRule="exact"/>
        <w:ind w:firstLine="400"/>
        <w:jc w:val="both"/>
      </w:pPr>
      <w:r>
        <w:t>Під час аналізу перевіряють вміст водню в газі, який охолоджує генератор.</w:t>
      </w:r>
    </w:p>
    <w:p w:rsidR="00277AAB" w:rsidRDefault="00AA2F3F">
      <w:pPr>
        <w:pStyle w:val="26"/>
        <w:shd w:val="clear" w:color="auto" w:fill="auto"/>
        <w:spacing w:before="0" w:line="254" w:lineRule="exact"/>
        <w:ind w:firstLine="400"/>
        <w:jc w:val="both"/>
      </w:pPr>
      <w:r>
        <w:t>Вміст водню в газі для генератора з безпосереднім водневим охолодженням</w:t>
      </w:r>
    </w:p>
    <w:p w:rsidR="00277AAB" w:rsidRDefault="00AA2F3F">
      <w:pPr>
        <w:pStyle w:val="26"/>
        <w:shd w:val="clear" w:color="auto" w:fill="auto"/>
        <w:spacing w:before="0" w:line="254" w:lineRule="exact"/>
        <w:jc w:val="both"/>
      </w:pPr>
      <w:r>
        <w:t>провідників не повинен перевищувати 98 %; для генераторів з непрямим водневим охолодженням за надлишкового тиску водню 49 кПа (0,5 кгс/см</w:t>
      </w:r>
      <w:r>
        <w:rPr>
          <w:vertAlign w:val="superscript"/>
        </w:rPr>
        <w:t>2</w:t>
      </w:r>
      <w:r>
        <w:t>) і більше - 97 %; за надлишкового тиску водню, меншого ніж 49 кПа, - 95 %.</w:t>
      </w:r>
    </w:p>
    <w:p w:rsidR="00277AAB" w:rsidRDefault="00AA2F3F">
      <w:pPr>
        <w:pStyle w:val="26"/>
        <w:shd w:val="clear" w:color="auto" w:fill="auto"/>
        <w:spacing w:before="0" w:line="254" w:lineRule="exact"/>
        <w:ind w:firstLine="400"/>
        <w:jc w:val="both"/>
      </w:pPr>
      <w:r>
        <w:t>Вміст кисню у водні в корпусі генератора за чистоти водню 98 %; 97 % і 95 % не повинен перевищувати відповідно 0,8 %; 1,0 % і 1,2 % , а в поплавковому гідро- заслоні, бачку продування і водневідокремлювальному баку маслоочищувадьного пристрою - не більше ніж 2 % .</w:t>
      </w:r>
    </w:p>
    <w:p w:rsidR="00277AAB" w:rsidRDefault="00AA2F3F">
      <w:pPr>
        <w:pStyle w:val="26"/>
        <w:shd w:val="clear" w:color="auto" w:fill="auto"/>
        <w:spacing w:before="0" w:line="254" w:lineRule="exact"/>
        <w:ind w:firstLine="400"/>
        <w:jc w:val="both"/>
      </w:pPr>
      <w:r>
        <w:t>Перевіряють вологість газу в газовій системі генератора (корпус генератора, трубопроводи осушувана, імпульсні трубки газоаналізатора), в якій відбувається постійна циркуляція газу. Температура точки роси (вологість) водню в корпусі турбогенератора за робочого тиску повинна бути нижче від температури води на вході в газоохолодний, але не вище ніж 15 °С.</w:t>
      </w:r>
    </w:p>
    <w:p w:rsidR="00277AAB" w:rsidRDefault="00AA2F3F">
      <w:pPr>
        <w:pStyle w:val="26"/>
        <w:numPr>
          <w:ilvl w:val="0"/>
          <w:numId w:val="69"/>
        </w:numPr>
        <w:shd w:val="clear" w:color="auto" w:fill="auto"/>
        <w:tabs>
          <w:tab w:val="left" w:pos="1076"/>
        </w:tabs>
        <w:spacing w:before="0" w:line="254" w:lineRule="exact"/>
        <w:ind w:firstLine="400"/>
        <w:jc w:val="both"/>
      </w:pPr>
      <w:r>
        <w:t>Контрольний аналіз газу на вміст водню в картерах підшипників, екра</w:t>
      </w:r>
      <w:r>
        <w:softHyphen/>
        <w:t>нованих струмопроводах і газовому об’ємі масляного бака</w:t>
      </w:r>
    </w:p>
    <w:p w:rsidR="00277AAB" w:rsidRDefault="00AA2F3F">
      <w:pPr>
        <w:pStyle w:val="26"/>
        <w:shd w:val="clear" w:color="auto" w:fill="auto"/>
        <w:spacing w:before="0" w:line="254" w:lineRule="exact"/>
        <w:ind w:firstLine="400"/>
        <w:jc w:val="both"/>
      </w:pPr>
      <w:r>
        <w:t xml:space="preserve">Під час аналізу перевіряють вміст водню в зазначених вузлах. У повітряному об’ємі головного масляного </w:t>
      </w:r>
      <w:r>
        <w:rPr>
          <w:lang w:val="ru-RU" w:eastAsia="ru-RU" w:bidi="ru-RU"/>
        </w:rPr>
        <w:t xml:space="preserve">бакане </w:t>
      </w:r>
      <w:r>
        <w:t>повинно бути слідів від водню. У картерах під</w:t>
      </w:r>
      <w:r>
        <w:softHyphen/>
        <w:t>шипників, в екранованих струмопроводах, у кожухах лінійних і нульових виводів турбогенератора вміст водню повинен бути менше ніж 1 % .</w:t>
      </w:r>
    </w:p>
    <w:p w:rsidR="00277AAB" w:rsidRDefault="00AA2F3F">
      <w:pPr>
        <w:pStyle w:val="26"/>
        <w:numPr>
          <w:ilvl w:val="0"/>
          <w:numId w:val="69"/>
        </w:numPr>
        <w:shd w:val="clear" w:color="auto" w:fill="auto"/>
        <w:tabs>
          <w:tab w:val="left" w:pos="1102"/>
        </w:tabs>
        <w:spacing w:before="0" w:line="254" w:lineRule="exact"/>
        <w:ind w:firstLine="400"/>
        <w:jc w:val="both"/>
      </w:pPr>
      <w:r>
        <w:t>Перевірка витрати масла в бік водню в ущільненнях генератора</w:t>
      </w:r>
    </w:p>
    <w:p w:rsidR="00277AAB" w:rsidRDefault="00AA2F3F">
      <w:pPr>
        <w:pStyle w:val="26"/>
        <w:shd w:val="clear" w:color="auto" w:fill="auto"/>
        <w:spacing w:before="0" w:line="254" w:lineRule="exact"/>
        <w:ind w:firstLine="400"/>
        <w:jc w:val="both"/>
      </w:pPr>
      <w:r>
        <w:t>Перевірку проводять в генераторах з водневим охолодженням за допомогою</w:t>
      </w:r>
    </w:p>
    <w:p w:rsidR="00277AAB" w:rsidRDefault="00AA2F3F">
      <w:pPr>
        <w:pStyle w:val="26"/>
        <w:shd w:val="clear" w:color="auto" w:fill="auto"/>
        <w:spacing w:before="0" w:line="254" w:lineRule="exact"/>
        <w:jc w:val="both"/>
      </w:pPr>
      <w:r>
        <w:t>маслоконтрольних патрубків, установлених на зливних маслопроводах ущільнень. У генераторах, в яких не передбачено маслоконтрольних патрубків, перевірку виконують вимірюванням витрати масла в поплавковому затворі за тимчасово зачи</w:t>
      </w:r>
      <w:r>
        <w:softHyphen/>
        <w:t>неного вихідного вентиля за певний проміжок часу. Витрата масла в бік водню не повинна перевищувати значень, зазначених у інструкціях підприємств-виробників.</w:t>
      </w:r>
    </w:p>
    <w:p w:rsidR="00277AAB" w:rsidRDefault="00AA2F3F">
      <w:pPr>
        <w:pStyle w:val="26"/>
        <w:numPr>
          <w:ilvl w:val="0"/>
          <w:numId w:val="69"/>
        </w:numPr>
        <w:shd w:val="clear" w:color="auto" w:fill="auto"/>
        <w:tabs>
          <w:tab w:val="left" w:pos="1076"/>
        </w:tabs>
        <w:spacing w:before="0" w:line="254" w:lineRule="exact"/>
        <w:ind w:firstLine="400"/>
        <w:jc w:val="both"/>
      </w:pPr>
      <w:r>
        <w:t>Випробування регулятора рівня масла в гідрозатворі для зливання масла З ущільнень у бік генератора</w:t>
      </w:r>
    </w:p>
    <w:p w:rsidR="00277AAB" w:rsidRDefault="00AA2F3F">
      <w:pPr>
        <w:pStyle w:val="26"/>
        <w:shd w:val="clear" w:color="auto" w:fill="auto"/>
        <w:spacing w:before="0" w:line="254" w:lineRule="exact"/>
        <w:ind w:firstLine="400"/>
        <w:jc w:val="both"/>
      </w:pPr>
      <w:r>
        <w:t>Випробування виконують у генераторах з водневим охолодженням за робочого тиску повітря або водню в корпусі генератора. Рівень масла в гідрозатворі повинен відповідати рівню масла під час відкриття і закриття поплавкового клапана.</w:t>
      </w:r>
    </w:p>
    <w:p w:rsidR="00277AAB" w:rsidRDefault="00AA2F3F">
      <w:pPr>
        <w:pStyle w:val="26"/>
        <w:numPr>
          <w:ilvl w:val="0"/>
          <w:numId w:val="69"/>
        </w:numPr>
        <w:shd w:val="clear" w:color="auto" w:fill="auto"/>
        <w:tabs>
          <w:tab w:val="left" w:pos="1066"/>
        </w:tabs>
        <w:spacing w:before="0" w:line="254" w:lineRule="exact"/>
        <w:ind w:firstLine="400"/>
        <w:jc w:val="both"/>
      </w:pPr>
      <w:r>
        <w:t>Гідравлічні випробування буферного бака і трубопроводів системи мас- лопостачання ущільнень</w:t>
      </w:r>
    </w:p>
    <w:p w:rsidR="00277AAB" w:rsidRDefault="00AA2F3F">
      <w:pPr>
        <w:pStyle w:val="26"/>
        <w:shd w:val="clear" w:color="auto" w:fill="auto"/>
        <w:spacing w:before="0" w:line="254" w:lineRule="exact"/>
        <w:ind w:firstLine="400"/>
        <w:jc w:val="both"/>
      </w:pPr>
      <w:r>
        <w:t>Випробування виконують у генераторах з водневим охолодженням за тиском масла, який дорівнює 1,5 робочого тиску газу в корпусі генератора.</w:t>
      </w:r>
    </w:p>
    <w:p w:rsidR="00277AAB" w:rsidRDefault="00AA2F3F">
      <w:pPr>
        <w:pStyle w:val="26"/>
        <w:shd w:val="clear" w:color="auto" w:fill="auto"/>
        <w:spacing w:before="0" w:line="254" w:lineRule="exact"/>
        <w:ind w:firstLine="400"/>
        <w:jc w:val="both"/>
      </w:pPr>
      <w:r>
        <w:t>Трубопроводи системи маслопостачання ущільнень до регулятора пере</w:t>
      </w:r>
      <w:r>
        <w:softHyphen/>
        <w:t>паду тиску, враховуючи останній, випробують за тиску масла, який дорівнює</w:t>
      </w:r>
    </w:p>
    <w:p w:rsidR="00277AAB" w:rsidRDefault="00AA2F3F">
      <w:pPr>
        <w:pStyle w:val="26"/>
        <w:shd w:val="clear" w:color="auto" w:fill="auto"/>
        <w:spacing w:before="0" w:line="254" w:lineRule="exact"/>
        <w:jc w:val="both"/>
      </w:pPr>
      <w:r>
        <w:t>1,25 найбільш допустимого робочого тиску, створеного джерелами маслопо- стачання.</w:t>
      </w:r>
    </w:p>
    <w:p w:rsidR="00277AAB" w:rsidRDefault="00AA2F3F">
      <w:pPr>
        <w:pStyle w:val="26"/>
        <w:shd w:val="clear" w:color="auto" w:fill="auto"/>
        <w:spacing w:before="0" w:line="254" w:lineRule="exact"/>
        <w:ind w:firstLine="400"/>
        <w:jc w:val="both"/>
      </w:pPr>
      <w:r>
        <w:t>Тривалість випробувань становить 3 хв.</w:t>
      </w:r>
    </w:p>
    <w:p w:rsidR="00277AAB" w:rsidRDefault="00AA2F3F">
      <w:pPr>
        <w:pStyle w:val="601"/>
        <w:numPr>
          <w:ilvl w:val="0"/>
          <w:numId w:val="69"/>
        </w:numPr>
        <w:shd w:val="clear" w:color="auto" w:fill="auto"/>
        <w:tabs>
          <w:tab w:val="left" w:pos="1066"/>
        </w:tabs>
      </w:pPr>
      <w:r>
        <w:t>Перевірка роботи регуляторів тиску масла в схемі маслопостачання ущільнень</w:t>
      </w:r>
    </w:p>
    <w:p w:rsidR="00277AAB" w:rsidRDefault="00AA2F3F">
      <w:pPr>
        <w:pStyle w:val="26"/>
        <w:shd w:val="clear" w:color="auto" w:fill="auto"/>
        <w:spacing w:before="0" w:line="254" w:lineRule="exact"/>
        <w:ind w:firstLine="400"/>
        <w:jc w:val="both"/>
      </w:pPr>
      <w:r>
        <w:t xml:space="preserve">Перевірку проводять у генераторах з водневим охолодженням. Регулятори тиску </w:t>
      </w:r>
      <w:r>
        <w:lastRenderedPageBreak/>
        <w:t>ущільнювального, компенсувального та притискувального масел переві</w:t>
      </w:r>
      <w:r>
        <w:softHyphen/>
        <w:t>ряють за різних тисків повітря в корпусі генератора згідно з інструкцією підпри- ємства-виробника.</w:t>
      </w:r>
    </w:p>
    <w:p w:rsidR="00277AAB" w:rsidRDefault="00AA2F3F">
      <w:pPr>
        <w:pStyle w:val="601"/>
        <w:numPr>
          <w:ilvl w:val="0"/>
          <w:numId w:val="69"/>
        </w:numPr>
        <w:shd w:val="clear" w:color="auto" w:fill="auto"/>
        <w:tabs>
          <w:tab w:val="left" w:pos="1076"/>
        </w:tabs>
      </w:pPr>
      <w:r>
        <w:t>Випробування кінцевих виводів обмотки статора турбогенераторів се</w:t>
      </w:r>
      <w:r>
        <w:softHyphen/>
        <w:t>рії ТГВ</w:t>
      </w:r>
    </w:p>
    <w:p w:rsidR="00277AAB" w:rsidRDefault="00AA2F3F">
      <w:pPr>
        <w:pStyle w:val="26"/>
        <w:shd w:val="clear" w:color="auto" w:fill="auto"/>
        <w:spacing w:before="0" w:line="254" w:lineRule="exact"/>
      </w:pPr>
      <w:r>
        <w:t>Крім випробувань, зазначених у таблицях 1.8.1 і 1.8.3, кінцеві виводи з конден</w:t>
      </w:r>
      <w:r>
        <w:softHyphen/>
        <w:t>саторною склоепоксидною ізоляцією підлягають випробуванням у такому обсязі.</w:t>
      </w:r>
    </w:p>
    <w:p w:rsidR="00277AAB" w:rsidRDefault="00AA2F3F">
      <w:pPr>
        <w:pStyle w:val="111"/>
        <w:numPr>
          <w:ilvl w:val="0"/>
          <w:numId w:val="74"/>
        </w:numPr>
        <w:shd w:val="clear" w:color="auto" w:fill="auto"/>
        <w:tabs>
          <w:tab w:val="left" w:pos="626"/>
        </w:tabs>
        <w:spacing w:before="0"/>
        <w:ind w:firstLine="400"/>
      </w:pPr>
      <w:r>
        <w:t>Вимірювання тангенса кута діелектричних втрат</w:t>
      </w:r>
    </w:p>
    <w:p w:rsidR="00277AAB" w:rsidRDefault="00AA2F3F">
      <w:pPr>
        <w:pStyle w:val="26"/>
        <w:shd w:val="clear" w:color="auto" w:fill="auto"/>
        <w:spacing w:before="0" w:line="254" w:lineRule="exact"/>
        <w:ind w:firstLine="400"/>
        <w:jc w:val="both"/>
      </w:pPr>
      <w:r>
        <w:t>Вимірювання проводять перед установленням кінцевого виводу на турбогене</w:t>
      </w:r>
      <w:r>
        <w:softHyphen/>
        <w:t xml:space="preserve">ратор за випробної напруги 10 </w:t>
      </w:r>
      <w:r>
        <w:rPr>
          <w:lang w:val="ru-RU" w:eastAsia="ru-RU" w:bidi="ru-RU"/>
        </w:rPr>
        <w:t xml:space="preserve">кВ </w:t>
      </w:r>
      <w:r>
        <w:t>і температури навколишнього повітря від 10 °С до ЗО °С.</w:t>
      </w:r>
    </w:p>
    <w:p w:rsidR="00277AAB" w:rsidRDefault="00AA2F3F">
      <w:pPr>
        <w:pStyle w:val="26"/>
        <w:shd w:val="clear" w:color="auto" w:fill="auto"/>
        <w:spacing w:before="0" w:line="254" w:lineRule="exact"/>
        <w:ind w:firstLine="400"/>
        <w:jc w:val="both"/>
      </w:pPr>
      <w:r>
        <w:t xml:space="preserve">Значення тангенса кута діелектричних втрат зібраного кінцевого виводу не повинне перевищувати 130 % значення, одержаного під час вимірювань на під- приємстві-виробнику. У разі вимірювання і^8 кінцевого виводу без фарфорових покришок значення і.£&lt;3 не має перевищувати 3 </w:t>
      </w:r>
      <w:r>
        <w:rPr>
          <w:rStyle w:val="2fc"/>
        </w:rPr>
        <w:t>%</w:t>
      </w:r>
      <w:r>
        <w:t>.</w:t>
      </w:r>
    </w:p>
    <w:p w:rsidR="00277AAB" w:rsidRDefault="00AA2F3F">
      <w:pPr>
        <w:pStyle w:val="111"/>
        <w:numPr>
          <w:ilvl w:val="0"/>
          <w:numId w:val="74"/>
        </w:numPr>
        <w:shd w:val="clear" w:color="auto" w:fill="auto"/>
        <w:tabs>
          <w:tab w:val="left" w:pos="636"/>
        </w:tabs>
        <w:spacing w:before="0"/>
        <w:ind w:firstLine="400"/>
      </w:pPr>
      <w:r>
        <w:t>Випробування на газощільність</w:t>
      </w:r>
    </w:p>
    <w:p w:rsidR="00277AAB" w:rsidRDefault="00AA2F3F">
      <w:pPr>
        <w:pStyle w:val="26"/>
        <w:shd w:val="clear" w:color="auto" w:fill="auto"/>
        <w:spacing w:before="0" w:line="254" w:lineRule="exact"/>
        <w:ind w:firstLine="400"/>
        <w:jc w:val="both"/>
      </w:pPr>
      <w:r>
        <w:t>Випробування на газощільність кінцевих виводів проводять згідно з інструкцією підприємства-виробника.</w:t>
      </w:r>
    </w:p>
    <w:p w:rsidR="00277AAB" w:rsidRDefault="00AA2F3F">
      <w:pPr>
        <w:pStyle w:val="601"/>
        <w:numPr>
          <w:ilvl w:val="0"/>
          <w:numId w:val="69"/>
        </w:numPr>
        <w:shd w:val="clear" w:color="auto" w:fill="auto"/>
        <w:tabs>
          <w:tab w:val="left" w:pos="1081"/>
        </w:tabs>
      </w:pPr>
      <w:r>
        <w:t>Перевірка справності ізоляції підшипника і електричної напруги між кінцями вала на працюючому генераторі</w:t>
      </w:r>
    </w:p>
    <w:p w:rsidR="00277AAB" w:rsidRDefault="00AA2F3F">
      <w:pPr>
        <w:pStyle w:val="26"/>
        <w:shd w:val="clear" w:color="auto" w:fill="auto"/>
        <w:spacing w:before="0" w:line="254" w:lineRule="exact"/>
        <w:ind w:firstLine="400"/>
        <w:jc w:val="both"/>
      </w:pPr>
      <w:r>
        <w:t>Перевірку виконують на працюючих генераторах, які мають один або два ізольовані від землі кінці вала ротора. Для визначення справності ізоляції під</w:t>
      </w:r>
      <w:r>
        <w:softHyphen/>
        <w:t>шипника вимірюють напругу між стояком {корпусом) підшипника і фундаментною плитою за шунтування масляних плівок шийок вала ротора, а також напругу між кінцями вала ротора.</w:t>
      </w:r>
    </w:p>
    <w:p w:rsidR="00277AAB" w:rsidRDefault="00AA2F3F">
      <w:pPr>
        <w:pStyle w:val="26"/>
        <w:shd w:val="clear" w:color="auto" w:fill="auto"/>
        <w:spacing w:before="0" w:line="254" w:lineRule="exact"/>
        <w:ind w:firstLine="400"/>
        <w:jc w:val="both"/>
      </w:pPr>
      <w:r>
        <w:t xml:space="preserve">За справної ізоляції значення двох виміряних напруг повинні бути практично однаковими. Різниця, більша ніж 10 </w:t>
      </w:r>
      <w:r>
        <w:rPr>
          <w:rStyle w:val="2fc"/>
        </w:rPr>
        <w:t>%</w:t>
      </w:r>
      <w:r>
        <w:t>, свідчить про несправність ізоляції. Пере</w:t>
      </w:r>
      <w:r>
        <w:softHyphen/>
        <w:t>вірку справності ізоляції підшипників і підп’ятників гідрогенераторів виконують, якщо дозволяє їх конструкція.</w:t>
      </w:r>
    </w:p>
    <w:p w:rsidR="00277AAB" w:rsidRDefault="00AA2F3F">
      <w:pPr>
        <w:pStyle w:val="601"/>
        <w:numPr>
          <w:ilvl w:val="0"/>
          <w:numId w:val="69"/>
        </w:numPr>
        <w:shd w:val="clear" w:color="auto" w:fill="auto"/>
        <w:tabs>
          <w:tab w:val="left" w:pos="1106"/>
        </w:tabs>
      </w:pPr>
      <w:r>
        <w:t>Випробування на нагрів</w:t>
      </w:r>
    </w:p>
    <w:p w:rsidR="00277AAB" w:rsidRDefault="00AA2F3F">
      <w:pPr>
        <w:pStyle w:val="26"/>
        <w:shd w:val="clear" w:color="auto" w:fill="auto"/>
        <w:spacing w:before="0" w:line="254" w:lineRule="exact"/>
        <w:ind w:firstLine="400"/>
        <w:jc w:val="both"/>
      </w:pPr>
      <w:r>
        <w:t>Випробування генератора проводять не пізніше ніж через шість місяців після увімкнення до мережі.</w:t>
      </w:r>
    </w:p>
    <w:p w:rsidR="00277AAB" w:rsidRDefault="00AA2F3F">
      <w:pPr>
        <w:pStyle w:val="26"/>
        <w:shd w:val="clear" w:color="auto" w:fill="auto"/>
        <w:spacing w:before="0" w:line="254" w:lineRule="exact"/>
        <w:ind w:firstLine="400"/>
        <w:jc w:val="both"/>
      </w:pPr>
      <w:r>
        <w:t>Випробування виконують за навантажень 60 %, 75 %, 90 %, 100 % номінального і температури охолоджуючих середовищ, не вищої від номінальної.</w:t>
      </w:r>
    </w:p>
    <w:p w:rsidR="00277AAB" w:rsidRDefault="00AA2F3F">
      <w:pPr>
        <w:pStyle w:val="26"/>
        <w:shd w:val="clear" w:color="auto" w:fill="auto"/>
        <w:spacing w:before="0" w:line="254" w:lineRule="exact"/>
        <w:ind w:firstLine="400"/>
        <w:jc w:val="both"/>
      </w:pPr>
      <w:r>
        <w:t>Якщо неможливо проводити випробування за номінального активного наванта</w:t>
      </w:r>
      <w:r>
        <w:softHyphen/>
        <w:t>ження, дозволено проведення випробувань у таких режимах, за результатами яких можна з достатньою точністю визначити результати випробувань у номінальному режимі, але при цьому струм статора повинен бути не нижче ніж 90 % номінально</w:t>
      </w:r>
      <w:r>
        <w:softHyphen/>
        <w:t>го. Зазначені випробування виконують спеціалізовані підприємства.</w:t>
      </w:r>
    </w:p>
    <w:p w:rsidR="00277AAB" w:rsidRDefault="00AA2F3F">
      <w:pPr>
        <w:pStyle w:val="26"/>
        <w:shd w:val="clear" w:color="auto" w:fill="auto"/>
        <w:spacing w:before="0" w:line="254" w:lineRule="exact"/>
        <w:ind w:firstLine="400"/>
        <w:jc w:val="both"/>
      </w:pPr>
      <w:r>
        <w:t xml:space="preserve">Генератори потужністю до 12 </w:t>
      </w:r>
      <w:r>
        <w:rPr>
          <w:lang w:val="ru-RU" w:eastAsia="ru-RU" w:bidi="ru-RU"/>
        </w:rPr>
        <w:t xml:space="preserve">МВт </w:t>
      </w:r>
      <w:r>
        <w:t>дозволено не випробувати.</w:t>
      </w:r>
    </w:p>
    <w:p w:rsidR="00277AAB" w:rsidRDefault="00AA2F3F">
      <w:pPr>
        <w:pStyle w:val="26"/>
        <w:shd w:val="clear" w:color="auto" w:fill="auto"/>
        <w:spacing w:before="0" w:line="254" w:lineRule="exact"/>
        <w:ind w:firstLine="400"/>
        <w:jc w:val="both"/>
      </w:pPr>
      <w:r>
        <w:t>Температуру статора і охолоджуючих середовищ вимірюють закладеними термоперетворювачами.</w:t>
      </w:r>
    </w:p>
    <w:p w:rsidR="00277AAB" w:rsidRDefault="00AA2F3F">
      <w:pPr>
        <w:pStyle w:val="26"/>
        <w:shd w:val="clear" w:color="auto" w:fill="auto"/>
        <w:spacing w:before="0" w:line="254" w:lineRule="exact"/>
        <w:ind w:firstLine="400"/>
        <w:jc w:val="both"/>
      </w:pPr>
      <w:r>
        <w:t>Температуру ротора визначають за опором міді обмотки.</w:t>
      </w:r>
    </w:p>
    <w:p w:rsidR="00277AAB" w:rsidRDefault="00AA2F3F">
      <w:pPr>
        <w:pStyle w:val="26"/>
        <w:shd w:val="clear" w:color="auto" w:fill="auto"/>
        <w:spacing w:before="0" w:line="254" w:lineRule="exact"/>
        <w:ind w:firstLine="400"/>
        <w:jc w:val="both"/>
      </w:pPr>
      <w:r>
        <w:t>Температура нагріву активних частин і охолоджуючих середовищ не повинна, перевищувати допустиму згідно з вимогами інструкцій підприєметв-виробників.</w:t>
      </w:r>
    </w:p>
    <w:p w:rsidR="00277AAB" w:rsidRDefault="00AA2F3F">
      <w:pPr>
        <w:pStyle w:val="26"/>
        <w:shd w:val="clear" w:color="auto" w:fill="auto"/>
        <w:spacing w:before="0" w:line="230" w:lineRule="exact"/>
        <w:ind w:firstLine="400"/>
        <w:jc w:val="both"/>
      </w:pPr>
      <w:r>
        <w:t xml:space="preserve">Примітка 1. Генератори на напругу, вищу 1 </w:t>
      </w:r>
      <w:r>
        <w:rPr>
          <w:lang w:val="ru-RU" w:eastAsia="ru-RU" w:bidi="ru-RU"/>
        </w:rPr>
        <w:t xml:space="preserve">кВ, </w:t>
      </w:r>
      <w:r>
        <w:t xml:space="preserve">потужністю, меншою ніж 1 </w:t>
      </w:r>
      <w:r>
        <w:rPr>
          <w:lang w:val="ru-RU" w:eastAsia="ru-RU" w:bidi="ru-RU"/>
        </w:rPr>
        <w:t xml:space="preserve">МВт, </w:t>
      </w:r>
      <w:r>
        <w:t>дозво</w:t>
      </w:r>
      <w:r>
        <w:softHyphen/>
        <w:t>лено випробувати за 1.8.28,1.8.29,1.8.31,1.8.32,1.8.34-1.8.36,1.8.40,1.8.41,1.8.55.</w:t>
      </w:r>
    </w:p>
    <w:p w:rsidR="00277AAB" w:rsidRDefault="00AA2F3F">
      <w:pPr>
        <w:pStyle w:val="26"/>
        <w:shd w:val="clear" w:color="auto" w:fill="auto"/>
        <w:spacing w:before="0" w:after="159" w:line="230" w:lineRule="exact"/>
        <w:ind w:firstLine="400"/>
        <w:jc w:val="both"/>
      </w:pPr>
      <w:r>
        <w:t xml:space="preserve">Примітка 2. Генератори на напругу до 1 </w:t>
      </w:r>
      <w:r>
        <w:rPr>
          <w:lang w:val="ru-RU" w:eastAsia="ru-RU" w:bidi="ru-RU"/>
        </w:rPr>
        <w:t xml:space="preserve">кВ, </w:t>
      </w:r>
      <w:r>
        <w:t>незалежно від потужності, дозволено випро</w:t>
      </w:r>
      <w:r>
        <w:softHyphen/>
        <w:t>бувати за 1.8.28,1.8.29,1.8.31,1.8.32,1.8.34,1.8.36,1.8.40,1.8.41.</w:t>
      </w:r>
    </w:p>
    <w:p w:rsidR="00277AAB" w:rsidRDefault="00AA2F3F" w:rsidP="00E8049D">
      <w:pPr>
        <w:pStyle w:val="2"/>
      </w:pPr>
      <w:r>
        <w:t>МАШИНИ ПОСТІЙНОГО СТРУМУ ТА КОЛЕКТОРНІ ЗБУДНИКИ</w:t>
      </w:r>
    </w:p>
    <w:p w:rsidR="00277AAB" w:rsidRDefault="00AA2F3F">
      <w:pPr>
        <w:pStyle w:val="601"/>
        <w:numPr>
          <w:ilvl w:val="0"/>
          <w:numId w:val="69"/>
        </w:numPr>
        <w:shd w:val="clear" w:color="auto" w:fill="auto"/>
        <w:tabs>
          <w:tab w:val="left" w:pos="1118"/>
        </w:tabs>
      </w:pPr>
      <w:r>
        <w:t>Умови введення в роботу машин постійного струму без сушіння ізоляції</w:t>
      </w:r>
    </w:p>
    <w:p w:rsidR="00277AAB" w:rsidRDefault="00AA2F3F">
      <w:pPr>
        <w:pStyle w:val="26"/>
        <w:shd w:val="clear" w:color="auto" w:fill="auto"/>
        <w:spacing w:before="0" w:line="254" w:lineRule="exact"/>
        <w:ind w:firstLine="400"/>
        <w:jc w:val="both"/>
      </w:pPr>
      <w:r>
        <w:t>Машини постійного струму вводять в роботу без сушіння ізоляції в разі вико</w:t>
      </w:r>
      <w:r>
        <w:softHyphen/>
        <w:t>нання таких умов.</w:t>
      </w:r>
    </w:p>
    <w:p w:rsidR="00277AAB" w:rsidRDefault="00AA2F3F">
      <w:pPr>
        <w:pStyle w:val="26"/>
        <w:numPr>
          <w:ilvl w:val="0"/>
          <w:numId w:val="75"/>
        </w:numPr>
        <w:shd w:val="clear" w:color="auto" w:fill="auto"/>
        <w:tabs>
          <w:tab w:val="left" w:pos="612"/>
        </w:tabs>
        <w:spacing w:before="0" w:line="254" w:lineRule="exact"/>
        <w:ind w:firstLine="400"/>
        <w:jc w:val="both"/>
      </w:pPr>
      <w:r>
        <w:lastRenderedPageBreak/>
        <w:t>Машини постійного струму на напругу до 500 В, якщо значення опору ізоляції, виміряне мегаомметром на напругу 500 В, є не менше ніж 0,5 МОм.</w:t>
      </w:r>
    </w:p>
    <w:p w:rsidR="00277AAB" w:rsidRDefault="00AA2F3F">
      <w:pPr>
        <w:pStyle w:val="26"/>
        <w:numPr>
          <w:ilvl w:val="0"/>
          <w:numId w:val="75"/>
        </w:numPr>
        <w:shd w:val="clear" w:color="auto" w:fill="auto"/>
        <w:tabs>
          <w:tab w:val="left" w:pos="612"/>
        </w:tabs>
        <w:spacing w:before="0" w:line="254" w:lineRule="exact"/>
        <w:ind w:firstLine="400"/>
        <w:jc w:val="both"/>
      </w:pPr>
      <w:r>
        <w:t>Машини постійного струму на напругу понад 500 В, якщо значення опору ізоляції, виміряне мегаомметром на напругу 1000 В, є не менше ніж 0,5 МОм, а значення коефіцієнта абсорбції - не менше ніж 1,2.</w:t>
      </w:r>
    </w:p>
    <w:p w:rsidR="00277AAB" w:rsidRDefault="00AA2F3F">
      <w:pPr>
        <w:pStyle w:val="601"/>
        <w:numPr>
          <w:ilvl w:val="0"/>
          <w:numId w:val="69"/>
        </w:numPr>
        <w:shd w:val="clear" w:color="auto" w:fill="auto"/>
        <w:tabs>
          <w:tab w:val="left" w:pos="1118"/>
        </w:tabs>
      </w:pPr>
      <w:r>
        <w:t>Вимірювання опору ізоляції обмоток та бандажів</w:t>
      </w:r>
    </w:p>
    <w:p w:rsidR="00277AAB" w:rsidRDefault="00AA2F3F">
      <w:pPr>
        <w:pStyle w:val="111"/>
        <w:numPr>
          <w:ilvl w:val="0"/>
          <w:numId w:val="76"/>
        </w:numPr>
        <w:shd w:val="clear" w:color="auto" w:fill="auto"/>
        <w:tabs>
          <w:tab w:val="left" w:pos="647"/>
        </w:tabs>
        <w:spacing w:before="0"/>
        <w:ind w:firstLine="400"/>
      </w:pPr>
      <w:r>
        <w:t>Вимірювання опору ізоляції обмоток</w:t>
      </w:r>
    </w:p>
    <w:p w:rsidR="00277AAB" w:rsidRDefault="00AA2F3F">
      <w:pPr>
        <w:pStyle w:val="26"/>
        <w:shd w:val="clear" w:color="auto" w:fill="auto"/>
        <w:spacing w:before="0" w:line="254" w:lineRule="exact"/>
        <w:ind w:firstLine="400"/>
        <w:jc w:val="both"/>
      </w:pPr>
      <w:r>
        <w:t xml:space="preserve">Вимірювання проводять за номінальної напруги обмотки до 0,5 </w:t>
      </w:r>
      <w:r>
        <w:rPr>
          <w:lang w:val="ru-RU" w:eastAsia="ru-RU" w:bidi="ru-RU"/>
        </w:rPr>
        <w:t xml:space="preserve">кВ </w:t>
      </w:r>
      <w:r>
        <w:t>мегаом</w:t>
      </w:r>
      <w:r>
        <w:softHyphen/>
        <w:t xml:space="preserve">метром на напругу 0,5 </w:t>
      </w:r>
      <w:r>
        <w:rPr>
          <w:lang w:val="ru-RU" w:eastAsia="ru-RU" w:bidi="ru-RU"/>
        </w:rPr>
        <w:t xml:space="preserve">кВ, </w:t>
      </w:r>
      <w:r>
        <w:t xml:space="preserve">за номінальної напруги обмотки, вищої ніж 0,5 </w:t>
      </w:r>
      <w:r>
        <w:rPr>
          <w:lang w:val="ru-RU" w:eastAsia="ru-RU" w:bidi="ru-RU"/>
        </w:rPr>
        <w:t xml:space="preserve">кВ, </w:t>
      </w:r>
      <w:r>
        <w:rPr>
          <w:rStyle w:val="29"/>
        </w:rPr>
        <w:t xml:space="preserve">- </w:t>
      </w:r>
      <w:r>
        <w:t xml:space="preserve">мегаомметром на напругу 1 </w:t>
      </w:r>
      <w:r>
        <w:rPr>
          <w:lang w:val="ru-RU" w:eastAsia="ru-RU" w:bidi="ru-RU"/>
        </w:rPr>
        <w:t xml:space="preserve">кВ. </w:t>
      </w:r>
      <w:r>
        <w:t>Виміряне значення опору ізоляції за температури навколишнього повітря від 10 °С до 30 °С повинне бути не менше ніж 0,5 МОм.</w:t>
      </w:r>
    </w:p>
    <w:p w:rsidR="00277AAB" w:rsidRDefault="00AA2F3F">
      <w:pPr>
        <w:pStyle w:val="111"/>
        <w:numPr>
          <w:ilvl w:val="0"/>
          <w:numId w:val="76"/>
        </w:numPr>
        <w:shd w:val="clear" w:color="auto" w:fill="auto"/>
        <w:tabs>
          <w:tab w:val="left" w:pos="662"/>
        </w:tabs>
        <w:spacing w:before="0"/>
        <w:ind w:firstLine="400"/>
      </w:pPr>
      <w:r>
        <w:t>Вимірювання опору ізоляції бандажів</w:t>
      </w:r>
    </w:p>
    <w:p w:rsidR="00277AAB" w:rsidRDefault="00AA2F3F">
      <w:pPr>
        <w:pStyle w:val="26"/>
        <w:shd w:val="clear" w:color="auto" w:fill="auto"/>
        <w:spacing w:before="0" w:line="254" w:lineRule="exact"/>
        <w:ind w:firstLine="400"/>
        <w:jc w:val="both"/>
      </w:pPr>
      <w:r>
        <w:t>Вимірювання проводять відносно корпусу і утримуваних ними обмоток (за наявності доступу до бандажів). Виміряне значення опору ізоляції повинне бути не менше ніж 0,5 МОм.</w:t>
      </w:r>
    </w:p>
    <w:p w:rsidR="00277AAB" w:rsidRDefault="00AA2F3F">
      <w:pPr>
        <w:pStyle w:val="601"/>
        <w:numPr>
          <w:ilvl w:val="0"/>
          <w:numId w:val="69"/>
        </w:numPr>
        <w:shd w:val="clear" w:color="auto" w:fill="auto"/>
        <w:tabs>
          <w:tab w:val="left" w:pos="1118"/>
        </w:tabs>
      </w:pPr>
      <w:r>
        <w:t>Випробування ізоляції підвищеною напругою промислової частоти</w:t>
      </w:r>
    </w:p>
    <w:p w:rsidR="00277AAB" w:rsidRDefault="00AA2F3F">
      <w:pPr>
        <w:pStyle w:val="26"/>
        <w:shd w:val="clear" w:color="auto" w:fill="auto"/>
        <w:spacing w:before="0" w:line="254" w:lineRule="exact"/>
        <w:ind w:firstLine="400"/>
        <w:jc w:val="both"/>
      </w:pPr>
      <w:r>
        <w:t xml:space="preserve">Значення випробної напруги встановлюють за </w:t>
      </w:r>
      <w:r>
        <w:rPr>
          <w:lang w:val="ru-RU" w:eastAsia="ru-RU" w:bidi="ru-RU"/>
        </w:rPr>
        <w:t xml:space="preserve">табл. </w:t>
      </w:r>
      <w:r>
        <w:t>1.8.6. Тривалість прикла</w:t>
      </w:r>
      <w:r>
        <w:softHyphen/>
        <w:t>дення випробної напруги становить 1 хв.</w:t>
      </w:r>
    </w:p>
    <w:p w:rsidR="00277AAB" w:rsidRDefault="00AA2F3F">
      <w:pPr>
        <w:pStyle w:val="601"/>
        <w:numPr>
          <w:ilvl w:val="0"/>
          <w:numId w:val="69"/>
        </w:numPr>
        <w:shd w:val="clear" w:color="auto" w:fill="auto"/>
        <w:tabs>
          <w:tab w:val="left" w:pos="1118"/>
        </w:tabs>
      </w:pPr>
      <w:r>
        <w:t>Вимірювання опору постійному струму</w:t>
      </w:r>
    </w:p>
    <w:p w:rsidR="00277AAB" w:rsidRDefault="00AA2F3F">
      <w:pPr>
        <w:pStyle w:val="26"/>
        <w:shd w:val="clear" w:color="auto" w:fill="auto"/>
        <w:spacing w:before="0" w:line="254" w:lineRule="exact"/>
        <w:ind w:firstLine="400"/>
        <w:jc w:val="both"/>
      </w:pPr>
      <w:r>
        <w:t xml:space="preserve">Вимірювання виконують у генераторах, а також в електродвигунах потужністю, більшою ніж 3 </w:t>
      </w:r>
      <w:r>
        <w:rPr>
          <w:lang w:val="ru-RU" w:eastAsia="ru-RU" w:bidi="ru-RU"/>
        </w:rPr>
        <w:t xml:space="preserve">кВт, </w:t>
      </w:r>
      <w:r>
        <w:t xml:space="preserve">за практично холодного стану машини. Норми допустимих відхилень опору наведено в </w:t>
      </w:r>
      <w:r>
        <w:rPr>
          <w:lang w:val="ru-RU" w:eastAsia="ru-RU" w:bidi="ru-RU"/>
        </w:rPr>
        <w:t xml:space="preserve">табл. </w:t>
      </w:r>
      <w:r>
        <w:t>1.8.7.</w:t>
      </w:r>
    </w:p>
    <w:p w:rsidR="00277AAB" w:rsidRDefault="00AA2F3F">
      <w:pPr>
        <w:pStyle w:val="601"/>
        <w:numPr>
          <w:ilvl w:val="0"/>
          <w:numId w:val="69"/>
        </w:numPr>
        <w:shd w:val="clear" w:color="auto" w:fill="auto"/>
        <w:tabs>
          <w:tab w:val="left" w:pos="1118"/>
        </w:tabs>
      </w:pPr>
      <w:r>
        <w:t>Вимірювання повітряних зазорів під полюсами</w:t>
      </w:r>
    </w:p>
    <w:p w:rsidR="00277AAB" w:rsidRDefault="00AA2F3F">
      <w:pPr>
        <w:pStyle w:val="26"/>
        <w:shd w:val="clear" w:color="auto" w:fill="auto"/>
        <w:spacing w:before="0" w:line="254" w:lineRule="exact"/>
        <w:ind w:firstLine="400"/>
        <w:jc w:val="both"/>
      </w:pPr>
      <w:r>
        <w:t>Вимірювання слід проводити для машин, які надійшли на місце монтажу в розібраному стані.</w:t>
      </w:r>
    </w:p>
    <w:p w:rsidR="00277AAB" w:rsidRDefault="00AA2F3F">
      <w:pPr>
        <w:pStyle w:val="26"/>
        <w:shd w:val="clear" w:color="auto" w:fill="auto"/>
        <w:spacing w:before="0" w:line="254" w:lineRule="exact"/>
        <w:ind w:firstLine="400"/>
        <w:jc w:val="both"/>
      </w:pPr>
      <w:r>
        <w:t>Вимірювання виконують у генераторах, а також електродвигунах потужніс</w:t>
      </w:r>
      <w:r>
        <w:softHyphen/>
        <w:t xml:space="preserve">тю 3 </w:t>
      </w:r>
      <w:r>
        <w:rPr>
          <w:lang w:val="ru-RU" w:eastAsia="ru-RU" w:bidi="ru-RU"/>
        </w:rPr>
        <w:t xml:space="preserve">кВт </w:t>
      </w:r>
      <w:r>
        <w:t>і більше. Розміри зазорів у діаметрально протилежних точках не мають відрізнятися один від одного більше ніж на 10 % від середнього розміру зазору.</w:t>
      </w:r>
    </w:p>
    <w:p w:rsidR="00277AAB" w:rsidRDefault="00AA2F3F">
      <w:pPr>
        <w:pStyle w:val="26"/>
        <w:shd w:val="clear" w:color="auto" w:fill="auto"/>
        <w:spacing w:before="0" w:line="254" w:lineRule="exact"/>
        <w:ind w:firstLine="400"/>
        <w:jc w:val="both"/>
      </w:pPr>
      <w:r>
        <w:t xml:space="preserve">Повітряні зазори між полюсами і якорем збудника в діаметрально протилежних точках не мають відрізнятися один від одного більше ніж на </w:t>
      </w:r>
      <w:r>
        <w:rPr>
          <w:rStyle w:val="2e"/>
        </w:rPr>
        <w:t>±5 %</w:t>
      </w:r>
      <w:r>
        <w:t xml:space="preserve"> середнього зна</w:t>
      </w:r>
      <w:r>
        <w:softHyphen/>
        <w:t xml:space="preserve">чення - для збудників турбогенераторів потужністю 300 </w:t>
      </w:r>
      <w:r>
        <w:rPr>
          <w:lang w:val="ru-RU" w:eastAsia="ru-RU" w:bidi="ru-RU"/>
        </w:rPr>
        <w:t xml:space="preserve">МВт </w:t>
      </w:r>
      <w:r>
        <w:t xml:space="preserve">і більше; ±10 </w:t>
      </w:r>
      <w:r>
        <w:rPr>
          <w:rStyle w:val="2fc"/>
        </w:rPr>
        <w:t xml:space="preserve">% </w:t>
      </w:r>
      <w:r>
        <w:t>-для збудників решти генераторів, якщо інструкціями не передбачено інших норм.</w:t>
      </w:r>
    </w:p>
    <w:p w:rsidR="00277AAB" w:rsidRDefault="00AA2F3F">
      <w:pPr>
        <w:pStyle w:val="aa"/>
        <w:framePr w:w="7934" w:wrap="notBeside" w:vAnchor="text" w:hAnchor="text" w:xAlign="center" w:y="1"/>
        <w:shd w:val="clear" w:color="auto" w:fill="auto"/>
        <w:spacing w:line="245" w:lineRule="exact"/>
        <w:jc w:val="left"/>
      </w:pPr>
      <w:r>
        <w:t>Таблиця 1.8.6 - Випробна напруга промислової частоти для ізоляції машин постійного струму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2827"/>
        <w:gridCol w:w="1718"/>
        <w:gridCol w:w="3389"/>
      </w:tblGrid>
      <w:tr w:rsidR="00277AAB">
        <w:trPr>
          <w:trHeight w:hRule="exact" w:val="677"/>
          <w:jc w:val="center"/>
        </w:trPr>
        <w:tc>
          <w:tcPr>
            <w:tcW w:w="2827"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Випробний елемент</w:t>
            </w:r>
          </w:p>
        </w:tc>
        <w:tc>
          <w:tcPr>
            <w:tcW w:w="171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30" w:lineRule="exact"/>
              <w:jc w:val="center"/>
            </w:pPr>
            <w:r>
              <w:t xml:space="preserve">Випробна напруга, </w:t>
            </w:r>
            <w:r>
              <w:rPr>
                <w:lang w:val="ru-RU" w:eastAsia="ru-RU" w:bidi="ru-RU"/>
              </w:rPr>
              <w:t>кВ</w:t>
            </w:r>
          </w:p>
        </w:tc>
        <w:tc>
          <w:tcPr>
            <w:tcW w:w="3389"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Примітка</w:t>
            </w:r>
          </w:p>
        </w:tc>
      </w:tr>
      <w:tr w:rsidR="00277AAB">
        <w:trPr>
          <w:trHeight w:hRule="exact" w:val="533"/>
          <w:jc w:val="center"/>
        </w:trPr>
        <w:tc>
          <w:tcPr>
            <w:tcW w:w="2827"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both"/>
            </w:pPr>
            <w:r>
              <w:t>Обмотки</w:t>
            </w:r>
          </w:p>
        </w:tc>
        <w:tc>
          <w:tcPr>
            <w:tcW w:w="171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1,2</w:t>
            </w:r>
          </w:p>
        </w:tc>
        <w:tc>
          <w:tcPr>
            <w:tcW w:w="3389"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26" w:lineRule="exact"/>
              <w:jc w:val="left"/>
            </w:pPr>
            <w:r>
              <w:t>Для машин потужністю, більшою ніж 3 кВт</w:t>
            </w:r>
          </w:p>
        </w:tc>
      </w:tr>
      <w:tr w:rsidR="00277AAB">
        <w:trPr>
          <w:trHeight w:hRule="exact" w:val="437"/>
          <w:jc w:val="center"/>
        </w:trPr>
        <w:tc>
          <w:tcPr>
            <w:tcW w:w="2827"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both"/>
            </w:pPr>
            <w:r>
              <w:t>Бандажі якоря</w:t>
            </w:r>
          </w:p>
        </w:tc>
        <w:tc>
          <w:tcPr>
            <w:tcW w:w="171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1,0</w:t>
            </w:r>
          </w:p>
        </w:tc>
        <w:tc>
          <w:tcPr>
            <w:tcW w:w="338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Те саме</w:t>
            </w:r>
          </w:p>
        </w:tc>
      </w:tr>
      <w:tr w:rsidR="00277AAB">
        <w:trPr>
          <w:trHeight w:hRule="exact" w:val="614"/>
          <w:jc w:val="center"/>
        </w:trPr>
        <w:tc>
          <w:tcPr>
            <w:tcW w:w="282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21" w:lineRule="exact"/>
              <w:jc w:val="both"/>
            </w:pPr>
            <w:r>
              <w:t>Реостати, пускорегулювальні резистори</w:t>
            </w:r>
          </w:p>
        </w:tc>
        <w:tc>
          <w:tcPr>
            <w:tcW w:w="171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1,0</w:t>
            </w:r>
          </w:p>
        </w:tc>
        <w:tc>
          <w:tcPr>
            <w:tcW w:w="3389"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30" w:lineRule="exact"/>
              <w:jc w:val="left"/>
            </w:pPr>
            <w:r>
              <w:t>Ізоляцію можна випробувати разом з ізоляцією кіл збудження</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aa"/>
        <w:framePr w:w="7949" w:wrap="notBeside" w:vAnchor="text" w:hAnchor="text" w:xAlign="center" w:y="1"/>
        <w:shd w:val="clear" w:color="auto" w:fill="auto"/>
        <w:spacing w:line="232" w:lineRule="exact"/>
        <w:jc w:val="left"/>
      </w:pPr>
      <w:r>
        <w:lastRenderedPageBreak/>
        <w:t>Таблиця 1.8.7 - Норма відхилення значень опору постійному струму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06"/>
        <w:gridCol w:w="3470"/>
        <w:gridCol w:w="1973"/>
      </w:tblGrid>
      <w:tr w:rsidR="00277AAB">
        <w:trPr>
          <w:trHeight w:hRule="exact" w:val="552"/>
          <w:jc w:val="center"/>
        </w:trPr>
        <w:tc>
          <w:tcPr>
            <w:tcW w:w="2506" w:type="dxa"/>
            <w:tcBorders>
              <w:top w:val="single" w:sz="4" w:space="0" w:color="auto"/>
              <w:left w:val="single" w:sz="4" w:space="0" w:color="auto"/>
            </w:tcBorders>
            <w:shd w:val="clear" w:color="auto" w:fill="FFFFFF"/>
          </w:tcPr>
          <w:p w:rsidR="00277AAB" w:rsidRDefault="00AA2F3F">
            <w:pPr>
              <w:pStyle w:val="26"/>
              <w:framePr w:w="7949" w:wrap="notBeside" w:vAnchor="text" w:hAnchor="text" w:xAlign="center" w:y="1"/>
              <w:shd w:val="clear" w:color="auto" w:fill="auto"/>
              <w:spacing w:before="0"/>
              <w:jc w:val="center"/>
            </w:pPr>
            <w:r>
              <w:t>Випробний</w:t>
            </w:r>
          </w:p>
          <w:p w:rsidR="00277AAB" w:rsidRDefault="00AA2F3F">
            <w:pPr>
              <w:pStyle w:val="26"/>
              <w:framePr w:w="7949" w:wrap="notBeside" w:vAnchor="text" w:hAnchor="text" w:xAlign="center" w:y="1"/>
              <w:shd w:val="clear" w:color="auto" w:fill="auto"/>
              <w:spacing w:before="0"/>
              <w:jc w:val="center"/>
            </w:pPr>
            <w:r>
              <w:t>елемент</w:t>
            </w:r>
          </w:p>
        </w:tc>
        <w:tc>
          <w:tcPr>
            <w:tcW w:w="347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Норма</w:t>
            </w:r>
          </w:p>
        </w:tc>
        <w:tc>
          <w:tcPr>
            <w:tcW w:w="197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Примітка</w:t>
            </w:r>
          </w:p>
        </w:tc>
      </w:tr>
      <w:tr w:rsidR="00277AAB">
        <w:trPr>
          <w:trHeight w:hRule="exact" w:val="994"/>
          <w:jc w:val="center"/>
        </w:trPr>
        <w:tc>
          <w:tcPr>
            <w:tcW w:w="2506"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Обмотки збудження</w:t>
            </w:r>
          </w:p>
        </w:tc>
        <w:tc>
          <w:tcPr>
            <w:tcW w:w="347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30" w:lineRule="exact"/>
              <w:jc w:val="left"/>
            </w:pPr>
            <w:r>
              <w:t>Значення опорів обмоток не повинні відрізнятися від даних підприємств-виробників більше ніж на 2 %</w:t>
            </w:r>
          </w:p>
        </w:tc>
        <w:tc>
          <w:tcPr>
            <w:tcW w:w="1973" w:type="dxa"/>
            <w:tcBorders>
              <w:top w:val="single" w:sz="4" w:space="0" w:color="auto"/>
              <w:left w:val="single" w:sz="4" w:space="0" w:color="auto"/>
              <w:right w:val="single" w:sz="4" w:space="0" w:color="auto"/>
            </w:tcBorders>
            <w:shd w:val="clear" w:color="auto" w:fill="FFFFFF"/>
          </w:tcPr>
          <w:p w:rsidR="00277AAB" w:rsidRDefault="00AA2F3F">
            <w:pPr>
              <w:pStyle w:val="26"/>
              <w:framePr w:w="7949" w:wrap="notBeside" w:vAnchor="text" w:hAnchor="text" w:xAlign="center" w:y="1"/>
              <w:shd w:val="clear" w:color="auto" w:fill="auto"/>
              <w:spacing w:before="0"/>
            </w:pPr>
            <w:r>
              <w:t>1</w:t>
            </w:r>
          </w:p>
        </w:tc>
      </w:tr>
      <w:tr w:rsidR="00277AAB">
        <w:trPr>
          <w:trHeight w:hRule="exact" w:val="1224"/>
          <w:jc w:val="center"/>
        </w:trPr>
        <w:tc>
          <w:tcPr>
            <w:tcW w:w="2506"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26" w:lineRule="exact"/>
              <w:jc w:val="left"/>
            </w:pPr>
            <w:r>
              <w:t>Обмотка якоря (між колекторними пластинами)</w:t>
            </w:r>
          </w:p>
        </w:tc>
        <w:tc>
          <w:tcPr>
            <w:tcW w:w="347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26" w:lineRule="exact"/>
              <w:jc w:val="left"/>
            </w:pPr>
            <w:r>
              <w:t>Значення виміряного опору не повинні відрізнятися один від одного більше ніж на 10 %, за винятком випадків, зумовлених схемою з’єднання</w:t>
            </w:r>
          </w:p>
        </w:tc>
        <w:tc>
          <w:tcPr>
            <w:tcW w:w="197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w:t>
            </w:r>
          </w:p>
        </w:tc>
      </w:tr>
      <w:tr w:rsidR="00277AAB">
        <w:trPr>
          <w:trHeight w:hRule="exact" w:val="1694"/>
          <w:jc w:val="center"/>
        </w:trPr>
        <w:tc>
          <w:tcPr>
            <w:tcW w:w="250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0" w:lineRule="exact"/>
              <w:jc w:val="left"/>
            </w:pPr>
            <w:r>
              <w:t>Реостати</w:t>
            </w:r>
          </w:p>
          <w:p w:rsidR="00277AAB" w:rsidRDefault="00AA2F3F">
            <w:pPr>
              <w:pStyle w:val="26"/>
              <w:framePr w:w="7949" w:wrap="notBeside" w:vAnchor="text" w:hAnchor="text" w:xAlign="center" w:y="1"/>
              <w:shd w:val="clear" w:color="auto" w:fill="auto"/>
              <w:spacing w:before="0" w:line="230" w:lineRule="exact"/>
              <w:jc w:val="left"/>
            </w:pPr>
            <w:r>
              <w:t>і пускорегулювальні резистори</w:t>
            </w:r>
          </w:p>
        </w:tc>
        <w:tc>
          <w:tcPr>
            <w:tcW w:w="347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0" w:lineRule="exact"/>
              <w:jc w:val="left"/>
            </w:pPr>
            <w:r>
              <w:t>Значення виміряного опору не повинні відрізнятися від даних підприємств-виробників більше ніж на 10 %.</w:t>
            </w:r>
          </w:p>
          <w:p w:rsidR="00277AAB" w:rsidRDefault="00AA2F3F">
            <w:pPr>
              <w:pStyle w:val="26"/>
              <w:framePr w:w="7949" w:wrap="notBeside" w:vAnchor="text" w:hAnchor="text" w:xAlign="center" w:y="1"/>
              <w:shd w:val="clear" w:color="auto" w:fill="auto"/>
              <w:spacing w:before="0" w:line="230" w:lineRule="exact"/>
              <w:jc w:val="left"/>
            </w:pPr>
            <w:r>
              <w:t>Не повинно бути обриву кіл</w:t>
            </w:r>
          </w:p>
        </w:tc>
        <w:tc>
          <w:tcPr>
            <w:tcW w:w="1973"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tabs>
                <w:tab w:val="right" w:pos="1886"/>
              </w:tabs>
              <w:spacing w:before="0" w:line="226" w:lineRule="exact"/>
              <w:jc w:val="left"/>
            </w:pPr>
            <w:r>
              <w:t>Вимірювання проводять</w:t>
            </w:r>
            <w:r>
              <w:tab/>
              <w:t>і</w:t>
            </w:r>
          </w:p>
          <w:p w:rsidR="00277AAB" w:rsidRDefault="00AA2F3F">
            <w:pPr>
              <w:pStyle w:val="26"/>
              <w:framePr w:w="7949" w:wrap="notBeside" w:vAnchor="text" w:hAnchor="text" w:xAlign="center" w:y="1"/>
              <w:shd w:val="clear" w:color="auto" w:fill="auto"/>
              <w:tabs>
                <w:tab w:val="right" w:pos="1886"/>
              </w:tabs>
              <w:spacing w:before="0" w:line="226" w:lineRule="exact"/>
              <w:jc w:val="left"/>
            </w:pPr>
            <w:r>
              <w:t>на кожному відгалуженні.</w:t>
            </w:r>
            <w:r>
              <w:tab/>
              <w:t>'</w:t>
            </w:r>
          </w:p>
          <w:p w:rsidR="00277AAB" w:rsidRDefault="00AA2F3F">
            <w:pPr>
              <w:pStyle w:val="26"/>
              <w:framePr w:w="7949" w:wrap="notBeside" w:vAnchor="text" w:hAnchor="text" w:xAlign="center" w:y="1"/>
              <w:shd w:val="clear" w:color="auto" w:fill="auto"/>
              <w:tabs>
                <w:tab w:val="right" w:pos="1877"/>
              </w:tabs>
              <w:spacing w:before="0" w:line="226" w:lineRule="exact"/>
              <w:jc w:val="both"/>
            </w:pPr>
            <w:r>
              <w:t>Перевіряють</w:t>
            </w:r>
            <w:r>
              <w:tab/>
              <w:t>;</w:t>
            </w:r>
          </w:p>
          <w:p w:rsidR="00277AAB" w:rsidRDefault="00AA2F3F">
            <w:pPr>
              <w:pStyle w:val="26"/>
              <w:framePr w:w="7949" w:wrap="notBeside" w:vAnchor="text" w:hAnchor="text" w:xAlign="center" w:y="1"/>
              <w:shd w:val="clear" w:color="auto" w:fill="auto"/>
              <w:spacing w:before="0" w:line="226" w:lineRule="exact"/>
              <w:jc w:val="left"/>
            </w:pPr>
            <w:r>
              <w:t>мегаомметром цілісність кіл</w:t>
            </w:r>
          </w:p>
        </w:tc>
      </w:tr>
    </w:tbl>
    <w:p w:rsidR="00277AAB" w:rsidRDefault="00277AAB">
      <w:pPr>
        <w:framePr w:w="7949" w:wrap="notBeside" w:vAnchor="text" w:hAnchor="text" w:xAlign="center" w:y="1"/>
        <w:rPr>
          <w:sz w:val="2"/>
          <w:szCs w:val="2"/>
        </w:rPr>
      </w:pPr>
    </w:p>
    <w:p w:rsidR="00277AAB" w:rsidRDefault="00277AAB">
      <w:pPr>
        <w:rPr>
          <w:sz w:val="2"/>
          <w:szCs w:val="2"/>
        </w:rPr>
      </w:pPr>
    </w:p>
    <w:p w:rsidR="00277AAB" w:rsidRDefault="00AA2F3F">
      <w:pPr>
        <w:pStyle w:val="26"/>
        <w:numPr>
          <w:ilvl w:val="0"/>
          <w:numId w:val="69"/>
        </w:numPr>
        <w:shd w:val="clear" w:color="auto" w:fill="auto"/>
        <w:tabs>
          <w:tab w:val="left" w:pos="1066"/>
        </w:tabs>
        <w:spacing w:before="260" w:line="254" w:lineRule="exact"/>
        <w:ind w:firstLine="400"/>
        <w:jc w:val="both"/>
      </w:pPr>
      <w:r>
        <w:t>Зняття характеристик неробочого ходу та випробування ниткової ізо</w:t>
      </w:r>
      <w:r>
        <w:softHyphen/>
        <w:t>ляції</w:t>
      </w:r>
    </w:p>
    <w:p w:rsidR="00277AAB" w:rsidRDefault="00AA2F3F">
      <w:pPr>
        <w:pStyle w:val="26"/>
        <w:shd w:val="clear" w:color="auto" w:fill="auto"/>
        <w:spacing w:before="0" w:line="254" w:lineRule="exact"/>
        <w:ind w:firstLine="400"/>
        <w:jc w:val="both"/>
      </w:pPr>
      <w:r>
        <w:t>Характеристику неробочого ходу знімають на генераторах постійного струму. Підвищення напруги виконують до значення, яке дорівнює 130 % номінального.</w:t>
      </w:r>
    </w:p>
    <w:p w:rsidR="00277AAB" w:rsidRDefault="00AA2F3F">
      <w:pPr>
        <w:pStyle w:val="26"/>
        <w:shd w:val="clear" w:color="auto" w:fill="auto"/>
        <w:spacing w:before="0" w:line="254" w:lineRule="exact"/>
        <w:ind w:firstLine="400"/>
        <w:jc w:val="both"/>
      </w:pPr>
      <w:r>
        <w:t>Відхилення значень знятої характеристики від значень характеристики, знятої на підприємстві-виробнику, не нормується (практично вони не повинні переви</w:t>
      </w:r>
      <w:r>
        <w:softHyphen/>
        <w:t>щувати допустиму похибку вимірювань).</w:t>
      </w:r>
    </w:p>
    <w:p w:rsidR="00277AAB" w:rsidRDefault="00AA2F3F">
      <w:pPr>
        <w:pStyle w:val="26"/>
        <w:shd w:val="clear" w:color="auto" w:fill="auto"/>
        <w:spacing w:before="0" w:line="254" w:lineRule="exact"/>
        <w:ind w:firstLine="400"/>
        <w:jc w:val="both"/>
      </w:pPr>
      <w:r>
        <w:t>Під час випробування виткової ізоляції машин з числом полюсів, більшим ніж чотири, значення середньої напруги між сусідніми колекторними пластинами не повинне перевищувати 24 В. Тривалість випробування виткової ізоляції стано</w:t>
      </w:r>
      <w:r>
        <w:softHyphen/>
        <w:t>вить 3 хв.</w:t>
      </w:r>
    </w:p>
    <w:p w:rsidR="00277AAB" w:rsidRDefault="00AA2F3F">
      <w:pPr>
        <w:pStyle w:val="26"/>
        <w:numPr>
          <w:ilvl w:val="0"/>
          <w:numId w:val="69"/>
        </w:numPr>
        <w:shd w:val="clear" w:color="auto" w:fill="auto"/>
        <w:tabs>
          <w:tab w:val="left" w:pos="1111"/>
        </w:tabs>
        <w:spacing w:before="0" w:line="254" w:lineRule="exact"/>
        <w:ind w:left="400"/>
        <w:jc w:val="left"/>
      </w:pPr>
      <w:r>
        <w:t>Визначення характеристик колекторного збудника Характеристику неробочого ходу знімають до значення, установленого підпри-</w:t>
      </w:r>
    </w:p>
    <w:p w:rsidR="00277AAB" w:rsidRDefault="00AA2F3F">
      <w:pPr>
        <w:pStyle w:val="26"/>
        <w:shd w:val="clear" w:color="auto" w:fill="auto"/>
        <w:spacing w:before="0" w:line="254" w:lineRule="exact"/>
        <w:jc w:val="left"/>
      </w:pPr>
      <w:r>
        <w:t>ємством-виробником.</w:t>
      </w:r>
    </w:p>
    <w:p w:rsidR="00277AAB" w:rsidRDefault="00AA2F3F">
      <w:pPr>
        <w:pStyle w:val="26"/>
        <w:shd w:val="clear" w:color="auto" w:fill="auto"/>
        <w:spacing w:before="0" w:line="254" w:lineRule="exact"/>
        <w:ind w:firstLine="400"/>
        <w:jc w:val="both"/>
      </w:pPr>
      <w:r>
        <w:t>Характеристику навантаження знімають шляхом навантаження на ротор гене</w:t>
      </w:r>
      <w:r>
        <w:softHyphen/>
        <w:t>ратора до значення, не нижчого ніж значення номінального струму збудження. Відхилення характеристик від знятих на підприєметві-виробнику не нормується.</w:t>
      </w:r>
    </w:p>
    <w:p w:rsidR="00277AAB" w:rsidRDefault="00AA2F3F">
      <w:pPr>
        <w:pStyle w:val="601"/>
        <w:numPr>
          <w:ilvl w:val="0"/>
          <w:numId w:val="69"/>
        </w:numPr>
        <w:shd w:val="clear" w:color="auto" w:fill="auto"/>
        <w:tabs>
          <w:tab w:val="left" w:pos="1162"/>
        </w:tabs>
        <w:ind w:left="400" w:firstLine="0"/>
      </w:pPr>
      <w:r>
        <w:t>Перевірка роботи машини на неробочому ході</w:t>
      </w:r>
    </w:p>
    <w:p w:rsidR="00277AAB" w:rsidRDefault="00AA2F3F">
      <w:pPr>
        <w:pStyle w:val="26"/>
        <w:shd w:val="clear" w:color="auto" w:fill="auto"/>
        <w:spacing w:before="0" w:line="254" w:lineRule="exact"/>
        <w:ind w:firstLine="400"/>
        <w:jc w:val="both"/>
      </w:pPr>
      <w:r>
        <w:t xml:space="preserve">Перевірку проводять протягом не менше ніж 1 </w:t>
      </w:r>
      <w:r>
        <w:rPr>
          <w:lang w:val="ru-RU" w:eastAsia="ru-RU" w:bidi="ru-RU"/>
        </w:rPr>
        <w:t xml:space="preserve">год. </w:t>
      </w:r>
      <w:r>
        <w:t>Під час перевірки електро</w:t>
      </w:r>
      <w:r>
        <w:softHyphen/>
        <w:t>двигунів значення струму неробочого ходу не нормується.</w:t>
      </w:r>
    </w:p>
    <w:p w:rsidR="00277AAB" w:rsidRDefault="00AA2F3F">
      <w:pPr>
        <w:pStyle w:val="601"/>
        <w:numPr>
          <w:ilvl w:val="0"/>
          <w:numId w:val="69"/>
        </w:numPr>
        <w:shd w:val="clear" w:color="auto" w:fill="auto"/>
        <w:tabs>
          <w:tab w:val="left" w:pos="1162"/>
        </w:tabs>
      </w:pPr>
      <w:r>
        <w:t>Визначення меж регулювання частоти обертання електродвигунів</w:t>
      </w:r>
    </w:p>
    <w:p w:rsidR="00277AAB" w:rsidRDefault="00AA2F3F">
      <w:pPr>
        <w:pStyle w:val="26"/>
        <w:shd w:val="clear" w:color="auto" w:fill="auto"/>
        <w:spacing w:before="0" w:line="254" w:lineRule="exact"/>
        <w:ind w:firstLine="400"/>
        <w:jc w:val="both"/>
      </w:pPr>
      <w:r>
        <w:t>Визначення проводять на неробочому ході і під навантаженням в електродви</w:t>
      </w:r>
      <w:r>
        <w:softHyphen/>
        <w:t>гунах з регульованою частотою обертання.</w:t>
      </w:r>
    </w:p>
    <w:p w:rsidR="00277AAB" w:rsidRDefault="00AA2F3F">
      <w:pPr>
        <w:pStyle w:val="26"/>
        <w:shd w:val="clear" w:color="auto" w:fill="auto"/>
        <w:spacing w:before="0" w:line="254" w:lineRule="exact"/>
        <w:ind w:firstLine="400"/>
        <w:jc w:val="both"/>
      </w:pPr>
      <w:r>
        <w:t>Межі регулювання повинні відповідати технологічним даним механізму.</w:t>
      </w:r>
    </w:p>
    <w:p w:rsidR="00277AAB" w:rsidRDefault="00AA2F3F">
      <w:pPr>
        <w:pStyle w:val="46"/>
        <w:shd w:val="clear" w:color="auto" w:fill="auto"/>
        <w:spacing w:after="280"/>
        <w:ind w:firstLine="400"/>
        <w:jc w:val="both"/>
      </w:pPr>
      <w:r>
        <w:t>Примітка. Збудники синхронних генераторів необхідно випробовувати за 1.8.57-1.8.64.</w:t>
      </w:r>
    </w:p>
    <w:p w:rsidR="00277AAB" w:rsidRDefault="00AA2F3F" w:rsidP="00E8049D">
      <w:pPr>
        <w:pStyle w:val="2"/>
      </w:pPr>
      <w:r>
        <w:t>ЕЛЕКТРОДВИГУНИ ЗМІННОГО СТРУМУ</w:t>
      </w:r>
    </w:p>
    <w:p w:rsidR="00277AAB" w:rsidRDefault="00AA2F3F">
      <w:pPr>
        <w:pStyle w:val="601"/>
        <w:numPr>
          <w:ilvl w:val="0"/>
          <w:numId w:val="69"/>
        </w:numPr>
        <w:shd w:val="clear" w:color="auto" w:fill="auto"/>
        <w:tabs>
          <w:tab w:val="left" w:pos="1162"/>
        </w:tabs>
      </w:pPr>
      <w:r>
        <w:t>Умови введення в роботу електродвигунів без сушіння ізоляції</w:t>
      </w:r>
    </w:p>
    <w:p w:rsidR="00277AAB" w:rsidRDefault="00AA2F3F">
      <w:pPr>
        <w:pStyle w:val="26"/>
        <w:shd w:val="clear" w:color="auto" w:fill="auto"/>
        <w:spacing w:before="0" w:line="254" w:lineRule="exact"/>
        <w:ind w:firstLine="400"/>
        <w:jc w:val="both"/>
      </w:pPr>
      <w:r>
        <w:t>Для визначення необхідності сушіння ізоляції обмоток електродвигунів слід керуватися вимогами табл. 1.8.8 і додатка А.</w:t>
      </w:r>
    </w:p>
    <w:p w:rsidR="00277AAB" w:rsidRDefault="00AA2F3F">
      <w:pPr>
        <w:pStyle w:val="aa"/>
        <w:framePr w:w="7944" w:wrap="notBeside" w:vAnchor="text" w:hAnchor="text" w:xAlign="center" w:y="1"/>
        <w:shd w:val="clear" w:color="auto" w:fill="auto"/>
        <w:spacing w:line="232" w:lineRule="exact"/>
        <w:jc w:val="left"/>
      </w:pPr>
      <w:r>
        <w:rPr>
          <w:rStyle w:val="af3"/>
        </w:rPr>
        <w:lastRenderedPageBreak/>
        <w:t xml:space="preserve">Таблиця 1.8.8 </w:t>
      </w:r>
      <w:r>
        <w:t>Умови увімкнення електродвигунів без сушіння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2784"/>
        <w:gridCol w:w="2640"/>
        <w:gridCol w:w="2520"/>
      </w:tblGrid>
      <w:tr w:rsidR="00277AAB">
        <w:trPr>
          <w:trHeight w:hRule="exact" w:val="634"/>
          <w:jc w:val="center"/>
        </w:trPr>
        <w:tc>
          <w:tcPr>
            <w:tcW w:w="2784"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center"/>
            </w:pPr>
            <w:r>
              <w:t xml:space="preserve">Потужність, </w:t>
            </w:r>
            <w:r>
              <w:rPr>
                <w:rStyle w:val="265pt6"/>
              </w:rPr>
              <w:t xml:space="preserve">номінальна </w:t>
            </w:r>
            <w:r>
              <w:t xml:space="preserve">напруга, </w:t>
            </w:r>
            <w:r>
              <w:rPr>
                <w:rStyle w:val="275pt2"/>
              </w:rPr>
              <w:t xml:space="preserve">вид </w:t>
            </w:r>
            <w:r>
              <w:rPr>
                <w:rStyle w:val="265pt2"/>
              </w:rPr>
              <w:t>ізоляції</w:t>
            </w:r>
          </w:p>
        </w:tc>
        <w:tc>
          <w:tcPr>
            <w:tcW w:w="5160" w:type="dxa"/>
            <w:gridSpan w:val="2"/>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1" w:lineRule="exact"/>
              <w:jc w:val="center"/>
            </w:pPr>
            <w:r>
              <w:t>Критерії оцінювання стану ізоляції обмотки статора</w:t>
            </w:r>
          </w:p>
        </w:tc>
      </w:tr>
      <w:tr w:rsidR="00277AAB">
        <w:trPr>
          <w:trHeight w:hRule="exact" w:val="619"/>
          <w:jc w:val="center"/>
        </w:trPr>
        <w:tc>
          <w:tcPr>
            <w:tcW w:w="2784"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264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30" w:lineRule="exact"/>
              <w:jc w:val="center"/>
            </w:pPr>
            <w:r>
              <w:t>Абсолютне значення опору ізоляції, МОм</w:t>
            </w:r>
          </w:p>
        </w:tc>
        <w:tc>
          <w:tcPr>
            <w:tcW w:w="25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30" w:lineRule="exact"/>
              <w:jc w:val="center"/>
            </w:pPr>
            <w:r>
              <w:t>Значення коефіцієнта абсорбції</w:t>
            </w:r>
          </w:p>
        </w:tc>
      </w:tr>
      <w:tr w:rsidR="00277AAB">
        <w:trPr>
          <w:trHeight w:hRule="exact" w:val="850"/>
          <w:jc w:val="center"/>
        </w:trPr>
        <w:tc>
          <w:tcPr>
            <w:tcW w:w="278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left"/>
            </w:pPr>
            <w:r>
              <w:t>Більша ніж 5000 кВт Напруга - вища ніж 1 кВ</w:t>
            </w:r>
          </w:p>
        </w:tc>
        <w:tc>
          <w:tcPr>
            <w:tcW w:w="2640"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left"/>
            </w:pPr>
            <w:r>
              <w:t>Не менше значень, наведених у додатку А, за температури ізоляції, не нижчої ніж 10 °С</w:t>
            </w:r>
          </w:p>
        </w:tc>
        <w:tc>
          <w:tcPr>
            <w:tcW w:w="25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30" w:lineRule="exact"/>
              <w:jc w:val="left"/>
            </w:pPr>
            <w:r>
              <w:t>Не менше ніж 1,3 за температури ізоляції від 10 °С до 30 °С</w:t>
            </w:r>
          </w:p>
        </w:tc>
      </w:tr>
      <w:tr w:rsidR="00277AAB">
        <w:trPr>
          <w:trHeight w:hRule="exact" w:val="850"/>
          <w:jc w:val="center"/>
        </w:trPr>
        <w:tc>
          <w:tcPr>
            <w:tcW w:w="278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5" w:lineRule="exact"/>
              <w:jc w:val="left"/>
            </w:pPr>
            <w:r>
              <w:t xml:space="preserve">5000 кВт і менше Напруга </w:t>
            </w:r>
            <w:r>
              <w:rPr>
                <w:rStyle w:val="27"/>
              </w:rPr>
              <w:t xml:space="preserve">- </w:t>
            </w:r>
            <w:r>
              <w:t>вища ніж 1 кВ</w:t>
            </w:r>
          </w:p>
        </w:tc>
        <w:tc>
          <w:tcPr>
            <w:tcW w:w="2640"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25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30" w:lineRule="exact"/>
              <w:jc w:val="left"/>
            </w:pPr>
            <w:r>
              <w:t xml:space="preserve">Не менше ніж 1,2 за температури ізоляції від 10 °С до 30 </w:t>
            </w:r>
            <w:r>
              <w:rPr>
                <w:vertAlign w:val="superscript"/>
              </w:rPr>
              <w:t>С</w:t>
            </w:r>
            <w:r>
              <w:t>С</w:t>
            </w:r>
          </w:p>
        </w:tc>
      </w:tr>
      <w:tr w:rsidR="00277AAB">
        <w:trPr>
          <w:trHeight w:hRule="exact" w:val="850"/>
          <w:jc w:val="center"/>
        </w:trPr>
        <w:tc>
          <w:tcPr>
            <w:tcW w:w="278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left"/>
            </w:pPr>
            <w:r>
              <w:t>Термореактивна ізоляція обмотки статора</w:t>
            </w:r>
          </w:p>
        </w:tc>
        <w:tc>
          <w:tcPr>
            <w:tcW w:w="264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 xml:space="preserve">/ї.„. </w:t>
            </w:r>
            <w:r>
              <w:rPr>
                <w:rStyle w:val="27"/>
              </w:rPr>
              <w:t xml:space="preserve">- </w:t>
            </w:r>
            <w:r>
              <w:t>не менше ніж 101/</w:t>
            </w:r>
          </w:p>
          <w:p w:rsidR="00277AAB" w:rsidRDefault="00AA2F3F">
            <w:pPr>
              <w:pStyle w:val="26"/>
              <w:framePr w:w="7944" w:wrap="notBeside" w:vAnchor="text" w:hAnchor="text" w:xAlign="center" w:y="1"/>
              <w:shd w:val="clear" w:color="auto" w:fill="auto"/>
              <w:tabs>
                <w:tab w:val="left" w:pos="2045"/>
              </w:tabs>
              <w:spacing w:before="0"/>
              <w:jc w:val="both"/>
            </w:pPr>
            <w:r>
              <w:t>ОІ)</w:t>
            </w:r>
            <w:r>
              <w:tab/>
              <w:t>пом</w:t>
            </w:r>
          </w:p>
          <w:p w:rsidR="00277AAB" w:rsidRDefault="00AA2F3F">
            <w:pPr>
              <w:pStyle w:val="26"/>
              <w:framePr w:w="7944" w:wrap="notBeside" w:vAnchor="text" w:hAnchor="text" w:xAlign="center" w:y="1"/>
              <w:shd w:val="clear" w:color="auto" w:fill="auto"/>
              <w:spacing w:before="0" w:line="230" w:lineRule="exact"/>
              <w:jc w:val="left"/>
            </w:pPr>
            <w:r>
              <w:t>за температури ізоляції від 10 °С до ЗО °С</w:t>
            </w:r>
          </w:p>
        </w:tc>
        <w:tc>
          <w:tcPr>
            <w:tcW w:w="252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Не нормується</w:t>
            </w:r>
          </w:p>
        </w:tc>
      </w:tr>
      <w:tr w:rsidR="00277AAB">
        <w:trPr>
          <w:trHeight w:hRule="exact" w:val="859"/>
          <w:jc w:val="center"/>
        </w:trPr>
        <w:tc>
          <w:tcPr>
            <w:tcW w:w="278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left"/>
            </w:pPr>
            <w:r>
              <w:t xml:space="preserve">Потужність - будь-яка Напруга </w:t>
            </w:r>
            <w:r>
              <w:rPr>
                <w:rStyle w:val="2fc"/>
              </w:rPr>
              <w:t xml:space="preserve">— </w:t>
            </w:r>
            <w:r>
              <w:t>нижча ніж 1 кВ</w:t>
            </w:r>
          </w:p>
        </w:tc>
        <w:tc>
          <w:tcPr>
            <w:tcW w:w="264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left"/>
            </w:pPr>
            <w:r>
              <w:t>Не менше ніж 0,5 МОм за температури ізоляції від 10 °С до ЗО °С</w:t>
            </w:r>
          </w:p>
        </w:tc>
        <w:tc>
          <w:tcPr>
            <w:tcW w:w="2520"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Не нормується</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601"/>
        <w:numPr>
          <w:ilvl w:val="0"/>
          <w:numId w:val="69"/>
        </w:numPr>
        <w:shd w:val="clear" w:color="auto" w:fill="auto"/>
        <w:tabs>
          <w:tab w:val="left" w:pos="1162"/>
        </w:tabs>
        <w:spacing w:before="235"/>
      </w:pPr>
      <w:r>
        <w:t>Вимірювання опору ізоляції</w:t>
      </w:r>
    </w:p>
    <w:p w:rsidR="00277AAB" w:rsidRDefault="00AA2F3F">
      <w:pPr>
        <w:pStyle w:val="26"/>
        <w:shd w:val="clear" w:color="auto" w:fill="auto"/>
        <w:spacing w:before="0" w:line="254" w:lineRule="exact"/>
        <w:ind w:left="400"/>
        <w:jc w:val="both"/>
      </w:pPr>
      <w:r>
        <w:t xml:space="preserve">Опір ізоляції вимірюють мегаомметром, напругу якого зазначено в </w:t>
      </w:r>
      <w:r>
        <w:rPr>
          <w:lang w:val="ru-RU" w:eastAsia="ru-RU" w:bidi="ru-RU"/>
        </w:rPr>
        <w:t xml:space="preserve">табл. </w:t>
      </w:r>
      <w:r>
        <w:t xml:space="preserve">1.8.9. Допустимі значення опору ізоляції наведено в </w:t>
      </w:r>
      <w:r>
        <w:rPr>
          <w:lang w:val="ru-RU" w:eastAsia="ru-RU" w:bidi="ru-RU"/>
        </w:rPr>
        <w:t xml:space="preserve">табл. </w:t>
      </w:r>
      <w:r>
        <w:t>1.8.9.</w:t>
      </w:r>
    </w:p>
    <w:p w:rsidR="00277AAB" w:rsidRDefault="00AA2F3F">
      <w:pPr>
        <w:pStyle w:val="601"/>
        <w:numPr>
          <w:ilvl w:val="0"/>
          <w:numId w:val="69"/>
        </w:numPr>
        <w:shd w:val="clear" w:color="auto" w:fill="auto"/>
        <w:tabs>
          <w:tab w:val="left" w:pos="1146"/>
        </w:tabs>
      </w:pPr>
      <w:r>
        <w:t>Випробування ізоляції обмотки статора підвищеною випрямленою напругою з вимірюванням струму витоку по фазах</w:t>
      </w:r>
    </w:p>
    <w:p w:rsidR="00277AAB" w:rsidRDefault="00AA2F3F">
      <w:pPr>
        <w:pStyle w:val="26"/>
        <w:shd w:val="clear" w:color="auto" w:fill="auto"/>
        <w:spacing w:before="0" w:line="254" w:lineRule="exact"/>
        <w:ind w:firstLine="400"/>
        <w:jc w:val="both"/>
      </w:pPr>
      <w:r>
        <w:t xml:space="preserve">Випробування проводять в електродвигунах потужністю понад 5000 </w:t>
      </w:r>
      <w:r>
        <w:rPr>
          <w:lang w:val="ru-RU" w:eastAsia="ru-RU" w:bidi="ru-RU"/>
        </w:rPr>
        <w:t xml:space="preserve">кВт </w:t>
      </w:r>
      <w:r>
        <w:t>згід</w:t>
      </w:r>
      <w:r>
        <w:softHyphen/>
        <w:t>но з додатком А для визначення можливості їх увімкнення без сушіння.</w:t>
      </w:r>
    </w:p>
    <w:p w:rsidR="00277AAB" w:rsidRDefault="00AA2F3F">
      <w:pPr>
        <w:pStyle w:val="26"/>
        <w:shd w:val="clear" w:color="auto" w:fill="auto"/>
        <w:spacing w:before="0" w:line="254" w:lineRule="exact"/>
        <w:ind w:firstLine="400"/>
        <w:jc w:val="both"/>
      </w:pPr>
      <w:r>
        <w:t xml:space="preserve">Значення випробної напруги приймають згідно з </w:t>
      </w:r>
      <w:r>
        <w:rPr>
          <w:lang w:val="ru-RU" w:eastAsia="ru-RU" w:bidi="ru-RU"/>
        </w:rPr>
        <w:t xml:space="preserve">табл. </w:t>
      </w:r>
      <w:r>
        <w:t>1.8.2.</w:t>
      </w:r>
    </w:p>
    <w:p w:rsidR="00277AAB" w:rsidRDefault="00AA2F3F">
      <w:pPr>
        <w:pStyle w:val="aa"/>
        <w:framePr w:w="7954" w:wrap="notBeside" w:vAnchor="text" w:hAnchor="text" w:xAlign="center" w:y="1"/>
        <w:shd w:val="clear" w:color="auto" w:fill="auto"/>
        <w:spacing w:line="232" w:lineRule="exact"/>
        <w:jc w:val="left"/>
      </w:pPr>
      <w:r>
        <w:lastRenderedPageBreak/>
        <w:t>Таблиця 1.8.9 - Допустимі значення опору ізоляції</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43"/>
        <w:gridCol w:w="1474"/>
        <w:gridCol w:w="1728"/>
        <w:gridCol w:w="2909"/>
      </w:tblGrid>
      <w:tr w:rsidR="00277AAB">
        <w:trPr>
          <w:trHeight w:hRule="exact" w:val="864"/>
          <w:jc w:val="center"/>
        </w:trPr>
        <w:tc>
          <w:tcPr>
            <w:tcW w:w="1843"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Випробний</w:t>
            </w:r>
          </w:p>
          <w:p w:rsidR="00277AAB" w:rsidRDefault="00AA2F3F">
            <w:pPr>
              <w:pStyle w:val="26"/>
              <w:framePr w:w="7954" w:wrap="notBeside" w:vAnchor="text" w:hAnchor="text" w:xAlign="center" w:y="1"/>
              <w:shd w:val="clear" w:color="auto" w:fill="auto"/>
              <w:spacing w:before="0"/>
              <w:jc w:val="center"/>
            </w:pPr>
            <w:r>
              <w:t>елемент</w:t>
            </w:r>
          </w:p>
        </w:tc>
        <w:tc>
          <w:tcPr>
            <w:tcW w:w="147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30" w:lineRule="exact"/>
              <w:jc w:val="center"/>
            </w:pPr>
            <w:r>
              <w:t>Напруга</w:t>
            </w:r>
          </w:p>
          <w:p w:rsidR="00277AAB" w:rsidRDefault="00AA2F3F">
            <w:pPr>
              <w:pStyle w:val="26"/>
              <w:framePr w:w="7954" w:wrap="notBeside" w:vAnchor="text" w:hAnchor="text" w:xAlign="center" w:y="1"/>
              <w:shd w:val="clear" w:color="auto" w:fill="auto"/>
              <w:spacing w:before="0" w:line="230" w:lineRule="exact"/>
              <w:ind w:left="160"/>
              <w:jc w:val="left"/>
            </w:pPr>
            <w:r>
              <w:t>мегаомметра,</w:t>
            </w:r>
          </w:p>
          <w:p w:rsidR="00277AAB" w:rsidRDefault="00AA2F3F">
            <w:pPr>
              <w:pStyle w:val="26"/>
              <w:framePr w:w="7954" w:wrap="notBeside" w:vAnchor="text" w:hAnchor="text" w:xAlign="center" w:y="1"/>
              <w:shd w:val="clear" w:color="auto" w:fill="auto"/>
              <w:spacing w:before="0" w:line="230" w:lineRule="exact"/>
              <w:jc w:val="center"/>
            </w:pPr>
            <w:r>
              <w:t>кВ</w:t>
            </w:r>
          </w:p>
        </w:tc>
        <w:tc>
          <w:tcPr>
            <w:tcW w:w="1728"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30" w:lineRule="exact"/>
              <w:jc w:val="center"/>
            </w:pPr>
            <w:r>
              <w:t>Допустимі значення опору ізоляції, МОм</w:t>
            </w:r>
          </w:p>
        </w:tc>
        <w:tc>
          <w:tcPr>
            <w:tcW w:w="290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Примітка</w:t>
            </w:r>
          </w:p>
        </w:tc>
      </w:tr>
      <w:tr w:rsidR="00277AAB">
        <w:trPr>
          <w:trHeight w:hRule="exact" w:val="845"/>
          <w:jc w:val="center"/>
        </w:trPr>
        <w:tc>
          <w:tcPr>
            <w:tcW w:w="1843"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both"/>
            </w:pPr>
            <w:r>
              <w:t>Обмотка статора</w:t>
            </w:r>
          </w:p>
        </w:tc>
        <w:tc>
          <w:tcPr>
            <w:tcW w:w="147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160"/>
              <w:jc w:val="left"/>
            </w:pPr>
            <w:r>
              <w:t>0,5/1,0/2,5*</w:t>
            </w:r>
          </w:p>
        </w:tc>
        <w:tc>
          <w:tcPr>
            <w:tcW w:w="1728"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26" w:lineRule="exact"/>
              <w:jc w:val="center"/>
            </w:pPr>
            <w:r>
              <w:t>Відповідно до вказівок</w:t>
            </w:r>
          </w:p>
          <w:p w:rsidR="00277AAB" w:rsidRDefault="00AA2F3F">
            <w:pPr>
              <w:pStyle w:val="26"/>
              <w:framePr w:w="7954" w:wrap="notBeside" w:vAnchor="text" w:hAnchor="text" w:xAlign="center" w:y="1"/>
              <w:shd w:val="clear" w:color="auto" w:fill="auto"/>
              <w:spacing w:before="0" w:line="226" w:lineRule="exact"/>
              <w:jc w:val="center"/>
            </w:pPr>
            <w:r>
              <w:t>1.8.66</w:t>
            </w:r>
          </w:p>
        </w:tc>
        <w:tc>
          <w:tcPr>
            <w:tcW w:w="2909" w:type="dxa"/>
            <w:tcBorders>
              <w:top w:val="single" w:sz="4" w:space="0" w:color="auto"/>
              <w:left w:val="single" w:sz="4" w:space="0" w:color="auto"/>
              <w:right w:val="single" w:sz="4" w:space="0" w:color="auto"/>
            </w:tcBorders>
            <w:shd w:val="clear" w:color="auto" w:fill="FFFFFF"/>
          </w:tcPr>
          <w:p w:rsidR="00277AAB" w:rsidRDefault="00277AAB">
            <w:pPr>
              <w:framePr w:w="7954" w:wrap="notBeside" w:vAnchor="text" w:hAnchor="text" w:xAlign="center" w:y="1"/>
              <w:rPr>
                <w:sz w:val="10"/>
                <w:szCs w:val="10"/>
              </w:rPr>
            </w:pPr>
          </w:p>
        </w:tc>
      </w:tr>
      <w:tr w:rsidR="00277AAB">
        <w:trPr>
          <w:trHeight w:hRule="exact" w:val="1771"/>
          <w:jc w:val="center"/>
        </w:trPr>
        <w:tc>
          <w:tcPr>
            <w:tcW w:w="1843"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both"/>
            </w:pPr>
            <w:r>
              <w:t>Обмотка</w:t>
            </w:r>
          </w:p>
          <w:p w:rsidR="00277AAB" w:rsidRDefault="00AA2F3F">
            <w:pPr>
              <w:pStyle w:val="26"/>
              <w:framePr w:w="7954" w:wrap="notBeside" w:vAnchor="text" w:hAnchor="text" w:xAlign="center" w:y="1"/>
              <w:shd w:val="clear" w:color="auto" w:fill="auto"/>
              <w:spacing w:before="0"/>
              <w:jc w:val="both"/>
            </w:pPr>
            <w:r>
              <w:t>ротора</w:t>
            </w:r>
          </w:p>
        </w:tc>
        <w:tc>
          <w:tcPr>
            <w:tcW w:w="147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26" w:lineRule="exact"/>
              <w:jc w:val="center"/>
            </w:pPr>
            <w:r>
              <w:t>За вимогами підприємства- виробника, але не вища ніж 1,0</w:t>
            </w:r>
          </w:p>
        </w:tc>
        <w:tc>
          <w:tcPr>
            <w:tcW w:w="1728"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0,2</w:t>
            </w:r>
          </w:p>
        </w:tc>
        <w:tc>
          <w:tcPr>
            <w:tcW w:w="290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30" w:lineRule="exact"/>
              <w:jc w:val="left"/>
            </w:pPr>
            <w:r>
              <w:t>Вимірювання проводять в синхронних електродвигунах, електродвигунах з фазним ротором на напругу 3 кВ і вище або потужністю, більшою ніж 1000 кВт</w:t>
            </w:r>
          </w:p>
        </w:tc>
      </w:tr>
      <w:tr w:rsidR="00277AAB">
        <w:trPr>
          <w:trHeight w:hRule="exact" w:val="912"/>
          <w:jc w:val="center"/>
        </w:trPr>
        <w:tc>
          <w:tcPr>
            <w:tcW w:w="1843"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26" w:lineRule="exact"/>
              <w:jc w:val="both"/>
            </w:pPr>
            <w:r>
              <w:t>Термоіндикатори із з’єднувальними проводами</w:t>
            </w:r>
          </w:p>
        </w:tc>
        <w:tc>
          <w:tcPr>
            <w:tcW w:w="147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0,25</w:t>
            </w:r>
          </w:p>
        </w:tc>
        <w:tc>
          <w:tcPr>
            <w:tcW w:w="1728"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180"/>
              <w:jc w:val="left"/>
            </w:pPr>
            <w:r>
              <w:t>Не нормується</w:t>
            </w:r>
          </w:p>
        </w:tc>
        <w:tc>
          <w:tcPr>
            <w:tcW w:w="2909" w:type="dxa"/>
            <w:tcBorders>
              <w:top w:val="single" w:sz="4" w:space="0" w:color="auto"/>
              <w:left w:val="single" w:sz="4" w:space="0" w:color="auto"/>
              <w:right w:val="single" w:sz="4" w:space="0" w:color="auto"/>
            </w:tcBorders>
            <w:shd w:val="clear" w:color="auto" w:fill="FFFFFF"/>
          </w:tcPr>
          <w:p w:rsidR="00277AAB" w:rsidRDefault="00277AAB">
            <w:pPr>
              <w:framePr w:w="7954" w:wrap="notBeside" w:vAnchor="text" w:hAnchor="text" w:xAlign="center" w:y="1"/>
              <w:rPr>
                <w:sz w:val="10"/>
                <w:szCs w:val="10"/>
              </w:rPr>
            </w:pPr>
          </w:p>
        </w:tc>
      </w:tr>
      <w:tr w:rsidR="00277AAB">
        <w:trPr>
          <w:trHeight w:hRule="exact" w:val="2227"/>
          <w:jc w:val="center"/>
        </w:trPr>
        <w:tc>
          <w:tcPr>
            <w:tcW w:w="1843"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both"/>
            </w:pPr>
            <w:r>
              <w:t>Підшипники</w:t>
            </w:r>
          </w:p>
        </w:tc>
        <w:tc>
          <w:tcPr>
            <w:tcW w:w="1474"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1,0</w:t>
            </w:r>
          </w:p>
        </w:tc>
        <w:tc>
          <w:tcPr>
            <w:tcW w:w="1728"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180"/>
              <w:jc w:val="left"/>
            </w:pPr>
            <w:r>
              <w:t>Не нормується</w:t>
            </w:r>
          </w:p>
        </w:tc>
        <w:tc>
          <w:tcPr>
            <w:tcW w:w="290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line="226" w:lineRule="exact"/>
              <w:jc w:val="left"/>
            </w:pPr>
            <w:r>
              <w:t xml:space="preserve">Вимірювання </w:t>
            </w:r>
            <w:r>
              <w:rPr>
                <w:rStyle w:val="27"/>
              </w:rPr>
              <w:t xml:space="preserve">проводять </w:t>
            </w:r>
            <w:r>
              <w:t xml:space="preserve">в електродвигунах на напругу 3 кВ </w:t>
            </w:r>
            <w:r>
              <w:rPr>
                <w:rStyle w:val="27"/>
              </w:rPr>
              <w:t xml:space="preserve">і вище, </w:t>
            </w:r>
            <w:r>
              <w:t xml:space="preserve">підшипники яких мають ізоляцію відносно </w:t>
            </w:r>
            <w:r>
              <w:rPr>
                <w:rStyle w:val="27"/>
              </w:rPr>
              <w:t xml:space="preserve">корпусу. </w:t>
            </w:r>
            <w:r>
              <w:t xml:space="preserve">Вимірювання проводять відносно фундаментної </w:t>
            </w:r>
            <w:r>
              <w:rPr>
                <w:rStyle w:val="27"/>
              </w:rPr>
              <w:t xml:space="preserve">плити за повністю </w:t>
            </w:r>
            <w:r>
              <w:t xml:space="preserve">зібраних </w:t>
            </w:r>
            <w:r>
              <w:rPr>
                <w:rStyle w:val="27"/>
              </w:rPr>
              <w:t>маслопроводів</w:t>
            </w:r>
          </w:p>
        </w:tc>
      </w:tr>
      <w:tr w:rsidR="00277AAB">
        <w:trPr>
          <w:trHeight w:hRule="exact" w:val="1032"/>
          <w:jc w:val="center"/>
        </w:trPr>
        <w:tc>
          <w:tcPr>
            <w:tcW w:w="7954" w:type="dxa"/>
            <w:gridSpan w:val="4"/>
            <w:tcBorders>
              <w:top w:val="single" w:sz="4" w:space="0" w:color="auto"/>
              <w:left w:val="single" w:sz="4" w:space="0" w:color="auto"/>
              <w:bottom w:val="single" w:sz="4" w:space="0" w:color="auto"/>
              <w:right w:val="single" w:sz="4" w:space="0" w:color="auto"/>
            </w:tcBorders>
            <w:shd w:val="clear" w:color="auto" w:fill="FFFFFF"/>
          </w:tcPr>
          <w:p w:rsidR="00277AAB" w:rsidRDefault="00AA2F3F">
            <w:pPr>
              <w:pStyle w:val="26"/>
              <w:framePr w:w="7954" w:wrap="notBeside" w:vAnchor="text" w:hAnchor="text" w:xAlign="center" w:y="1"/>
              <w:shd w:val="clear" w:color="auto" w:fill="auto"/>
              <w:spacing w:before="0" w:line="226" w:lineRule="exact"/>
              <w:jc w:val="both"/>
            </w:pPr>
            <w:r>
              <w:t xml:space="preserve">* Опір ізоляції вимірюють за номінальної напруги обмотки до 0,5 кВ мсгаомметром на напругу 0,5 кВ; за номінальної напруги обмотки, вищої ніж 0,5 кВ до 1 кВ, - </w:t>
            </w:r>
            <w:r>
              <w:rPr>
                <w:lang w:val="ru-RU" w:eastAsia="ru-RU" w:bidi="ru-RU"/>
              </w:rPr>
              <w:t>мегаом</w:t>
            </w:r>
            <w:r>
              <w:rPr>
                <w:lang w:val="ru-RU" w:eastAsia="ru-RU" w:bidi="ru-RU"/>
              </w:rPr>
              <w:softHyphen/>
              <w:t>метром</w:t>
            </w:r>
            <w:r>
              <w:t xml:space="preserve"> на напругу 1,0 кВ, а за номінальної напруги, вищої ніж 1 кВ, - мегаомметром на напругу 2,5 кВ.</w:t>
            </w:r>
          </w:p>
        </w:tc>
      </w:tr>
    </w:tbl>
    <w:p w:rsidR="00277AAB" w:rsidRDefault="00277AAB">
      <w:pPr>
        <w:framePr w:w="7954" w:wrap="notBeside" w:vAnchor="text" w:hAnchor="text" w:xAlign="center" w:y="1"/>
        <w:rPr>
          <w:sz w:val="2"/>
          <w:szCs w:val="2"/>
        </w:rPr>
      </w:pPr>
    </w:p>
    <w:p w:rsidR="00277AAB" w:rsidRDefault="00277AAB">
      <w:pPr>
        <w:rPr>
          <w:sz w:val="2"/>
          <w:szCs w:val="2"/>
        </w:rPr>
      </w:pPr>
    </w:p>
    <w:p w:rsidR="00277AAB" w:rsidRDefault="00AA2F3F">
      <w:pPr>
        <w:pStyle w:val="26"/>
        <w:numPr>
          <w:ilvl w:val="0"/>
          <w:numId w:val="69"/>
        </w:numPr>
        <w:shd w:val="clear" w:color="auto" w:fill="auto"/>
        <w:tabs>
          <w:tab w:val="left" w:pos="1152"/>
        </w:tabs>
        <w:spacing w:before="306" w:line="254" w:lineRule="exact"/>
        <w:ind w:left="400"/>
        <w:jc w:val="left"/>
      </w:pPr>
      <w:r>
        <w:t>Випробування підвищеною напругою промислової частоти Значення випробної напруги приймають згідно з табл. 1.8.10. Тривалість</w:t>
      </w:r>
    </w:p>
    <w:p w:rsidR="00277AAB" w:rsidRDefault="00AA2F3F">
      <w:pPr>
        <w:pStyle w:val="26"/>
        <w:shd w:val="clear" w:color="auto" w:fill="auto"/>
        <w:spacing w:before="0" w:line="254" w:lineRule="exact"/>
        <w:jc w:val="both"/>
      </w:pPr>
      <w:r>
        <w:t>подання випробної напруги становить 1 хв.</w:t>
      </w:r>
    </w:p>
    <w:p w:rsidR="00277AAB" w:rsidRDefault="00AA2F3F">
      <w:pPr>
        <w:pStyle w:val="26"/>
        <w:numPr>
          <w:ilvl w:val="0"/>
          <w:numId w:val="69"/>
        </w:numPr>
        <w:shd w:val="clear" w:color="auto" w:fill="auto"/>
        <w:tabs>
          <w:tab w:val="left" w:pos="1161"/>
        </w:tabs>
        <w:spacing w:before="0" w:line="254" w:lineRule="exact"/>
        <w:ind w:left="400"/>
        <w:jc w:val="left"/>
      </w:pPr>
      <w:r>
        <w:t>Вимірювання опору обмоток постійному струму Вимірювання виконують за практично холодного стану машини.</w:t>
      </w:r>
    </w:p>
    <w:p w:rsidR="00277AAB" w:rsidRDefault="00AA2F3F">
      <w:pPr>
        <w:pStyle w:val="111"/>
        <w:numPr>
          <w:ilvl w:val="0"/>
          <w:numId w:val="77"/>
        </w:numPr>
        <w:shd w:val="clear" w:color="auto" w:fill="auto"/>
        <w:tabs>
          <w:tab w:val="left" w:pos="672"/>
        </w:tabs>
        <w:spacing w:before="0"/>
        <w:ind w:firstLine="400"/>
        <w:jc w:val="left"/>
      </w:pPr>
      <w:r>
        <w:t>Обмотки статора та ротора</w:t>
      </w:r>
    </w:p>
    <w:p w:rsidR="00277AAB" w:rsidRDefault="00AA2F3F">
      <w:pPr>
        <w:pStyle w:val="26"/>
        <w:shd w:val="clear" w:color="auto" w:fill="auto"/>
        <w:spacing w:before="0" w:line="254" w:lineRule="exact"/>
        <w:ind w:firstLine="400"/>
        <w:jc w:val="left"/>
      </w:pPr>
      <w:r>
        <w:t xml:space="preserve">Вимірювання проводять в електродвигунах на напругу 3 </w:t>
      </w:r>
      <w:r>
        <w:rPr>
          <w:lang w:val="ru-RU" w:eastAsia="ru-RU" w:bidi="ru-RU"/>
        </w:rPr>
        <w:t xml:space="preserve">кВ </w:t>
      </w:r>
      <w:r>
        <w:t>і вище і в електро</w:t>
      </w:r>
      <w:r>
        <w:softHyphen/>
        <w:t xml:space="preserve">двигунах </w:t>
      </w:r>
      <w:r>
        <w:rPr>
          <w:rStyle w:val="27"/>
        </w:rPr>
        <w:t xml:space="preserve">потужністю </w:t>
      </w:r>
      <w:r>
        <w:t xml:space="preserve">300 </w:t>
      </w:r>
      <w:r>
        <w:rPr>
          <w:lang w:val="ru-RU" w:eastAsia="ru-RU" w:bidi="ru-RU"/>
        </w:rPr>
        <w:t xml:space="preserve">кВт </w:t>
      </w:r>
      <w:r>
        <w:t>і більше.</w:t>
      </w:r>
    </w:p>
    <w:p w:rsidR="00277AAB" w:rsidRDefault="00AA2F3F">
      <w:pPr>
        <w:pStyle w:val="26"/>
        <w:shd w:val="clear" w:color="auto" w:fill="auto"/>
        <w:spacing w:before="0" w:line="254" w:lineRule="exact"/>
        <w:ind w:firstLine="400"/>
        <w:jc w:val="left"/>
      </w:pPr>
      <w:r>
        <w:t xml:space="preserve">Вимірювання опору постійному струму обмотки ротора проводять в синхронних електродвигунах </w:t>
      </w:r>
      <w:r>
        <w:rPr>
          <w:rStyle w:val="27"/>
        </w:rPr>
        <w:t xml:space="preserve">і </w:t>
      </w:r>
      <w:r>
        <w:t>в електродвигунах з фазним ротором.</w:t>
      </w:r>
    </w:p>
    <w:p w:rsidR="00277AAB" w:rsidRDefault="00AA2F3F">
      <w:pPr>
        <w:pStyle w:val="26"/>
        <w:shd w:val="clear" w:color="auto" w:fill="auto"/>
        <w:spacing w:before="0" w:line="254" w:lineRule="exact"/>
        <w:ind w:firstLine="400"/>
        <w:jc w:val="left"/>
        <w:sectPr w:rsidR="00277AAB">
          <w:type w:val="continuous"/>
          <w:pgSz w:w="13255" w:h="16838"/>
          <w:pgMar w:top="941" w:right="2596" w:bottom="2861" w:left="2596" w:header="0" w:footer="3" w:gutter="57"/>
          <w:cols w:space="720"/>
          <w:noEndnote/>
          <w:docGrid w:linePitch="360"/>
        </w:sectPr>
      </w:pPr>
      <w:r>
        <w:t xml:space="preserve">Значення опорів різних фаз обмотки не повинні відрізнятися один від одного і від даних підприємства-виробника більше ніж на 2 </w:t>
      </w:r>
      <w:r>
        <w:rPr>
          <w:rStyle w:val="27"/>
        </w:rPr>
        <w:t>%</w:t>
      </w:r>
      <w:r>
        <w:t>.</w:t>
      </w:r>
      <w:r>
        <w:br w:type="page"/>
      </w:r>
    </w:p>
    <w:p w:rsidR="00277AAB" w:rsidRDefault="00AA2F3F">
      <w:pPr>
        <w:pStyle w:val="56"/>
        <w:framePr w:w="8261" w:wrap="notBeside" w:vAnchor="text" w:hAnchor="text" w:xAlign="center" w:y="1"/>
        <w:shd w:val="clear" w:color="auto" w:fill="auto"/>
        <w:spacing w:line="332" w:lineRule="exact"/>
        <w:ind w:firstLine="0"/>
      </w:pPr>
      <w:r>
        <w:lastRenderedPageBreak/>
        <w:t>Таблиця 1.8.10 - Випробні напруги промислової частоти для оЄ</w:t>
      </w:r>
    </w:p>
    <w:tbl>
      <w:tblPr>
        <w:tblOverlap w:val="never"/>
        <w:tblW w:w="0" w:type="auto"/>
        <w:jc w:val="center"/>
        <w:tblLayout w:type="fixed"/>
        <w:tblCellMar>
          <w:left w:w="10" w:type="dxa"/>
          <w:right w:w="10" w:type="dxa"/>
        </w:tblCellMar>
        <w:tblLook w:val="0000" w:firstRow="0" w:lastRow="0" w:firstColumn="0" w:lastColumn="0" w:noHBand="0" w:noVBand="0"/>
      </w:tblPr>
      <w:tblGrid>
        <w:gridCol w:w="3931"/>
        <w:gridCol w:w="3946"/>
        <w:gridCol w:w="384"/>
      </w:tblGrid>
      <w:tr w:rsidR="00277AAB">
        <w:trPr>
          <w:trHeight w:hRule="exact" w:val="782"/>
          <w:jc w:val="center"/>
        </w:trPr>
        <w:tc>
          <w:tcPr>
            <w:tcW w:w="3931" w:type="dxa"/>
            <w:tcBorders>
              <w:top w:val="single" w:sz="4" w:space="0" w:color="auto"/>
              <w:left w:val="single" w:sz="4" w:space="0" w:color="auto"/>
            </w:tcBorders>
            <w:shd w:val="clear" w:color="auto" w:fill="FFFFFF"/>
            <w:vAlign w:val="center"/>
          </w:tcPr>
          <w:p w:rsidR="00277AAB" w:rsidRDefault="00AA2F3F">
            <w:pPr>
              <w:pStyle w:val="26"/>
              <w:framePr w:w="8261" w:wrap="notBeside" w:vAnchor="text" w:hAnchor="text" w:xAlign="center" w:y="1"/>
              <w:shd w:val="clear" w:color="auto" w:fill="auto"/>
              <w:spacing w:before="0" w:line="288" w:lineRule="exact"/>
              <w:jc w:val="center"/>
            </w:pPr>
            <w:r>
              <w:rPr>
                <w:rStyle w:val="213pt"/>
              </w:rPr>
              <w:t>Випробний елемент</w:t>
            </w:r>
          </w:p>
        </w:tc>
        <w:tc>
          <w:tcPr>
            <w:tcW w:w="3946" w:type="dxa"/>
            <w:tcBorders>
              <w:top w:val="single" w:sz="4" w:space="0" w:color="auto"/>
              <w:left w:val="single" w:sz="4" w:space="0" w:color="auto"/>
            </w:tcBorders>
            <w:shd w:val="clear" w:color="auto" w:fill="FFFFFF"/>
            <w:vAlign w:val="bottom"/>
          </w:tcPr>
          <w:p w:rsidR="00277AAB" w:rsidRDefault="00AA2F3F">
            <w:pPr>
              <w:pStyle w:val="26"/>
              <w:framePr w:w="8261" w:wrap="notBeside" w:vAnchor="text" w:hAnchor="text" w:xAlign="center" w:y="1"/>
              <w:shd w:val="clear" w:color="auto" w:fill="auto"/>
              <w:spacing w:before="0" w:line="312" w:lineRule="exact"/>
              <w:jc w:val="center"/>
            </w:pPr>
            <w:r>
              <w:rPr>
                <w:rStyle w:val="213pt"/>
              </w:rPr>
              <w:t>Потужність електродвигуна, кВт</w:t>
            </w:r>
          </w:p>
        </w:tc>
        <w:tc>
          <w:tcPr>
            <w:tcW w:w="384" w:type="dxa"/>
            <w:tcBorders>
              <w:top w:val="single" w:sz="4" w:space="0" w:color="auto"/>
              <w:left w:val="single" w:sz="4" w:space="0" w:color="auto"/>
            </w:tcBorders>
            <w:shd w:val="clear" w:color="auto" w:fill="FFFFFF"/>
          </w:tcPr>
          <w:p w:rsidR="00277AAB" w:rsidRDefault="00277AAB">
            <w:pPr>
              <w:framePr w:w="8261" w:wrap="notBeside" w:vAnchor="text" w:hAnchor="text" w:xAlign="center" w:y="1"/>
              <w:rPr>
                <w:sz w:val="10"/>
                <w:szCs w:val="10"/>
              </w:rPr>
            </w:pPr>
          </w:p>
        </w:tc>
      </w:tr>
      <w:tr w:rsidR="00277AAB">
        <w:trPr>
          <w:trHeight w:hRule="exact" w:val="2338"/>
          <w:jc w:val="center"/>
        </w:trPr>
        <w:tc>
          <w:tcPr>
            <w:tcW w:w="3931" w:type="dxa"/>
            <w:tcBorders>
              <w:top w:val="single" w:sz="4" w:space="0" w:color="auto"/>
              <w:left w:val="single" w:sz="4" w:space="0" w:color="auto"/>
            </w:tcBorders>
            <w:shd w:val="clear" w:color="auto" w:fill="FFFFFF"/>
            <w:vAlign w:val="center"/>
          </w:tcPr>
          <w:p w:rsidR="00277AAB" w:rsidRDefault="00AA2F3F">
            <w:pPr>
              <w:pStyle w:val="26"/>
              <w:framePr w:w="8261" w:wrap="notBeside" w:vAnchor="text" w:hAnchor="text" w:xAlign="center" w:y="1"/>
              <w:shd w:val="clear" w:color="auto" w:fill="auto"/>
              <w:spacing w:before="0" w:line="288" w:lineRule="exact"/>
              <w:jc w:val="center"/>
            </w:pPr>
            <w:r>
              <w:rPr>
                <w:rStyle w:val="213pt"/>
              </w:rPr>
              <w:t>Обмотка статора</w:t>
            </w:r>
          </w:p>
        </w:tc>
        <w:tc>
          <w:tcPr>
            <w:tcW w:w="3946" w:type="dxa"/>
            <w:tcBorders>
              <w:top w:val="single" w:sz="4" w:space="0" w:color="auto"/>
              <w:left w:val="single" w:sz="4" w:space="0" w:color="auto"/>
            </w:tcBorders>
            <w:shd w:val="clear" w:color="auto" w:fill="FFFFFF"/>
            <w:vAlign w:val="bottom"/>
          </w:tcPr>
          <w:p w:rsidR="00277AAB" w:rsidRDefault="00AA2F3F">
            <w:pPr>
              <w:pStyle w:val="26"/>
              <w:framePr w:w="8261" w:wrap="notBeside" w:vAnchor="text" w:hAnchor="text" w:xAlign="center" w:y="1"/>
              <w:shd w:val="clear" w:color="auto" w:fill="auto"/>
              <w:spacing w:before="0" w:after="300" w:line="307" w:lineRule="exact"/>
              <w:jc w:val="center"/>
            </w:pPr>
            <w:r>
              <w:rPr>
                <w:rStyle w:val="213pt"/>
              </w:rPr>
              <w:t>Менше ніж 1,0 Від 1,0 і більше До 1000</w:t>
            </w:r>
          </w:p>
          <w:p w:rsidR="00277AAB" w:rsidRDefault="00AA2F3F">
            <w:pPr>
              <w:pStyle w:val="26"/>
              <w:framePr w:w="8261" w:wrap="notBeside" w:vAnchor="text" w:hAnchor="text" w:xAlign="center" w:y="1"/>
              <w:shd w:val="clear" w:color="auto" w:fill="auto"/>
              <w:spacing w:before="300" w:line="307" w:lineRule="exact"/>
              <w:jc w:val="center"/>
            </w:pPr>
            <w:r>
              <w:rPr>
                <w:rStyle w:val="213pt"/>
              </w:rPr>
              <w:t>Від 1000 і більше Від 1000 і більше Від 1000 і більше</w:t>
            </w:r>
          </w:p>
        </w:tc>
        <w:tc>
          <w:tcPr>
            <w:tcW w:w="384" w:type="dxa"/>
            <w:tcBorders>
              <w:top w:val="single" w:sz="4" w:space="0" w:color="auto"/>
              <w:left w:val="single" w:sz="4" w:space="0" w:color="auto"/>
            </w:tcBorders>
            <w:shd w:val="clear" w:color="auto" w:fill="FFFFFF"/>
          </w:tcPr>
          <w:p w:rsidR="00277AAB" w:rsidRDefault="00277AAB">
            <w:pPr>
              <w:framePr w:w="8261" w:wrap="notBeside" w:vAnchor="text" w:hAnchor="text" w:xAlign="center" w:y="1"/>
              <w:rPr>
                <w:sz w:val="10"/>
                <w:szCs w:val="10"/>
              </w:rPr>
            </w:pPr>
          </w:p>
        </w:tc>
      </w:tr>
      <w:tr w:rsidR="00277AAB">
        <w:trPr>
          <w:trHeight w:hRule="exact" w:val="2338"/>
          <w:jc w:val="center"/>
        </w:trPr>
        <w:tc>
          <w:tcPr>
            <w:tcW w:w="3931" w:type="dxa"/>
            <w:tcBorders>
              <w:top w:val="single" w:sz="4" w:space="0" w:color="auto"/>
              <w:left w:val="single" w:sz="4" w:space="0" w:color="auto"/>
            </w:tcBorders>
            <w:shd w:val="clear" w:color="auto" w:fill="FFFFFF"/>
            <w:vAlign w:val="bottom"/>
          </w:tcPr>
          <w:p w:rsidR="00277AAB" w:rsidRDefault="00AA2F3F">
            <w:pPr>
              <w:pStyle w:val="26"/>
              <w:framePr w:w="8261" w:wrap="notBeside" w:vAnchor="text" w:hAnchor="text" w:xAlign="center" w:y="1"/>
              <w:shd w:val="clear" w:color="auto" w:fill="auto"/>
              <w:spacing w:before="0" w:line="307" w:lineRule="exact"/>
              <w:jc w:val="both"/>
            </w:pPr>
            <w:r>
              <w:rPr>
                <w:rStyle w:val="213pt"/>
              </w:rPr>
              <w:t>Обмотка ротора синхронних електродвигунів, призначених для безпосереднього пуску, з обмоткою збудження, замкнутою на резистор або джерело живлення</w:t>
            </w:r>
          </w:p>
        </w:tc>
        <w:tc>
          <w:tcPr>
            <w:tcW w:w="3946" w:type="dxa"/>
            <w:tcBorders>
              <w:top w:val="single" w:sz="4" w:space="0" w:color="auto"/>
              <w:left w:val="single" w:sz="4" w:space="0" w:color="auto"/>
            </w:tcBorders>
            <w:shd w:val="clear" w:color="auto" w:fill="FFFFFF"/>
            <w:vAlign w:val="center"/>
          </w:tcPr>
          <w:p w:rsidR="00277AAB" w:rsidRDefault="00AA2F3F">
            <w:pPr>
              <w:pStyle w:val="26"/>
              <w:framePr w:w="8261" w:wrap="notBeside" w:vAnchor="text" w:hAnchor="text" w:xAlign="center" w:y="1"/>
              <w:shd w:val="clear" w:color="auto" w:fill="auto"/>
              <w:spacing w:before="0"/>
              <w:jc w:val="center"/>
            </w:pPr>
            <w:r>
              <w:t>-</w:t>
            </w:r>
          </w:p>
        </w:tc>
        <w:tc>
          <w:tcPr>
            <w:tcW w:w="384" w:type="dxa"/>
            <w:tcBorders>
              <w:top w:val="single" w:sz="4" w:space="0" w:color="auto"/>
              <w:left w:val="single" w:sz="4" w:space="0" w:color="auto"/>
            </w:tcBorders>
            <w:shd w:val="clear" w:color="auto" w:fill="FFFFFF"/>
          </w:tcPr>
          <w:p w:rsidR="00277AAB" w:rsidRDefault="00277AAB">
            <w:pPr>
              <w:framePr w:w="8261" w:wrap="notBeside" w:vAnchor="text" w:hAnchor="text" w:xAlign="center" w:y="1"/>
              <w:rPr>
                <w:sz w:val="10"/>
                <w:szCs w:val="10"/>
              </w:rPr>
            </w:pPr>
          </w:p>
        </w:tc>
      </w:tr>
      <w:tr w:rsidR="00277AAB">
        <w:trPr>
          <w:trHeight w:hRule="exact" w:val="1104"/>
          <w:jc w:val="center"/>
        </w:trPr>
        <w:tc>
          <w:tcPr>
            <w:tcW w:w="3931" w:type="dxa"/>
            <w:tcBorders>
              <w:top w:val="single" w:sz="4" w:space="0" w:color="auto"/>
              <w:left w:val="single" w:sz="4" w:space="0" w:color="auto"/>
            </w:tcBorders>
            <w:shd w:val="clear" w:color="auto" w:fill="FFFFFF"/>
            <w:vAlign w:val="center"/>
          </w:tcPr>
          <w:p w:rsidR="00277AAB" w:rsidRDefault="00AA2F3F">
            <w:pPr>
              <w:pStyle w:val="26"/>
              <w:framePr w:w="8261" w:wrap="notBeside" w:vAnchor="text" w:hAnchor="text" w:xAlign="center" w:y="1"/>
              <w:shd w:val="clear" w:color="auto" w:fill="auto"/>
              <w:spacing w:before="0" w:line="302" w:lineRule="exact"/>
              <w:jc w:val="center"/>
            </w:pPr>
            <w:r>
              <w:rPr>
                <w:rStyle w:val="213pt"/>
              </w:rPr>
              <w:t>Обмотка ротора електродвигуна з фазним ротором</w:t>
            </w:r>
          </w:p>
        </w:tc>
        <w:tc>
          <w:tcPr>
            <w:tcW w:w="3946" w:type="dxa"/>
            <w:tcBorders>
              <w:top w:val="single" w:sz="4" w:space="0" w:color="auto"/>
              <w:left w:val="single" w:sz="4" w:space="0" w:color="auto"/>
            </w:tcBorders>
            <w:shd w:val="clear" w:color="auto" w:fill="FFFFFF"/>
            <w:vAlign w:val="center"/>
          </w:tcPr>
          <w:p w:rsidR="00277AAB" w:rsidRDefault="00AA2F3F">
            <w:pPr>
              <w:pStyle w:val="26"/>
              <w:framePr w:w="8261" w:wrap="notBeside" w:vAnchor="text" w:hAnchor="text" w:xAlign="center" w:y="1"/>
              <w:shd w:val="clear" w:color="auto" w:fill="auto"/>
              <w:spacing w:before="0" w:line="288" w:lineRule="exact"/>
              <w:jc w:val="center"/>
            </w:pPr>
            <w:r>
              <w:rPr>
                <w:rStyle w:val="213pt3"/>
              </w:rPr>
              <w:t>—</w:t>
            </w:r>
          </w:p>
        </w:tc>
        <w:tc>
          <w:tcPr>
            <w:tcW w:w="384" w:type="dxa"/>
            <w:tcBorders>
              <w:top w:val="single" w:sz="4" w:space="0" w:color="auto"/>
              <w:left w:val="single" w:sz="4" w:space="0" w:color="auto"/>
            </w:tcBorders>
            <w:shd w:val="clear" w:color="auto" w:fill="FFFFFF"/>
          </w:tcPr>
          <w:p w:rsidR="00277AAB" w:rsidRDefault="00277AAB">
            <w:pPr>
              <w:framePr w:w="8261" w:wrap="notBeside" w:vAnchor="text" w:hAnchor="text" w:xAlign="center" w:y="1"/>
              <w:rPr>
                <w:sz w:val="10"/>
                <w:szCs w:val="10"/>
              </w:rPr>
            </w:pPr>
          </w:p>
        </w:tc>
      </w:tr>
      <w:tr w:rsidR="00277AAB">
        <w:trPr>
          <w:trHeight w:hRule="exact" w:val="490"/>
          <w:jc w:val="center"/>
        </w:trPr>
        <w:tc>
          <w:tcPr>
            <w:tcW w:w="3931" w:type="dxa"/>
            <w:tcBorders>
              <w:top w:val="single" w:sz="4" w:space="0" w:color="auto"/>
              <w:left w:val="single" w:sz="4" w:space="0" w:color="auto"/>
            </w:tcBorders>
            <w:shd w:val="clear" w:color="auto" w:fill="FFFFFF"/>
            <w:vAlign w:val="center"/>
          </w:tcPr>
          <w:p w:rsidR="00277AAB" w:rsidRDefault="00AA2F3F">
            <w:pPr>
              <w:pStyle w:val="26"/>
              <w:framePr w:w="8261" w:wrap="notBeside" w:vAnchor="text" w:hAnchor="text" w:xAlign="center" w:y="1"/>
              <w:shd w:val="clear" w:color="auto" w:fill="auto"/>
              <w:spacing w:before="0" w:line="288" w:lineRule="exact"/>
              <w:jc w:val="left"/>
            </w:pPr>
            <w:r>
              <w:rPr>
                <w:rStyle w:val="213pt"/>
              </w:rPr>
              <w:t>Резистор кола гасіння поля**</w:t>
            </w:r>
          </w:p>
        </w:tc>
        <w:tc>
          <w:tcPr>
            <w:tcW w:w="3946" w:type="dxa"/>
            <w:tcBorders>
              <w:top w:val="single" w:sz="4" w:space="0" w:color="auto"/>
              <w:left w:val="single" w:sz="4" w:space="0" w:color="auto"/>
            </w:tcBorders>
            <w:shd w:val="clear" w:color="auto" w:fill="FFFFFF"/>
            <w:vAlign w:val="center"/>
          </w:tcPr>
          <w:p w:rsidR="00277AAB" w:rsidRDefault="00AA2F3F">
            <w:pPr>
              <w:pStyle w:val="26"/>
              <w:framePr w:w="8261" w:wrap="notBeside" w:vAnchor="text" w:hAnchor="text" w:xAlign="center" w:y="1"/>
              <w:shd w:val="clear" w:color="auto" w:fill="auto"/>
              <w:spacing w:before="0" w:line="288" w:lineRule="exact"/>
              <w:jc w:val="center"/>
            </w:pPr>
            <w:r>
              <w:rPr>
                <w:rStyle w:val="213pt"/>
              </w:rPr>
              <w:t>—</w:t>
            </w:r>
          </w:p>
        </w:tc>
        <w:tc>
          <w:tcPr>
            <w:tcW w:w="384" w:type="dxa"/>
            <w:tcBorders>
              <w:top w:val="single" w:sz="4" w:space="0" w:color="auto"/>
              <w:left w:val="single" w:sz="4" w:space="0" w:color="auto"/>
            </w:tcBorders>
            <w:shd w:val="clear" w:color="auto" w:fill="FFFFFF"/>
          </w:tcPr>
          <w:p w:rsidR="00277AAB" w:rsidRDefault="00277AAB">
            <w:pPr>
              <w:framePr w:w="8261" w:wrap="notBeside" w:vAnchor="text" w:hAnchor="text" w:xAlign="center" w:y="1"/>
              <w:rPr>
                <w:sz w:val="10"/>
                <w:szCs w:val="10"/>
              </w:rPr>
            </w:pPr>
          </w:p>
        </w:tc>
      </w:tr>
      <w:tr w:rsidR="00277AAB">
        <w:trPr>
          <w:trHeight w:hRule="exact" w:val="811"/>
          <w:jc w:val="center"/>
        </w:trPr>
        <w:tc>
          <w:tcPr>
            <w:tcW w:w="393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261" w:wrap="notBeside" w:vAnchor="text" w:hAnchor="text" w:xAlign="center" w:y="1"/>
              <w:shd w:val="clear" w:color="auto" w:fill="auto"/>
              <w:spacing w:before="0" w:line="288" w:lineRule="exact"/>
              <w:jc w:val="center"/>
            </w:pPr>
            <w:r>
              <w:rPr>
                <w:rStyle w:val="213pt"/>
              </w:rPr>
              <w:t>Реостати та</w:t>
            </w:r>
          </w:p>
          <w:p w:rsidR="00277AAB" w:rsidRDefault="00AA2F3F">
            <w:pPr>
              <w:pStyle w:val="26"/>
              <w:framePr w:w="8261" w:wrap="notBeside" w:vAnchor="text" w:hAnchor="text" w:xAlign="center" w:y="1"/>
              <w:shd w:val="clear" w:color="auto" w:fill="auto"/>
              <w:spacing w:before="0" w:line="288" w:lineRule="exact"/>
              <w:jc w:val="left"/>
            </w:pPr>
            <w:r>
              <w:rPr>
                <w:rStyle w:val="213pt"/>
              </w:rPr>
              <w:t>пускорегулювальні резистори</w:t>
            </w:r>
          </w:p>
        </w:tc>
        <w:tc>
          <w:tcPr>
            <w:tcW w:w="394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8261" w:wrap="notBeside" w:vAnchor="text" w:hAnchor="text" w:xAlign="center" w:y="1"/>
              <w:shd w:val="clear" w:color="auto" w:fill="auto"/>
              <w:spacing w:before="0"/>
              <w:jc w:val="center"/>
            </w:pPr>
            <w:r>
              <w:t>—</w:t>
            </w:r>
          </w:p>
        </w:tc>
        <w:tc>
          <w:tcPr>
            <w:tcW w:w="384" w:type="dxa"/>
            <w:tcBorders>
              <w:top w:val="single" w:sz="4" w:space="0" w:color="auto"/>
              <w:left w:val="single" w:sz="4" w:space="0" w:color="auto"/>
              <w:bottom w:val="single" w:sz="4" w:space="0" w:color="auto"/>
            </w:tcBorders>
            <w:shd w:val="clear" w:color="auto" w:fill="FFFFFF"/>
          </w:tcPr>
          <w:p w:rsidR="00277AAB" w:rsidRDefault="00277AAB">
            <w:pPr>
              <w:framePr w:w="8261" w:wrap="notBeside" w:vAnchor="text" w:hAnchor="text" w:xAlign="center" w:y="1"/>
              <w:rPr>
                <w:sz w:val="10"/>
                <w:szCs w:val="10"/>
              </w:rPr>
            </w:pPr>
          </w:p>
        </w:tc>
      </w:tr>
    </w:tbl>
    <w:p w:rsidR="00277AAB" w:rsidRDefault="00277AAB">
      <w:pPr>
        <w:framePr w:w="8261" w:wrap="notBeside" w:vAnchor="text" w:hAnchor="text" w:xAlign="center" w:y="1"/>
        <w:rPr>
          <w:sz w:val="2"/>
          <w:szCs w:val="2"/>
        </w:rPr>
      </w:pPr>
    </w:p>
    <w:p w:rsidR="00277AAB" w:rsidRDefault="00277AAB">
      <w:pPr>
        <w:rPr>
          <w:sz w:val="2"/>
          <w:szCs w:val="2"/>
        </w:rPr>
      </w:pPr>
    </w:p>
    <w:p w:rsidR="00277AAB" w:rsidRDefault="00AA2F3F">
      <w:pPr>
        <w:pStyle w:val="60"/>
        <w:shd w:val="clear" w:color="auto" w:fill="auto"/>
        <w:spacing w:before="163" w:after="0" w:line="312" w:lineRule="exact"/>
        <w:ind w:left="140" w:firstLine="180"/>
        <w:jc w:val="left"/>
        <w:sectPr w:rsidR="00277AAB">
          <w:headerReference w:type="even" r:id="rId67"/>
          <w:footerReference w:type="even" r:id="rId68"/>
          <w:headerReference w:type="first" r:id="rId69"/>
          <w:footerReference w:type="first" r:id="rId70"/>
          <w:pgSz w:w="13255" w:h="16838"/>
          <w:pgMar w:top="3248" w:right="1245" w:bottom="3248" w:left="1245" w:header="0" w:footer="3" w:gutter="2505"/>
          <w:cols w:space="720"/>
          <w:noEndnote/>
          <w:rtlGutter/>
          <w:docGrid w:linePitch="360"/>
        </w:sectPr>
      </w:pPr>
      <w:r>
        <w:t>* С/</w:t>
      </w:r>
      <w:r>
        <w:rPr>
          <w:vertAlign w:val="subscript"/>
        </w:rPr>
        <w:t>рот</w:t>
      </w:r>
      <w:r>
        <w:t xml:space="preserve"> - напруга на кільцях за розімкнутого нерухомого ротора і пов ** Випробують в синхронних електродвигунах.</w:t>
      </w: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15" w:after="15"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299840" behindDoc="0" locked="0" layoutInCell="1" allowOverlap="1">
                <wp:simplePos x="0" y="0"/>
                <wp:positionH relativeFrom="margin">
                  <wp:posOffset>85090</wp:posOffset>
                </wp:positionH>
                <wp:positionV relativeFrom="paragraph">
                  <wp:posOffset>0</wp:posOffset>
                </wp:positionV>
                <wp:extent cx="4800600" cy="5848985"/>
                <wp:effectExtent l="0" t="0" r="0" b="2540"/>
                <wp:wrapNone/>
                <wp:docPr id="639" name="Text Box 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5848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56"/>
                              <w:shd w:val="clear" w:color="auto" w:fill="auto"/>
                              <w:spacing w:line="332" w:lineRule="exact"/>
                              <w:ind w:firstLine="0"/>
                            </w:pPr>
                            <w:r>
                              <w:rPr>
                                <w:rStyle w:val="5Exact0"/>
                                <w:b/>
                                <w:bCs/>
                              </w:rPr>
                              <w:t>»моток електродвигунів змінного струму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3576"/>
                              <w:gridCol w:w="3984"/>
                            </w:tblGrid>
                            <w:tr w:rsidR="000E7528">
                              <w:trPr>
                                <w:trHeight w:hRule="exact" w:val="811"/>
                                <w:jc w:val="center"/>
                              </w:trPr>
                              <w:tc>
                                <w:tcPr>
                                  <w:tcW w:w="3576" w:type="dxa"/>
                                  <w:tcBorders>
                                    <w:top w:val="single" w:sz="4" w:space="0" w:color="auto"/>
                                  </w:tcBorders>
                                  <w:shd w:val="clear" w:color="auto" w:fill="FFFFFF"/>
                                  <w:vAlign w:val="bottom"/>
                                </w:tcPr>
                                <w:p w:rsidR="000E7528" w:rsidRDefault="000E7528">
                                  <w:pPr>
                                    <w:pStyle w:val="26"/>
                                    <w:shd w:val="clear" w:color="auto" w:fill="auto"/>
                                    <w:spacing w:before="0" w:line="307" w:lineRule="exact"/>
                                    <w:jc w:val="center"/>
                                  </w:pPr>
                                  <w:r>
                                    <w:rPr>
                                      <w:rStyle w:val="213pt"/>
                                    </w:rPr>
                                    <w:t>Номінальна напруга електродвигуна, кВ</w:t>
                                  </w:r>
                                </w:p>
                              </w:tc>
                              <w:tc>
                                <w:tcPr>
                                  <w:tcW w:w="3984"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Випробна напруга, кВ</w:t>
                                  </w:r>
                                </w:p>
                              </w:tc>
                            </w:tr>
                            <w:tr w:rsidR="000E7528">
                              <w:trPr>
                                <w:trHeight w:hRule="exact" w:val="2338"/>
                                <w:jc w:val="center"/>
                              </w:trPr>
                              <w:tc>
                                <w:tcPr>
                                  <w:tcW w:w="3576" w:type="dxa"/>
                                  <w:tcBorders>
                                    <w:top w:val="single" w:sz="4" w:space="0" w:color="auto"/>
                                  </w:tcBorders>
                                  <w:shd w:val="clear" w:color="auto" w:fill="FFFFFF"/>
                                  <w:vAlign w:val="bottom"/>
                                </w:tcPr>
                                <w:p w:rsidR="000E7528" w:rsidRDefault="000E7528">
                                  <w:pPr>
                                    <w:pStyle w:val="26"/>
                                    <w:shd w:val="clear" w:color="auto" w:fill="auto"/>
                                    <w:spacing w:before="0" w:after="300" w:line="307" w:lineRule="exact"/>
                                    <w:jc w:val="center"/>
                                  </w:pPr>
                                  <w:r>
                                    <w:rPr>
                                      <w:rStyle w:val="213pt"/>
                                    </w:rPr>
                                    <w:t>Нижче ніж 0,1 Нижче ніж 0,1 Вище ніж 0,1</w:t>
                                  </w:r>
                                </w:p>
                                <w:p w:rsidR="000E7528" w:rsidRDefault="000E7528">
                                  <w:pPr>
                                    <w:pStyle w:val="26"/>
                                    <w:shd w:val="clear" w:color="auto" w:fill="auto"/>
                                    <w:spacing w:before="300" w:line="307" w:lineRule="exact"/>
                                    <w:jc w:val="center"/>
                                  </w:pPr>
                                  <w:r>
                                    <w:rPr>
                                      <w:rStyle w:val="213pt"/>
                                    </w:rPr>
                                    <w:t>До 3,3</w:t>
                                  </w:r>
                                </w:p>
                                <w:p w:rsidR="000E7528" w:rsidRDefault="000E7528">
                                  <w:pPr>
                                    <w:pStyle w:val="26"/>
                                    <w:shd w:val="clear" w:color="auto" w:fill="auto"/>
                                    <w:spacing w:before="0" w:line="307" w:lineRule="exact"/>
                                    <w:jc w:val="center"/>
                                  </w:pPr>
                                  <w:r>
                                    <w:rPr>
                                      <w:rStyle w:val="213pt"/>
                                    </w:rPr>
                                    <w:t>Вище 3,3 до 6,6 Вище 6,6</w:t>
                                  </w:r>
                                </w:p>
                              </w:tc>
                              <w:tc>
                                <w:tcPr>
                                  <w:tcW w:w="3984"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331" w:lineRule="exact"/>
                                    <w:jc w:val="center"/>
                                  </w:pPr>
                                  <w:r>
                                    <w:rPr>
                                      <w:rStyle w:val="213pt"/>
                                    </w:rPr>
                                    <w:t xml:space="preserve">0,8 </w:t>
                                  </w:r>
                                  <w:r>
                                    <w:rPr>
                                      <w:rStyle w:val="213pt1pt0"/>
                                    </w:rPr>
                                    <w:t xml:space="preserve">(2^+0,5) </w:t>
                                  </w:r>
                                  <w:r>
                                    <w:rPr>
                                      <w:rStyle w:val="213pt"/>
                                    </w:rPr>
                                    <w:t>03 (2^</w:t>
                                  </w:r>
                                  <w:r>
                                    <w:rPr>
                                      <w:rStyle w:val="213pt"/>
                                      <w:vertAlign w:val="subscript"/>
                                    </w:rPr>
                                    <w:t>ном</w:t>
                                  </w:r>
                                  <w:r>
                                    <w:rPr>
                                      <w:rStyle w:val="213pt"/>
                                    </w:rPr>
                                    <w:t xml:space="preserve"> + 1)</w:t>
                                  </w:r>
                                </w:p>
                                <w:p w:rsidR="000E7528" w:rsidRDefault="000E7528">
                                  <w:pPr>
                                    <w:pStyle w:val="26"/>
                                    <w:shd w:val="clear" w:color="auto" w:fill="auto"/>
                                    <w:tabs>
                                      <w:tab w:val="right" w:pos="1766"/>
                                    </w:tabs>
                                    <w:spacing w:before="0" w:line="288" w:lineRule="exact"/>
                                    <w:jc w:val="both"/>
                                  </w:pPr>
                                  <w:r>
                                    <w:rPr>
                                      <w:rStyle w:val="213pt"/>
                                    </w:rPr>
                                    <w:t>0,8 (2С7</w:t>
                                  </w:r>
                                  <w:r>
                                    <w:rPr>
                                      <w:rStyle w:val="213pt"/>
                                    </w:rPr>
                                    <w:tab/>
                                  </w:r>
                                  <w:r>
                                    <w:rPr>
                                      <w:rStyle w:val="213pt1pt0"/>
                                    </w:rPr>
                                    <w:t>+1),</w:t>
                                  </w:r>
                                </w:p>
                                <w:p w:rsidR="000E7528" w:rsidRDefault="000E7528">
                                  <w:pPr>
                                    <w:pStyle w:val="26"/>
                                    <w:shd w:val="clear" w:color="auto" w:fill="auto"/>
                                    <w:tabs>
                                      <w:tab w:val="left" w:pos="293"/>
                                      <w:tab w:val="left" w:pos="725"/>
                                      <w:tab w:val="right" w:pos="1517"/>
                                      <w:tab w:val="right" w:pos="1603"/>
                                    </w:tabs>
                                    <w:spacing w:before="0" w:line="288" w:lineRule="exact"/>
                                    <w:jc w:val="both"/>
                                  </w:pPr>
                                  <w:r>
                                    <w:rPr>
                                      <w:vertAlign w:val="superscript"/>
                                    </w:rPr>
                                    <w:t>7</w:t>
                                  </w:r>
                                  <w:r>
                                    <w:rPr>
                                      <w:rStyle w:val="213pt"/>
                                      <w:vertAlign w:val="superscript"/>
                                    </w:rPr>
                                    <w:tab/>
                                    <w:t>4</w:t>
                                  </w:r>
                                  <w:r>
                                    <w:rPr>
                                      <w:rStyle w:val="213pt"/>
                                    </w:rPr>
                                    <w:tab/>
                                    <w:t>ном</w:t>
                                  </w:r>
                                  <w:r>
                                    <w:rPr>
                                      <w:rStyle w:val="213pt"/>
                                    </w:rPr>
                                    <w:tab/>
                                  </w:r>
                                  <w:r>
                                    <w:rPr>
                                      <w:rStyle w:val="213pt"/>
                                      <w:vertAlign w:val="superscript"/>
                                    </w:rPr>
                                    <w:t>7</w:t>
                                  </w:r>
                                  <w:r>
                                    <w:rPr>
                                      <w:rStyle w:val="213pt"/>
                                      <w:vertAlign w:val="superscript"/>
                                    </w:rPr>
                                    <w:tab/>
                                    <w:t>7</w:t>
                                  </w:r>
                                </w:p>
                                <w:p w:rsidR="000E7528" w:rsidRDefault="000E7528">
                                  <w:pPr>
                                    <w:pStyle w:val="26"/>
                                    <w:shd w:val="clear" w:color="auto" w:fill="auto"/>
                                    <w:spacing w:before="0" w:line="288" w:lineRule="exact"/>
                                    <w:jc w:val="center"/>
                                  </w:pPr>
                                  <w:r>
                                    <w:rPr>
                                      <w:rStyle w:val="213pt"/>
                                    </w:rPr>
                                    <w:t>але не менше ніж 1,2</w:t>
                                  </w:r>
                                </w:p>
                                <w:p w:rsidR="000E7528" w:rsidRDefault="000E7528">
                                  <w:pPr>
                                    <w:pStyle w:val="26"/>
                                    <w:shd w:val="clear" w:color="auto" w:fill="auto"/>
                                    <w:spacing w:before="0" w:line="288" w:lineRule="exact"/>
                                    <w:jc w:val="center"/>
                                  </w:pPr>
                                  <w:r>
                                    <w:rPr>
                                      <w:rStyle w:val="213pt1pt0"/>
                                    </w:rPr>
                                    <w:t>0,8(2</w:t>
                                  </w:r>
                                  <w:r>
                                    <w:rPr>
                                      <w:rStyle w:val="213pt"/>
                                    </w:rPr>
                                    <w:t xml:space="preserve"> </w:t>
                                  </w:r>
                                  <w:r>
                                    <w:rPr>
                                      <w:rStyle w:val="212pt0"/>
                                    </w:rPr>
                                    <w:t>и</w:t>
                                  </w:r>
                                  <w:r>
                                    <w:rPr>
                                      <w:rStyle w:val="213pt"/>
                                    </w:rPr>
                                    <w:t xml:space="preserve"> </w:t>
                                  </w:r>
                                  <w:r>
                                    <w:rPr>
                                      <w:rStyle w:val="213pt1pt0"/>
                                    </w:rPr>
                                    <w:t>+1)</w:t>
                                  </w:r>
                                </w:p>
                                <w:p w:rsidR="000E7528" w:rsidRDefault="000E7528">
                                  <w:pPr>
                                    <w:pStyle w:val="26"/>
                                    <w:shd w:val="clear" w:color="auto" w:fill="auto"/>
                                    <w:tabs>
                                      <w:tab w:val="left" w:pos="288"/>
                                      <w:tab w:val="left" w:pos="720"/>
                                      <w:tab w:val="right" w:pos="1517"/>
                                    </w:tabs>
                                    <w:spacing w:before="0" w:line="288" w:lineRule="exact"/>
                                    <w:jc w:val="both"/>
                                  </w:pPr>
                                  <w:r>
                                    <w:rPr>
                                      <w:vertAlign w:val="superscript"/>
                                    </w:rPr>
                                    <w:t>7</w:t>
                                  </w:r>
                                  <w:r>
                                    <w:rPr>
                                      <w:rStyle w:val="212pt0"/>
                                      <w:vertAlign w:val="superscript"/>
                                    </w:rPr>
                                    <w:tab/>
                                    <w:t>к</w:t>
                                  </w:r>
                                  <w:r>
                                    <w:rPr>
                                      <w:rStyle w:val="213pt"/>
                                    </w:rPr>
                                    <w:tab/>
                                    <w:t>НОМ</w:t>
                                  </w:r>
                                  <w:r>
                                    <w:rPr>
                                      <w:rStyle w:val="213pt"/>
                                    </w:rPr>
                                    <w:tab/>
                                  </w:r>
                                  <w:r>
                                    <w:rPr>
                                      <w:rStyle w:val="213pt"/>
                                      <w:vertAlign w:val="superscript"/>
                                    </w:rPr>
                                    <w:t>7</w:t>
                                  </w:r>
                                </w:p>
                                <w:p w:rsidR="000E7528" w:rsidRDefault="000E7528">
                                  <w:pPr>
                                    <w:pStyle w:val="26"/>
                                    <w:shd w:val="clear" w:color="auto" w:fill="auto"/>
                                    <w:spacing w:before="0" w:line="288" w:lineRule="exact"/>
                                    <w:jc w:val="both"/>
                                  </w:pPr>
                                  <w:r>
                                    <w:rPr>
                                      <w:rStyle w:val="213pt"/>
                                    </w:rPr>
                                    <w:t>0,8 (2,5ЇУ )</w:t>
                                  </w:r>
                                </w:p>
                                <w:p w:rsidR="000E7528" w:rsidRDefault="000E7528">
                                  <w:pPr>
                                    <w:pStyle w:val="26"/>
                                    <w:shd w:val="clear" w:color="auto" w:fill="auto"/>
                                    <w:tabs>
                                      <w:tab w:val="left" w:pos="283"/>
                                      <w:tab w:val="left" w:pos="955"/>
                                    </w:tabs>
                                    <w:spacing w:before="0" w:line="222" w:lineRule="exact"/>
                                    <w:jc w:val="both"/>
                                  </w:pPr>
                                  <w:r>
                                    <w:rPr>
                                      <w:rStyle w:val="210pt1"/>
                                      <w:vertAlign w:val="superscript"/>
                                    </w:rPr>
                                    <w:t>7</w:t>
                                  </w:r>
                                  <w:r>
                                    <w:rPr>
                                      <w:rStyle w:val="24ptf"/>
                                      <w:vertAlign w:val="superscript"/>
                                    </w:rPr>
                                    <w:tab/>
                                    <w:t xml:space="preserve">х </w:t>
                                  </w:r>
                                  <w:r>
                                    <w:rPr>
                                      <w:rStyle w:val="210pt1"/>
                                      <w:vertAlign w:val="superscript"/>
                                    </w:rPr>
                                    <w:t>7</w:t>
                                  </w:r>
                                  <w:r>
                                    <w:rPr>
                                      <w:rStyle w:val="26pt"/>
                                    </w:rPr>
                                    <w:tab/>
                                    <w:t>НОМ</w:t>
                                  </w:r>
                                  <w:r>
                                    <w:rPr>
                                      <w:rStyle w:val="210pt"/>
                                      <w:vertAlign w:val="superscript"/>
                                    </w:rPr>
                                    <w:t>7</w:t>
                                  </w:r>
                                </w:p>
                                <w:p w:rsidR="000E7528" w:rsidRDefault="000E7528">
                                  <w:pPr>
                                    <w:pStyle w:val="26"/>
                                    <w:shd w:val="clear" w:color="auto" w:fill="auto"/>
                                    <w:tabs>
                                      <w:tab w:val="left" w:pos="1224"/>
                                    </w:tabs>
                                    <w:spacing w:before="0" w:line="288" w:lineRule="exact"/>
                                    <w:jc w:val="both"/>
                                  </w:pPr>
                                  <w:r>
                                    <w:rPr>
                                      <w:rStyle w:val="213pt"/>
                                    </w:rPr>
                                    <w:t>0,8 (2£7</w:t>
                                  </w:r>
                                  <w:r>
                                    <w:rPr>
                                      <w:rStyle w:val="213pt"/>
                                    </w:rPr>
                                    <w:tab/>
                                    <w:t>+3)</w:t>
                                  </w:r>
                                </w:p>
                              </w:tc>
                            </w:tr>
                            <w:tr w:rsidR="000E7528">
                              <w:trPr>
                                <w:trHeight w:hRule="exact" w:val="2338"/>
                                <w:jc w:val="center"/>
                              </w:trPr>
                              <w:tc>
                                <w:tcPr>
                                  <w:tcW w:w="3576" w:type="dxa"/>
                                  <w:tcBorders>
                                    <w:top w:val="single" w:sz="4" w:space="0" w:color="auto"/>
                                  </w:tcBorders>
                                  <w:shd w:val="clear" w:color="auto" w:fill="FFFFFF"/>
                                  <w:vAlign w:val="center"/>
                                </w:tcPr>
                                <w:p w:rsidR="000E7528" w:rsidRDefault="000E7528">
                                  <w:pPr>
                                    <w:pStyle w:val="26"/>
                                    <w:shd w:val="clear" w:color="auto" w:fill="auto"/>
                                    <w:spacing w:before="0" w:line="132" w:lineRule="exact"/>
                                    <w:ind w:left="1540"/>
                                    <w:jc w:val="left"/>
                                  </w:pPr>
                                  <w:r>
                                    <w:rPr>
                                      <w:rStyle w:val="26pt"/>
                                    </w:rPr>
                                    <w:t>—</w:t>
                                  </w:r>
                                </w:p>
                              </w:tc>
                              <w:tc>
                                <w:tcPr>
                                  <w:tcW w:w="3984"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302" w:lineRule="exact"/>
                                    <w:jc w:val="center"/>
                                  </w:pPr>
                                  <w:r>
                                    <w:rPr>
                                      <w:rStyle w:val="213pt"/>
                                    </w:rPr>
                                    <w:t xml:space="preserve">8-кратне </w:t>
                                  </w:r>
                                  <w:r>
                                    <w:rPr>
                                      <w:rStyle w:val="212pt0"/>
                                    </w:rPr>
                                    <w:t>и</w:t>
                                  </w:r>
                                  <w:r>
                                    <w:rPr>
                                      <w:rStyle w:val="213pt"/>
                                    </w:rPr>
                                    <w:t xml:space="preserve"> системи збудження, але не менше ніж 1,2 і не більше ніж 2,8</w:t>
                                  </w:r>
                                </w:p>
                              </w:tc>
                            </w:tr>
                            <w:tr w:rsidR="000E7528">
                              <w:trPr>
                                <w:trHeight w:hRule="exact" w:val="1099"/>
                                <w:jc w:val="center"/>
                              </w:trPr>
                              <w:tc>
                                <w:tcPr>
                                  <w:tcW w:w="3576" w:type="dxa"/>
                                  <w:tcBorders>
                                    <w:top w:val="single" w:sz="4" w:space="0" w:color="auto"/>
                                  </w:tcBorders>
                                  <w:shd w:val="clear" w:color="auto" w:fill="FFFFFF"/>
                                  <w:vAlign w:val="center"/>
                                </w:tcPr>
                                <w:p w:rsidR="000E7528" w:rsidRDefault="000E7528">
                                  <w:pPr>
                                    <w:pStyle w:val="26"/>
                                    <w:shd w:val="clear" w:color="auto" w:fill="auto"/>
                                    <w:spacing w:before="0" w:line="132" w:lineRule="exact"/>
                                    <w:ind w:left="1540"/>
                                    <w:jc w:val="left"/>
                                  </w:pPr>
                                  <w:r>
                                    <w:rPr>
                                      <w:rStyle w:val="26pt0"/>
                                    </w:rPr>
                                    <w:t>-</w:t>
                                  </w:r>
                                </w:p>
                              </w:tc>
                              <w:tc>
                                <w:tcPr>
                                  <w:tcW w:w="3984"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 xml:space="preserve">1,5 </w:t>
                                  </w:r>
                                  <w:r>
                                    <w:rPr>
                                      <w:rStyle w:val="212pt0"/>
                                    </w:rPr>
                                    <w:t>и</w:t>
                                  </w:r>
                                  <w:r>
                                    <w:rPr>
                                      <w:rStyle w:val="213pt"/>
                                    </w:rPr>
                                    <w:t xml:space="preserve"> *,</w:t>
                                  </w:r>
                                </w:p>
                                <w:p w:rsidR="000E7528" w:rsidRDefault="000E7528">
                                  <w:pPr>
                                    <w:pStyle w:val="26"/>
                                    <w:shd w:val="clear" w:color="auto" w:fill="auto"/>
                                    <w:spacing w:before="0" w:line="288" w:lineRule="exact"/>
                                    <w:ind w:left="2060"/>
                                    <w:jc w:val="left"/>
                                  </w:pPr>
                                  <w:r>
                                    <w:rPr>
                                      <w:rStyle w:val="213pt"/>
                                    </w:rPr>
                                    <w:t>рот</w:t>
                                  </w:r>
                                </w:p>
                                <w:p w:rsidR="000E7528" w:rsidRDefault="000E7528">
                                  <w:pPr>
                                    <w:pStyle w:val="26"/>
                                    <w:shd w:val="clear" w:color="auto" w:fill="auto"/>
                                    <w:spacing w:before="0" w:line="288" w:lineRule="exact"/>
                                    <w:jc w:val="center"/>
                                  </w:pPr>
                                  <w:r>
                                    <w:rPr>
                                      <w:rStyle w:val="213pt"/>
                                    </w:rPr>
                                    <w:t>але не менше ніж 1,0</w:t>
                                  </w:r>
                                </w:p>
                              </w:tc>
                            </w:tr>
                            <w:tr w:rsidR="000E7528">
                              <w:trPr>
                                <w:trHeight w:hRule="exact" w:val="494"/>
                                <w:jc w:val="center"/>
                              </w:trPr>
                              <w:tc>
                                <w:tcPr>
                                  <w:tcW w:w="3576" w:type="dxa"/>
                                  <w:tcBorders>
                                    <w:top w:val="single" w:sz="4" w:space="0" w:color="auto"/>
                                  </w:tcBorders>
                                  <w:shd w:val="clear" w:color="auto" w:fill="FFFFFF"/>
                                  <w:vAlign w:val="center"/>
                                </w:tcPr>
                                <w:p w:rsidR="000E7528" w:rsidRDefault="000E7528">
                                  <w:pPr>
                                    <w:pStyle w:val="26"/>
                                    <w:shd w:val="clear" w:color="auto" w:fill="auto"/>
                                    <w:spacing w:before="0" w:line="132" w:lineRule="exact"/>
                                    <w:ind w:left="1540"/>
                                    <w:jc w:val="left"/>
                                  </w:pPr>
                                  <w:r>
                                    <w:rPr>
                                      <w:rStyle w:val="26pt1"/>
                                    </w:rPr>
                                    <w:t>-</w:t>
                                  </w:r>
                                </w:p>
                              </w:tc>
                              <w:tc>
                                <w:tcPr>
                                  <w:tcW w:w="3984"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2,0</w:t>
                                  </w:r>
                                </w:p>
                              </w:tc>
                            </w:tr>
                            <w:tr w:rsidR="000E7528">
                              <w:trPr>
                                <w:trHeight w:hRule="exact" w:val="792"/>
                                <w:jc w:val="center"/>
                              </w:trPr>
                              <w:tc>
                                <w:tcPr>
                                  <w:tcW w:w="3576" w:type="dxa"/>
                                  <w:tcBorders>
                                    <w:top w:val="single" w:sz="4" w:space="0" w:color="auto"/>
                                  </w:tcBorders>
                                  <w:shd w:val="clear" w:color="auto" w:fill="FFFFFF"/>
                                  <w:vAlign w:val="center"/>
                                </w:tcPr>
                                <w:p w:rsidR="000E7528" w:rsidRDefault="000E7528">
                                  <w:pPr>
                                    <w:pStyle w:val="26"/>
                                    <w:shd w:val="clear" w:color="auto" w:fill="auto"/>
                                    <w:spacing w:before="0" w:line="132" w:lineRule="exact"/>
                                    <w:ind w:left="1540"/>
                                    <w:jc w:val="left"/>
                                  </w:pPr>
                                  <w:r>
                                    <w:rPr>
                                      <w:rStyle w:val="26pt"/>
                                    </w:rPr>
                                    <w:t>—</w:t>
                                  </w:r>
                                </w:p>
                              </w:tc>
                              <w:tc>
                                <w:tcPr>
                                  <w:tcW w:w="3984"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 xml:space="preserve">1,5 </w:t>
                                  </w:r>
                                  <w:r>
                                    <w:rPr>
                                      <w:rStyle w:val="212pt0"/>
                                    </w:rPr>
                                    <w:t>1/</w:t>
                                  </w:r>
                                  <w:r>
                                    <w:rPr>
                                      <w:rStyle w:val="213pt"/>
                                    </w:rPr>
                                    <w:t xml:space="preserve"> *,</w:t>
                                  </w:r>
                                </w:p>
                                <w:p w:rsidR="000E7528" w:rsidRDefault="000E7528">
                                  <w:pPr>
                                    <w:pStyle w:val="26"/>
                                    <w:shd w:val="clear" w:color="auto" w:fill="auto"/>
                                    <w:tabs>
                                      <w:tab w:val="left" w:pos="475"/>
                                    </w:tabs>
                                    <w:spacing w:before="0" w:line="288" w:lineRule="exact"/>
                                    <w:jc w:val="both"/>
                                  </w:pPr>
                                  <w:r>
                                    <w:rPr>
                                      <w:vertAlign w:val="superscript"/>
                                    </w:rPr>
                                    <w:t>7</w:t>
                                  </w:r>
                                  <w:r>
                                    <w:rPr>
                                      <w:rStyle w:val="213pt"/>
                                    </w:rPr>
                                    <w:tab/>
                                    <w:t xml:space="preserve">рот </w:t>
                                  </w:r>
                                  <w:r>
                                    <w:rPr>
                                      <w:rStyle w:val="213pt"/>
                                      <w:vertAlign w:val="superscript"/>
                                    </w:rPr>
                                    <w:t>7</w:t>
                                  </w:r>
                                </w:p>
                                <w:p w:rsidR="000E7528" w:rsidRDefault="000E7528">
                                  <w:pPr>
                                    <w:pStyle w:val="26"/>
                                    <w:shd w:val="clear" w:color="auto" w:fill="auto"/>
                                    <w:spacing w:before="0" w:line="288" w:lineRule="exact"/>
                                    <w:jc w:val="center"/>
                                  </w:pPr>
                                  <w:r>
                                    <w:rPr>
                                      <w:rStyle w:val="213pt"/>
                                    </w:rPr>
                                    <w:t>але не менше ніж 1,0</w:t>
                                  </w:r>
                                </w:p>
                              </w:tc>
                            </w:tr>
                            <w:tr w:rsidR="000E7528">
                              <w:trPr>
                                <w:trHeight w:hRule="exact" w:val="974"/>
                                <w:jc w:val="center"/>
                              </w:trPr>
                              <w:tc>
                                <w:tcPr>
                                  <w:tcW w:w="7560" w:type="dxa"/>
                                  <w:gridSpan w:val="2"/>
                                  <w:tcBorders>
                                    <w:top w:val="single" w:sz="4" w:space="0" w:color="auto"/>
                                    <w:bottom w:val="single" w:sz="4" w:space="0" w:color="auto"/>
                                    <w:right w:val="single" w:sz="4" w:space="0" w:color="auto"/>
                                  </w:tcBorders>
                                  <w:shd w:val="clear" w:color="auto" w:fill="FFFFFF"/>
                                </w:tcPr>
                                <w:p w:rsidR="000E7528" w:rsidRDefault="000E7528">
                                  <w:pPr>
                                    <w:pStyle w:val="26"/>
                                    <w:shd w:val="clear" w:color="auto" w:fill="auto"/>
                                    <w:spacing w:before="0" w:line="288" w:lineRule="exact"/>
                                    <w:jc w:val="left"/>
                                  </w:pPr>
                                  <w:r>
                                    <w:rPr>
                                      <w:rStyle w:val="213pt"/>
                                    </w:rPr>
                                    <w:t>ної напруги на статорі.</w:t>
                                  </w: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38" o:spid="_x0000_s1454" type="#_x0000_t202" style="position:absolute;margin-left:6.7pt;margin-top:0;width:378pt;height:460.55pt;z-index:2512998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" filled="f" stroked="f">
                <v:textbox style="mso-fit-shape-to-text:t" inset="0,0,0,0">
                  <w:txbxContent>
                    <w:p w:rsidR="000E7528" w:rsidRDefault="000E7528">
                      <w:pPr>
                        <w:pStyle w:val="56"/>
                        <w:shd w:val="clear" w:color="auto" w:fill="auto"/>
                        <w:spacing w:line="332" w:lineRule="exact"/>
                        <w:ind w:firstLine="0"/>
                      </w:pPr>
                      <w:r>
                        <w:rPr>
                          <w:rStyle w:val="5Exact0"/>
                          <w:b/>
                          <w:bCs/>
                        </w:rPr>
                        <w:t>»моток електродвигунів змінного струму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3576"/>
                        <w:gridCol w:w="3984"/>
                      </w:tblGrid>
                      <w:tr w:rsidR="000E7528">
                        <w:trPr>
                          <w:trHeight w:hRule="exact" w:val="811"/>
                          <w:jc w:val="center"/>
                        </w:trPr>
                        <w:tc>
                          <w:tcPr>
                            <w:tcW w:w="3576" w:type="dxa"/>
                            <w:tcBorders>
                              <w:top w:val="single" w:sz="4" w:space="0" w:color="auto"/>
                            </w:tcBorders>
                            <w:shd w:val="clear" w:color="auto" w:fill="FFFFFF"/>
                            <w:vAlign w:val="bottom"/>
                          </w:tcPr>
                          <w:p w:rsidR="000E7528" w:rsidRDefault="000E7528">
                            <w:pPr>
                              <w:pStyle w:val="26"/>
                              <w:shd w:val="clear" w:color="auto" w:fill="auto"/>
                              <w:spacing w:before="0" w:line="307" w:lineRule="exact"/>
                              <w:jc w:val="center"/>
                            </w:pPr>
                            <w:r>
                              <w:rPr>
                                <w:rStyle w:val="213pt"/>
                              </w:rPr>
                              <w:t>Номінальна напруга електродвигуна, кВ</w:t>
                            </w:r>
                          </w:p>
                        </w:tc>
                        <w:tc>
                          <w:tcPr>
                            <w:tcW w:w="3984"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Випробна напруга, кВ</w:t>
                            </w:r>
                          </w:p>
                        </w:tc>
                      </w:tr>
                      <w:tr w:rsidR="000E7528">
                        <w:trPr>
                          <w:trHeight w:hRule="exact" w:val="2338"/>
                          <w:jc w:val="center"/>
                        </w:trPr>
                        <w:tc>
                          <w:tcPr>
                            <w:tcW w:w="3576" w:type="dxa"/>
                            <w:tcBorders>
                              <w:top w:val="single" w:sz="4" w:space="0" w:color="auto"/>
                            </w:tcBorders>
                            <w:shd w:val="clear" w:color="auto" w:fill="FFFFFF"/>
                            <w:vAlign w:val="bottom"/>
                          </w:tcPr>
                          <w:p w:rsidR="000E7528" w:rsidRDefault="000E7528">
                            <w:pPr>
                              <w:pStyle w:val="26"/>
                              <w:shd w:val="clear" w:color="auto" w:fill="auto"/>
                              <w:spacing w:before="0" w:after="300" w:line="307" w:lineRule="exact"/>
                              <w:jc w:val="center"/>
                            </w:pPr>
                            <w:r>
                              <w:rPr>
                                <w:rStyle w:val="213pt"/>
                              </w:rPr>
                              <w:t>Нижче ніж 0,1 Нижче ніж 0,1 Вище ніж 0,1</w:t>
                            </w:r>
                          </w:p>
                          <w:p w:rsidR="000E7528" w:rsidRDefault="000E7528">
                            <w:pPr>
                              <w:pStyle w:val="26"/>
                              <w:shd w:val="clear" w:color="auto" w:fill="auto"/>
                              <w:spacing w:before="300" w:line="307" w:lineRule="exact"/>
                              <w:jc w:val="center"/>
                            </w:pPr>
                            <w:r>
                              <w:rPr>
                                <w:rStyle w:val="213pt"/>
                              </w:rPr>
                              <w:t>До 3,3</w:t>
                            </w:r>
                          </w:p>
                          <w:p w:rsidR="000E7528" w:rsidRDefault="000E7528">
                            <w:pPr>
                              <w:pStyle w:val="26"/>
                              <w:shd w:val="clear" w:color="auto" w:fill="auto"/>
                              <w:spacing w:before="0" w:line="307" w:lineRule="exact"/>
                              <w:jc w:val="center"/>
                            </w:pPr>
                            <w:r>
                              <w:rPr>
                                <w:rStyle w:val="213pt"/>
                              </w:rPr>
                              <w:t>Вище 3,3 до 6,6 Вище 6,6</w:t>
                            </w:r>
                          </w:p>
                        </w:tc>
                        <w:tc>
                          <w:tcPr>
                            <w:tcW w:w="3984"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331" w:lineRule="exact"/>
                              <w:jc w:val="center"/>
                            </w:pPr>
                            <w:r>
                              <w:rPr>
                                <w:rStyle w:val="213pt"/>
                              </w:rPr>
                              <w:t xml:space="preserve">0,8 </w:t>
                            </w:r>
                            <w:r>
                              <w:rPr>
                                <w:rStyle w:val="213pt1pt0"/>
                              </w:rPr>
                              <w:t xml:space="preserve">(2^+0,5) </w:t>
                            </w:r>
                            <w:r>
                              <w:rPr>
                                <w:rStyle w:val="213pt"/>
                              </w:rPr>
                              <w:t>03 (2^</w:t>
                            </w:r>
                            <w:r>
                              <w:rPr>
                                <w:rStyle w:val="213pt"/>
                                <w:vertAlign w:val="subscript"/>
                              </w:rPr>
                              <w:t>ном</w:t>
                            </w:r>
                            <w:r>
                              <w:rPr>
                                <w:rStyle w:val="213pt"/>
                              </w:rPr>
                              <w:t xml:space="preserve"> + 1)</w:t>
                            </w:r>
                          </w:p>
                          <w:p w:rsidR="000E7528" w:rsidRDefault="000E7528">
                            <w:pPr>
                              <w:pStyle w:val="26"/>
                              <w:shd w:val="clear" w:color="auto" w:fill="auto"/>
                              <w:tabs>
                                <w:tab w:val="right" w:pos="1766"/>
                              </w:tabs>
                              <w:spacing w:before="0" w:line="288" w:lineRule="exact"/>
                              <w:jc w:val="both"/>
                            </w:pPr>
                            <w:r>
                              <w:rPr>
                                <w:rStyle w:val="213pt"/>
                              </w:rPr>
                              <w:t>0,8 (2С7</w:t>
                            </w:r>
                            <w:r>
                              <w:rPr>
                                <w:rStyle w:val="213pt"/>
                              </w:rPr>
                              <w:tab/>
                            </w:r>
                            <w:r>
                              <w:rPr>
                                <w:rStyle w:val="213pt1pt0"/>
                              </w:rPr>
                              <w:t>+1),</w:t>
                            </w:r>
                          </w:p>
                          <w:p w:rsidR="000E7528" w:rsidRDefault="000E7528">
                            <w:pPr>
                              <w:pStyle w:val="26"/>
                              <w:shd w:val="clear" w:color="auto" w:fill="auto"/>
                              <w:tabs>
                                <w:tab w:val="left" w:pos="293"/>
                                <w:tab w:val="left" w:pos="725"/>
                                <w:tab w:val="right" w:pos="1517"/>
                                <w:tab w:val="right" w:pos="1603"/>
                              </w:tabs>
                              <w:spacing w:before="0" w:line="288" w:lineRule="exact"/>
                              <w:jc w:val="both"/>
                            </w:pPr>
                            <w:r>
                              <w:rPr>
                                <w:vertAlign w:val="superscript"/>
                              </w:rPr>
                              <w:t>7</w:t>
                            </w:r>
                            <w:r>
                              <w:rPr>
                                <w:rStyle w:val="213pt"/>
                                <w:vertAlign w:val="superscript"/>
                              </w:rPr>
                              <w:tab/>
                              <w:t>4</w:t>
                            </w:r>
                            <w:r>
                              <w:rPr>
                                <w:rStyle w:val="213pt"/>
                              </w:rPr>
                              <w:tab/>
                              <w:t>ном</w:t>
                            </w:r>
                            <w:r>
                              <w:rPr>
                                <w:rStyle w:val="213pt"/>
                              </w:rPr>
                              <w:tab/>
                            </w:r>
                            <w:r>
                              <w:rPr>
                                <w:rStyle w:val="213pt"/>
                                <w:vertAlign w:val="superscript"/>
                              </w:rPr>
                              <w:t>7</w:t>
                            </w:r>
                            <w:r>
                              <w:rPr>
                                <w:rStyle w:val="213pt"/>
                                <w:vertAlign w:val="superscript"/>
                              </w:rPr>
                              <w:tab/>
                              <w:t>7</w:t>
                            </w:r>
                          </w:p>
                          <w:p w:rsidR="000E7528" w:rsidRDefault="000E7528">
                            <w:pPr>
                              <w:pStyle w:val="26"/>
                              <w:shd w:val="clear" w:color="auto" w:fill="auto"/>
                              <w:spacing w:before="0" w:line="288" w:lineRule="exact"/>
                              <w:jc w:val="center"/>
                            </w:pPr>
                            <w:r>
                              <w:rPr>
                                <w:rStyle w:val="213pt"/>
                              </w:rPr>
                              <w:t>але не менше ніж 1,2</w:t>
                            </w:r>
                          </w:p>
                          <w:p w:rsidR="000E7528" w:rsidRDefault="000E7528">
                            <w:pPr>
                              <w:pStyle w:val="26"/>
                              <w:shd w:val="clear" w:color="auto" w:fill="auto"/>
                              <w:spacing w:before="0" w:line="288" w:lineRule="exact"/>
                              <w:jc w:val="center"/>
                            </w:pPr>
                            <w:r>
                              <w:rPr>
                                <w:rStyle w:val="213pt1pt0"/>
                              </w:rPr>
                              <w:t>0,8(2</w:t>
                            </w:r>
                            <w:r>
                              <w:rPr>
                                <w:rStyle w:val="213pt"/>
                              </w:rPr>
                              <w:t xml:space="preserve"> </w:t>
                            </w:r>
                            <w:r>
                              <w:rPr>
                                <w:rStyle w:val="212pt0"/>
                              </w:rPr>
                              <w:t>и</w:t>
                            </w:r>
                            <w:r>
                              <w:rPr>
                                <w:rStyle w:val="213pt"/>
                              </w:rPr>
                              <w:t xml:space="preserve"> </w:t>
                            </w:r>
                            <w:r>
                              <w:rPr>
                                <w:rStyle w:val="213pt1pt0"/>
                              </w:rPr>
                              <w:t>+1)</w:t>
                            </w:r>
                          </w:p>
                          <w:p w:rsidR="000E7528" w:rsidRDefault="000E7528">
                            <w:pPr>
                              <w:pStyle w:val="26"/>
                              <w:shd w:val="clear" w:color="auto" w:fill="auto"/>
                              <w:tabs>
                                <w:tab w:val="left" w:pos="288"/>
                                <w:tab w:val="left" w:pos="720"/>
                                <w:tab w:val="right" w:pos="1517"/>
                              </w:tabs>
                              <w:spacing w:before="0" w:line="288" w:lineRule="exact"/>
                              <w:jc w:val="both"/>
                            </w:pPr>
                            <w:r>
                              <w:rPr>
                                <w:vertAlign w:val="superscript"/>
                              </w:rPr>
                              <w:t>7</w:t>
                            </w:r>
                            <w:r>
                              <w:rPr>
                                <w:rStyle w:val="212pt0"/>
                                <w:vertAlign w:val="superscript"/>
                              </w:rPr>
                              <w:tab/>
                              <w:t>к</w:t>
                            </w:r>
                            <w:r>
                              <w:rPr>
                                <w:rStyle w:val="213pt"/>
                              </w:rPr>
                              <w:tab/>
                              <w:t>НОМ</w:t>
                            </w:r>
                            <w:r>
                              <w:rPr>
                                <w:rStyle w:val="213pt"/>
                              </w:rPr>
                              <w:tab/>
                            </w:r>
                            <w:r>
                              <w:rPr>
                                <w:rStyle w:val="213pt"/>
                                <w:vertAlign w:val="superscript"/>
                              </w:rPr>
                              <w:t>7</w:t>
                            </w:r>
                          </w:p>
                          <w:p w:rsidR="000E7528" w:rsidRDefault="000E7528">
                            <w:pPr>
                              <w:pStyle w:val="26"/>
                              <w:shd w:val="clear" w:color="auto" w:fill="auto"/>
                              <w:spacing w:before="0" w:line="288" w:lineRule="exact"/>
                              <w:jc w:val="both"/>
                            </w:pPr>
                            <w:r>
                              <w:rPr>
                                <w:rStyle w:val="213pt"/>
                              </w:rPr>
                              <w:t>0,8 (2,5ЇУ )</w:t>
                            </w:r>
                          </w:p>
                          <w:p w:rsidR="000E7528" w:rsidRDefault="000E7528">
                            <w:pPr>
                              <w:pStyle w:val="26"/>
                              <w:shd w:val="clear" w:color="auto" w:fill="auto"/>
                              <w:tabs>
                                <w:tab w:val="left" w:pos="283"/>
                                <w:tab w:val="left" w:pos="955"/>
                              </w:tabs>
                              <w:spacing w:before="0" w:line="222" w:lineRule="exact"/>
                              <w:jc w:val="both"/>
                            </w:pPr>
                            <w:r>
                              <w:rPr>
                                <w:rStyle w:val="210pt1"/>
                                <w:vertAlign w:val="superscript"/>
                              </w:rPr>
                              <w:t>7</w:t>
                            </w:r>
                            <w:r>
                              <w:rPr>
                                <w:rStyle w:val="24ptf"/>
                                <w:vertAlign w:val="superscript"/>
                              </w:rPr>
                              <w:tab/>
                              <w:t xml:space="preserve">х </w:t>
                            </w:r>
                            <w:r>
                              <w:rPr>
                                <w:rStyle w:val="210pt1"/>
                                <w:vertAlign w:val="superscript"/>
                              </w:rPr>
                              <w:t>7</w:t>
                            </w:r>
                            <w:r>
                              <w:rPr>
                                <w:rStyle w:val="26pt"/>
                              </w:rPr>
                              <w:tab/>
                              <w:t>НОМ</w:t>
                            </w:r>
                            <w:r>
                              <w:rPr>
                                <w:rStyle w:val="210pt"/>
                                <w:vertAlign w:val="superscript"/>
                              </w:rPr>
                              <w:t>7</w:t>
                            </w:r>
                          </w:p>
                          <w:p w:rsidR="000E7528" w:rsidRDefault="000E7528">
                            <w:pPr>
                              <w:pStyle w:val="26"/>
                              <w:shd w:val="clear" w:color="auto" w:fill="auto"/>
                              <w:tabs>
                                <w:tab w:val="left" w:pos="1224"/>
                              </w:tabs>
                              <w:spacing w:before="0" w:line="288" w:lineRule="exact"/>
                              <w:jc w:val="both"/>
                            </w:pPr>
                            <w:r>
                              <w:rPr>
                                <w:rStyle w:val="213pt"/>
                              </w:rPr>
                              <w:t>0,8 (2£7</w:t>
                            </w:r>
                            <w:r>
                              <w:rPr>
                                <w:rStyle w:val="213pt"/>
                              </w:rPr>
                              <w:tab/>
                              <w:t>+3)</w:t>
                            </w:r>
                          </w:p>
                        </w:tc>
                      </w:tr>
                      <w:tr w:rsidR="000E7528">
                        <w:trPr>
                          <w:trHeight w:hRule="exact" w:val="2338"/>
                          <w:jc w:val="center"/>
                        </w:trPr>
                        <w:tc>
                          <w:tcPr>
                            <w:tcW w:w="3576" w:type="dxa"/>
                            <w:tcBorders>
                              <w:top w:val="single" w:sz="4" w:space="0" w:color="auto"/>
                            </w:tcBorders>
                            <w:shd w:val="clear" w:color="auto" w:fill="FFFFFF"/>
                            <w:vAlign w:val="center"/>
                          </w:tcPr>
                          <w:p w:rsidR="000E7528" w:rsidRDefault="000E7528">
                            <w:pPr>
                              <w:pStyle w:val="26"/>
                              <w:shd w:val="clear" w:color="auto" w:fill="auto"/>
                              <w:spacing w:before="0" w:line="132" w:lineRule="exact"/>
                              <w:ind w:left="1540"/>
                              <w:jc w:val="left"/>
                            </w:pPr>
                            <w:r>
                              <w:rPr>
                                <w:rStyle w:val="26pt"/>
                              </w:rPr>
                              <w:t>—</w:t>
                            </w:r>
                          </w:p>
                        </w:tc>
                        <w:tc>
                          <w:tcPr>
                            <w:tcW w:w="3984"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302" w:lineRule="exact"/>
                              <w:jc w:val="center"/>
                            </w:pPr>
                            <w:r>
                              <w:rPr>
                                <w:rStyle w:val="213pt"/>
                              </w:rPr>
                              <w:t xml:space="preserve">8-кратне </w:t>
                            </w:r>
                            <w:r>
                              <w:rPr>
                                <w:rStyle w:val="212pt0"/>
                              </w:rPr>
                              <w:t>и</w:t>
                            </w:r>
                            <w:r>
                              <w:rPr>
                                <w:rStyle w:val="213pt"/>
                              </w:rPr>
                              <w:t xml:space="preserve"> системи збудження, але не менше ніж 1,2 і не більше ніж 2,8</w:t>
                            </w:r>
                          </w:p>
                        </w:tc>
                      </w:tr>
                      <w:tr w:rsidR="000E7528">
                        <w:trPr>
                          <w:trHeight w:hRule="exact" w:val="1099"/>
                          <w:jc w:val="center"/>
                        </w:trPr>
                        <w:tc>
                          <w:tcPr>
                            <w:tcW w:w="3576" w:type="dxa"/>
                            <w:tcBorders>
                              <w:top w:val="single" w:sz="4" w:space="0" w:color="auto"/>
                            </w:tcBorders>
                            <w:shd w:val="clear" w:color="auto" w:fill="FFFFFF"/>
                            <w:vAlign w:val="center"/>
                          </w:tcPr>
                          <w:p w:rsidR="000E7528" w:rsidRDefault="000E7528">
                            <w:pPr>
                              <w:pStyle w:val="26"/>
                              <w:shd w:val="clear" w:color="auto" w:fill="auto"/>
                              <w:spacing w:before="0" w:line="132" w:lineRule="exact"/>
                              <w:ind w:left="1540"/>
                              <w:jc w:val="left"/>
                            </w:pPr>
                            <w:r>
                              <w:rPr>
                                <w:rStyle w:val="26pt0"/>
                              </w:rPr>
                              <w:t>-</w:t>
                            </w:r>
                          </w:p>
                        </w:tc>
                        <w:tc>
                          <w:tcPr>
                            <w:tcW w:w="3984"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 xml:space="preserve">1,5 </w:t>
                            </w:r>
                            <w:r>
                              <w:rPr>
                                <w:rStyle w:val="212pt0"/>
                              </w:rPr>
                              <w:t>и</w:t>
                            </w:r>
                            <w:r>
                              <w:rPr>
                                <w:rStyle w:val="213pt"/>
                              </w:rPr>
                              <w:t xml:space="preserve"> *,</w:t>
                            </w:r>
                          </w:p>
                          <w:p w:rsidR="000E7528" w:rsidRDefault="000E7528">
                            <w:pPr>
                              <w:pStyle w:val="26"/>
                              <w:shd w:val="clear" w:color="auto" w:fill="auto"/>
                              <w:spacing w:before="0" w:line="288" w:lineRule="exact"/>
                              <w:ind w:left="2060"/>
                              <w:jc w:val="left"/>
                            </w:pPr>
                            <w:r>
                              <w:rPr>
                                <w:rStyle w:val="213pt"/>
                              </w:rPr>
                              <w:t>рот</w:t>
                            </w:r>
                          </w:p>
                          <w:p w:rsidR="000E7528" w:rsidRDefault="000E7528">
                            <w:pPr>
                              <w:pStyle w:val="26"/>
                              <w:shd w:val="clear" w:color="auto" w:fill="auto"/>
                              <w:spacing w:before="0" w:line="288" w:lineRule="exact"/>
                              <w:jc w:val="center"/>
                            </w:pPr>
                            <w:r>
                              <w:rPr>
                                <w:rStyle w:val="213pt"/>
                              </w:rPr>
                              <w:t>але не менше ніж 1,0</w:t>
                            </w:r>
                          </w:p>
                        </w:tc>
                      </w:tr>
                      <w:tr w:rsidR="000E7528">
                        <w:trPr>
                          <w:trHeight w:hRule="exact" w:val="494"/>
                          <w:jc w:val="center"/>
                        </w:trPr>
                        <w:tc>
                          <w:tcPr>
                            <w:tcW w:w="3576" w:type="dxa"/>
                            <w:tcBorders>
                              <w:top w:val="single" w:sz="4" w:space="0" w:color="auto"/>
                            </w:tcBorders>
                            <w:shd w:val="clear" w:color="auto" w:fill="FFFFFF"/>
                            <w:vAlign w:val="center"/>
                          </w:tcPr>
                          <w:p w:rsidR="000E7528" w:rsidRDefault="000E7528">
                            <w:pPr>
                              <w:pStyle w:val="26"/>
                              <w:shd w:val="clear" w:color="auto" w:fill="auto"/>
                              <w:spacing w:before="0" w:line="132" w:lineRule="exact"/>
                              <w:ind w:left="1540"/>
                              <w:jc w:val="left"/>
                            </w:pPr>
                            <w:r>
                              <w:rPr>
                                <w:rStyle w:val="26pt1"/>
                              </w:rPr>
                              <w:t>-</w:t>
                            </w:r>
                          </w:p>
                        </w:tc>
                        <w:tc>
                          <w:tcPr>
                            <w:tcW w:w="3984"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88" w:lineRule="exact"/>
                              <w:jc w:val="center"/>
                            </w:pPr>
                            <w:r>
                              <w:rPr>
                                <w:rStyle w:val="213pt"/>
                              </w:rPr>
                              <w:t>2,0</w:t>
                            </w:r>
                          </w:p>
                        </w:tc>
                      </w:tr>
                      <w:tr w:rsidR="000E7528">
                        <w:trPr>
                          <w:trHeight w:hRule="exact" w:val="792"/>
                          <w:jc w:val="center"/>
                        </w:trPr>
                        <w:tc>
                          <w:tcPr>
                            <w:tcW w:w="3576" w:type="dxa"/>
                            <w:tcBorders>
                              <w:top w:val="single" w:sz="4" w:space="0" w:color="auto"/>
                            </w:tcBorders>
                            <w:shd w:val="clear" w:color="auto" w:fill="FFFFFF"/>
                            <w:vAlign w:val="center"/>
                          </w:tcPr>
                          <w:p w:rsidR="000E7528" w:rsidRDefault="000E7528">
                            <w:pPr>
                              <w:pStyle w:val="26"/>
                              <w:shd w:val="clear" w:color="auto" w:fill="auto"/>
                              <w:spacing w:before="0" w:line="132" w:lineRule="exact"/>
                              <w:ind w:left="1540"/>
                              <w:jc w:val="left"/>
                            </w:pPr>
                            <w:r>
                              <w:rPr>
                                <w:rStyle w:val="26pt"/>
                              </w:rPr>
                              <w:t>—</w:t>
                            </w:r>
                          </w:p>
                        </w:tc>
                        <w:tc>
                          <w:tcPr>
                            <w:tcW w:w="3984"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
                              </w:rPr>
                              <w:t xml:space="preserve">1,5 </w:t>
                            </w:r>
                            <w:r>
                              <w:rPr>
                                <w:rStyle w:val="212pt0"/>
                              </w:rPr>
                              <w:t>1/</w:t>
                            </w:r>
                            <w:r>
                              <w:rPr>
                                <w:rStyle w:val="213pt"/>
                              </w:rPr>
                              <w:t xml:space="preserve"> *,</w:t>
                            </w:r>
                          </w:p>
                          <w:p w:rsidR="000E7528" w:rsidRDefault="000E7528">
                            <w:pPr>
                              <w:pStyle w:val="26"/>
                              <w:shd w:val="clear" w:color="auto" w:fill="auto"/>
                              <w:tabs>
                                <w:tab w:val="left" w:pos="475"/>
                              </w:tabs>
                              <w:spacing w:before="0" w:line="288" w:lineRule="exact"/>
                              <w:jc w:val="both"/>
                            </w:pPr>
                            <w:r>
                              <w:rPr>
                                <w:vertAlign w:val="superscript"/>
                              </w:rPr>
                              <w:t>7</w:t>
                            </w:r>
                            <w:r>
                              <w:rPr>
                                <w:rStyle w:val="213pt"/>
                              </w:rPr>
                              <w:tab/>
                              <w:t xml:space="preserve">рот </w:t>
                            </w:r>
                            <w:r>
                              <w:rPr>
                                <w:rStyle w:val="213pt"/>
                                <w:vertAlign w:val="superscript"/>
                              </w:rPr>
                              <w:t>7</w:t>
                            </w:r>
                          </w:p>
                          <w:p w:rsidR="000E7528" w:rsidRDefault="000E7528">
                            <w:pPr>
                              <w:pStyle w:val="26"/>
                              <w:shd w:val="clear" w:color="auto" w:fill="auto"/>
                              <w:spacing w:before="0" w:line="288" w:lineRule="exact"/>
                              <w:jc w:val="center"/>
                            </w:pPr>
                            <w:r>
                              <w:rPr>
                                <w:rStyle w:val="213pt"/>
                              </w:rPr>
                              <w:t>але не менше ніж 1,0</w:t>
                            </w:r>
                          </w:p>
                        </w:tc>
                      </w:tr>
                      <w:tr w:rsidR="000E7528">
                        <w:trPr>
                          <w:trHeight w:hRule="exact" w:val="974"/>
                          <w:jc w:val="center"/>
                        </w:trPr>
                        <w:tc>
                          <w:tcPr>
                            <w:tcW w:w="7560" w:type="dxa"/>
                            <w:gridSpan w:val="2"/>
                            <w:tcBorders>
                              <w:top w:val="single" w:sz="4" w:space="0" w:color="auto"/>
                              <w:bottom w:val="single" w:sz="4" w:space="0" w:color="auto"/>
                              <w:right w:val="single" w:sz="4" w:space="0" w:color="auto"/>
                            </w:tcBorders>
                            <w:shd w:val="clear" w:color="auto" w:fill="FFFFFF"/>
                          </w:tcPr>
                          <w:p w:rsidR="000E7528" w:rsidRDefault="000E7528">
                            <w:pPr>
                              <w:pStyle w:val="26"/>
                              <w:shd w:val="clear" w:color="auto" w:fill="auto"/>
                              <w:spacing w:before="0" w:line="288" w:lineRule="exact"/>
                              <w:jc w:val="left"/>
                            </w:pPr>
                            <w:r>
                              <w:rPr>
                                <w:rStyle w:val="213pt"/>
                              </w:rPr>
                              <w:t>ної напруги на статорі.</w:t>
                            </w:r>
                          </w:p>
                        </w:tc>
                      </w:tr>
                    </w:tbl>
                    <w:p w:rsidR="000E7528" w:rsidRDefault="000E7528">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97"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AA2F3F">
      <w:pPr>
        <w:pStyle w:val="111"/>
        <w:numPr>
          <w:ilvl w:val="0"/>
          <w:numId w:val="77"/>
        </w:numPr>
        <w:shd w:val="clear" w:color="auto" w:fill="auto"/>
        <w:tabs>
          <w:tab w:val="left" w:pos="972"/>
        </w:tabs>
        <w:spacing w:before="0"/>
        <w:ind w:left="320" w:firstLine="360"/>
      </w:pPr>
      <w:r>
        <w:lastRenderedPageBreak/>
        <w:t>Реостати та пускорегулювальні резистори</w:t>
      </w:r>
    </w:p>
    <w:p w:rsidR="00277AAB" w:rsidRDefault="00AA2F3F">
      <w:pPr>
        <w:pStyle w:val="26"/>
        <w:shd w:val="clear" w:color="auto" w:fill="auto"/>
        <w:spacing w:before="0" w:line="254" w:lineRule="exact"/>
        <w:ind w:left="320" w:firstLine="360"/>
        <w:jc w:val="both"/>
      </w:pPr>
      <w:r>
        <w:t>У реостатах і резисторах, установлених на електродвигунах на напругу 3 кВ і вище, опір вимірюють на усіх відгалуженнях, у решти електродвигунів вимірю</w:t>
      </w:r>
      <w:r>
        <w:softHyphen/>
        <w:t>ють загальний опір реостатів і резисторів та перевіряють мегаомметром цілісність відпайок.</w:t>
      </w:r>
    </w:p>
    <w:p w:rsidR="00277AAB" w:rsidRDefault="00AA2F3F">
      <w:pPr>
        <w:pStyle w:val="26"/>
        <w:shd w:val="clear" w:color="auto" w:fill="auto"/>
        <w:spacing w:before="0" w:line="254" w:lineRule="exact"/>
        <w:ind w:left="320" w:firstLine="360"/>
        <w:jc w:val="both"/>
      </w:pPr>
      <w:r>
        <w:t>Значення опорів не повинні відрізнятися від паспортних більше ніж на 10 %.</w:t>
      </w:r>
    </w:p>
    <w:p w:rsidR="00277AAB" w:rsidRDefault="00AA2F3F">
      <w:pPr>
        <w:pStyle w:val="26"/>
        <w:numPr>
          <w:ilvl w:val="0"/>
          <w:numId w:val="69"/>
        </w:numPr>
        <w:shd w:val="clear" w:color="auto" w:fill="auto"/>
        <w:tabs>
          <w:tab w:val="left" w:pos="1413"/>
        </w:tabs>
        <w:spacing w:before="0" w:line="254" w:lineRule="exact"/>
        <w:ind w:left="320" w:firstLine="360"/>
        <w:jc w:val="both"/>
      </w:pPr>
      <w:r>
        <w:t>Вимірювання повітряних зазорів між статором і ротором</w:t>
      </w:r>
    </w:p>
    <w:p w:rsidR="00277AAB" w:rsidRDefault="00AA2F3F">
      <w:pPr>
        <w:pStyle w:val="26"/>
        <w:shd w:val="clear" w:color="auto" w:fill="auto"/>
        <w:spacing w:before="0" w:line="254" w:lineRule="exact"/>
        <w:ind w:left="320" w:firstLine="360"/>
        <w:jc w:val="both"/>
      </w:pPr>
      <w:r>
        <w:t>Вимірювання зазорів проводять, якщо дозволяє конструкція електродвигуна.</w:t>
      </w:r>
    </w:p>
    <w:p w:rsidR="00277AAB" w:rsidRDefault="00AA2F3F">
      <w:pPr>
        <w:pStyle w:val="26"/>
        <w:shd w:val="clear" w:color="auto" w:fill="auto"/>
        <w:spacing w:before="0" w:line="254" w:lineRule="exact"/>
        <w:ind w:left="320"/>
        <w:jc w:val="both"/>
      </w:pPr>
      <w:r>
        <w:t>При цьому в електродвигунах потужністю 100 кВт і більше, в усіх електродвигунах відповідальних механізмів, а також в електродвигунах з виносними підшипниками і підшипниками ковзання значення повітряних зазорів у місцях, розміщених по обводу ротора і зсунутих один відносно одного під кутом 90° або в точках, спеці</w:t>
      </w:r>
      <w:r>
        <w:softHyphen/>
        <w:t xml:space="preserve">ально передбачених підчас виготовлення електродвигуна, неповинні відрізнятися більше ніж на 10 </w:t>
      </w:r>
      <w:r>
        <w:rPr>
          <w:rStyle w:val="27"/>
        </w:rPr>
        <w:t xml:space="preserve">% </w:t>
      </w:r>
      <w:r>
        <w:t>від середнього значення зазору.</w:t>
      </w:r>
    </w:p>
    <w:p w:rsidR="00277AAB" w:rsidRDefault="00AA2F3F">
      <w:pPr>
        <w:pStyle w:val="26"/>
        <w:numPr>
          <w:ilvl w:val="0"/>
          <w:numId w:val="69"/>
        </w:numPr>
        <w:shd w:val="clear" w:color="auto" w:fill="auto"/>
        <w:tabs>
          <w:tab w:val="left" w:pos="1437"/>
        </w:tabs>
        <w:spacing w:before="0" w:line="254" w:lineRule="exact"/>
        <w:ind w:left="320" w:firstLine="360"/>
        <w:jc w:val="both"/>
      </w:pPr>
      <w:r>
        <w:t>Вимірювання зазорів підшипника ковзання</w:t>
      </w:r>
    </w:p>
    <w:p w:rsidR="00277AAB" w:rsidRDefault="00AA2F3F">
      <w:pPr>
        <w:pStyle w:val="26"/>
        <w:shd w:val="clear" w:color="auto" w:fill="auto"/>
        <w:spacing w:before="0" w:line="254" w:lineRule="exact"/>
        <w:ind w:left="320" w:firstLine="360"/>
        <w:jc w:val="both"/>
      </w:pPr>
      <w:r>
        <w:t>Вимірювання проводять відповідно до вказівок підприємства-виробника.</w:t>
      </w:r>
    </w:p>
    <w:p w:rsidR="00277AAB" w:rsidRDefault="00AA2F3F">
      <w:pPr>
        <w:pStyle w:val="26"/>
        <w:numPr>
          <w:ilvl w:val="0"/>
          <w:numId w:val="69"/>
        </w:numPr>
        <w:shd w:val="clear" w:color="auto" w:fill="auto"/>
        <w:tabs>
          <w:tab w:val="left" w:pos="1437"/>
        </w:tabs>
        <w:spacing w:before="0" w:line="254" w:lineRule="exact"/>
        <w:ind w:left="320" w:firstLine="360"/>
        <w:jc w:val="both"/>
      </w:pPr>
      <w:r>
        <w:t>Гідравлічне випробування повітроохолодняка</w:t>
      </w:r>
    </w:p>
    <w:p w:rsidR="00277AAB" w:rsidRDefault="00AA2F3F">
      <w:pPr>
        <w:pStyle w:val="26"/>
        <w:shd w:val="clear" w:color="auto" w:fill="auto"/>
        <w:spacing w:before="0" w:line="254" w:lineRule="exact"/>
        <w:ind w:left="320" w:firstLine="360"/>
        <w:jc w:val="both"/>
      </w:pPr>
      <w:r>
        <w:t>Випробування проводять відповідно до вказівок підприємства-виробника.</w:t>
      </w:r>
    </w:p>
    <w:p w:rsidR="00277AAB" w:rsidRDefault="00AA2F3F">
      <w:pPr>
        <w:pStyle w:val="26"/>
        <w:numPr>
          <w:ilvl w:val="0"/>
          <w:numId w:val="69"/>
        </w:numPr>
        <w:shd w:val="clear" w:color="auto" w:fill="auto"/>
        <w:tabs>
          <w:tab w:val="left" w:pos="1442"/>
        </w:tabs>
        <w:spacing w:before="0" w:line="254" w:lineRule="exact"/>
        <w:ind w:left="320" w:firstLine="360"/>
        <w:jc w:val="both"/>
      </w:pPr>
      <w:r>
        <w:t>Перевірка роботи електродвигуна на неробочому ході або з ненаванта- женим механізмом</w:t>
      </w:r>
    </w:p>
    <w:p w:rsidR="00277AAB" w:rsidRDefault="00AA2F3F">
      <w:pPr>
        <w:pStyle w:val="26"/>
        <w:shd w:val="clear" w:color="auto" w:fill="auto"/>
        <w:spacing w:before="0" w:line="254" w:lineRule="exact"/>
        <w:ind w:left="320" w:firstLine="360"/>
        <w:jc w:val="both"/>
      </w:pPr>
      <w:r>
        <w:t>Перевірку проводять в електродвигунах на напругу 3 кВ і вище, потужніс</w:t>
      </w:r>
      <w:r>
        <w:softHyphen/>
        <w:t>тю 100 кВт і більше. Значення струму неробочого ходу не нормується.</w:t>
      </w:r>
    </w:p>
    <w:p w:rsidR="00277AAB" w:rsidRDefault="00AA2F3F">
      <w:pPr>
        <w:pStyle w:val="26"/>
        <w:shd w:val="clear" w:color="auto" w:fill="auto"/>
        <w:spacing w:before="0" w:line="254" w:lineRule="exact"/>
        <w:ind w:left="320" w:firstLine="360"/>
        <w:jc w:val="both"/>
      </w:pPr>
      <w:r>
        <w:t>Тривалість безперервної роботи електродвигуна на неробочому ході повинна бути не менше ніж. 1 год.</w:t>
      </w:r>
    </w:p>
    <w:p w:rsidR="00277AAB" w:rsidRDefault="00AA2F3F">
      <w:pPr>
        <w:pStyle w:val="26"/>
        <w:numPr>
          <w:ilvl w:val="0"/>
          <w:numId w:val="69"/>
        </w:numPr>
        <w:shd w:val="clear" w:color="auto" w:fill="auto"/>
        <w:tabs>
          <w:tab w:val="left" w:pos="1437"/>
        </w:tabs>
        <w:spacing w:before="0" w:line="254" w:lineRule="exact"/>
        <w:ind w:left="320" w:firstLine="360"/>
        <w:jc w:val="both"/>
      </w:pPr>
      <w:r>
        <w:t>Вимірювання вібрації підшипників</w:t>
      </w:r>
    </w:p>
    <w:p w:rsidR="00277AAB" w:rsidRDefault="00AA2F3F">
      <w:pPr>
        <w:pStyle w:val="26"/>
        <w:shd w:val="clear" w:color="auto" w:fill="auto"/>
        <w:spacing w:before="0" w:line="254" w:lineRule="exact"/>
        <w:ind w:left="320" w:firstLine="360"/>
        <w:jc w:val="both"/>
      </w:pPr>
      <w:r>
        <w:t>Вимірювання проводять в електродвигунах на напругу 3 кВ і вище, а також в усіх електродвигунах відповідальних механізмів.</w:t>
      </w:r>
    </w:p>
    <w:p w:rsidR="00277AAB" w:rsidRDefault="00AA2F3F">
      <w:pPr>
        <w:pStyle w:val="26"/>
        <w:shd w:val="clear" w:color="auto" w:fill="auto"/>
        <w:spacing w:before="0" w:line="254" w:lineRule="exact"/>
        <w:ind w:left="320" w:firstLine="360"/>
        <w:jc w:val="both"/>
      </w:pPr>
      <w:r>
        <w:t>Допустиме значення вібрації на кожному підшипнику електродвигуна не по</w:t>
      </w:r>
      <w:r>
        <w:softHyphen/>
        <w:t>винне перевищувати таких значень (якщо інструкціями підприємств-виробників не передбачено більш жорстких норм);</w:t>
      </w:r>
    </w:p>
    <w:p w:rsidR="00277AAB" w:rsidRDefault="00AA2F3F">
      <w:pPr>
        <w:pStyle w:val="26"/>
        <w:shd w:val="clear" w:color="auto" w:fill="auto"/>
        <w:spacing w:before="0" w:line="254" w:lineRule="exact"/>
        <w:ind w:left="900" w:hanging="220"/>
        <w:jc w:val="left"/>
      </w:pPr>
      <w:r>
        <w:t xml:space="preserve">- синхронна частота обертання, об/хв, </w:t>
      </w:r>
      <w:r>
        <w:rPr>
          <w:rStyle w:val="27"/>
        </w:rPr>
        <w:t xml:space="preserve">- </w:t>
      </w:r>
      <w:r>
        <w:t xml:space="preserve">3000,1500, 1000, 750 і нижче; вібрація підшипників, мкм, </w:t>
      </w:r>
      <w:r>
        <w:rPr>
          <w:rStyle w:val="27"/>
        </w:rPr>
        <w:t xml:space="preserve">- </w:t>
      </w:r>
      <w:r>
        <w:t>30, 60, 80 і 95 відповідно.</w:t>
      </w:r>
    </w:p>
    <w:p w:rsidR="00277AAB" w:rsidRDefault="00AA2F3F">
      <w:pPr>
        <w:pStyle w:val="26"/>
        <w:numPr>
          <w:ilvl w:val="0"/>
          <w:numId w:val="69"/>
        </w:numPr>
        <w:shd w:val="clear" w:color="auto" w:fill="auto"/>
        <w:tabs>
          <w:tab w:val="left" w:pos="1437"/>
        </w:tabs>
        <w:spacing w:before="0" w:line="254" w:lineRule="exact"/>
        <w:ind w:left="320" w:firstLine="360"/>
        <w:jc w:val="both"/>
      </w:pPr>
      <w:r>
        <w:t>Перевірка роботи електродвигуна під навантаженням</w:t>
      </w:r>
    </w:p>
    <w:p w:rsidR="00277AAB" w:rsidRDefault="00AA2F3F">
      <w:pPr>
        <w:pStyle w:val="26"/>
        <w:shd w:val="clear" w:color="auto" w:fill="auto"/>
        <w:spacing w:before="0" w:line="254" w:lineRule="exact"/>
        <w:ind w:left="320" w:firstLine="360"/>
        <w:jc w:val="both"/>
      </w:pPr>
      <w:r>
        <w:t>Перевірку проводять під навантаженням, яке забезпечено технологічним облад</w:t>
      </w:r>
      <w:r>
        <w:softHyphen/>
        <w:t xml:space="preserve">нанням до моменту здавання в експлуатацію, але не менше ніж 50 </w:t>
      </w:r>
      <w:r>
        <w:rPr>
          <w:rStyle w:val="27"/>
        </w:rPr>
        <w:t xml:space="preserve">% </w:t>
      </w:r>
      <w:r>
        <w:t>номінального.</w:t>
      </w:r>
    </w:p>
    <w:p w:rsidR="00277AAB" w:rsidRDefault="00AA2F3F">
      <w:pPr>
        <w:pStyle w:val="26"/>
        <w:shd w:val="clear" w:color="auto" w:fill="auto"/>
        <w:spacing w:before="0" w:line="254" w:lineRule="exact"/>
        <w:ind w:left="320" w:firstLine="360"/>
        <w:jc w:val="both"/>
      </w:pPr>
      <w:r>
        <w:t>Перевіряють тепловий і вібраційний стан електродвигуна.</w:t>
      </w:r>
    </w:p>
    <w:p w:rsidR="00277AAB" w:rsidRDefault="00AA2F3F">
      <w:pPr>
        <w:pStyle w:val="26"/>
        <w:shd w:val="clear" w:color="auto" w:fill="auto"/>
        <w:spacing w:before="0" w:after="296" w:line="254" w:lineRule="exact"/>
        <w:ind w:left="320" w:firstLine="360"/>
        <w:jc w:val="both"/>
      </w:pPr>
      <w:r>
        <w:t>Тривалість безперервної роботи - до температури, яка встановилася.</w:t>
      </w:r>
    </w:p>
    <w:p w:rsidR="00277AAB" w:rsidRDefault="00AA2F3F">
      <w:pPr>
        <w:pStyle w:val="80"/>
        <w:keepNext/>
        <w:keepLines/>
        <w:shd w:val="clear" w:color="auto" w:fill="auto"/>
        <w:spacing w:before="0" w:after="164" w:line="259" w:lineRule="exact"/>
        <w:ind w:right="280"/>
      </w:pPr>
      <w:bookmarkStart w:id="159" w:name="bookmark128"/>
      <w:r>
        <w:t>СИЛОВІ ТРАНСФОРМАТОРИ, АВТОТРАНСФОРМАТОРИ</w:t>
      </w:r>
      <w:r>
        <w:br/>
        <w:t>ТА МАСЛЯНІ РЕАКТОРИ</w:t>
      </w:r>
      <w:r>
        <w:footnoteReference w:id="1"/>
      </w:r>
      <w:bookmarkEnd w:id="159"/>
    </w:p>
    <w:p w:rsidR="00277AAB" w:rsidRDefault="00AA2F3F">
      <w:pPr>
        <w:pStyle w:val="26"/>
        <w:numPr>
          <w:ilvl w:val="0"/>
          <w:numId w:val="69"/>
        </w:numPr>
        <w:shd w:val="clear" w:color="auto" w:fill="auto"/>
        <w:tabs>
          <w:tab w:val="left" w:pos="1437"/>
        </w:tabs>
        <w:spacing w:before="0" w:line="254" w:lineRule="exact"/>
        <w:ind w:left="320" w:firstLine="360"/>
        <w:jc w:val="both"/>
      </w:pPr>
      <w:r>
        <w:t>Визначення умов увімкнення трансформаторів</w:t>
      </w:r>
    </w:p>
    <w:p w:rsidR="00277AAB" w:rsidRDefault="00AA2F3F">
      <w:pPr>
        <w:pStyle w:val="26"/>
        <w:shd w:val="clear" w:color="auto" w:fill="auto"/>
        <w:spacing w:before="0" w:line="254" w:lineRule="exact"/>
        <w:ind w:left="320" w:firstLine="360"/>
        <w:jc w:val="both"/>
      </w:pPr>
      <w:r>
        <w:t xml:space="preserve">Умови введення трансформаторів в експлуатацію визначають згідно з </w:t>
      </w:r>
      <w:r w:rsidRPr="00C14701">
        <w:rPr>
          <w:lang w:val="ru-RU" w:eastAsia="en-US" w:bidi="en-US"/>
        </w:rPr>
        <w:t>1.8.78</w:t>
      </w:r>
      <w:r w:rsidRPr="00C14701">
        <w:rPr>
          <w:lang w:val="ru-RU" w:eastAsia="en-US" w:bidi="en-US"/>
        </w:rPr>
        <w:softHyphen/>
      </w:r>
    </w:p>
    <w:p w:rsidR="00277AAB" w:rsidRDefault="00AA2F3F">
      <w:pPr>
        <w:pStyle w:val="26"/>
        <w:numPr>
          <w:ilvl w:val="0"/>
          <w:numId w:val="78"/>
        </w:numPr>
        <w:shd w:val="clear" w:color="auto" w:fill="auto"/>
        <w:tabs>
          <w:tab w:val="left" w:pos="1077"/>
        </w:tabs>
        <w:spacing w:before="0" w:line="254" w:lineRule="exact"/>
        <w:ind w:left="320"/>
        <w:jc w:val="both"/>
      </w:pPr>
      <w:r>
        <w:t>та вказівками підприємства-виробника.</w:t>
      </w:r>
    </w:p>
    <w:p w:rsidR="00277AAB" w:rsidRDefault="00AA2F3F">
      <w:pPr>
        <w:pStyle w:val="26"/>
        <w:numPr>
          <w:ilvl w:val="0"/>
          <w:numId w:val="69"/>
        </w:numPr>
        <w:shd w:val="clear" w:color="auto" w:fill="auto"/>
        <w:tabs>
          <w:tab w:val="left" w:pos="1437"/>
        </w:tabs>
        <w:spacing w:before="0" w:line="254" w:lineRule="exact"/>
        <w:ind w:left="320" w:firstLine="360"/>
        <w:jc w:val="both"/>
      </w:pPr>
      <w:r>
        <w:t>Оцінювання вологості твердої ізоляції</w:t>
      </w:r>
      <w:r>
        <w:br w:type="page"/>
      </w:r>
    </w:p>
    <w:p w:rsidR="00277AAB" w:rsidRDefault="00AA2F3F">
      <w:pPr>
        <w:pStyle w:val="26"/>
        <w:shd w:val="clear" w:color="auto" w:fill="auto"/>
        <w:spacing w:before="0" w:line="254" w:lineRule="exact"/>
        <w:ind w:firstLine="400"/>
        <w:jc w:val="both"/>
      </w:pPr>
      <w:r>
        <w:lastRenderedPageBreak/>
        <w:t>Вологість оцінюють для трансформаторів на напругу 110 кВ і вище потужніс</w:t>
      </w:r>
      <w:r>
        <w:softHyphen/>
        <w:t>тю 63 МВ ■ А і більше.</w:t>
      </w:r>
    </w:p>
    <w:p w:rsidR="00277AAB" w:rsidRDefault="00AA2F3F">
      <w:pPr>
        <w:pStyle w:val="26"/>
        <w:shd w:val="clear" w:color="auto" w:fill="auto"/>
        <w:spacing w:before="0" w:line="254" w:lineRule="exact"/>
        <w:ind w:firstLine="400"/>
        <w:jc w:val="both"/>
      </w:pPr>
      <w:r>
        <w:t>Вміст вологи у твердій ізоляції визначають за вмістом вологи в закладених у бак зразках ізоляції.</w:t>
      </w:r>
    </w:p>
    <w:p w:rsidR="00277AAB" w:rsidRDefault="00AA2F3F">
      <w:pPr>
        <w:pStyle w:val="26"/>
        <w:shd w:val="clear" w:color="auto" w:fill="auto"/>
        <w:spacing w:before="0" w:line="254" w:lineRule="exact"/>
        <w:ind w:firstLine="400"/>
        <w:jc w:val="both"/>
      </w:pPr>
      <w:r>
        <w:t xml:space="preserve">Допустиме значення вмісту вологи у твердій ізоляції зразка товщиною 3 мм має бути не вище ніж 1 % для трансформаторів з захистом масла </w:t>
      </w:r>
      <w:r>
        <w:rPr>
          <w:rStyle w:val="27"/>
        </w:rPr>
        <w:t xml:space="preserve">і </w:t>
      </w:r>
      <w:r>
        <w:t xml:space="preserve">1,5 % </w:t>
      </w:r>
      <w:r>
        <w:rPr>
          <w:rStyle w:val="27"/>
        </w:rPr>
        <w:t xml:space="preserve">- </w:t>
      </w:r>
      <w:r>
        <w:t>для транс</w:t>
      </w:r>
      <w:r>
        <w:softHyphen/>
        <w:t>форматорів без захисту масла.</w:t>
      </w:r>
    </w:p>
    <w:p w:rsidR="00277AAB" w:rsidRDefault="00AA2F3F">
      <w:pPr>
        <w:pStyle w:val="26"/>
        <w:numPr>
          <w:ilvl w:val="0"/>
          <w:numId w:val="69"/>
        </w:numPr>
        <w:shd w:val="clear" w:color="auto" w:fill="auto"/>
        <w:tabs>
          <w:tab w:val="left" w:pos="1111"/>
        </w:tabs>
        <w:spacing w:before="0" w:line="254" w:lineRule="exact"/>
        <w:ind w:firstLine="400"/>
        <w:jc w:val="both"/>
      </w:pPr>
      <w:r>
        <w:t>Вимірювання опору ізоляції</w:t>
      </w:r>
    </w:p>
    <w:p w:rsidR="00277AAB" w:rsidRDefault="00AA2F3F">
      <w:pPr>
        <w:pStyle w:val="26"/>
        <w:shd w:val="clear" w:color="auto" w:fill="auto"/>
        <w:spacing w:before="0" w:line="254" w:lineRule="exact"/>
        <w:ind w:firstLine="400"/>
        <w:jc w:val="both"/>
      </w:pPr>
      <w:r>
        <w:t>1 Опір ізоляції обмоток вимірюють мегаомметром на напругу 2,5 кВ.</w:t>
      </w:r>
    </w:p>
    <w:p w:rsidR="00277AAB" w:rsidRDefault="00AA2F3F">
      <w:pPr>
        <w:pStyle w:val="26"/>
        <w:shd w:val="clear" w:color="auto" w:fill="auto"/>
        <w:spacing w:before="0" w:line="254" w:lineRule="exact"/>
        <w:ind w:firstLine="400"/>
        <w:jc w:val="both"/>
      </w:pPr>
      <w:r>
        <w:t xml:space="preserve">Значення Д </w:t>
      </w:r>
      <w:r>
        <w:rPr>
          <w:rStyle w:val="27"/>
        </w:rPr>
        <w:t xml:space="preserve">„ </w:t>
      </w:r>
      <w:r>
        <w:t xml:space="preserve">ізоляції, виміряне під час монтажу {за температури, наведеної в паспорті трансформатора, або приведене </w:t>
      </w:r>
      <w:r>
        <w:rPr>
          <w:rStyle w:val="27"/>
        </w:rPr>
        <w:t xml:space="preserve">до </w:t>
      </w:r>
      <w:r>
        <w:t>цієї температури), має бути:</w:t>
      </w:r>
    </w:p>
    <w:p w:rsidR="00277AAB" w:rsidRDefault="00AA2F3F">
      <w:pPr>
        <w:pStyle w:val="26"/>
        <w:numPr>
          <w:ilvl w:val="0"/>
          <w:numId w:val="79"/>
        </w:numPr>
        <w:shd w:val="clear" w:color="auto" w:fill="auto"/>
        <w:tabs>
          <w:tab w:val="left" w:pos="615"/>
        </w:tabs>
        <w:spacing w:before="0" w:line="254" w:lineRule="exact"/>
        <w:ind w:firstLine="400"/>
        <w:jc w:val="both"/>
      </w:pPr>
      <w:r>
        <w:t>для трансформаторів на напругу до 35 кВ, залитих маслом, - не менше від значень, наведених у табл. 1.8.11;</w:t>
      </w:r>
    </w:p>
    <w:p w:rsidR="00277AAB" w:rsidRDefault="00AA2F3F">
      <w:pPr>
        <w:pStyle w:val="26"/>
        <w:numPr>
          <w:ilvl w:val="0"/>
          <w:numId w:val="79"/>
        </w:numPr>
        <w:shd w:val="clear" w:color="auto" w:fill="auto"/>
        <w:tabs>
          <w:tab w:val="left" w:pos="629"/>
        </w:tabs>
        <w:spacing w:before="0" w:line="254" w:lineRule="exact"/>
        <w:ind w:firstLine="400"/>
        <w:jc w:val="both"/>
      </w:pPr>
      <w:r>
        <w:t xml:space="preserve">для трансформаторів на напругу від 110 кВ до 750 кВ - не менше ніж 50 </w:t>
      </w:r>
      <w:r>
        <w:rPr>
          <w:rStyle w:val="27"/>
        </w:rPr>
        <w:t xml:space="preserve">% </w:t>
      </w:r>
      <w:r>
        <w:t>значення, наведеного в паспорті трансформатора.</w:t>
      </w:r>
    </w:p>
    <w:p w:rsidR="00277AAB" w:rsidRDefault="00AA2F3F">
      <w:pPr>
        <w:pStyle w:val="26"/>
        <w:shd w:val="clear" w:color="auto" w:fill="auto"/>
        <w:spacing w:before="0" w:after="116" w:line="254" w:lineRule="exact"/>
        <w:ind w:firstLine="400"/>
        <w:jc w:val="both"/>
      </w:pPr>
      <w:r>
        <w:t>Найменші допустимі значення опору ізоляції для обмотки сухих трансфор</w:t>
      </w:r>
      <w:r>
        <w:softHyphen/>
        <w:t>маторів, які вводять в експлуатацію за температури ізоляції від 10 °С до ЗО °С, мають бути не нижче ніж: для обмоток з номінальною напругою до 1 кВ -100 МОм; 6 кВ - 300 МОм; вище 6 кВ - 500 МОм.</w:t>
      </w:r>
    </w:p>
    <w:p w:rsidR="00277AAB" w:rsidRDefault="00240418">
      <w:pPr>
        <w:pStyle w:val="26"/>
        <w:shd w:val="clear" w:color="auto" w:fill="auto"/>
        <w:spacing w:before="0" w:line="259" w:lineRule="exact"/>
        <w:ind w:firstLine="400"/>
        <w:jc w:val="both"/>
      </w:pPr>
      <w:r>
        <w:rPr>
          <w:noProof/>
          <w:lang w:val="ru-RU" w:eastAsia="ru-RU" w:bidi="ar-SA"/>
        </w:rPr>
        <w:drawing>
          <wp:anchor distT="0" distB="0" distL="63500" distR="63500" simplePos="0" relativeHeight="252048384" behindDoc="1" locked="0" layoutInCell="1" allowOverlap="1">
            <wp:simplePos x="0" y="0"/>
            <wp:positionH relativeFrom="margin">
              <wp:posOffset>-801370</wp:posOffset>
            </wp:positionH>
            <wp:positionV relativeFrom="paragraph">
              <wp:posOffset>365760</wp:posOffset>
            </wp:positionV>
            <wp:extent cx="6766560" cy="1243330"/>
            <wp:effectExtent l="0" t="0" r="0" b="0"/>
            <wp:wrapTopAndBottom/>
            <wp:docPr id="542" name="Рисунок 542" descr="image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image5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766560" cy="1243330"/>
                    </a:xfrm>
                    <a:prstGeom prst="rect">
                      <a:avLst/>
                    </a:prstGeom>
                    <a:noFill/>
                  </pic:spPr>
                </pic:pic>
              </a:graphicData>
            </a:graphic>
            <wp14:sizeRelH relativeFrom="page">
              <wp14:pctWidth>0</wp14:pctWidth>
            </wp14:sizeRelH>
            <wp14:sizeRelV relativeFrom="page">
              <wp14:pctHeight>0</wp14:pctHeight>
            </wp14:sizeRelV>
          </wp:anchor>
        </w:drawing>
      </w:r>
      <w:r w:rsidR="00AA2F3F">
        <w:t xml:space="preserve">Таблиця 1.8.11 </w:t>
      </w:r>
      <w:r w:rsidR="00AA2F3F">
        <w:rPr>
          <w:rStyle w:val="27"/>
        </w:rPr>
        <w:t xml:space="preserve">— </w:t>
      </w:r>
      <w:r w:rsidR="00AA2F3F">
        <w:t>Найменші допустимі значення опору ізоляції обмоток транс</w:t>
      </w:r>
      <w:r w:rsidR="00AA2F3F">
        <w:softHyphen/>
        <w:t>форматора на напругу до 35 кВ, залитих маслом</w:t>
      </w:r>
    </w:p>
    <w:p w:rsidR="00277AAB" w:rsidRDefault="00AA2F3F">
      <w:pPr>
        <w:pStyle w:val="26"/>
        <w:shd w:val="clear" w:color="auto" w:fill="auto"/>
        <w:spacing w:before="0" w:line="254" w:lineRule="exact"/>
        <w:ind w:firstLine="420"/>
        <w:jc w:val="both"/>
      </w:pPr>
      <w:r>
        <w:t>Вимірювання опору ізоляції обмоток виконують за температури ізоляції, °С:</w:t>
      </w:r>
    </w:p>
    <w:p w:rsidR="00277AAB" w:rsidRDefault="00AA2F3F">
      <w:pPr>
        <w:pStyle w:val="26"/>
        <w:numPr>
          <w:ilvl w:val="0"/>
          <w:numId w:val="79"/>
        </w:numPr>
        <w:shd w:val="clear" w:color="auto" w:fill="auto"/>
        <w:tabs>
          <w:tab w:val="left" w:pos="697"/>
        </w:tabs>
        <w:spacing w:before="0" w:line="254" w:lineRule="exact"/>
        <w:ind w:firstLine="420"/>
        <w:jc w:val="both"/>
      </w:pPr>
      <w:r>
        <w:t>для трансформаторів на напругу до 35 кВ - не нижчої ніж 5;</w:t>
      </w:r>
    </w:p>
    <w:p w:rsidR="00277AAB" w:rsidRDefault="00AA2F3F">
      <w:pPr>
        <w:pStyle w:val="26"/>
        <w:numPr>
          <w:ilvl w:val="0"/>
          <w:numId w:val="79"/>
        </w:numPr>
        <w:shd w:val="clear" w:color="auto" w:fill="auto"/>
        <w:tabs>
          <w:tab w:val="left" w:pos="697"/>
        </w:tabs>
        <w:spacing w:before="0" w:line="254" w:lineRule="exact"/>
        <w:ind w:firstLine="420"/>
        <w:jc w:val="both"/>
      </w:pPr>
      <w:r>
        <w:t>для трансформаторів на напругу від 110 кВ до 150 кВ - не нижчої ніж 10;</w:t>
      </w:r>
    </w:p>
    <w:p w:rsidR="00277AAB" w:rsidRDefault="00AA2F3F">
      <w:pPr>
        <w:pStyle w:val="26"/>
        <w:numPr>
          <w:ilvl w:val="0"/>
          <w:numId w:val="79"/>
        </w:numPr>
        <w:shd w:val="clear" w:color="auto" w:fill="auto"/>
        <w:tabs>
          <w:tab w:val="left" w:pos="642"/>
        </w:tabs>
        <w:spacing w:before="0" w:line="254" w:lineRule="exact"/>
        <w:ind w:firstLine="420"/>
        <w:jc w:val="both"/>
      </w:pPr>
      <w:r>
        <w:t>для трансформаторів на напругу від 220 кВ до 750 кВ - близької до темпера</w:t>
      </w:r>
      <w:r>
        <w:softHyphen/>
        <w:t>тури, зазначеної в паспорті (різниця має бути не більше ніж 5 °С).</w:t>
      </w:r>
    </w:p>
    <w:p w:rsidR="00277AAB" w:rsidRDefault="00AA2F3F">
      <w:pPr>
        <w:pStyle w:val="26"/>
        <w:numPr>
          <w:ilvl w:val="0"/>
          <w:numId w:val="80"/>
        </w:numPr>
        <w:shd w:val="clear" w:color="auto" w:fill="auto"/>
        <w:tabs>
          <w:tab w:val="left" w:pos="628"/>
        </w:tabs>
        <w:spacing w:before="0" w:line="254" w:lineRule="exact"/>
        <w:ind w:firstLine="420"/>
        <w:jc w:val="both"/>
      </w:pPr>
      <w:r>
        <w:t>Опір ізоляції ярмових балок, пресувальних кілець і доступних стяжних шпи</w:t>
      </w:r>
      <w:r>
        <w:softHyphen/>
        <w:t>льок трансформаторів вимірюють за необхідності, у разі огляду активної частини, мегаомметром на напругу 1,0 кВ.</w:t>
      </w:r>
    </w:p>
    <w:p w:rsidR="00277AAB" w:rsidRDefault="00AA2F3F">
      <w:pPr>
        <w:pStyle w:val="26"/>
        <w:shd w:val="clear" w:color="auto" w:fill="auto"/>
        <w:spacing w:before="0" w:line="254" w:lineRule="exact"/>
        <w:ind w:firstLine="420"/>
        <w:jc w:val="both"/>
      </w:pPr>
      <w:r>
        <w:t>Значення опору ізоляції має бути не менше ніж 0,5 МОм.</w:t>
      </w:r>
    </w:p>
    <w:p w:rsidR="00277AAB" w:rsidRDefault="00AA2F3F">
      <w:pPr>
        <w:pStyle w:val="26"/>
        <w:numPr>
          <w:ilvl w:val="0"/>
          <w:numId w:val="69"/>
        </w:numPr>
        <w:shd w:val="clear" w:color="auto" w:fill="auto"/>
        <w:tabs>
          <w:tab w:val="left" w:pos="1153"/>
        </w:tabs>
        <w:spacing w:before="0" w:line="254" w:lineRule="exact"/>
        <w:ind w:firstLine="420"/>
        <w:jc w:val="both"/>
      </w:pPr>
      <w:r>
        <w:t>Вимірювання тангенса кута діелектричних втрат</w:t>
      </w:r>
    </w:p>
    <w:p w:rsidR="00277AAB" w:rsidRDefault="00AA2F3F">
      <w:pPr>
        <w:pStyle w:val="26"/>
        <w:shd w:val="clear" w:color="auto" w:fill="auto"/>
        <w:spacing w:before="0" w:line="254" w:lineRule="exact"/>
        <w:ind w:firstLine="420"/>
        <w:jc w:val="both"/>
      </w:pPr>
      <w:r>
        <w:t>Величину tg8 ізоляції обмоток трансформаторів, які вводять в експлуатацію, вимірюють згідно із схемами підприємства-виробника. Вимірювання проводять для силових трансформаторів на напругу 35 кВ потужністю 10000 кВ * А і більше та для всіх трансформаторів на напругу 110 кВ і вище.</w:t>
      </w:r>
    </w:p>
    <w:p w:rsidR="00277AAB" w:rsidRDefault="00AA2F3F">
      <w:pPr>
        <w:pStyle w:val="26"/>
        <w:shd w:val="clear" w:color="auto" w:fill="auto"/>
        <w:spacing w:before="0" w:line="254" w:lineRule="exact"/>
        <w:ind w:firstLine="420"/>
        <w:jc w:val="both"/>
      </w:pPr>
      <w:r>
        <w:t xml:space="preserve">Виміряне під час монтажу значення </w:t>
      </w:r>
      <w:r>
        <w:rPr>
          <w:rStyle w:val="2a"/>
        </w:rPr>
        <w:t xml:space="preserve">ізоляції </w:t>
      </w:r>
      <w:r>
        <w:t>обмоток (за тієї самої темпера</w:t>
      </w:r>
      <w:r>
        <w:softHyphen/>
        <w:t>тури, що й на підприємстві-виробнику) або приведене до цієї температури (якщо</w:t>
      </w:r>
      <w:r>
        <w:br w:type="page"/>
      </w:r>
    </w:p>
    <w:p w:rsidR="00277AAB" w:rsidRDefault="00AA2F3F">
      <w:pPr>
        <w:pStyle w:val="26"/>
        <w:shd w:val="clear" w:color="auto" w:fill="auto"/>
        <w:spacing w:before="0" w:line="254" w:lineRule="exact"/>
        <w:jc w:val="both"/>
      </w:pPr>
      <w:r>
        <w:lastRenderedPageBreak/>
        <w:t>температура під час вимірювання відрізняється від наведеної в паспорті трансфор</w:t>
      </w:r>
      <w:r>
        <w:softHyphen/>
        <w:t>матора) з урахуванням впливу 1^5 масла має бути:</w:t>
      </w:r>
    </w:p>
    <w:p w:rsidR="00277AAB" w:rsidRDefault="00AA2F3F">
      <w:pPr>
        <w:pStyle w:val="26"/>
        <w:numPr>
          <w:ilvl w:val="0"/>
          <w:numId w:val="79"/>
        </w:numPr>
        <w:shd w:val="clear" w:color="auto" w:fill="auto"/>
        <w:tabs>
          <w:tab w:val="left" w:pos="638"/>
        </w:tabs>
        <w:spacing w:before="0" w:line="254" w:lineRule="exact"/>
        <w:ind w:firstLine="400"/>
        <w:jc w:val="both"/>
      </w:pPr>
      <w:r>
        <w:t xml:space="preserve">для трансформаторів на напругу 35 кВ, залитих маслом, - не вище </w:t>
      </w:r>
      <w:r>
        <w:rPr>
          <w:rStyle w:val="27"/>
        </w:rPr>
        <w:t xml:space="preserve">від </w:t>
      </w:r>
      <w:r>
        <w:t>зна</w:t>
      </w:r>
      <w:r>
        <w:softHyphen/>
        <w:t>чень, наведених у табл. 1.8.12, або не більше ніж 150 % паспортного значення;</w:t>
      </w:r>
    </w:p>
    <w:p w:rsidR="00277AAB" w:rsidRDefault="00AA2F3F">
      <w:pPr>
        <w:pStyle w:val="26"/>
        <w:numPr>
          <w:ilvl w:val="0"/>
          <w:numId w:val="79"/>
        </w:numPr>
        <w:shd w:val="clear" w:color="auto" w:fill="auto"/>
        <w:tabs>
          <w:tab w:val="left" w:pos="638"/>
        </w:tabs>
        <w:spacing w:before="0" w:line="254" w:lineRule="exact"/>
        <w:ind w:firstLine="400"/>
        <w:jc w:val="both"/>
      </w:pPr>
      <w:r>
        <w:t xml:space="preserve">для трансформаторів на напругу </w:t>
      </w:r>
      <w:r>
        <w:rPr>
          <w:rStyle w:val="27"/>
        </w:rPr>
        <w:t xml:space="preserve">від </w:t>
      </w:r>
      <w:r>
        <w:t xml:space="preserve">110 кВ </w:t>
      </w:r>
      <w:r>
        <w:rPr>
          <w:rStyle w:val="27"/>
        </w:rPr>
        <w:t xml:space="preserve">до </w:t>
      </w:r>
      <w:r>
        <w:t>750 кВ - не більше ніж 150 % паспортного значення.</w:t>
      </w:r>
    </w:p>
    <w:p w:rsidR="00277AAB" w:rsidRDefault="00AA2F3F">
      <w:pPr>
        <w:pStyle w:val="26"/>
        <w:shd w:val="clear" w:color="auto" w:fill="auto"/>
        <w:spacing w:before="0" w:line="254" w:lineRule="exact"/>
        <w:ind w:firstLine="400"/>
        <w:jc w:val="both"/>
      </w:pPr>
      <w:r>
        <w:t>Значення 1^6 ізоляції, які приведено до температури ізоляції 20 °С і які дорів</w:t>
      </w:r>
      <w:r>
        <w:softHyphen/>
        <w:t xml:space="preserve">нюють або є менше ніж 1 </w:t>
      </w:r>
      <w:r>
        <w:rPr>
          <w:rStyle w:val="27"/>
        </w:rPr>
        <w:t>%</w:t>
      </w:r>
      <w:r>
        <w:t>, вважаються задовільними (без порівняння з паспорт</w:t>
      </w:r>
      <w:r>
        <w:softHyphen/>
        <w:t>ними даними).</w:t>
      </w:r>
    </w:p>
    <w:p w:rsidR="00277AAB" w:rsidRDefault="00AA2F3F">
      <w:pPr>
        <w:pStyle w:val="aa"/>
        <w:framePr w:w="7939" w:wrap="notBeside" w:vAnchor="text" w:hAnchor="text" w:xAlign="center" w:y="1"/>
        <w:shd w:val="clear" w:color="auto" w:fill="auto"/>
        <w:jc w:val="right"/>
      </w:pPr>
      <w:r>
        <w:t>Таблиця 1.8.12 - Найбільші допустимі значення 1^6 ізоляції обмоток транс форматорів на напругу 35 кВ потужністю 10000 кВ • А і більше, залитих маслом</w:t>
      </w:r>
    </w:p>
    <w:tbl>
      <w:tblPr>
        <w:tblOverlap w:val="never"/>
        <w:tblW w:w="0" w:type="auto"/>
        <w:jc w:val="center"/>
        <w:tblLayout w:type="fixed"/>
        <w:tblCellMar>
          <w:left w:w="10" w:type="dxa"/>
          <w:right w:w="10" w:type="dxa"/>
        </w:tblCellMar>
        <w:tblLook w:val="0000" w:firstRow="0" w:lastRow="0" w:firstColumn="0" w:lastColumn="0" w:noHBand="0" w:noVBand="0"/>
      </w:tblPr>
      <w:tblGrid>
        <w:gridCol w:w="2880"/>
        <w:gridCol w:w="725"/>
        <w:gridCol w:w="725"/>
        <w:gridCol w:w="720"/>
        <w:gridCol w:w="720"/>
        <w:gridCol w:w="720"/>
        <w:gridCol w:w="730"/>
        <w:gridCol w:w="720"/>
      </w:tblGrid>
      <w:tr w:rsidR="00277AAB">
        <w:trPr>
          <w:trHeight w:hRule="exact" w:val="403"/>
          <w:jc w:val="center"/>
        </w:trPr>
        <w:tc>
          <w:tcPr>
            <w:tcW w:w="288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Назва показника</w:t>
            </w:r>
          </w:p>
        </w:tc>
        <w:tc>
          <w:tcPr>
            <w:tcW w:w="5060" w:type="dxa"/>
            <w:gridSpan w:val="7"/>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Значення</w:t>
            </w:r>
          </w:p>
        </w:tc>
      </w:tr>
      <w:tr w:rsidR="00277AAB">
        <w:trPr>
          <w:trHeight w:hRule="exact" w:val="384"/>
          <w:jc w:val="center"/>
        </w:trPr>
        <w:tc>
          <w:tcPr>
            <w:tcW w:w="288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t>Температура ізоляції, °С</w:t>
            </w:r>
          </w:p>
        </w:tc>
        <w:tc>
          <w:tcPr>
            <w:tcW w:w="72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right="240"/>
            </w:pPr>
            <w:r>
              <w:t>10</w:t>
            </w:r>
          </w:p>
        </w:tc>
        <w:tc>
          <w:tcPr>
            <w:tcW w:w="72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40"/>
              <w:jc w:val="left"/>
            </w:pPr>
            <w:r>
              <w:t>20</w:t>
            </w:r>
          </w:p>
        </w:tc>
        <w:tc>
          <w:tcPr>
            <w:tcW w:w="72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зо</w:t>
            </w:r>
          </w:p>
        </w:tc>
        <w:tc>
          <w:tcPr>
            <w:tcW w:w="72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60"/>
              <w:jc w:val="left"/>
            </w:pPr>
            <w:r>
              <w:t>40</w:t>
            </w:r>
          </w:p>
        </w:tc>
        <w:tc>
          <w:tcPr>
            <w:tcW w:w="72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right="240"/>
            </w:pPr>
            <w:r>
              <w:t>50</w:t>
            </w:r>
          </w:p>
        </w:tc>
        <w:tc>
          <w:tcPr>
            <w:tcW w:w="73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40"/>
              <w:jc w:val="left"/>
            </w:pPr>
            <w:r>
              <w:t>60</w:t>
            </w:r>
          </w:p>
        </w:tc>
        <w:tc>
          <w:tcPr>
            <w:tcW w:w="72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70</w:t>
            </w:r>
          </w:p>
        </w:tc>
      </w:tr>
      <w:tr w:rsidR="00277AAB">
        <w:trPr>
          <w:trHeight w:hRule="exact" w:val="394"/>
          <w:jc w:val="center"/>
        </w:trPr>
        <w:tc>
          <w:tcPr>
            <w:tcW w:w="288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64" w:lineRule="exact"/>
              <w:jc w:val="left"/>
            </w:pPr>
            <w:r>
              <w:t xml:space="preserve">Значення ЇДЙ. </w:t>
            </w:r>
            <w:r>
              <w:rPr>
                <w:rStyle w:val="2Sylfaen10pt4"/>
              </w:rPr>
              <w:t>%</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0,8</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1,0</w:t>
            </w:r>
          </w:p>
        </w:tc>
        <w:tc>
          <w:tcPr>
            <w:tcW w:w="72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1,3</w:t>
            </w:r>
          </w:p>
        </w:tc>
        <w:tc>
          <w:tcPr>
            <w:tcW w:w="72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60"/>
              <w:jc w:val="left"/>
            </w:pPr>
            <w:r>
              <w:t>1,7</w:t>
            </w:r>
          </w:p>
        </w:tc>
        <w:tc>
          <w:tcPr>
            <w:tcW w:w="72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2,3</w:t>
            </w:r>
          </w:p>
        </w:tc>
        <w:tc>
          <w:tcPr>
            <w:tcW w:w="73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3,0</w:t>
            </w:r>
          </w:p>
        </w:tc>
        <w:tc>
          <w:tcPr>
            <w:tcW w:w="72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4,0</w:t>
            </w:r>
          </w:p>
        </w:tc>
      </w:tr>
      <w:tr w:rsidR="00277AAB">
        <w:trPr>
          <w:trHeight w:hRule="exact" w:val="408"/>
          <w:jc w:val="center"/>
        </w:trPr>
        <w:tc>
          <w:tcPr>
            <w:tcW w:w="7940" w:type="dxa"/>
            <w:gridSpan w:val="8"/>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tabs>
                <w:tab w:val="left" w:pos="2141"/>
              </w:tabs>
              <w:spacing w:before="0"/>
              <w:jc w:val="both"/>
            </w:pPr>
            <w:r>
              <w:t>Примітка. Значення</w:t>
            </w:r>
            <w:r>
              <w:tab/>
              <w:t>відносяться до всіх обмоток даного трансформатора.</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11" w:line="254" w:lineRule="exact"/>
        <w:ind w:firstLine="400"/>
        <w:jc w:val="both"/>
      </w:pPr>
      <w:r>
        <w:t>Вимірювання ізоляції обмоток виконують за температури ізоляції, °С;</w:t>
      </w:r>
    </w:p>
    <w:p w:rsidR="00277AAB" w:rsidRDefault="00AA2F3F">
      <w:pPr>
        <w:pStyle w:val="26"/>
        <w:numPr>
          <w:ilvl w:val="0"/>
          <w:numId w:val="79"/>
        </w:numPr>
        <w:shd w:val="clear" w:color="auto" w:fill="auto"/>
        <w:tabs>
          <w:tab w:val="left" w:pos="682"/>
        </w:tabs>
        <w:spacing w:before="0" w:line="254" w:lineRule="exact"/>
        <w:ind w:firstLine="400"/>
        <w:jc w:val="both"/>
      </w:pPr>
      <w:r>
        <w:t xml:space="preserve">для трансформаторів на напругу до 150 кВ </w:t>
      </w:r>
      <w:r>
        <w:rPr>
          <w:rStyle w:val="29"/>
        </w:rPr>
        <w:t xml:space="preserve">- </w:t>
      </w:r>
      <w:r>
        <w:t>не нижчої ніж 10;</w:t>
      </w:r>
    </w:p>
    <w:p w:rsidR="00277AAB" w:rsidRDefault="00AA2F3F">
      <w:pPr>
        <w:pStyle w:val="26"/>
        <w:numPr>
          <w:ilvl w:val="0"/>
          <w:numId w:val="79"/>
        </w:numPr>
        <w:shd w:val="clear" w:color="auto" w:fill="auto"/>
        <w:tabs>
          <w:tab w:val="left" w:pos="647"/>
        </w:tabs>
        <w:spacing w:before="0" w:line="254" w:lineRule="exact"/>
        <w:ind w:firstLine="400"/>
        <w:jc w:val="both"/>
      </w:pPr>
      <w:r>
        <w:t>для трансформаторів на напругу від 220 кВ до 750 кВ - близької до темпера</w:t>
      </w:r>
      <w:r>
        <w:softHyphen/>
        <w:t>тури, зазначеної в паспорті (різниця не більша ніж 5 °С).</w:t>
      </w:r>
    </w:p>
    <w:p w:rsidR="00277AAB" w:rsidRDefault="00AA2F3F">
      <w:pPr>
        <w:pStyle w:val="80"/>
        <w:keepNext/>
        <w:keepLines/>
        <w:numPr>
          <w:ilvl w:val="0"/>
          <w:numId w:val="69"/>
        </w:numPr>
        <w:shd w:val="clear" w:color="auto" w:fill="auto"/>
        <w:tabs>
          <w:tab w:val="left" w:pos="1119"/>
        </w:tabs>
        <w:spacing w:before="0" w:after="0" w:line="254" w:lineRule="exact"/>
        <w:ind w:firstLine="400"/>
        <w:jc w:val="both"/>
      </w:pPr>
      <w:bookmarkStart w:id="160" w:name="bookmark129"/>
      <w:r>
        <w:t>Випробування ізоляції підвищеною напругою промислової частоти</w:t>
      </w:r>
      <w:bookmarkEnd w:id="160"/>
    </w:p>
    <w:p w:rsidR="00277AAB" w:rsidRDefault="00AA2F3F">
      <w:pPr>
        <w:pStyle w:val="26"/>
        <w:shd w:val="clear" w:color="auto" w:fill="auto"/>
        <w:spacing w:before="0" w:line="254" w:lineRule="exact"/>
        <w:ind w:firstLine="400"/>
        <w:jc w:val="both"/>
      </w:pPr>
      <w:r>
        <w:t>Випробувати ізоляцію обмоток разом з вводами маслонаповнених трансфор</w:t>
      </w:r>
      <w:r>
        <w:softHyphen/>
        <w:t>маторів не обов’язково.</w:t>
      </w:r>
    </w:p>
    <w:p w:rsidR="00277AAB" w:rsidRDefault="00AA2F3F">
      <w:pPr>
        <w:pStyle w:val="26"/>
        <w:shd w:val="clear" w:color="auto" w:fill="auto"/>
        <w:spacing w:before="0" w:line="254" w:lineRule="exact"/>
        <w:ind w:firstLine="400"/>
        <w:jc w:val="both"/>
      </w:pPr>
      <w:r>
        <w:t>Випробування ізоляції обмоток сухих трансформаторів є обов’язковим і його проводять за нормами згідно з табл. 1.8.13.</w:t>
      </w:r>
    </w:p>
    <w:p w:rsidR="00277AAB" w:rsidRDefault="00AA2F3F">
      <w:pPr>
        <w:pStyle w:val="26"/>
        <w:shd w:val="clear" w:color="auto" w:fill="auto"/>
        <w:spacing w:before="0" w:line="254" w:lineRule="exact"/>
        <w:ind w:firstLine="400"/>
        <w:jc w:val="both"/>
      </w:pPr>
      <w:r>
        <w:t>Тривалість прикладання випробної напруги становить 1 хв.</w:t>
      </w:r>
    </w:p>
    <w:p w:rsidR="00277AAB" w:rsidRDefault="00AA2F3F">
      <w:pPr>
        <w:pStyle w:val="aa"/>
        <w:framePr w:w="7973" w:wrap="notBeside" w:vAnchor="text" w:hAnchor="text" w:xAlign="center" w:y="1"/>
        <w:shd w:val="clear" w:color="auto" w:fill="auto"/>
        <w:spacing w:line="250" w:lineRule="exact"/>
        <w:jc w:val="left"/>
      </w:pPr>
      <w:r>
        <w:t>Таблиця 1.8.13 - Значення випробних напруг промислової частоти для обмоток сухих трансформаторів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2323"/>
        <w:gridCol w:w="941"/>
        <w:gridCol w:w="667"/>
        <w:gridCol w:w="672"/>
        <w:gridCol w:w="667"/>
        <w:gridCol w:w="672"/>
        <w:gridCol w:w="662"/>
        <w:gridCol w:w="677"/>
        <w:gridCol w:w="691"/>
      </w:tblGrid>
      <w:tr w:rsidR="00277AAB">
        <w:trPr>
          <w:trHeight w:hRule="exact" w:val="403"/>
          <w:jc w:val="center"/>
        </w:trPr>
        <w:tc>
          <w:tcPr>
            <w:tcW w:w="2323"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jc w:val="center"/>
            </w:pPr>
            <w:r>
              <w:t>Назва показника</w:t>
            </w:r>
          </w:p>
        </w:tc>
        <w:tc>
          <w:tcPr>
            <w:tcW w:w="5649" w:type="dxa"/>
            <w:gridSpan w:val="8"/>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jc w:val="center"/>
            </w:pPr>
            <w:r>
              <w:t>Значення</w:t>
            </w:r>
          </w:p>
        </w:tc>
      </w:tr>
      <w:tr w:rsidR="00277AAB">
        <w:trPr>
          <w:trHeight w:hRule="exact" w:val="624"/>
          <w:jc w:val="center"/>
        </w:trPr>
        <w:tc>
          <w:tcPr>
            <w:tcW w:w="2323" w:type="dxa"/>
            <w:tcBorders>
              <w:top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230" w:lineRule="exact"/>
              <w:jc w:val="left"/>
            </w:pPr>
            <w:r>
              <w:t>Клас напруги трансформаторів, кВ</w:t>
            </w:r>
          </w:p>
        </w:tc>
        <w:tc>
          <w:tcPr>
            <w:tcW w:w="941"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jc w:val="left"/>
            </w:pPr>
            <w:r>
              <w:t>До 0,69</w:t>
            </w:r>
          </w:p>
        </w:tc>
        <w:tc>
          <w:tcPr>
            <w:tcW w:w="667"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jc w:val="center"/>
            </w:pPr>
            <w:r>
              <w:t>3</w:t>
            </w:r>
          </w:p>
        </w:tc>
        <w:tc>
          <w:tcPr>
            <w:tcW w:w="672"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jc w:val="center"/>
            </w:pPr>
            <w:r>
              <w:t>6</w:t>
            </w:r>
          </w:p>
        </w:tc>
        <w:tc>
          <w:tcPr>
            <w:tcW w:w="667"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ind w:left="240"/>
              <w:jc w:val="left"/>
            </w:pPr>
            <w:r>
              <w:t>10</w:t>
            </w:r>
          </w:p>
        </w:tc>
        <w:tc>
          <w:tcPr>
            <w:tcW w:w="672"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ind w:left="240"/>
              <w:jc w:val="left"/>
            </w:pPr>
            <w:r>
              <w:t>15</w:t>
            </w:r>
          </w:p>
        </w:tc>
        <w:tc>
          <w:tcPr>
            <w:tcW w:w="662"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ind w:left="240"/>
              <w:jc w:val="left"/>
            </w:pPr>
            <w:r>
              <w:t>20</w:t>
            </w:r>
          </w:p>
        </w:tc>
        <w:tc>
          <w:tcPr>
            <w:tcW w:w="677"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ind w:left="240"/>
              <w:jc w:val="left"/>
            </w:pPr>
            <w:r>
              <w:t>24</w:t>
            </w:r>
          </w:p>
        </w:tc>
        <w:tc>
          <w:tcPr>
            <w:tcW w:w="691"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ind w:left="240"/>
              <w:jc w:val="left"/>
            </w:pPr>
            <w:r>
              <w:t>35</w:t>
            </w:r>
          </w:p>
        </w:tc>
      </w:tr>
      <w:tr w:rsidR="00277AAB">
        <w:trPr>
          <w:trHeight w:hRule="exact" w:val="403"/>
          <w:jc w:val="center"/>
        </w:trPr>
        <w:tc>
          <w:tcPr>
            <w:tcW w:w="2323" w:type="dxa"/>
            <w:tcBorders>
              <w:top w:val="single" w:sz="4" w:space="0" w:color="auto"/>
              <w:bottom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jc w:val="left"/>
            </w:pPr>
            <w:r>
              <w:t>Випробна напруга, кВ</w:t>
            </w:r>
          </w:p>
        </w:tc>
        <w:tc>
          <w:tcPr>
            <w:tcW w:w="94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jc w:val="center"/>
            </w:pPr>
            <w:r>
              <w:t>2,7</w:t>
            </w:r>
          </w:p>
        </w:tc>
        <w:tc>
          <w:tcPr>
            <w:tcW w:w="66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ind w:left="200"/>
              <w:jc w:val="left"/>
            </w:pPr>
            <w:r>
              <w:t>9,0</w:t>
            </w:r>
          </w:p>
        </w:tc>
        <w:tc>
          <w:tcPr>
            <w:tcW w:w="67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ind w:left="160"/>
              <w:jc w:val="left"/>
            </w:pPr>
            <w:r>
              <w:t>18,0</w:t>
            </w:r>
          </w:p>
        </w:tc>
        <w:tc>
          <w:tcPr>
            <w:tcW w:w="66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ind w:left="160"/>
              <w:jc w:val="left"/>
            </w:pPr>
            <w:r>
              <w:t>25,2</w:t>
            </w:r>
          </w:p>
        </w:tc>
        <w:tc>
          <w:tcPr>
            <w:tcW w:w="67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ind w:left="140"/>
              <w:jc w:val="left"/>
            </w:pPr>
            <w:r>
              <w:t>34,2</w:t>
            </w:r>
          </w:p>
        </w:tc>
        <w:tc>
          <w:tcPr>
            <w:tcW w:w="66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ind w:left="140"/>
              <w:jc w:val="left"/>
            </w:pPr>
            <w:r>
              <w:t>45,0</w:t>
            </w:r>
          </w:p>
        </w:tc>
        <w:tc>
          <w:tcPr>
            <w:tcW w:w="67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ind w:left="160"/>
              <w:jc w:val="left"/>
            </w:pPr>
            <w:r>
              <w:t>54,0</w:t>
            </w:r>
          </w:p>
        </w:tc>
        <w:tc>
          <w:tcPr>
            <w:tcW w:w="691"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ind w:left="140"/>
              <w:jc w:val="left"/>
            </w:pPr>
            <w:r>
              <w:t>72,0</w:t>
            </w:r>
          </w:p>
        </w:tc>
      </w:tr>
    </w:tbl>
    <w:p w:rsidR="00277AAB" w:rsidRDefault="00277AAB">
      <w:pPr>
        <w:framePr w:w="7973" w:wrap="notBeside" w:vAnchor="text" w:hAnchor="text" w:xAlign="center" w:y="1"/>
        <w:rPr>
          <w:sz w:val="2"/>
          <w:szCs w:val="2"/>
        </w:rPr>
      </w:pPr>
    </w:p>
    <w:p w:rsidR="00277AAB" w:rsidRDefault="00277AAB">
      <w:pPr>
        <w:rPr>
          <w:sz w:val="2"/>
          <w:szCs w:val="2"/>
        </w:rPr>
      </w:pPr>
    </w:p>
    <w:p w:rsidR="00277AAB" w:rsidRDefault="00AA2F3F">
      <w:pPr>
        <w:pStyle w:val="80"/>
        <w:keepNext/>
        <w:keepLines/>
        <w:numPr>
          <w:ilvl w:val="0"/>
          <w:numId w:val="69"/>
        </w:numPr>
        <w:shd w:val="clear" w:color="auto" w:fill="auto"/>
        <w:tabs>
          <w:tab w:val="left" w:pos="1129"/>
        </w:tabs>
        <w:spacing w:before="215" w:after="0" w:line="254" w:lineRule="exact"/>
        <w:ind w:firstLine="400"/>
        <w:jc w:val="both"/>
      </w:pPr>
      <w:bookmarkStart w:id="161" w:name="bookmark130"/>
      <w:r>
        <w:t>Вимірювання опору обмоток постійному струму</w:t>
      </w:r>
      <w:bookmarkEnd w:id="161"/>
    </w:p>
    <w:p w:rsidR="00277AAB" w:rsidRDefault="00AA2F3F">
      <w:pPr>
        <w:pStyle w:val="26"/>
        <w:shd w:val="clear" w:color="auto" w:fill="auto"/>
        <w:spacing w:before="0" w:line="254" w:lineRule="exact"/>
        <w:ind w:firstLine="400"/>
        <w:jc w:val="both"/>
      </w:pPr>
      <w:r>
        <w:t>Вимірювання здійснюють на всіх відгалуженнях, якщо в паспорті трансформа</w:t>
      </w:r>
      <w:r>
        <w:softHyphen/>
        <w:t>тора немає інших вказівок. Значення опору обмоток трифазних трансформаторів не повинне відрізнятися більше ніж на 2 % від значення опору, одержаного на відпо</w:t>
      </w:r>
      <w:r>
        <w:softHyphen/>
        <w:t>відних відгалуженнях інших фаз або паспортних значень за однакових температур, якщо немає особливих вказівок підприємства-виробника.</w:t>
      </w:r>
    </w:p>
    <w:p w:rsidR="00277AAB" w:rsidRDefault="00AA2F3F">
      <w:pPr>
        <w:pStyle w:val="26"/>
        <w:shd w:val="clear" w:color="auto" w:fill="auto"/>
        <w:spacing w:before="0" w:line="254" w:lineRule="exact"/>
        <w:ind w:firstLine="400"/>
        <w:jc w:val="both"/>
      </w:pPr>
      <w:r>
        <w:t>Значення опору обмоток однофазних трансформаторів не повинні відрізнятися більше ніж на 5 % від значення опору, одержаного на відповідних відгалуженнях інших фаз або паспортних значень за однакових температур, якщо немає особливих вказівок підприємства-виробника.</w:t>
      </w:r>
    </w:p>
    <w:p w:rsidR="00277AAB" w:rsidRDefault="00AA2F3F">
      <w:pPr>
        <w:pStyle w:val="601"/>
        <w:numPr>
          <w:ilvl w:val="0"/>
          <w:numId w:val="69"/>
        </w:numPr>
        <w:shd w:val="clear" w:color="auto" w:fill="auto"/>
        <w:tabs>
          <w:tab w:val="left" w:pos="1106"/>
        </w:tabs>
      </w:pPr>
      <w:r>
        <w:t>Перевірка коефіцієнта трансформації</w:t>
      </w:r>
    </w:p>
    <w:p w:rsidR="00277AAB" w:rsidRDefault="00AA2F3F">
      <w:pPr>
        <w:pStyle w:val="26"/>
        <w:shd w:val="clear" w:color="auto" w:fill="auto"/>
        <w:spacing w:before="0" w:line="254" w:lineRule="exact"/>
        <w:ind w:firstLine="400"/>
        <w:jc w:val="both"/>
      </w:pPr>
      <w:r>
        <w:t>Перевірку проводять на всіх положеннях перемикачів відгалужень. Значення коефіцієнта трансформації не повинне відрізнятися більше ніж на 2 % від значень, виміряних на відповідних відгалуженнях інших фаз, і значень підприємства- виробника. Для трансформаторів з пристроєм перемикання відгалужень обмоток під навантаженням (РПН) різниця між коефіцієнтами трансформації не повинна перевищувати значення ступеня регулювання.</w:t>
      </w:r>
    </w:p>
    <w:p w:rsidR="00277AAB" w:rsidRDefault="00AA2F3F">
      <w:pPr>
        <w:pStyle w:val="601"/>
        <w:numPr>
          <w:ilvl w:val="0"/>
          <w:numId w:val="69"/>
        </w:numPr>
        <w:shd w:val="clear" w:color="auto" w:fill="auto"/>
        <w:tabs>
          <w:tab w:val="left" w:pos="1081"/>
        </w:tabs>
      </w:pPr>
      <w:r>
        <w:lastRenderedPageBreak/>
        <w:t>Перевірка групи з’єднання обмоток трифазних трансформаторів і поляр</w:t>
      </w:r>
      <w:r>
        <w:softHyphen/>
        <w:t>ності виводів однофазних трансформаторів</w:t>
      </w:r>
    </w:p>
    <w:p w:rsidR="00277AAB" w:rsidRDefault="00AA2F3F">
      <w:pPr>
        <w:pStyle w:val="26"/>
        <w:shd w:val="clear" w:color="auto" w:fill="auto"/>
        <w:spacing w:before="0" w:line="254" w:lineRule="exact"/>
        <w:ind w:firstLine="400"/>
        <w:jc w:val="both"/>
      </w:pPr>
      <w:r>
        <w:t>Цю перевірку проводять у разі відсутності паспортних даних.</w:t>
      </w:r>
    </w:p>
    <w:p w:rsidR="00277AAB" w:rsidRDefault="00AA2F3F">
      <w:pPr>
        <w:pStyle w:val="26"/>
        <w:shd w:val="clear" w:color="auto" w:fill="auto"/>
        <w:spacing w:before="0" w:line="254" w:lineRule="exact"/>
        <w:ind w:firstLine="400"/>
        <w:jc w:val="both"/>
      </w:pPr>
      <w:r>
        <w:t>Група з’єднань повинна відповідати зазначеній в паспорті трансформатора, а полярність виводів - позначенням на кришці трансформатора.</w:t>
      </w:r>
    </w:p>
    <w:p w:rsidR="00277AAB" w:rsidRDefault="00AA2F3F">
      <w:pPr>
        <w:pStyle w:val="601"/>
        <w:numPr>
          <w:ilvl w:val="0"/>
          <w:numId w:val="69"/>
        </w:numPr>
        <w:shd w:val="clear" w:color="auto" w:fill="auto"/>
        <w:tabs>
          <w:tab w:val="left" w:pos="1106"/>
        </w:tabs>
      </w:pPr>
      <w:r>
        <w:t>Вимірювання втрат неробочого ходу за зниженої напруги</w:t>
      </w:r>
    </w:p>
    <w:p w:rsidR="00277AAB" w:rsidRDefault="00AA2F3F">
      <w:pPr>
        <w:pStyle w:val="26"/>
        <w:shd w:val="clear" w:color="auto" w:fill="auto"/>
        <w:spacing w:before="0" w:line="254" w:lineRule="exact"/>
        <w:ind w:firstLine="400"/>
        <w:jc w:val="both"/>
      </w:pPr>
      <w:r>
        <w:t xml:space="preserve">Вимірювання проводять у трансформаторах потужністю 1000 </w:t>
      </w:r>
      <w:r>
        <w:rPr>
          <w:lang w:val="ru-RU" w:eastAsia="ru-RU" w:bidi="ru-RU"/>
        </w:rPr>
        <w:t xml:space="preserve">кВ </w:t>
      </w:r>
      <w:r>
        <w:t xml:space="preserve">* А і більше </w:t>
      </w:r>
      <w:r>
        <w:rPr>
          <w:rStyle w:val="2fc"/>
        </w:rPr>
        <w:t xml:space="preserve">- </w:t>
      </w:r>
      <w:r>
        <w:t>за</w:t>
      </w:r>
    </w:p>
    <w:p w:rsidR="00277AAB" w:rsidRDefault="00AA2F3F">
      <w:pPr>
        <w:pStyle w:val="26"/>
        <w:shd w:val="clear" w:color="auto" w:fill="auto"/>
        <w:spacing w:before="0" w:line="254" w:lineRule="exact"/>
        <w:jc w:val="both"/>
      </w:pPr>
      <w:r>
        <w:t>напругою (що підводиться до обмоток низької напруги) і за схемами, які наведено в паспорті трансформатора.</w:t>
      </w:r>
    </w:p>
    <w:p w:rsidR="00277AAB" w:rsidRDefault="00AA2F3F">
      <w:pPr>
        <w:pStyle w:val="26"/>
        <w:shd w:val="clear" w:color="auto" w:fill="auto"/>
        <w:spacing w:before="0" w:line="254" w:lineRule="exact"/>
        <w:ind w:firstLine="400"/>
        <w:jc w:val="both"/>
      </w:pPr>
      <w:r>
        <w:t>Для однофазних трансформаторів виміряне значення втрат неробочого ходу не повинне відрізнятися від паспортних даних більше ніж на 10 %.</w:t>
      </w:r>
    </w:p>
    <w:p w:rsidR="00277AAB" w:rsidRDefault="00AA2F3F">
      <w:pPr>
        <w:pStyle w:val="26"/>
        <w:shd w:val="clear" w:color="auto" w:fill="auto"/>
        <w:spacing w:before="0" w:line="254" w:lineRule="exact"/>
        <w:ind w:firstLine="400"/>
        <w:jc w:val="both"/>
      </w:pPr>
      <w:r>
        <w:t>Для трифазних трансформаторів співвідношення втрат по фазах не має відріз</w:t>
      </w:r>
      <w:r>
        <w:softHyphen/>
        <w:t>нятися від паспортних співвідношень більше ніж на 5 %.</w:t>
      </w:r>
    </w:p>
    <w:p w:rsidR="00277AAB" w:rsidRDefault="00AA2F3F">
      <w:pPr>
        <w:pStyle w:val="601"/>
        <w:numPr>
          <w:ilvl w:val="0"/>
          <w:numId w:val="69"/>
        </w:numPr>
        <w:shd w:val="clear" w:color="auto" w:fill="auto"/>
        <w:tabs>
          <w:tab w:val="left" w:pos="1116"/>
        </w:tabs>
      </w:pPr>
      <w:r>
        <w:t>Вимірювання опору короткого замикання трансформатора</w:t>
      </w:r>
    </w:p>
    <w:p w:rsidR="00277AAB" w:rsidRDefault="00AA2F3F">
      <w:pPr>
        <w:pStyle w:val="26"/>
        <w:shd w:val="clear" w:color="auto" w:fill="auto"/>
        <w:spacing w:before="0" w:line="254" w:lineRule="exact"/>
        <w:ind w:firstLine="400"/>
        <w:jc w:val="both"/>
      </w:pPr>
      <w:r>
        <w:t xml:space="preserve">Опір короткого замикання </w:t>
      </w:r>
      <w:r>
        <w:rPr>
          <w:rStyle w:val="2e"/>
        </w:rPr>
        <w:t>2</w:t>
      </w:r>
      <w:r>
        <w:rPr>
          <w:rStyle w:val="2e"/>
          <w:vertAlign w:val="subscript"/>
        </w:rPr>
        <w:t>К</w:t>
      </w:r>
      <w:r>
        <w:t xml:space="preserve"> вимірюють у трансформаторах на напругу 110 </w:t>
      </w:r>
      <w:r>
        <w:rPr>
          <w:lang w:val="ru-RU" w:eastAsia="ru-RU" w:bidi="ru-RU"/>
        </w:rPr>
        <w:t xml:space="preserve">кВ </w:t>
      </w:r>
      <w:r>
        <w:t>і вище потужністю 63 МВ • А і більше.</w:t>
      </w:r>
    </w:p>
    <w:p w:rsidR="00277AAB" w:rsidRDefault="00AA2F3F">
      <w:pPr>
        <w:pStyle w:val="26"/>
        <w:shd w:val="clear" w:color="auto" w:fill="auto"/>
        <w:spacing w:before="0" w:line="254" w:lineRule="exact"/>
        <w:ind w:firstLine="400"/>
        <w:jc w:val="both"/>
      </w:pPr>
      <w:r>
        <w:t xml:space="preserve">Для трансформаторів з пристроєм регулювання напруги під навантаженням </w:t>
      </w:r>
      <w:r>
        <w:rPr>
          <w:rStyle w:val="2e"/>
        </w:rPr>
        <w:t>2</w:t>
      </w:r>
      <w:r>
        <w:rPr>
          <w:rStyle w:val="2e"/>
          <w:vertAlign w:val="subscript"/>
        </w:rPr>
        <w:t xml:space="preserve">К </w:t>
      </w:r>
      <w:r>
        <w:t>вимірюють на основному і обох крайніх відгалуженнях.</w:t>
      </w:r>
    </w:p>
    <w:p w:rsidR="00277AAB" w:rsidRDefault="00AA2F3F">
      <w:pPr>
        <w:pStyle w:val="26"/>
        <w:shd w:val="clear" w:color="auto" w:fill="auto"/>
        <w:spacing w:before="0" w:line="254" w:lineRule="exact"/>
        <w:ind w:firstLine="400"/>
        <w:jc w:val="both"/>
      </w:pPr>
      <w:r>
        <w:t xml:space="preserve">Значення </w:t>
      </w:r>
      <w:r>
        <w:rPr>
          <w:rStyle w:val="2e"/>
        </w:rPr>
        <w:t>2</w:t>
      </w:r>
      <w:r>
        <w:rPr>
          <w:rStyle w:val="2e"/>
          <w:vertAlign w:val="subscript"/>
        </w:rPr>
        <w:t>К</w:t>
      </w:r>
      <w:r>
        <w:t xml:space="preserve"> не повинне відрізнятися більше ніж на 5 % від вирахуваного за пас</w:t>
      </w:r>
      <w:r>
        <w:softHyphen/>
        <w:t>портом (за напругою короткого замикання трансформатора) на основному відгалуженні обмоток, якщо інших значень не зазначено в документації підприємства-виробника.</w:t>
      </w:r>
    </w:p>
    <w:p w:rsidR="00277AAB" w:rsidRDefault="00AA2F3F">
      <w:pPr>
        <w:pStyle w:val="601"/>
        <w:numPr>
          <w:ilvl w:val="0"/>
          <w:numId w:val="69"/>
        </w:numPr>
        <w:shd w:val="clear" w:color="auto" w:fill="auto"/>
        <w:tabs>
          <w:tab w:val="left" w:pos="1116"/>
        </w:tabs>
      </w:pPr>
      <w:r>
        <w:t>Перевірка роботи перемикальних пристроїв</w:t>
      </w:r>
    </w:p>
    <w:p w:rsidR="00277AAB" w:rsidRDefault="00AA2F3F">
      <w:pPr>
        <w:pStyle w:val="26"/>
        <w:shd w:val="clear" w:color="auto" w:fill="auto"/>
        <w:spacing w:before="0" w:line="254" w:lineRule="exact"/>
        <w:ind w:firstLine="400"/>
        <w:jc w:val="both"/>
      </w:pPr>
      <w:r>
        <w:t>Контроль справності перемикальних пристроїв виконують згідно з інструкціями підприємств- виробників.</w:t>
      </w:r>
    </w:p>
    <w:p w:rsidR="00277AAB" w:rsidRDefault="00AA2F3F">
      <w:pPr>
        <w:pStyle w:val="601"/>
        <w:numPr>
          <w:ilvl w:val="0"/>
          <w:numId w:val="69"/>
        </w:numPr>
        <w:shd w:val="clear" w:color="auto" w:fill="auto"/>
        <w:tabs>
          <w:tab w:val="left" w:pos="1116"/>
        </w:tabs>
      </w:pPr>
      <w:r>
        <w:t>Перевірка дії допоміжних елементів</w:t>
      </w:r>
    </w:p>
    <w:p w:rsidR="00277AAB" w:rsidRDefault="00AA2F3F">
      <w:pPr>
        <w:pStyle w:val="26"/>
        <w:shd w:val="clear" w:color="auto" w:fill="auto"/>
        <w:spacing w:before="0" w:line="254" w:lineRule="exact"/>
        <w:ind w:firstLine="400"/>
        <w:jc w:val="both"/>
      </w:pPr>
      <w:r>
        <w:t>Перевірку засобів захисту масла від впливу навколишнього середовища, дії газового і захисного реле РПН, стрілкового маслопокажчика, запобіжного і від- січного клапанів, термоперетворювачів опору виконують згідно з інструкціями підприємств-виробників.</w:t>
      </w:r>
    </w:p>
    <w:p w:rsidR="00277AAB" w:rsidRDefault="00AA2F3F">
      <w:pPr>
        <w:pStyle w:val="601"/>
        <w:numPr>
          <w:ilvl w:val="0"/>
          <w:numId w:val="69"/>
        </w:numPr>
        <w:shd w:val="clear" w:color="auto" w:fill="auto"/>
        <w:tabs>
          <w:tab w:val="left" w:pos="1116"/>
        </w:tabs>
      </w:pPr>
      <w:r>
        <w:t>Випробування бака на щільність</w:t>
      </w:r>
    </w:p>
    <w:p w:rsidR="00277AAB" w:rsidRDefault="00AA2F3F">
      <w:pPr>
        <w:pStyle w:val="26"/>
        <w:shd w:val="clear" w:color="auto" w:fill="auto"/>
        <w:spacing w:before="0" w:line="254" w:lineRule="exact"/>
        <w:ind w:firstLine="400"/>
        <w:jc w:val="both"/>
      </w:pPr>
      <w:r>
        <w:t>Випробування виконують:</w:t>
      </w:r>
    </w:p>
    <w:p w:rsidR="00277AAB" w:rsidRDefault="00AA2F3F">
      <w:pPr>
        <w:pStyle w:val="26"/>
        <w:shd w:val="clear" w:color="auto" w:fill="auto"/>
        <w:spacing w:before="0" w:line="254" w:lineRule="exact"/>
        <w:ind w:firstLine="400"/>
        <w:jc w:val="both"/>
      </w:pPr>
      <w:r>
        <w:t xml:space="preserve">- у трансформаторах на напругу до 35 </w:t>
      </w:r>
      <w:r>
        <w:rPr>
          <w:lang w:val="ru-RU" w:eastAsia="ru-RU" w:bidi="ru-RU"/>
        </w:rPr>
        <w:t xml:space="preserve">кВ </w:t>
      </w:r>
      <w:r>
        <w:t>- шляхом створення надмірного тиску стовпа масла, висота якого над рівнем заповненого розширника становить 0,6 м, за винятком трансформаторів з хвильовими баками і пластинчастими радіаторами, для яких висоту стовпа масла приймають такою, що дорівнює 0,3 м;</w:t>
      </w:r>
    </w:p>
    <w:p w:rsidR="00277AAB" w:rsidRDefault="00AA2F3F">
      <w:pPr>
        <w:pStyle w:val="26"/>
        <w:numPr>
          <w:ilvl w:val="0"/>
          <w:numId w:val="79"/>
        </w:numPr>
        <w:shd w:val="clear" w:color="auto" w:fill="auto"/>
        <w:tabs>
          <w:tab w:val="left" w:pos="660"/>
        </w:tabs>
        <w:spacing w:before="0" w:line="254" w:lineRule="exact"/>
        <w:ind w:firstLine="420"/>
        <w:jc w:val="left"/>
      </w:pPr>
      <w:r>
        <w:t xml:space="preserve">у трансформаторах з плівковим захистом масла - шляхом створення </w:t>
      </w:r>
      <w:r>
        <w:rPr>
          <w:lang w:val="ru-RU" w:eastAsia="ru-RU" w:bidi="ru-RU"/>
        </w:rPr>
        <w:t xml:space="preserve">веере </w:t>
      </w:r>
      <w:r>
        <w:t>дині гнучкої оболонки надмірного тиску повітря 10 кПа;</w:t>
      </w:r>
    </w:p>
    <w:p w:rsidR="00277AAB" w:rsidRDefault="00AA2F3F">
      <w:pPr>
        <w:pStyle w:val="26"/>
        <w:numPr>
          <w:ilvl w:val="0"/>
          <w:numId w:val="79"/>
        </w:numPr>
        <w:shd w:val="clear" w:color="auto" w:fill="auto"/>
        <w:tabs>
          <w:tab w:val="left" w:pos="650"/>
        </w:tabs>
        <w:spacing w:before="0" w:line="254" w:lineRule="exact"/>
        <w:ind w:firstLine="420"/>
        <w:jc w:val="both"/>
      </w:pPr>
      <w:r>
        <w:t xml:space="preserve">у решти трансформаторів на напругу 110 </w:t>
      </w:r>
      <w:r>
        <w:rPr>
          <w:lang w:val="ru-RU" w:eastAsia="ru-RU" w:bidi="ru-RU"/>
        </w:rPr>
        <w:t xml:space="preserve">кВ </w:t>
      </w:r>
      <w:r>
        <w:t>і вище - шляхом створення над</w:t>
      </w:r>
      <w:r>
        <w:softHyphen/>
        <w:t>мірного тиску азоту або сухого повітря 10 кПа в надмасляному просторі розширника.</w:t>
      </w:r>
    </w:p>
    <w:p w:rsidR="00277AAB" w:rsidRDefault="00AA2F3F">
      <w:pPr>
        <w:pStyle w:val="26"/>
        <w:shd w:val="clear" w:color="auto" w:fill="auto"/>
        <w:spacing w:before="0" w:line="254" w:lineRule="exact"/>
        <w:ind w:firstLine="420"/>
        <w:jc w:val="both"/>
      </w:pPr>
      <w:r>
        <w:t>Трансформатори без розширника і герметизовані на маслощільність не випро</w:t>
      </w:r>
      <w:r>
        <w:softHyphen/>
        <w:t>бовують.</w:t>
      </w:r>
    </w:p>
    <w:p w:rsidR="00277AAB" w:rsidRDefault="00AA2F3F">
      <w:pPr>
        <w:pStyle w:val="26"/>
        <w:shd w:val="clear" w:color="auto" w:fill="auto"/>
        <w:spacing w:before="0" w:line="254" w:lineRule="exact"/>
        <w:ind w:firstLine="420"/>
        <w:jc w:val="both"/>
      </w:pPr>
      <w:r>
        <w:t xml:space="preserve">Температура масла в баку трансформатора під час випробування має бути не нижче ніж 10 °С. Тривалість випробувань становить не менше ніж 3 </w:t>
      </w:r>
      <w:r>
        <w:rPr>
          <w:lang w:val="ru-RU" w:eastAsia="ru-RU" w:bidi="ru-RU"/>
        </w:rPr>
        <w:t>год.</w:t>
      </w:r>
    </w:p>
    <w:p w:rsidR="00277AAB" w:rsidRDefault="00AA2F3F">
      <w:pPr>
        <w:pStyle w:val="26"/>
        <w:shd w:val="clear" w:color="auto" w:fill="auto"/>
        <w:spacing w:before="0" w:line="254" w:lineRule="exact"/>
        <w:ind w:firstLine="420"/>
        <w:jc w:val="both"/>
      </w:pPr>
      <w:r>
        <w:t>Трансформатор вважається маслощільним, якщо під час візуального огляду витікання масла не виявлено.</w:t>
      </w:r>
    </w:p>
    <w:p w:rsidR="00277AAB" w:rsidRDefault="00AA2F3F">
      <w:pPr>
        <w:pStyle w:val="26"/>
        <w:numPr>
          <w:ilvl w:val="0"/>
          <w:numId w:val="69"/>
        </w:numPr>
        <w:shd w:val="clear" w:color="auto" w:fill="auto"/>
        <w:tabs>
          <w:tab w:val="left" w:pos="1171"/>
        </w:tabs>
        <w:spacing w:before="0" w:line="254" w:lineRule="exact"/>
        <w:ind w:firstLine="420"/>
        <w:jc w:val="both"/>
      </w:pPr>
      <w:r>
        <w:t>Перевірка систем охолодження</w:t>
      </w:r>
    </w:p>
    <w:p w:rsidR="00277AAB" w:rsidRDefault="00AA2F3F">
      <w:pPr>
        <w:pStyle w:val="26"/>
        <w:shd w:val="clear" w:color="auto" w:fill="auto"/>
        <w:spacing w:before="0" w:line="254" w:lineRule="exact"/>
        <w:ind w:firstLine="420"/>
        <w:jc w:val="both"/>
      </w:pPr>
      <w:r>
        <w:t>Контроль систем охолодження виконують згідно з інструкціями підприємств- виробників.</w:t>
      </w:r>
    </w:p>
    <w:p w:rsidR="00277AAB" w:rsidRDefault="00AA2F3F">
      <w:pPr>
        <w:pStyle w:val="26"/>
        <w:numPr>
          <w:ilvl w:val="0"/>
          <w:numId w:val="69"/>
        </w:numPr>
        <w:shd w:val="clear" w:color="auto" w:fill="auto"/>
        <w:tabs>
          <w:tab w:val="left" w:pos="1171"/>
        </w:tabs>
        <w:spacing w:before="0" w:line="254" w:lineRule="exact"/>
        <w:ind w:firstLine="420"/>
        <w:jc w:val="both"/>
      </w:pPr>
      <w:r>
        <w:t>Вимірювання характеристик трансформаторного масла</w:t>
      </w:r>
    </w:p>
    <w:p w:rsidR="00277AAB" w:rsidRDefault="00AA2F3F">
      <w:pPr>
        <w:pStyle w:val="26"/>
        <w:shd w:val="clear" w:color="auto" w:fill="auto"/>
        <w:spacing w:before="0" w:line="254" w:lineRule="exact"/>
        <w:ind w:firstLine="420"/>
        <w:jc w:val="both"/>
      </w:pPr>
      <w:r>
        <w:t>Аналіз масла під час розвантаження, зберігання, монтажу та введення в екс</w:t>
      </w:r>
      <w:r>
        <w:softHyphen/>
        <w:t>плуатацію трансформаторів (під час першого увімкнення) проводять згідно з 1.8.187-1.8.190 та інструкцією підприємства-виробника.</w:t>
      </w:r>
    </w:p>
    <w:p w:rsidR="00277AAB" w:rsidRDefault="00AA2F3F">
      <w:pPr>
        <w:pStyle w:val="26"/>
        <w:shd w:val="clear" w:color="auto" w:fill="auto"/>
        <w:spacing w:before="0" w:line="254" w:lineRule="exact"/>
        <w:ind w:firstLine="420"/>
        <w:jc w:val="both"/>
      </w:pPr>
      <w:r>
        <w:t>Для трансформаторів усіх класів напруг масло із баку контактора пристрою регулювання напруги під навантаженням випробовують згідно з інструкцією під</w:t>
      </w:r>
      <w:r>
        <w:softHyphen/>
        <w:t>приємства виробника РПН.</w:t>
      </w:r>
    </w:p>
    <w:p w:rsidR="00277AAB" w:rsidRDefault="00AA2F3F">
      <w:pPr>
        <w:pStyle w:val="26"/>
        <w:shd w:val="clear" w:color="auto" w:fill="auto"/>
        <w:spacing w:before="0" w:line="254" w:lineRule="exact"/>
        <w:ind w:firstLine="420"/>
        <w:jc w:val="both"/>
      </w:pPr>
      <w:r>
        <w:lastRenderedPageBreak/>
        <w:t xml:space="preserve">Для трансформаторів на напругу 110 </w:t>
      </w:r>
      <w:r>
        <w:rPr>
          <w:lang w:val="ru-RU" w:eastAsia="ru-RU" w:bidi="ru-RU"/>
        </w:rPr>
        <w:t xml:space="preserve">кВ </w:t>
      </w:r>
      <w:r>
        <w:t>і вище, а також трансформаторів влас</w:t>
      </w:r>
      <w:r>
        <w:softHyphen/>
        <w:t>них потреб енергоблоків необхідно проводити хроматографічний аналіз розчинених у маслі газів.</w:t>
      </w:r>
    </w:p>
    <w:p w:rsidR="00277AAB" w:rsidRDefault="00AA2F3F">
      <w:pPr>
        <w:pStyle w:val="26"/>
        <w:numPr>
          <w:ilvl w:val="0"/>
          <w:numId w:val="69"/>
        </w:numPr>
        <w:shd w:val="clear" w:color="auto" w:fill="auto"/>
        <w:tabs>
          <w:tab w:val="left" w:pos="1171"/>
        </w:tabs>
        <w:spacing w:before="0" w:line="254" w:lineRule="exact"/>
        <w:ind w:firstLine="420"/>
        <w:jc w:val="both"/>
      </w:pPr>
      <w:r>
        <w:t>Випробування вводів</w:t>
      </w:r>
    </w:p>
    <w:p w:rsidR="00277AAB" w:rsidRDefault="00AA2F3F">
      <w:pPr>
        <w:pStyle w:val="26"/>
        <w:shd w:val="clear" w:color="auto" w:fill="auto"/>
        <w:spacing w:before="0" w:line="254" w:lineRule="exact"/>
        <w:ind w:firstLine="420"/>
        <w:jc w:val="both"/>
      </w:pPr>
      <w:r>
        <w:t xml:space="preserve">Випробування та вимірювання вводів проводять згідно </w:t>
      </w:r>
      <w:r>
        <w:rPr>
          <w:rStyle w:val="2e"/>
        </w:rPr>
        <w:t>з</w:t>
      </w:r>
      <w:r>
        <w:t xml:space="preserve"> 1.8.179-1.8.182.</w:t>
      </w:r>
    </w:p>
    <w:p w:rsidR="00277AAB" w:rsidRDefault="00AA2F3F">
      <w:pPr>
        <w:pStyle w:val="26"/>
        <w:numPr>
          <w:ilvl w:val="0"/>
          <w:numId w:val="69"/>
        </w:numPr>
        <w:shd w:val="clear" w:color="auto" w:fill="auto"/>
        <w:tabs>
          <w:tab w:val="left" w:pos="1171"/>
        </w:tabs>
        <w:spacing w:before="0" w:line="254" w:lineRule="exact"/>
        <w:ind w:firstLine="420"/>
        <w:jc w:val="both"/>
      </w:pPr>
      <w:r>
        <w:t>Випробування вбудованих трансформаторів струму</w:t>
      </w:r>
    </w:p>
    <w:p w:rsidR="00277AAB" w:rsidRDefault="00AA2F3F">
      <w:pPr>
        <w:pStyle w:val="26"/>
        <w:shd w:val="clear" w:color="auto" w:fill="auto"/>
        <w:spacing w:before="0" w:line="254" w:lineRule="exact"/>
        <w:ind w:firstLine="420"/>
        <w:jc w:val="both"/>
      </w:pPr>
      <w:r>
        <w:t>Випробування та вимірювання вбудованих трансформаторів струму виконують</w:t>
      </w:r>
    </w:p>
    <w:p w:rsidR="00277AAB" w:rsidRDefault="00AA2F3F">
      <w:pPr>
        <w:pStyle w:val="26"/>
        <w:shd w:val="clear" w:color="auto" w:fill="auto"/>
        <w:spacing w:before="0" w:line="254" w:lineRule="exact"/>
        <w:jc w:val="both"/>
      </w:pPr>
      <w:r>
        <w:t>згідно з 1.8.104.</w:t>
      </w:r>
    </w:p>
    <w:p w:rsidR="00277AAB" w:rsidRDefault="00AA2F3F">
      <w:pPr>
        <w:pStyle w:val="26"/>
        <w:numPr>
          <w:ilvl w:val="0"/>
          <w:numId w:val="69"/>
        </w:numPr>
        <w:shd w:val="clear" w:color="auto" w:fill="auto"/>
        <w:tabs>
          <w:tab w:val="left" w:pos="1171"/>
        </w:tabs>
        <w:spacing w:before="0" w:line="254" w:lineRule="exact"/>
        <w:ind w:firstLine="420"/>
        <w:jc w:val="both"/>
      </w:pPr>
      <w:r>
        <w:t>Випробування трансформаторів увімкненням на номінальну напругу</w:t>
      </w:r>
    </w:p>
    <w:p w:rsidR="00277AAB" w:rsidRDefault="00AA2F3F">
      <w:pPr>
        <w:pStyle w:val="26"/>
        <w:shd w:val="clear" w:color="auto" w:fill="auto"/>
        <w:spacing w:before="0" w:line="254" w:lineRule="exact"/>
        <w:ind w:firstLine="420"/>
        <w:jc w:val="both"/>
      </w:pPr>
      <w:r>
        <w:t>Трансформатори вмикають на час, не менший ніж ЗО хв, упродовж якого про-</w:t>
      </w:r>
    </w:p>
    <w:p w:rsidR="00277AAB" w:rsidRDefault="00AA2F3F">
      <w:pPr>
        <w:pStyle w:val="26"/>
        <w:shd w:val="clear" w:color="auto" w:fill="auto"/>
        <w:spacing w:before="0" w:line="254" w:lineRule="exact"/>
        <w:jc w:val="both"/>
      </w:pPr>
      <w:r>
        <w:t>слуховують і наглядають за станом трансформатора. У процесі випробувань не повинні мати місце явища, які вказують на незадовільний стан трансформатора.</w:t>
      </w:r>
    </w:p>
    <w:p w:rsidR="00277AAB" w:rsidRDefault="00AA2F3F">
      <w:pPr>
        <w:pStyle w:val="46"/>
        <w:shd w:val="clear" w:color="auto" w:fill="auto"/>
        <w:spacing w:line="230" w:lineRule="exact"/>
        <w:ind w:firstLine="420"/>
        <w:jc w:val="both"/>
      </w:pPr>
      <w:r>
        <w:t xml:space="preserve">Примітка 1. Маслонаповнені трансформатори потужністю до 630 </w:t>
      </w:r>
      <w:r>
        <w:rPr>
          <w:lang w:val="ru-RU" w:eastAsia="ru-RU" w:bidi="ru-RU"/>
        </w:rPr>
        <w:t xml:space="preserve">кВ </w:t>
      </w:r>
      <w:r>
        <w:t>* А випробовують за 1.8.77,1.8.79,1.8.82,1.8.91 і 1.8.94.</w:t>
      </w:r>
    </w:p>
    <w:p w:rsidR="00277AAB" w:rsidRDefault="00AA2F3F">
      <w:pPr>
        <w:pStyle w:val="46"/>
        <w:shd w:val="clear" w:color="auto" w:fill="auto"/>
        <w:spacing w:line="230" w:lineRule="exact"/>
        <w:ind w:firstLine="420"/>
        <w:jc w:val="both"/>
      </w:pPr>
      <w:r>
        <w:t xml:space="preserve">Примітка 2. Маслонаповнені трансформатори на напругу до 35 </w:t>
      </w:r>
      <w:r>
        <w:rPr>
          <w:lang w:val="ru-RU" w:eastAsia="ru-RU" w:bidi="ru-RU"/>
        </w:rPr>
        <w:t xml:space="preserve">кВ, </w:t>
      </w:r>
      <w:r>
        <w:t>потужністю до</w:t>
      </w:r>
    </w:p>
    <w:p w:rsidR="00277AAB" w:rsidRDefault="00AA2F3F">
      <w:pPr>
        <w:pStyle w:val="46"/>
        <w:numPr>
          <w:ilvl w:val="0"/>
          <w:numId w:val="81"/>
        </w:numPr>
        <w:shd w:val="clear" w:color="auto" w:fill="auto"/>
        <w:tabs>
          <w:tab w:val="left" w:pos="434"/>
        </w:tabs>
        <w:spacing w:line="230" w:lineRule="exact"/>
        <w:jc w:val="both"/>
      </w:pPr>
      <w:r>
        <w:t>МВ • А випробовують за 1.8.77,1.8.79,1.8.82-1.8.85,1.8.88,1.8.89,1.8.91 і 1.8.94.</w:t>
      </w:r>
    </w:p>
    <w:p w:rsidR="00277AAB" w:rsidRDefault="00AA2F3F">
      <w:pPr>
        <w:pStyle w:val="46"/>
        <w:shd w:val="clear" w:color="auto" w:fill="auto"/>
        <w:spacing w:after="259" w:line="230" w:lineRule="exact"/>
        <w:ind w:firstLine="420"/>
        <w:jc w:val="both"/>
      </w:pPr>
      <w:r>
        <w:t>Примітка 3. Сухі і заповнені негорючим рідким діелектриком трансформатори всіх потужностей випробовують за 1.8.79,1.8.81-1.8.84 і 1.8.94.</w:t>
      </w:r>
    </w:p>
    <w:p w:rsidR="00277AAB" w:rsidRDefault="00AA2F3F" w:rsidP="00E8049D">
      <w:pPr>
        <w:pStyle w:val="2"/>
      </w:pPr>
      <w:bookmarkStart w:id="162" w:name="bookmark131"/>
      <w:r>
        <w:t>ТРАНСФОРМАТОРИ СТРУМУ</w:t>
      </w:r>
      <w:bookmarkEnd w:id="162"/>
    </w:p>
    <w:p w:rsidR="00277AAB" w:rsidRDefault="00AA2F3F">
      <w:pPr>
        <w:pStyle w:val="26"/>
        <w:numPr>
          <w:ilvl w:val="0"/>
          <w:numId w:val="69"/>
        </w:numPr>
        <w:shd w:val="clear" w:color="auto" w:fill="auto"/>
        <w:tabs>
          <w:tab w:val="left" w:pos="1171"/>
        </w:tabs>
        <w:spacing w:before="0" w:line="254" w:lineRule="exact"/>
        <w:ind w:firstLine="420"/>
        <w:jc w:val="both"/>
      </w:pPr>
      <w:r>
        <w:t>Вимірювання опору ізоляції</w:t>
      </w:r>
    </w:p>
    <w:p w:rsidR="00277AAB" w:rsidRDefault="00AA2F3F">
      <w:pPr>
        <w:pStyle w:val="26"/>
        <w:shd w:val="clear" w:color="auto" w:fill="auto"/>
        <w:spacing w:before="0" w:line="254" w:lineRule="exact"/>
        <w:ind w:firstLine="420"/>
        <w:jc w:val="both"/>
      </w:pPr>
      <w:r>
        <w:t>Вимірювання опору основної ізоляції та ізоляції вимірювального виводу транс</w:t>
      </w:r>
      <w:r>
        <w:softHyphen/>
        <w:t xml:space="preserve">форматорів струму проводять мегаомметром на напругу 2,5 </w:t>
      </w:r>
      <w:r>
        <w:rPr>
          <w:lang w:val="ru-RU" w:eastAsia="ru-RU" w:bidi="ru-RU"/>
        </w:rPr>
        <w:t>кВ.</w:t>
      </w:r>
    </w:p>
    <w:p w:rsidR="00277AAB" w:rsidRDefault="00AA2F3F">
      <w:pPr>
        <w:pStyle w:val="26"/>
        <w:shd w:val="clear" w:color="auto" w:fill="auto"/>
        <w:spacing w:before="0" w:line="254" w:lineRule="exact"/>
        <w:ind w:firstLine="420"/>
        <w:jc w:val="both"/>
      </w:pPr>
      <w:r>
        <w:t>Вимірювання опору вторинних обмоток і проміжних обмоток каскадних транс</w:t>
      </w:r>
      <w:r>
        <w:softHyphen/>
        <w:t xml:space="preserve">форматорів струму відносно цоколя проводять мегаомметром на напругу 1,0 </w:t>
      </w:r>
      <w:r>
        <w:rPr>
          <w:lang w:val="ru-RU" w:eastAsia="ru-RU" w:bidi="ru-RU"/>
        </w:rPr>
        <w:t xml:space="preserve">кВ </w:t>
      </w:r>
      <w:r>
        <w:t xml:space="preserve">або 2,5 </w:t>
      </w:r>
      <w:r>
        <w:rPr>
          <w:lang w:val="ru-RU" w:eastAsia="ru-RU" w:bidi="ru-RU"/>
        </w:rPr>
        <w:t>кВ.</w:t>
      </w:r>
    </w:p>
    <w:p w:rsidR="00277AAB" w:rsidRDefault="00AA2F3F">
      <w:pPr>
        <w:pStyle w:val="101"/>
        <w:shd w:val="clear" w:color="auto" w:fill="auto"/>
        <w:spacing w:after="343"/>
        <w:jc w:val="left"/>
      </w:pPr>
      <w:r>
        <w:t>ГЛАВА 1.8 Норми приймально-здавальних випробувань</w:t>
      </w:r>
    </w:p>
    <w:p w:rsidR="00277AAB" w:rsidRDefault="00AA2F3F">
      <w:pPr>
        <w:pStyle w:val="26"/>
        <w:shd w:val="clear" w:color="auto" w:fill="auto"/>
        <w:spacing w:before="0" w:line="250" w:lineRule="exact"/>
        <w:ind w:firstLine="400"/>
        <w:jc w:val="both"/>
      </w:pPr>
      <w:r>
        <w:t>Виміряні значення опору ізоляції повинні бути не менше від наведених у табл. 1.8.14.</w:t>
      </w:r>
    </w:p>
    <w:p w:rsidR="00277AAB" w:rsidRDefault="00AA2F3F">
      <w:pPr>
        <w:pStyle w:val="aa"/>
        <w:framePr w:w="7949" w:wrap="notBeside" w:vAnchor="text" w:hAnchor="text" w:xAlign="center" w:y="1"/>
        <w:shd w:val="clear" w:color="auto" w:fill="auto"/>
        <w:spacing w:line="232" w:lineRule="exact"/>
        <w:jc w:val="left"/>
      </w:pPr>
      <w:r>
        <w:t>Таблиця 1.8.14 - Опір ізоляції трансформаторів струму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58"/>
        <w:gridCol w:w="1397"/>
        <w:gridCol w:w="1896"/>
        <w:gridCol w:w="1344"/>
        <w:gridCol w:w="1354"/>
      </w:tblGrid>
      <w:tr w:rsidR="00277AAB">
        <w:trPr>
          <w:trHeight w:hRule="exact" w:val="403"/>
          <w:jc w:val="center"/>
        </w:trPr>
        <w:tc>
          <w:tcPr>
            <w:tcW w:w="1958" w:type="dxa"/>
            <w:vMerge w:val="restart"/>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0" w:lineRule="exact"/>
              <w:jc w:val="center"/>
            </w:pPr>
            <w:r>
              <w:t xml:space="preserve">Клас напруги трансформаторів, </w:t>
            </w:r>
            <w:r>
              <w:rPr>
                <w:lang w:val="ru-RU" w:eastAsia="ru-RU" w:bidi="ru-RU"/>
              </w:rPr>
              <w:t>кВ</w:t>
            </w:r>
          </w:p>
        </w:tc>
        <w:tc>
          <w:tcPr>
            <w:tcW w:w="5991"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Допустимі значення опору ізоляції, МОм, не менше</w:t>
            </w:r>
          </w:p>
        </w:tc>
      </w:tr>
      <w:tr w:rsidR="00277AAB">
        <w:trPr>
          <w:trHeight w:hRule="exact" w:val="619"/>
          <w:jc w:val="center"/>
        </w:trPr>
        <w:tc>
          <w:tcPr>
            <w:tcW w:w="1958"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1397"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Основна</w:t>
            </w:r>
          </w:p>
          <w:p w:rsidR="00277AAB" w:rsidRDefault="00AA2F3F">
            <w:pPr>
              <w:pStyle w:val="26"/>
              <w:framePr w:w="7949" w:wrap="notBeside" w:vAnchor="text" w:hAnchor="text" w:xAlign="center" w:y="1"/>
              <w:shd w:val="clear" w:color="auto" w:fill="auto"/>
              <w:spacing w:before="0"/>
              <w:jc w:val="center"/>
            </w:pPr>
            <w:r>
              <w:t>ізоляція</w:t>
            </w:r>
          </w:p>
        </w:tc>
        <w:tc>
          <w:tcPr>
            <w:tcW w:w="1896"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20"/>
              <w:jc w:val="left"/>
            </w:pPr>
            <w:r>
              <w:t>Вимірювальний</w:t>
            </w:r>
          </w:p>
          <w:p w:rsidR="00277AAB" w:rsidRDefault="00AA2F3F">
            <w:pPr>
              <w:pStyle w:val="26"/>
              <w:framePr w:w="7949" w:wrap="notBeside" w:vAnchor="text" w:hAnchor="text" w:xAlign="center" w:y="1"/>
              <w:shd w:val="clear" w:color="auto" w:fill="auto"/>
              <w:spacing w:before="0" w:line="166" w:lineRule="exact"/>
              <w:jc w:val="center"/>
            </w:pPr>
            <w:r>
              <w:rPr>
                <w:rStyle w:val="275pt"/>
              </w:rPr>
              <w:t>ВИВІД</w:t>
            </w:r>
          </w:p>
        </w:tc>
        <w:tc>
          <w:tcPr>
            <w:tcW w:w="134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40"/>
              <w:jc w:val="left"/>
            </w:pPr>
            <w:r>
              <w:t>Вторинні</w:t>
            </w:r>
          </w:p>
          <w:p w:rsidR="00277AAB" w:rsidRDefault="00AA2F3F">
            <w:pPr>
              <w:pStyle w:val="26"/>
              <w:framePr w:w="7949" w:wrap="notBeside" w:vAnchor="text" w:hAnchor="text" w:xAlign="center" w:y="1"/>
              <w:shd w:val="clear" w:color="auto" w:fill="auto"/>
              <w:spacing w:before="0"/>
              <w:ind w:left="240"/>
              <w:jc w:val="left"/>
            </w:pPr>
            <w:r>
              <w:t>обмотки*</w:t>
            </w:r>
          </w:p>
        </w:tc>
        <w:tc>
          <w:tcPr>
            <w:tcW w:w="135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20"/>
              <w:jc w:val="left"/>
            </w:pPr>
            <w:r>
              <w:t>Проміжні</w:t>
            </w:r>
          </w:p>
          <w:p w:rsidR="00277AAB" w:rsidRDefault="00AA2F3F">
            <w:pPr>
              <w:pStyle w:val="26"/>
              <w:framePr w:w="7949" w:wrap="notBeside" w:vAnchor="text" w:hAnchor="text" w:xAlign="center" w:y="1"/>
              <w:shd w:val="clear" w:color="auto" w:fill="auto"/>
              <w:spacing w:before="0"/>
              <w:jc w:val="center"/>
            </w:pPr>
            <w:r>
              <w:t>обмотки</w:t>
            </w:r>
          </w:p>
        </w:tc>
      </w:tr>
      <w:tr w:rsidR="00277AAB">
        <w:trPr>
          <w:trHeight w:hRule="exact" w:val="384"/>
          <w:jc w:val="center"/>
        </w:trPr>
        <w:tc>
          <w:tcPr>
            <w:tcW w:w="1958"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3-35</w:t>
            </w:r>
          </w:p>
        </w:tc>
        <w:tc>
          <w:tcPr>
            <w:tcW w:w="1397"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1000</w:t>
            </w:r>
          </w:p>
        </w:tc>
        <w:tc>
          <w:tcPr>
            <w:tcW w:w="1896"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w:t>
            </w:r>
          </w:p>
        </w:tc>
        <w:tc>
          <w:tcPr>
            <w:tcW w:w="134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50(1)</w:t>
            </w:r>
          </w:p>
        </w:tc>
        <w:tc>
          <w:tcPr>
            <w:tcW w:w="135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w:t>
            </w:r>
          </w:p>
        </w:tc>
      </w:tr>
      <w:tr w:rsidR="00277AAB">
        <w:trPr>
          <w:trHeight w:hRule="exact" w:val="394"/>
          <w:jc w:val="center"/>
        </w:trPr>
        <w:tc>
          <w:tcPr>
            <w:tcW w:w="1958"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110-220</w:t>
            </w:r>
          </w:p>
        </w:tc>
        <w:tc>
          <w:tcPr>
            <w:tcW w:w="1397"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3000</w:t>
            </w:r>
          </w:p>
        </w:tc>
        <w:tc>
          <w:tcPr>
            <w:tcW w:w="1896"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w:t>
            </w:r>
          </w:p>
        </w:tc>
        <w:tc>
          <w:tcPr>
            <w:tcW w:w="134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50(1)</w:t>
            </w:r>
          </w:p>
        </w:tc>
        <w:tc>
          <w:tcPr>
            <w:tcW w:w="135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w:t>
            </w:r>
          </w:p>
        </w:tc>
      </w:tr>
      <w:tr w:rsidR="00277AAB">
        <w:trPr>
          <w:trHeight w:hRule="exact" w:val="403"/>
          <w:jc w:val="center"/>
        </w:trPr>
        <w:tc>
          <w:tcPr>
            <w:tcW w:w="195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330-750</w:t>
            </w:r>
          </w:p>
        </w:tc>
        <w:tc>
          <w:tcPr>
            <w:tcW w:w="139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5000</w:t>
            </w:r>
          </w:p>
        </w:tc>
        <w:tc>
          <w:tcPr>
            <w:tcW w:w="189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1000</w:t>
            </w:r>
          </w:p>
        </w:tc>
        <w:tc>
          <w:tcPr>
            <w:tcW w:w="134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50(1)</w:t>
            </w:r>
          </w:p>
        </w:tc>
        <w:tc>
          <w:tcPr>
            <w:tcW w:w="1354"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w:t>
            </w:r>
          </w:p>
        </w:tc>
      </w:tr>
    </w:tbl>
    <w:p w:rsidR="00277AAB" w:rsidRDefault="00277AAB">
      <w:pPr>
        <w:framePr w:w="7949" w:wrap="notBeside" w:vAnchor="text" w:hAnchor="text" w:xAlign="center" w:y="1"/>
        <w:rPr>
          <w:sz w:val="2"/>
          <w:szCs w:val="2"/>
        </w:rPr>
      </w:pPr>
    </w:p>
    <w:p w:rsidR="00277AAB" w:rsidRDefault="00277AAB">
      <w:pPr>
        <w:rPr>
          <w:sz w:val="2"/>
          <w:szCs w:val="2"/>
        </w:rPr>
      </w:pPr>
    </w:p>
    <w:p w:rsidR="00277AAB" w:rsidRDefault="00AA2F3F">
      <w:pPr>
        <w:pStyle w:val="46"/>
        <w:shd w:val="clear" w:color="auto" w:fill="auto"/>
        <w:spacing w:before="70" w:after="301" w:line="230" w:lineRule="exact"/>
        <w:ind w:left="160" w:firstLine="360"/>
      </w:pPr>
      <w:r>
        <w:rPr>
          <w:rStyle w:val="4Sylfaen10pt"/>
        </w:rPr>
        <w:t>*</w:t>
      </w:r>
      <w:r>
        <w:t xml:space="preserve"> Значення опору ізоляції вторинних обмоток наведено: без дужок - за від’єднаних вторинних кіл, в дужках - з приєднаними вторинними колами.</w:t>
      </w:r>
    </w:p>
    <w:p w:rsidR="00277AAB" w:rsidRDefault="00AA2F3F">
      <w:pPr>
        <w:pStyle w:val="601"/>
        <w:numPr>
          <w:ilvl w:val="0"/>
          <w:numId w:val="69"/>
        </w:numPr>
        <w:shd w:val="clear" w:color="auto" w:fill="auto"/>
        <w:tabs>
          <w:tab w:val="left" w:pos="1142"/>
        </w:tabs>
      </w:pPr>
      <w:r>
        <w:t>Вимірювання тангенса кута діелектричних втрат і ємності ізоляції</w:t>
      </w:r>
    </w:p>
    <w:p w:rsidR="00277AAB" w:rsidRDefault="00AA2F3F">
      <w:pPr>
        <w:pStyle w:val="26"/>
        <w:shd w:val="clear" w:color="auto" w:fill="auto"/>
        <w:spacing w:before="0" w:line="254" w:lineRule="exact"/>
        <w:ind w:firstLine="400"/>
        <w:jc w:val="both"/>
      </w:pPr>
      <w:r>
        <w:t>Вимірювання ійб ізоляції трансформаторів струму проводять за напруги 10 кВ.</w:t>
      </w:r>
    </w:p>
    <w:p w:rsidR="00277AAB" w:rsidRDefault="00AA2F3F">
      <w:pPr>
        <w:pStyle w:val="26"/>
        <w:shd w:val="clear" w:color="auto" w:fill="auto"/>
        <w:spacing w:before="0" w:line="254" w:lineRule="exact"/>
        <w:ind w:firstLine="400"/>
        <w:jc w:val="both"/>
      </w:pPr>
      <w:r>
        <w:t>Виміряні значення tg8 ізоляції обмоток трансформаторів струму не мають пере</w:t>
      </w:r>
      <w:r>
        <w:softHyphen/>
        <w:t>вищувати значень, наведених у табл. 1.8.15, якщо підприємством-виробником не встановлено інших норм.</w:t>
      </w:r>
    </w:p>
    <w:p w:rsidR="00277AAB" w:rsidRDefault="00AA2F3F">
      <w:pPr>
        <w:pStyle w:val="26"/>
        <w:shd w:val="clear" w:color="auto" w:fill="auto"/>
        <w:spacing w:before="0" w:line="254" w:lineRule="exact"/>
        <w:ind w:firstLine="400"/>
        <w:jc w:val="both"/>
      </w:pPr>
      <w:r>
        <w:t>Ємність ізоляції не повинна відрізнятися більше ніж на 5 % порівняно з пас</w:t>
      </w:r>
      <w:r>
        <w:softHyphen/>
        <w:t>портними даними.</w:t>
      </w:r>
    </w:p>
    <w:p w:rsidR="00277AAB" w:rsidRDefault="00AA2F3F">
      <w:pPr>
        <w:pStyle w:val="aa"/>
        <w:framePr w:w="7954" w:wrap="notBeside" w:vAnchor="text" w:hAnchor="text" w:xAlign="center" w:y="1"/>
        <w:shd w:val="clear" w:color="auto" w:fill="auto"/>
        <w:spacing w:line="259" w:lineRule="exact"/>
        <w:jc w:val="left"/>
      </w:pPr>
      <w:r>
        <w:lastRenderedPageBreak/>
        <w:t>Таблиця 1.8.15 - Граничні значення основної ізоляції обмоток трансфер маторів струму за температури ізоляції 20 °С</w:t>
      </w:r>
    </w:p>
    <w:tbl>
      <w:tblPr>
        <w:tblOverlap w:val="never"/>
        <w:tblW w:w="0" w:type="auto"/>
        <w:jc w:val="center"/>
        <w:tblLayout w:type="fixed"/>
        <w:tblCellMar>
          <w:left w:w="10" w:type="dxa"/>
          <w:right w:w="10" w:type="dxa"/>
        </w:tblCellMar>
        <w:tblLook w:val="0000" w:firstRow="0" w:lastRow="0" w:firstColumn="0" w:lastColumn="0" w:noHBand="0" w:noVBand="0"/>
      </w:tblPr>
      <w:tblGrid>
        <w:gridCol w:w="2842"/>
        <w:gridCol w:w="730"/>
        <w:gridCol w:w="725"/>
        <w:gridCol w:w="725"/>
        <w:gridCol w:w="730"/>
        <w:gridCol w:w="725"/>
        <w:gridCol w:w="730"/>
        <w:gridCol w:w="749"/>
      </w:tblGrid>
      <w:tr w:rsidR="00277AAB">
        <w:trPr>
          <w:trHeight w:hRule="exact" w:val="658"/>
          <w:jc w:val="center"/>
        </w:trPr>
        <w:tc>
          <w:tcPr>
            <w:tcW w:w="2842" w:type="dxa"/>
            <w:vMerge w:val="restart"/>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Тип ізоляції</w:t>
            </w:r>
          </w:p>
        </w:tc>
        <w:tc>
          <w:tcPr>
            <w:tcW w:w="5114" w:type="dxa"/>
            <w:gridSpan w:val="7"/>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line="230" w:lineRule="exact"/>
              <w:jc w:val="center"/>
            </w:pPr>
            <w:r>
              <w:t>Граничні значення і^5, %, ізоляції трансформатора струму на номінальну напругу, кВ</w:t>
            </w:r>
          </w:p>
        </w:tc>
      </w:tr>
      <w:tr w:rsidR="00277AAB">
        <w:trPr>
          <w:trHeight w:hRule="exact" w:val="389"/>
          <w:jc w:val="center"/>
        </w:trPr>
        <w:tc>
          <w:tcPr>
            <w:tcW w:w="2842" w:type="dxa"/>
            <w:vMerge/>
            <w:tcBorders>
              <w:left w:val="single" w:sz="4" w:space="0" w:color="auto"/>
            </w:tcBorders>
            <w:shd w:val="clear" w:color="auto" w:fill="FFFFFF"/>
            <w:vAlign w:val="center"/>
          </w:tcPr>
          <w:p w:rsidR="00277AAB" w:rsidRDefault="00277AAB">
            <w:pPr>
              <w:framePr w:w="7954" w:wrap="notBeside" w:vAnchor="text" w:hAnchor="text" w:xAlign="center" w:y="1"/>
            </w:pPr>
          </w:p>
        </w:tc>
        <w:tc>
          <w:tcPr>
            <w:tcW w:w="730"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240"/>
              <w:jc w:val="left"/>
            </w:pPr>
            <w:r>
              <w:t>35</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220"/>
              <w:jc w:val="left"/>
            </w:pPr>
            <w:r>
              <w:t>110</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200"/>
              <w:jc w:val="left"/>
            </w:pPr>
            <w:r>
              <w:t>150</w:t>
            </w:r>
          </w:p>
        </w:tc>
        <w:tc>
          <w:tcPr>
            <w:tcW w:w="730"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220"/>
              <w:jc w:val="left"/>
            </w:pPr>
            <w:r>
              <w:t>220</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220"/>
              <w:jc w:val="left"/>
            </w:pPr>
            <w:r>
              <w:t>330</w:t>
            </w:r>
          </w:p>
        </w:tc>
        <w:tc>
          <w:tcPr>
            <w:tcW w:w="730"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160"/>
              <w:jc w:val="left"/>
            </w:pPr>
            <w:r>
              <w:t>500*</w:t>
            </w:r>
          </w:p>
        </w:tc>
        <w:tc>
          <w:tcPr>
            <w:tcW w:w="74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160"/>
              <w:jc w:val="left"/>
            </w:pPr>
            <w:r>
              <w:t>750*</w:t>
            </w:r>
          </w:p>
        </w:tc>
      </w:tr>
      <w:tr w:rsidR="00277AAB">
        <w:trPr>
          <w:trHeight w:hRule="exact" w:val="619"/>
          <w:jc w:val="center"/>
        </w:trPr>
        <w:tc>
          <w:tcPr>
            <w:tcW w:w="2842"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30" w:lineRule="exact"/>
              <w:jc w:val="left"/>
            </w:pPr>
            <w:r>
              <w:t>Паперово-масляна ланкового типу</w:t>
            </w:r>
          </w:p>
        </w:tc>
        <w:tc>
          <w:tcPr>
            <w:tcW w:w="730"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240"/>
              <w:jc w:val="left"/>
            </w:pPr>
            <w:r>
              <w:t>2,2</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220"/>
              <w:jc w:val="left"/>
            </w:pPr>
            <w:r>
              <w:t>2,2</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200"/>
              <w:jc w:val="left"/>
            </w:pPr>
            <w:r>
              <w:t>1,65</w:t>
            </w:r>
          </w:p>
        </w:tc>
        <w:tc>
          <w:tcPr>
            <w:tcW w:w="730"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220"/>
              <w:jc w:val="left"/>
            </w:pPr>
            <w:r>
              <w:t>1,1</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c"/>
              </w:rPr>
              <w:t>-</w:t>
            </w:r>
          </w:p>
        </w:tc>
        <w:tc>
          <w:tcPr>
            <w:tcW w:w="730"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ind w:left="240"/>
              <w:jc w:val="left"/>
            </w:pPr>
            <w:r>
              <w:t>ІД</w:t>
            </w:r>
          </w:p>
        </w:tc>
        <w:tc>
          <w:tcPr>
            <w:tcW w:w="74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rPr>
                <w:rStyle w:val="2fc"/>
              </w:rPr>
              <w:t>-</w:t>
            </w:r>
          </w:p>
        </w:tc>
      </w:tr>
      <w:tr w:rsidR="00277AAB">
        <w:trPr>
          <w:trHeight w:hRule="exact" w:val="850"/>
          <w:jc w:val="center"/>
        </w:trPr>
        <w:tc>
          <w:tcPr>
            <w:tcW w:w="2842"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line="230" w:lineRule="exact"/>
              <w:jc w:val="left"/>
            </w:pPr>
            <w:r>
              <w:t>Паперово-масляна конденсаторного типу (кабельно-конденсаторна)</w:t>
            </w:r>
          </w:p>
        </w:tc>
        <w:tc>
          <w:tcPr>
            <w:tcW w:w="5114" w:type="dxa"/>
            <w:gridSpan w:val="7"/>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26" w:lineRule="exact"/>
              <w:jc w:val="center"/>
            </w:pPr>
            <w:r>
              <w:t xml:space="preserve">150 </w:t>
            </w:r>
            <w:r>
              <w:rPr>
                <w:rStyle w:val="27"/>
              </w:rPr>
              <w:t xml:space="preserve">% </w:t>
            </w:r>
            <w:r>
              <w:t>від виміряного на підприємстві-виробнику, але не більше ніж 0,5</w:t>
            </w:r>
          </w:p>
        </w:tc>
      </w:tr>
      <w:tr w:rsidR="00277AAB">
        <w:trPr>
          <w:trHeight w:hRule="exact" w:val="864"/>
          <w:jc w:val="center"/>
        </w:trPr>
        <w:tc>
          <w:tcPr>
            <w:tcW w:w="284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30" w:lineRule="exact"/>
              <w:jc w:val="left"/>
            </w:pPr>
            <w:r>
              <w:t>Елегазова (трансформатори струму типу ТОГ)</w:t>
            </w:r>
          </w:p>
        </w:tc>
        <w:tc>
          <w:tcPr>
            <w:tcW w:w="73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w:t>
            </w:r>
          </w:p>
        </w:tc>
        <w:tc>
          <w:tcPr>
            <w:tcW w:w="4384"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30" w:lineRule="exact"/>
              <w:jc w:val="center"/>
            </w:pPr>
            <w:r>
              <w:t>150 % від виміряного на підприємстві-виробнику, але не більше ніж 0,5</w:t>
            </w:r>
          </w:p>
        </w:tc>
      </w:tr>
    </w:tbl>
    <w:p w:rsidR="00277AAB" w:rsidRDefault="00AA2F3F">
      <w:pPr>
        <w:pStyle w:val="2f2"/>
        <w:framePr w:w="7954" w:wrap="notBeside" w:vAnchor="text" w:hAnchor="text" w:xAlign="center" w:y="1"/>
        <w:shd w:val="clear" w:color="auto" w:fill="auto"/>
        <w:spacing w:line="232" w:lineRule="exact"/>
        <w:jc w:val="left"/>
      </w:pPr>
      <w:r>
        <w:t>* Норму надано для одного блока каскадного трансформатора струму,</w:t>
      </w:r>
    </w:p>
    <w:p w:rsidR="00277AAB" w:rsidRDefault="00277AAB">
      <w:pPr>
        <w:framePr w:w="7954" w:wrap="notBeside" w:vAnchor="text" w:hAnchor="text" w:xAlign="center" w:y="1"/>
        <w:rPr>
          <w:sz w:val="2"/>
          <w:szCs w:val="2"/>
        </w:rPr>
      </w:pPr>
    </w:p>
    <w:p w:rsidR="00277AAB" w:rsidRDefault="00277AAB">
      <w:pPr>
        <w:rPr>
          <w:sz w:val="2"/>
          <w:szCs w:val="2"/>
        </w:rPr>
      </w:pPr>
    </w:p>
    <w:p w:rsidR="00277AAB" w:rsidRDefault="00AA2F3F">
      <w:pPr>
        <w:pStyle w:val="26"/>
        <w:numPr>
          <w:ilvl w:val="0"/>
          <w:numId w:val="69"/>
        </w:numPr>
        <w:shd w:val="clear" w:color="auto" w:fill="auto"/>
        <w:tabs>
          <w:tab w:val="left" w:pos="1152"/>
        </w:tabs>
        <w:spacing w:before="280" w:line="254" w:lineRule="exact"/>
        <w:ind w:left="400" w:right="1180"/>
        <w:jc w:val="left"/>
      </w:pPr>
      <w:r>
        <w:t xml:space="preserve">Випробування підвищеною напругою промислової частоти </w:t>
      </w:r>
      <w:r>
        <w:rPr>
          <w:rStyle w:val="2e"/>
        </w:rPr>
        <w:t>1 Випробування основної ізоляції</w:t>
      </w:r>
    </w:p>
    <w:p w:rsidR="00277AAB" w:rsidRDefault="00AA2F3F">
      <w:pPr>
        <w:pStyle w:val="26"/>
        <w:shd w:val="clear" w:color="auto" w:fill="auto"/>
        <w:spacing w:before="0" w:line="254" w:lineRule="exact"/>
        <w:ind w:firstLine="400"/>
        <w:jc w:val="both"/>
      </w:pPr>
      <w:r>
        <w:t>Значення випробної напруги основної ізоляції наведено в табл. 1.8.16</w:t>
      </w:r>
    </w:p>
    <w:p w:rsidR="00277AAB" w:rsidRDefault="00AA2F3F">
      <w:pPr>
        <w:pStyle w:val="150"/>
        <w:shd w:val="clear" w:color="auto" w:fill="auto"/>
        <w:tabs>
          <w:tab w:val="left" w:leader="underscore" w:pos="5434"/>
        </w:tabs>
        <w:spacing w:after="380"/>
        <w:jc w:val="both"/>
      </w:pPr>
      <w:r>
        <w:rPr>
          <w:rStyle w:val="158pt0"/>
        </w:rPr>
        <w:t>!70</w:t>
      </w:r>
      <w:r>
        <w:rPr>
          <w:rStyle w:val="158pt0"/>
        </w:rPr>
        <w:tab/>
      </w:r>
      <w:r>
        <w:rPr>
          <w:rStyle w:val="158pt1"/>
        </w:rPr>
        <w:t xml:space="preserve">РОЗДІЛ 1. </w:t>
      </w:r>
      <w:r>
        <w:rPr>
          <w:rStyle w:val="152"/>
        </w:rPr>
        <w:t>ЗАГАЛЬНІ ПРАВИЛА</w:t>
      </w:r>
    </w:p>
    <w:p w:rsidR="00277AAB" w:rsidRDefault="00AA2F3F">
      <w:pPr>
        <w:pStyle w:val="aa"/>
        <w:framePr w:w="7934" w:wrap="notBeside" w:vAnchor="text" w:hAnchor="text" w:xAlign="center" w:y="1"/>
        <w:shd w:val="clear" w:color="auto" w:fill="auto"/>
        <w:spacing w:line="232" w:lineRule="exact"/>
        <w:jc w:val="left"/>
      </w:pPr>
      <w:r>
        <w:t>Таблиця 1.8.16 - Випробна напруга промислової частоти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34"/>
        <w:gridCol w:w="826"/>
        <w:gridCol w:w="826"/>
        <w:gridCol w:w="821"/>
        <w:gridCol w:w="826"/>
        <w:gridCol w:w="826"/>
        <w:gridCol w:w="821"/>
        <w:gridCol w:w="826"/>
        <w:gridCol w:w="830"/>
      </w:tblGrid>
      <w:tr w:rsidR="00277AAB">
        <w:trPr>
          <w:trHeight w:hRule="exact" w:val="605"/>
          <w:jc w:val="center"/>
        </w:trPr>
        <w:tc>
          <w:tcPr>
            <w:tcW w:w="1334"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10" w:lineRule="exact"/>
              <w:ind w:left="140"/>
              <w:jc w:val="left"/>
            </w:pPr>
            <w:r>
              <w:rPr>
                <w:rStyle w:val="295pt2"/>
              </w:rPr>
              <w:t>Вид ізоляції</w:t>
            </w:r>
          </w:p>
        </w:tc>
        <w:tc>
          <w:tcPr>
            <w:tcW w:w="6602" w:type="dxa"/>
            <w:gridSpan w:val="8"/>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54" w:lineRule="exact"/>
              <w:ind w:left="1280"/>
              <w:jc w:val="left"/>
            </w:pPr>
            <w:r>
              <w:t>Випробна напруга, кВ, для вимірювальних трансформаторів на номінальну напругу, кВ</w:t>
            </w:r>
          </w:p>
        </w:tc>
      </w:tr>
      <w:tr w:rsidR="00277AAB">
        <w:trPr>
          <w:trHeight w:hRule="exact" w:val="312"/>
          <w:jc w:val="center"/>
        </w:trPr>
        <w:tc>
          <w:tcPr>
            <w:tcW w:w="1334"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826"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10" w:lineRule="exact"/>
              <w:jc w:val="center"/>
            </w:pPr>
            <w:r>
              <w:rPr>
                <w:rStyle w:val="295pt3"/>
              </w:rPr>
              <w:t>3</w:t>
            </w:r>
          </w:p>
        </w:tc>
        <w:tc>
          <w:tcPr>
            <w:tcW w:w="826"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24" w:lineRule="exact"/>
              <w:ind w:left="360"/>
              <w:jc w:val="left"/>
            </w:pPr>
            <w:r>
              <w:rPr>
                <w:rStyle w:val="2Arial10pt0"/>
                <w:vertAlign w:val="superscript"/>
              </w:rPr>
              <w:t>6</w:t>
            </w:r>
          </w:p>
        </w:tc>
        <w:tc>
          <w:tcPr>
            <w:tcW w:w="821" w:type="dxa"/>
            <w:tcBorders>
              <w:top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10" w:lineRule="exact"/>
              <w:jc w:val="center"/>
            </w:pPr>
            <w:r>
              <w:rPr>
                <w:rStyle w:val="295pt3"/>
              </w:rPr>
              <w:t>10</w:t>
            </w:r>
          </w:p>
        </w:tc>
        <w:tc>
          <w:tcPr>
            <w:tcW w:w="826"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10" w:lineRule="exact"/>
              <w:jc w:val="center"/>
            </w:pPr>
            <w:r>
              <w:rPr>
                <w:rStyle w:val="295pt3"/>
              </w:rPr>
              <w:t>15</w:t>
            </w:r>
          </w:p>
        </w:tc>
        <w:tc>
          <w:tcPr>
            <w:tcW w:w="826"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20</w:t>
            </w:r>
          </w:p>
        </w:tc>
        <w:tc>
          <w:tcPr>
            <w:tcW w:w="82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10" w:lineRule="exact"/>
              <w:jc w:val="center"/>
            </w:pPr>
            <w:r>
              <w:rPr>
                <w:rStyle w:val="295pt3"/>
              </w:rPr>
              <w:t>24</w:t>
            </w:r>
          </w:p>
        </w:tc>
        <w:tc>
          <w:tcPr>
            <w:tcW w:w="826"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10" w:lineRule="exact"/>
              <w:jc w:val="center"/>
            </w:pPr>
            <w:r>
              <w:rPr>
                <w:rStyle w:val="295pt3"/>
              </w:rPr>
              <w:t>27</w:t>
            </w:r>
          </w:p>
        </w:tc>
        <w:tc>
          <w:tcPr>
            <w:tcW w:w="83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10" w:lineRule="exact"/>
              <w:jc w:val="center"/>
            </w:pPr>
            <w:r>
              <w:rPr>
                <w:rStyle w:val="295pt3"/>
              </w:rPr>
              <w:t>35</w:t>
            </w:r>
          </w:p>
        </w:tc>
      </w:tr>
      <w:tr w:rsidR="00277AAB">
        <w:trPr>
          <w:trHeight w:hRule="exact" w:val="322"/>
          <w:jc w:val="center"/>
        </w:trPr>
        <w:tc>
          <w:tcPr>
            <w:tcW w:w="133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140"/>
              <w:jc w:val="left"/>
            </w:pPr>
            <w:r>
              <w:t>Нормальна</w:t>
            </w:r>
          </w:p>
        </w:tc>
        <w:tc>
          <w:tcPr>
            <w:tcW w:w="82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10" w:lineRule="exact"/>
              <w:ind w:left="260"/>
              <w:jc w:val="left"/>
            </w:pPr>
            <w:r>
              <w:rPr>
                <w:rStyle w:val="295pt3"/>
              </w:rPr>
              <w:t>21,6</w:t>
            </w:r>
          </w:p>
        </w:tc>
        <w:tc>
          <w:tcPr>
            <w:tcW w:w="82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10" w:lineRule="exact"/>
              <w:ind w:left="220"/>
              <w:jc w:val="left"/>
            </w:pPr>
            <w:r>
              <w:rPr>
                <w:rStyle w:val="295pt3"/>
              </w:rPr>
              <w:t>28,8</w:t>
            </w:r>
          </w:p>
        </w:tc>
        <w:tc>
          <w:tcPr>
            <w:tcW w:w="821" w:type="dxa"/>
            <w:tcBorders>
              <w:top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10" w:lineRule="exact"/>
              <w:ind w:left="220"/>
              <w:jc w:val="left"/>
            </w:pPr>
            <w:r>
              <w:rPr>
                <w:rStyle w:val="295pt3"/>
              </w:rPr>
              <w:t>37,8</w:t>
            </w:r>
          </w:p>
        </w:tc>
        <w:tc>
          <w:tcPr>
            <w:tcW w:w="82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10" w:lineRule="exact"/>
              <w:ind w:left="220"/>
              <w:jc w:val="left"/>
            </w:pPr>
            <w:r>
              <w:rPr>
                <w:rStyle w:val="295pt3"/>
              </w:rPr>
              <w:t>49,5</w:t>
            </w:r>
          </w:p>
        </w:tc>
        <w:tc>
          <w:tcPr>
            <w:tcW w:w="82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10" w:lineRule="exact"/>
              <w:ind w:left="220"/>
              <w:jc w:val="left"/>
            </w:pPr>
            <w:r>
              <w:rPr>
                <w:rStyle w:val="295pt3"/>
              </w:rPr>
              <w:t>58,5</w:t>
            </w:r>
          </w:p>
        </w:tc>
        <w:tc>
          <w:tcPr>
            <w:tcW w:w="82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10" w:lineRule="exact"/>
              <w:ind w:left="220"/>
              <w:jc w:val="left"/>
            </w:pPr>
            <w:r>
              <w:rPr>
                <w:rStyle w:val="295pt3"/>
              </w:rPr>
              <w:t>67,5</w:t>
            </w:r>
          </w:p>
        </w:tc>
        <w:tc>
          <w:tcPr>
            <w:tcW w:w="82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10" w:lineRule="exact"/>
              <w:jc w:val="center"/>
            </w:pPr>
            <w:r>
              <w:rPr>
                <w:rStyle w:val="295pt3"/>
              </w:rPr>
              <w:t>72</w:t>
            </w:r>
          </w:p>
        </w:tc>
        <w:tc>
          <w:tcPr>
            <w:tcW w:w="83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10" w:lineRule="exact"/>
              <w:ind w:left="220"/>
              <w:jc w:val="left"/>
            </w:pPr>
            <w:r>
              <w:rPr>
                <w:rStyle w:val="295pt3"/>
              </w:rPr>
              <w:t>85,5</w:t>
            </w:r>
          </w:p>
        </w:tc>
      </w:tr>
      <w:tr w:rsidR="00277AAB">
        <w:trPr>
          <w:trHeight w:hRule="exact" w:val="331"/>
          <w:jc w:val="center"/>
        </w:trPr>
        <w:tc>
          <w:tcPr>
            <w:tcW w:w="133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140"/>
              <w:jc w:val="left"/>
            </w:pPr>
            <w:r>
              <w:t>Полегшена</w:t>
            </w:r>
          </w:p>
        </w:tc>
        <w:tc>
          <w:tcPr>
            <w:tcW w:w="82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10" w:lineRule="exact"/>
              <w:jc w:val="center"/>
            </w:pPr>
            <w:r>
              <w:rPr>
                <w:rStyle w:val="295pt3"/>
              </w:rPr>
              <w:t>9,0</w:t>
            </w:r>
          </w:p>
        </w:tc>
        <w:tc>
          <w:tcPr>
            <w:tcW w:w="82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10" w:lineRule="exact"/>
              <w:ind w:left="220"/>
              <w:jc w:val="left"/>
            </w:pPr>
            <w:r>
              <w:rPr>
                <w:rStyle w:val="295pt3"/>
              </w:rPr>
              <w:t>18,0</w:t>
            </w:r>
          </w:p>
        </w:tc>
        <w:tc>
          <w:tcPr>
            <w:tcW w:w="821" w:type="dxa"/>
            <w:tcBorders>
              <w:top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10" w:lineRule="exact"/>
              <w:ind w:left="220"/>
              <w:jc w:val="left"/>
            </w:pPr>
            <w:r>
              <w:rPr>
                <w:rStyle w:val="295pt3"/>
              </w:rPr>
              <w:t>25,2</w:t>
            </w:r>
          </w:p>
        </w:tc>
        <w:tc>
          <w:tcPr>
            <w:tcW w:w="82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10" w:lineRule="exact"/>
              <w:ind w:left="220"/>
              <w:jc w:val="left"/>
            </w:pPr>
            <w:r>
              <w:rPr>
                <w:rStyle w:val="295pt3"/>
              </w:rPr>
              <w:t>34,2</w:t>
            </w:r>
          </w:p>
        </w:tc>
        <w:tc>
          <w:tcPr>
            <w:tcW w:w="82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10" w:lineRule="exact"/>
              <w:ind w:left="220"/>
              <w:jc w:val="left"/>
            </w:pPr>
            <w:r>
              <w:rPr>
                <w:rStyle w:val="295pt3"/>
              </w:rPr>
              <w:t>45,0</w:t>
            </w:r>
          </w:p>
        </w:tc>
        <w:tc>
          <w:tcPr>
            <w:tcW w:w="821"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10" w:lineRule="exact"/>
              <w:ind w:left="220"/>
              <w:jc w:val="left"/>
            </w:pPr>
            <w:r>
              <w:rPr>
                <w:rStyle w:val="295pt3"/>
              </w:rPr>
              <w:t>54,0</w:t>
            </w:r>
          </w:p>
        </w:tc>
        <w:tc>
          <w:tcPr>
            <w:tcW w:w="82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10" w:lineRule="exact"/>
              <w:ind w:left="240"/>
              <w:jc w:val="left"/>
            </w:pPr>
            <w:r>
              <w:rPr>
                <w:rStyle w:val="295pt3"/>
              </w:rPr>
              <w:t>58,5</w:t>
            </w:r>
          </w:p>
        </w:tc>
        <w:tc>
          <w:tcPr>
            <w:tcW w:w="830"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10" w:lineRule="exact"/>
              <w:ind w:left="220"/>
              <w:jc w:val="left"/>
            </w:pPr>
            <w:r>
              <w:rPr>
                <w:rStyle w:val="295pt3"/>
              </w:rPr>
              <w:t>72,0</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15" w:line="254" w:lineRule="exact"/>
        <w:ind w:firstLine="400"/>
        <w:jc w:val="both"/>
      </w:pPr>
      <w:r>
        <w:t>Тривалість прикладення випробної напруги становить 1 хв.</w:t>
      </w:r>
    </w:p>
    <w:p w:rsidR="00277AAB" w:rsidRDefault="00AA2F3F">
      <w:pPr>
        <w:pStyle w:val="111"/>
        <w:shd w:val="clear" w:color="auto" w:fill="auto"/>
        <w:spacing w:before="0"/>
        <w:ind w:firstLine="400"/>
      </w:pPr>
      <w:r>
        <w:t>2 Випробування ізоляції вторинних обмоток</w:t>
      </w:r>
    </w:p>
    <w:p w:rsidR="00277AAB" w:rsidRDefault="00AA2F3F">
      <w:pPr>
        <w:pStyle w:val="26"/>
        <w:shd w:val="clear" w:color="auto" w:fill="auto"/>
        <w:spacing w:before="0" w:line="254" w:lineRule="exact"/>
        <w:ind w:firstLine="400"/>
        <w:jc w:val="both"/>
      </w:pPr>
      <w:r>
        <w:t xml:space="preserve">Значення випробної напруги вторинних обмоток становить 1,8 кВ (для ізоляції вторинних обмоток з приєднаними до них колами </w:t>
      </w:r>
      <w:r>
        <w:rPr>
          <w:rStyle w:val="29"/>
        </w:rPr>
        <w:t xml:space="preserve">- </w:t>
      </w:r>
      <w:r>
        <w:t>1 кВ).</w:t>
      </w:r>
    </w:p>
    <w:p w:rsidR="00277AAB" w:rsidRDefault="00AA2F3F">
      <w:pPr>
        <w:pStyle w:val="26"/>
        <w:shd w:val="clear" w:color="auto" w:fill="auto"/>
        <w:spacing w:before="0" w:line="254" w:lineRule="exact"/>
        <w:ind w:firstLine="400"/>
        <w:jc w:val="both"/>
      </w:pPr>
      <w:r>
        <w:t>Тривалість прикладення випробної напруги становить 1 хв,</w:t>
      </w:r>
    </w:p>
    <w:p w:rsidR="00277AAB" w:rsidRDefault="00AA2F3F">
      <w:pPr>
        <w:pStyle w:val="601"/>
        <w:numPr>
          <w:ilvl w:val="0"/>
          <w:numId w:val="69"/>
        </w:numPr>
        <w:shd w:val="clear" w:color="auto" w:fill="auto"/>
        <w:tabs>
          <w:tab w:val="left" w:pos="1140"/>
        </w:tabs>
      </w:pPr>
      <w:r>
        <w:t>Перевірка контрольних точок характеристики намагнічування</w:t>
      </w:r>
    </w:p>
    <w:p w:rsidR="00277AAB" w:rsidRDefault="00AA2F3F">
      <w:pPr>
        <w:pStyle w:val="26"/>
        <w:shd w:val="clear" w:color="auto" w:fill="auto"/>
        <w:spacing w:before="0" w:line="254" w:lineRule="exact"/>
        <w:ind w:firstLine="400"/>
        <w:jc w:val="both"/>
      </w:pPr>
      <w:r>
        <w:t>Контрольні точки характеристики намагнічування трансформатора струму</w:t>
      </w:r>
    </w:p>
    <w:p w:rsidR="00277AAB" w:rsidRDefault="00AA2F3F">
      <w:pPr>
        <w:pStyle w:val="26"/>
        <w:shd w:val="clear" w:color="auto" w:fill="auto"/>
        <w:spacing w:before="0" w:line="254" w:lineRule="exact"/>
        <w:jc w:val="both"/>
      </w:pPr>
      <w:r>
        <w:t>перевіряють за напруги, зазначеної в документації підприємства-виробника. При цьому в будь-якому разі значення вторинного струму не повинне перевищувати номінального значення.</w:t>
      </w:r>
    </w:p>
    <w:p w:rsidR="00277AAB" w:rsidRDefault="00AA2F3F">
      <w:pPr>
        <w:pStyle w:val="26"/>
        <w:shd w:val="clear" w:color="auto" w:fill="auto"/>
        <w:spacing w:before="0" w:line="254" w:lineRule="exact"/>
        <w:ind w:firstLine="400"/>
        <w:jc w:val="both"/>
      </w:pPr>
      <w:r>
        <w:t>Дозволено знімати тільки три точки характеристики намагнічування підви</w:t>
      </w:r>
      <w:r>
        <w:softHyphen/>
        <w:t>щенням напруги до початку насичення, але не вище ніж 1800 В. Одержані значення в контрольних точках порівнюють із паспортними значеннями або з результатами вимірювань у справних однотипних трансформаторах струму. При цьому виміряні значення струму намагнічення повинні бути не більшими від значень, наведених у паспорті підприємства виробника.</w:t>
      </w:r>
    </w:p>
    <w:p w:rsidR="00277AAB" w:rsidRDefault="00AA2F3F">
      <w:pPr>
        <w:pStyle w:val="26"/>
        <w:shd w:val="clear" w:color="auto" w:fill="auto"/>
        <w:spacing w:before="0" w:line="254" w:lineRule="exact"/>
        <w:ind w:firstLine="400"/>
        <w:jc w:val="both"/>
      </w:pPr>
      <w:r>
        <w:t>За наявності в обмотках відгалужень контрольні точки перевіряють на робо</w:t>
      </w:r>
      <w:r>
        <w:softHyphen/>
        <w:t>чому відгалуженні.</w:t>
      </w:r>
    </w:p>
    <w:p w:rsidR="00277AAB" w:rsidRDefault="00AA2F3F">
      <w:pPr>
        <w:pStyle w:val="601"/>
        <w:numPr>
          <w:ilvl w:val="0"/>
          <w:numId w:val="69"/>
        </w:numPr>
        <w:shd w:val="clear" w:color="auto" w:fill="auto"/>
        <w:tabs>
          <w:tab w:val="left" w:pos="1140"/>
        </w:tabs>
      </w:pPr>
      <w:r>
        <w:t>Перевірка полярності вбудованих трансформаторів струму</w:t>
      </w:r>
    </w:p>
    <w:p w:rsidR="00277AAB" w:rsidRDefault="00AA2F3F">
      <w:pPr>
        <w:pStyle w:val="26"/>
        <w:shd w:val="clear" w:color="auto" w:fill="auto"/>
        <w:spacing w:before="0" w:line="254" w:lineRule="exact"/>
        <w:ind w:firstLine="400"/>
        <w:jc w:val="both"/>
      </w:pPr>
      <w:r>
        <w:t>Полярність повинна відповідати даним підприємства-виробника.</w:t>
      </w:r>
    </w:p>
    <w:p w:rsidR="00277AAB" w:rsidRDefault="00AA2F3F">
      <w:pPr>
        <w:pStyle w:val="601"/>
        <w:numPr>
          <w:ilvl w:val="0"/>
          <w:numId w:val="69"/>
        </w:numPr>
        <w:shd w:val="clear" w:color="auto" w:fill="auto"/>
        <w:tabs>
          <w:tab w:val="left" w:pos="1260"/>
        </w:tabs>
      </w:pPr>
      <w:r>
        <w:t>Перевірка коефіцієнта трансформації</w:t>
      </w:r>
    </w:p>
    <w:p w:rsidR="00277AAB" w:rsidRDefault="00AA2F3F">
      <w:pPr>
        <w:pStyle w:val="26"/>
        <w:shd w:val="clear" w:color="auto" w:fill="auto"/>
        <w:spacing w:before="0" w:line="254" w:lineRule="exact"/>
        <w:ind w:firstLine="400"/>
        <w:jc w:val="both"/>
      </w:pPr>
      <w:r>
        <w:t>Відхилення значень виміряного коефіцієнта трансформації від зазначеного в паспорті повинно бути в межах точності вимірювання.</w:t>
      </w:r>
    </w:p>
    <w:p w:rsidR="00277AAB" w:rsidRDefault="00AA2F3F">
      <w:pPr>
        <w:pStyle w:val="601"/>
        <w:numPr>
          <w:ilvl w:val="0"/>
          <w:numId w:val="69"/>
        </w:numPr>
        <w:shd w:val="clear" w:color="auto" w:fill="auto"/>
        <w:tabs>
          <w:tab w:val="left" w:pos="1260"/>
        </w:tabs>
      </w:pPr>
      <w:r>
        <w:lastRenderedPageBreak/>
        <w:t>Вимірювання опору обмоток постійному струму</w:t>
      </w:r>
    </w:p>
    <w:p w:rsidR="00277AAB" w:rsidRDefault="00AA2F3F">
      <w:pPr>
        <w:pStyle w:val="26"/>
        <w:shd w:val="clear" w:color="auto" w:fill="auto"/>
        <w:spacing w:before="0" w:line="254" w:lineRule="exact"/>
        <w:ind w:firstLine="400"/>
        <w:jc w:val="both"/>
      </w:pPr>
      <w:r>
        <w:t>Відхилення значення виміряного опору обмотки від зазначеного в паспорті має бути не більше ніж 2 %, якщо інше не наведено в інструкціях підприємств- виробників.</w:t>
      </w:r>
    </w:p>
    <w:p w:rsidR="00277AAB" w:rsidRDefault="00AA2F3F">
      <w:pPr>
        <w:pStyle w:val="601"/>
        <w:numPr>
          <w:ilvl w:val="0"/>
          <w:numId w:val="69"/>
        </w:numPr>
        <w:shd w:val="clear" w:color="auto" w:fill="auto"/>
        <w:tabs>
          <w:tab w:val="left" w:pos="1260"/>
        </w:tabs>
      </w:pPr>
      <w:r>
        <w:t>Перевірка якості ущільнень трансформаторів струму</w:t>
      </w:r>
    </w:p>
    <w:p w:rsidR="00277AAB" w:rsidRDefault="00AA2F3F">
      <w:pPr>
        <w:pStyle w:val="26"/>
        <w:shd w:val="clear" w:color="auto" w:fill="auto"/>
        <w:spacing w:before="0" w:line="254" w:lineRule="exact"/>
        <w:ind w:firstLine="400"/>
        <w:jc w:val="both"/>
      </w:pPr>
      <w:r>
        <w:t>Перевірку проводять у трансформаторах струму на напругу від 35 кВ до 500 кВ з паперово-масляною ізоляцією негерметичного виконання шляхом утво</w:t>
      </w:r>
      <w:r>
        <w:softHyphen/>
        <w:t>рення в них надлишкового тиску масла 0,05 МПа (0,5 кгс/см</w:t>
      </w:r>
      <w:r>
        <w:rPr>
          <w:vertAlign w:val="superscript"/>
        </w:rPr>
        <w:t>а</w:t>
      </w:r>
      <w:r>
        <w:t>). Тривалість пере</w:t>
      </w:r>
      <w:r>
        <w:softHyphen/>
        <w:t>вірки становить 5 хв.</w:t>
      </w:r>
    </w:p>
    <w:p w:rsidR="00277AAB" w:rsidRDefault="00AA2F3F">
      <w:pPr>
        <w:pStyle w:val="26"/>
        <w:shd w:val="clear" w:color="auto" w:fill="auto"/>
        <w:spacing w:before="0" w:line="254" w:lineRule="exact"/>
        <w:ind w:firstLine="400"/>
        <w:jc w:val="both"/>
      </w:pPr>
      <w:r>
        <w:t>Під час перевірки не повинно бути витікання масла та зниження випробного тиску.</w:t>
      </w:r>
    </w:p>
    <w:p w:rsidR="00277AAB" w:rsidRDefault="00AA2F3F">
      <w:pPr>
        <w:pStyle w:val="601"/>
        <w:numPr>
          <w:ilvl w:val="0"/>
          <w:numId w:val="69"/>
        </w:numPr>
        <w:shd w:val="clear" w:color="auto" w:fill="auto"/>
        <w:tabs>
          <w:tab w:val="left" w:pos="1260"/>
        </w:tabs>
      </w:pPr>
      <w:r>
        <w:t>Випробування трансформаторного масла</w:t>
      </w:r>
    </w:p>
    <w:p w:rsidR="00277AAB" w:rsidRDefault="00AA2F3F">
      <w:pPr>
        <w:pStyle w:val="26"/>
        <w:shd w:val="clear" w:color="auto" w:fill="auto"/>
        <w:spacing w:before="0" w:line="254" w:lineRule="exact"/>
        <w:ind w:firstLine="400"/>
        <w:jc w:val="both"/>
      </w:pPr>
      <w:r>
        <w:t>Трансформаторне масло випробовують згідно з 1.8.187-1,8.190 та інструкцією підприємства-виробника.</w:t>
      </w:r>
    </w:p>
    <w:p w:rsidR="00277AAB" w:rsidRDefault="00AA2F3F">
      <w:pPr>
        <w:pStyle w:val="601"/>
        <w:numPr>
          <w:ilvl w:val="0"/>
          <w:numId w:val="69"/>
        </w:numPr>
        <w:shd w:val="clear" w:color="auto" w:fill="auto"/>
        <w:tabs>
          <w:tab w:val="left" w:pos="1260"/>
        </w:tabs>
      </w:pPr>
      <w:r>
        <w:t>Випробування вбудованих трансформаторів струму</w:t>
      </w:r>
    </w:p>
    <w:p w:rsidR="00277AAB" w:rsidRDefault="00AA2F3F">
      <w:pPr>
        <w:pStyle w:val="26"/>
        <w:shd w:val="clear" w:color="auto" w:fill="auto"/>
        <w:spacing w:before="0" w:line="254" w:lineRule="exact"/>
        <w:ind w:firstLine="400"/>
        <w:jc w:val="both"/>
      </w:pPr>
      <w:r>
        <w:t>Випробування вбудованих трансформаторів струму проводять за 1.8.95,</w:t>
      </w:r>
      <w:r w:rsidRPr="00C14701">
        <w:rPr>
          <w:lang w:val="ru-RU" w:eastAsia="en-US" w:bidi="en-US"/>
        </w:rPr>
        <w:t>1.8.97</w:t>
      </w:r>
      <w:r w:rsidRPr="00C14701">
        <w:rPr>
          <w:lang w:val="ru-RU" w:eastAsia="en-US" w:bidi="en-US"/>
        </w:rPr>
        <w:softHyphen/>
        <w:t>1.8.101.</w:t>
      </w:r>
      <w:r>
        <w:t xml:space="preserve"> -</w:t>
      </w:r>
    </w:p>
    <w:p w:rsidR="00277AAB" w:rsidRDefault="00AA2F3F">
      <w:pPr>
        <w:pStyle w:val="26"/>
        <w:shd w:val="clear" w:color="auto" w:fill="auto"/>
        <w:spacing w:before="0" w:line="254" w:lineRule="exact"/>
        <w:ind w:firstLine="400"/>
        <w:jc w:val="both"/>
      </w:pPr>
      <w:r>
        <w:t>Вимірювання опору ізоляції вбудованих трансформаторів струму проводять мегаомметром на напругу 1000 В.</w:t>
      </w:r>
    </w:p>
    <w:p w:rsidR="00277AAB" w:rsidRDefault="00AA2F3F">
      <w:pPr>
        <w:pStyle w:val="26"/>
        <w:shd w:val="clear" w:color="auto" w:fill="auto"/>
        <w:spacing w:before="0" w:line="254" w:lineRule="exact"/>
        <w:ind w:firstLine="400"/>
        <w:jc w:val="both"/>
      </w:pPr>
      <w:r>
        <w:t>Виміряне значення опору ізоляції без вторинних кіл повинне бути не менше ніж 10 МОм.</w:t>
      </w:r>
    </w:p>
    <w:p w:rsidR="00277AAB" w:rsidRDefault="00AA2F3F">
      <w:pPr>
        <w:pStyle w:val="26"/>
        <w:shd w:val="clear" w:color="auto" w:fill="auto"/>
        <w:spacing w:before="0" w:after="178" w:line="254" w:lineRule="exact"/>
        <w:ind w:firstLine="400"/>
        <w:jc w:val="both"/>
      </w:pPr>
      <w:r>
        <w:t>Дозволено вимірювати опір ізоляції вбудованих трансформаторів струму ра</w:t>
      </w:r>
      <w:r>
        <w:softHyphen/>
        <w:t>зом з вторинними колами. Виміряне значення опору ізоляції має бути не менше ніж 1 МОм.</w:t>
      </w:r>
    </w:p>
    <w:p w:rsidR="00277AAB" w:rsidRDefault="00AA2F3F" w:rsidP="00E8049D">
      <w:pPr>
        <w:pStyle w:val="2"/>
      </w:pPr>
      <w:bookmarkStart w:id="163" w:name="bookmark132"/>
      <w:r>
        <w:t>ТРАНСФОРМАТОРИ НАПРУГИ</w:t>
      </w:r>
      <w:bookmarkEnd w:id="163"/>
    </w:p>
    <w:p w:rsidR="00277AAB" w:rsidRDefault="00AA2F3F">
      <w:pPr>
        <w:pStyle w:val="26"/>
        <w:numPr>
          <w:ilvl w:val="0"/>
          <w:numId w:val="82"/>
        </w:numPr>
        <w:shd w:val="clear" w:color="auto" w:fill="auto"/>
        <w:tabs>
          <w:tab w:val="left" w:pos="1255"/>
        </w:tabs>
        <w:spacing w:before="0" w:line="254" w:lineRule="exact"/>
        <w:ind w:firstLine="400"/>
        <w:jc w:val="both"/>
      </w:pPr>
      <w:r>
        <w:t>Електромагнітні трансформатори напруги</w:t>
      </w:r>
    </w:p>
    <w:p w:rsidR="00277AAB" w:rsidRDefault="00AA2F3F">
      <w:pPr>
        <w:pStyle w:val="111"/>
        <w:numPr>
          <w:ilvl w:val="0"/>
          <w:numId w:val="83"/>
        </w:numPr>
        <w:shd w:val="clear" w:color="auto" w:fill="auto"/>
        <w:tabs>
          <w:tab w:val="left" w:pos="665"/>
        </w:tabs>
        <w:spacing w:before="0"/>
        <w:ind w:firstLine="400"/>
      </w:pPr>
      <w:r>
        <w:t>Вимірювання опору ізоляції</w:t>
      </w:r>
    </w:p>
    <w:p w:rsidR="00277AAB" w:rsidRDefault="00AA2F3F">
      <w:pPr>
        <w:pStyle w:val="26"/>
        <w:shd w:val="clear" w:color="auto" w:fill="auto"/>
        <w:spacing w:before="0" w:line="254" w:lineRule="exact"/>
        <w:ind w:firstLine="400"/>
        <w:jc w:val="both"/>
      </w:pPr>
      <w:r>
        <w:t xml:space="preserve">Вимірювання опору ізоляції первинної обмотки трансформаторів напруги проводять мегаомметром на напругу 2,5 </w:t>
      </w:r>
      <w:r>
        <w:rPr>
          <w:lang w:val="ru-RU" w:eastAsia="ru-RU" w:bidi="ru-RU"/>
        </w:rPr>
        <w:t>кВ.</w:t>
      </w:r>
    </w:p>
    <w:p w:rsidR="00277AAB" w:rsidRDefault="00AA2F3F">
      <w:pPr>
        <w:pStyle w:val="26"/>
        <w:shd w:val="clear" w:color="auto" w:fill="auto"/>
        <w:spacing w:before="0" w:line="254" w:lineRule="exact"/>
        <w:ind w:firstLine="400"/>
        <w:jc w:val="both"/>
      </w:pPr>
      <w:r>
        <w:t xml:space="preserve">Вимірювання опору ізоляції вторинних обмоток, а також зв’язуючих обмоток каскадних трансформаторів напруги проводять мегаомметром на напругу 1,0 </w:t>
      </w:r>
      <w:r>
        <w:rPr>
          <w:lang w:val="ru-RU" w:eastAsia="ru-RU" w:bidi="ru-RU"/>
        </w:rPr>
        <w:t>кВ.</w:t>
      </w:r>
    </w:p>
    <w:p w:rsidR="00277AAB" w:rsidRDefault="00AA2F3F">
      <w:pPr>
        <w:pStyle w:val="26"/>
        <w:shd w:val="clear" w:color="auto" w:fill="auto"/>
        <w:spacing w:before="0" w:line="254" w:lineRule="exact"/>
        <w:ind w:firstLine="400"/>
        <w:jc w:val="both"/>
      </w:pPr>
      <w:r>
        <w:t>Виміряні значення опору ізоляції мають бути не менше від наведених у табл.1.8.17.</w:t>
      </w:r>
    </w:p>
    <w:p w:rsidR="00277AAB" w:rsidRDefault="00AA2F3F">
      <w:pPr>
        <w:pStyle w:val="aa"/>
        <w:framePr w:w="7954" w:wrap="notBeside" w:vAnchor="text" w:hAnchor="text" w:xAlign="center" w:y="1"/>
        <w:shd w:val="clear" w:color="auto" w:fill="auto"/>
        <w:spacing w:line="232" w:lineRule="exact"/>
        <w:jc w:val="left"/>
      </w:pPr>
      <w:r>
        <w:t xml:space="preserve">Таблиця 1.8.17 </w:t>
      </w:r>
      <w:r>
        <w:rPr>
          <w:rStyle w:val="ac"/>
        </w:rPr>
        <w:t xml:space="preserve">- </w:t>
      </w:r>
      <w:r>
        <w:t>Опір ізоляції трансформаторів напруги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87"/>
        <w:gridCol w:w="1978"/>
        <w:gridCol w:w="1978"/>
        <w:gridCol w:w="2011"/>
      </w:tblGrid>
      <w:tr w:rsidR="00277AAB">
        <w:trPr>
          <w:trHeight w:hRule="exact" w:val="365"/>
          <w:jc w:val="center"/>
        </w:trPr>
        <w:tc>
          <w:tcPr>
            <w:tcW w:w="1987" w:type="dxa"/>
            <w:vMerge w:val="restart"/>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line="250" w:lineRule="exact"/>
              <w:jc w:val="center"/>
            </w:pPr>
            <w:r>
              <w:t xml:space="preserve">Клас напруги трансформаторів, </w:t>
            </w:r>
            <w:r>
              <w:rPr>
                <w:lang w:val="ru-RU" w:eastAsia="ru-RU" w:bidi="ru-RU"/>
              </w:rPr>
              <w:t>кВ</w:t>
            </w:r>
          </w:p>
        </w:tc>
        <w:tc>
          <w:tcPr>
            <w:tcW w:w="5967" w:type="dxa"/>
            <w:gridSpan w:val="3"/>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Допустимі значення опору ізоляції, МОм, не менше</w:t>
            </w:r>
          </w:p>
        </w:tc>
      </w:tr>
      <w:tr w:rsidR="00277AAB">
        <w:trPr>
          <w:trHeight w:hRule="exact" w:val="595"/>
          <w:jc w:val="center"/>
        </w:trPr>
        <w:tc>
          <w:tcPr>
            <w:tcW w:w="1987" w:type="dxa"/>
            <w:vMerge/>
            <w:tcBorders>
              <w:left w:val="single" w:sz="4" w:space="0" w:color="auto"/>
            </w:tcBorders>
            <w:shd w:val="clear" w:color="auto" w:fill="FFFFFF"/>
            <w:vAlign w:val="center"/>
          </w:tcPr>
          <w:p w:rsidR="00277AAB" w:rsidRDefault="00277AAB">
            <w:pPr>
              <w:framePr w:w="7954" w:wrap="notBeside" w:vAnchor="text" w:hAnchor="text" w:xAlign="center" w:y="1"/>
            </w:pP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Основна</w:t>
            </w:r>
          </w:p>
          <w:p w:rsidR="00277AAB" w:rsidRDefault="00AA2F3F">
            <w:pPr>
              <w:pStyle w:val="26"/>
              <w:framePr w:w="7954" w:wrap="notBeside" w:vAnchor="text" w:hAnchor="text" w:xAlign="center" w:y="1"/>
              <w:shd w:val="clear" w:color="auto" w:fill="auto"/>
              <w:spacing w:before="0"/>
              <w:jc w:val="center"/>
            </w:pPr>
            <w:r>
              <w:t>ізоляція</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Вторинні</w:t>
            </w:r>
          </w:p>
          <w:p w:rsidR="00277AAB" w:rsidRDefault="00AA2F3F">
            <w:pPr>
              <w:pStyle w:val="26"/>
              <w:framePr w:w="7954" w:wrap="notBeside" w:vAnchor="text" w:hAnchor="text" w:xAlign="center" w:y="1"/>
              <w:shd w:val="clear" w:color="auto" w:fill="auto"/>
              <w:spacing w:before="0"/>
              <w:jc w:val="center"/>
            </w:pPr>
            <w:r>
              <w:t>обмотки*</w:t>
            </w:r>
          </w:p>
        </w:tc>
        <w:tc>
          <w:tcPr>
            <w:tcW w:w="2011"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tabs>
                <w:tab w:val="left" w:pos="1970"/>
              </w:tabs>
              <w:spacing w:before="0" w:line="250" w:lineRule="exact"/>
              <w:ind w:left="620" w:hanging="80"/>
              <w:jc w:val="left"/>
            </w:pPr>
            <w:r>
              <w:t>Зв’язуючі обмотки</w:t>
            </w:r>
            <w:r>
              <w:tab/>
              <w:t>І</w:t>
            </w:r>
          </w:p>
        </w:tc>
      </w:tr>
      <w:tr w:rsidR="00277AAB">
        <w:trPr>
          <w:trHeight w:hRule="exact" w:val="346"/>
          <w:jc w:val="center"/>
        </w:trPr>
        <w:tc>
          <w:tcPr>
            <w:tcW w:w="1987"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3-35</w:t>
            </w:r>
          </w:p>
        </w:tc>
        <w:tc>
          <w:tcPr>
            <w:tcW w:w="1978"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50</w:t>
            </w:r>
          </w:p>
        </w:tc>
        <w:tc>
          <w:tcPr>
            <w:tcW w:w="1978"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50(1)</w:t>
            </w:r>
          </w:p>
        </w:tc>
        <w:tc>
          <w:tcPr>
            <w:tcW w:w="2011"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w:t>
            </w:r>
          </w:p>
        </w:tc>
      </w:tr>
      <w:tr w:rsidR="00277AAB">
        <w:trPr>
          <w:trHeight w:hRule="exact" w:val="341"/>
          <w:jc w:val="center"/>
        </w:trPr>
        <w:tc>
          <w:tcPr>
            <w:tcW w:w="198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110-500</w:t>
            </w:r>
          </w:p>
        </w:tc>
        <w:tc>
          <w:tcPr>
            <w:tcW w:w="197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100</w:t>
            </w:r>
          </w:p>
        </w:tc>
        <w:tc>
          <w:tcPr>
            <w:tcW w:w="197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4" w:wrap="notBeside" w:vAnchor="text" w:hAnchor="text" w:xAlign="center" w:y="1"/>
              <w:shd w:val="clear" w:color="auto" w:fill="auto"/>
              <w:spacing w:before="0"/>
              <w:jc w:val="center"/>
            </w:pPr>
            <w:r>
              <w:t>50(1)</w:t>
            </w:r>
          </w:p>
        </w:tc>
        <w:tc>
          <w:tcPr>
            <w:tcW w:w="2011"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4" w:wrap="notBeside" w:vAnchor="text" w:hAnchor="text" w:xAlign="center" w:y="1"/>
              <w:shd w:val="clear" w:color="auto" w:fill="auto"/>
              <w:spacing w:before="0"/>
              <w:jc w:val="center"/>
            </w:pPr>
            <w:r>
              <w:t>1</w:t>
            </w:r>
          </w:p>
        </w:tc>
      </w:tr>
    </w:tbl>
    <w:p w:rsidR="00277AAB" w:rsidRDefault="00AA2F3F">
      <w:pPr>
        <w:pStyle w:val="2f2"/>
        <w:framePr w:w="7954" w:wrap="notBeside" w:vAnchor="text" w:hAnchor="text" w:xAlign="center" w:y="1"/>
        <w:shd w:val="clear" w:color="auto" w:fill="auto"/>
        <w:jc w:val="left"/>
      </w:pPr>
      <w:r>
        <w:t xml:space="preserve">* Значення опору ізоляції вторинних обмоток наведені: без дужок </w:t>
      </w:r>
      <w:r>
        <w:rPr>
          <w:rStyle w:val="2ff5"/>
        </w:rPr>
        <w:t xml:space="preserve">- </w:t>
      </w:r>
      <w:r>
        <w:t>за від’єднаних вторинних кіл, в дужках - з приєднаними вторинними колами.</w:t>
      </w:r>
    </w:p>
    <w:p w:rsidR="00277AAB" w:rsidRDefault="00277AAB">
      <w:pPr>
        <w:framePr w:w="7954" w:wrap="notBeside" w:vAnchor="text" w:hAnchor="text" w:xAlign="center" w:y="1"/>
        <w:rPr>
          <w:sz w:val="2"/>
          <w:szCs w:val="2"/>
        </w:rPr>
      </w:pPr>
    </w:p>
    <w:p w:rsidR="00277AAB" w:rsidRDefault="00277AAB">
      <w:pPr>
        <w:rPr>
          <w:sz w:val="2"/>
          <w:szCs w:val="2"/>
        </w:rPr>
      </w:pPr>
    </w:p>
    <w:p w:rsidR="00277AAB" w:rsidRDefault="00AA2F3F">
      <w:pPr>
        <w:pStyle w:val="26"/>
        <w:numPr>
          <w:ilvl w:val="0"/>
          <w:numId w:val="83"/>
        </w:numPr>
        <w:shd w:val="clear" w:color="auto" w:fill="auto"/>
        <w:tabs>
          <w:tab w:val="left" w:pos="679"/>
        </w:tabs>
        <w:spacing w:before="295" w:line="254" w:lineRule="exact"/>
        <w:ind w:left="400"/>
        <w:jc w:val="left"/>
      </w:pPr>
      <w:r>
        <w:rPr>
          <w:rStyle w:val="2e"/>
        </w:rPr>
        <w:t xml:space="preserve">Випробування підвищеною напругою промислової частоти </w:t>
      </w:r>
      <w:r>
        <w:t>Значення випробної напруги основної ізоляції наведено в табл. 1.8.16. Трансформатори напруги з ослабленою ізоляцією одного з виводів випробуванню</w:t>
      </w:r>
    </w:p>
    <w:p w:rsidR="00277AAB" w:rsidRDefault="00AA2F3F">
      <w:pPr>
        <w:pStyle w:val="26"/>
        <w:shd w:val="clear" w:color="auto" w:fill="auto"/>
        <w:spacing w:before="0" w:line="254" w:lineRule="exact"/>
        <w:jc w:val="left"/>
      </w:pPr>
      <w:r>
        <w:t>не підлягають.</w:t>
      </w:r>
    </w:p>
    <w:p w:rsidR="00277AAB" w:rsidRDefault="00AA2F3F">
      <w:pPr>
        <w:pStyle w:val="26"/>
        <w:shd w:val="clear" w:color="auto" w:fill="auto"/>
        <w:spacing w:before="0" w:line="254" w:lineRule="exact"/>
        <w:ind w:firstLine="400"/>
        <w:jc w:val="both"/>
      </w:pPr>
      <w:r>
        <w:t>Тривалість прикладення випробної напруги становить 1 хв.</w:t>
      </w:r>
    </w:p>
    <w:p w:rsidR="00277AAB" w:rsidRDefault="00AA2F3F">
      <w:pPr>
        <w:pStyle w:val="26"/>
        <w:shd w:val="clear" w:color="auto" w:fill="auto"/>
        <w:spacing w:before="0" w:line="254" w:lineRule="exact"/>
        <w:ind w:firstLine="400"/>
        <w:jc w:val="both"/>
      </w:pPr>
      <w:r>
        <w:t xml:space="preserve">Значення випробної напруги вторинних обмоток становить 1,8 </w:t>
      </w:r>
      <w:r>
        <w:rPr>
          <w:lang w:val="ru-RU" w:eastAsia="ru-RU" w:bidi="ru-RU"/>
        </w:rPr>
        <w:t xml:space="preserve">кВ </w:t>
      </w:r>
      <w:r>
        <w:t xml:space="preserve">(для ізоляції вторинних обмоток з приєднаними до них колами - 1 </w:t>
      </w:r>
      <w:r>
        <w:rPr>
          <w:lang w:val="ru-RU" w:eastAsia="ru-RU" w:bidi="ru-RU"/>
        </w:rPr>
        <w:t>кВ).</w:t>
      </w:r>
    </w:p>
    <w:p w:rsidR="00277AAB" w:rsidRDefault="00AA2F3F">
      <w:pPr>
        <w:pStyle w:val="26"/>
        <w:shd w:val="clear" w:color="auto" w:fill="auto"/>
        <w:spacing w:before="0" w:line="254" w:lineRule="exact"/>
        <w:ind w:firstLine="400"/>
        <w:jc w:val="both"/>
      </w:pPr>
      <w:r>
        <w:t>Тривалість прикладення випробної напруги становить 1 хв.</w:t>
      </w:r>
    </w:p>
    <w:p w:rsidR="00277AAB" w:rsidRDefault="00AA2F3F">
      <w:pPr>
        <w:pStyle w:val="111"/>
        <w:numPr>
          <w:ilvl w:val="0"/>
          <w:numId w:val="83"/>
        </w:numPr>
        <w:shd w:val="clear" w:color="auto" w:fill="auto"/>
        <w:tabs>
          <w:tab w:val="left" w:pos="684"/>
        </w:tabs>
        <w:spacing w:before="0"/>
        <w:ind w:firstLine="400"/>
      </w:pPr>
      <w:r>
        <w:t>Вимірювання опору обмоток постійному струму</w:t>
      </w:r>
    </w:p>
    <w:p w:rsidR="00277AAB" w:rsidRDefault="00AA2F3F">
      <w:pPr>
        <w:pStyle w:val="26"/>
        <w:shd w:val="clear" w:color="auto" w:fill="auto"/>
        <w:spacing w:before="0" w:line="254" w:lineRule="exact"/>
        <w:ind w:firstLine="400"/>
        <w:jc w:val="both"/>
      </w:pPr>
      <w:r>
        <w:t>Вимірювання опору обмоток постійному струму проводять у маслонаповнених трансформаторах напруги та у зв’язуючих обмотках каскадних трансформаторів напруги.</w:t>
      </w:r>
    </w:p>
    <w:p w:rsidR="00277AAB" w:rsidRDefault="00AA2F3F">
      <w:pPr>
        <w:pStyle w:val="26"/>
        <w:shd w:val="clear" w:color="auto" w:fill="auto"/>
        <w:spacing w:before="0" w:line="254" w:lineRule="exact"/>
        <w:ind w:firstLine="400"/>
        <w:jc w:val="both"/>
      </w:pPr>
      <w:r>
        <w:t xml:space="preserve">Відхилення значення виміряного опору обмотки від зазначеного в паспорті має бути не більше ніж 2 % для первинних обмоток і не більше ніж 5 % </w:t>
      </w:r>
      <w:r>
        <w:rPr>
          <w:rStyle w:val="2fc"/>
        </w:rPr>
        <w:t xml:space="preserve">- </w:t>
      </w:r>
      <w:r>
        <w:t>для вторин</w:t>
      </w:r>
      <w:r>
        <w:softHyphen/>
        <w:t>них обмоток, якщо інше не наведено в інструкціях підприємств-виробників.</w:t>
      </w:r>
    </w:p>
    <w:p w:rsidR="00277AAB" w:rsidRDefault="00AA2F3F">
      <w:pPr>
        <w:pStyle w:val="111"/>
        <w:numPr>
          <w:ilvl w:val="0"/>
          <w:numId w:val="83"/>
        </w:numPr>
        <w:shd w:val="clear" w:color="auto" w:fill="auto"/>
        <w:tabs>
          <w:tab w:val="left" w:pos="710"/>
        </w:tabs>
        <w:spacing w:before="0"/>
        <w:ind w:firstLine="400"/>
      </w:pPr>
      <w:r>
        <w:lastRenderedPageBreak/>
        <w:t>Вимірювання струму неробочого ходу</w:t>
      </w:r>
    </w:p>
    <w:p w:rsidR="00277AAB" w:rsidRDefault="00AA2F3F">
      <w:pPr>
        <w:pStyle w:val="26"/>
        <w:shd w:val="clear" w:color="auto" w:fill="auto"/>
        <w:spacing w:before="0" w:line="254" w:lineRule="exact"/>
        <w:ind w:firstLine="400"/>
        <w:jc w:val="both"/>
      </w:pPr>
      <w:r>
        <w:t>Вимірювання струму неробочого ходу трансформаторів напруги проводять за напруги, зазначеної в інструкції підприємства-виробника.</w:t>
      </w:r>
    </w:p>
    <w:p w:rsidR="00277AAB" w:rsidRDefault="00AA2F3F">
      <w:pPr>
        <w:pStyle w:val="26"/>
        <w:shd w:val="clear" w:color="auto" w:fill="auto"/>
        <w:spacing w:before="0" w:line="254" w:lineRule="exact"/>
        <w:ind w:firstLine="400"/>
        <w:jc w:val="both"/>
      </w:pPr>
      <w:r>
        <w:t>Під час приймально-здавальних випробувань вимірювання струму неробочого ходу для каскадних трансформаторів виконують для кожного блока окремо та фази в цілому.</w:t>
      </w:r>
    </w:p>
    <w:p w:rsidR="00277AAB" w:rsidRDefault="00AA2F3F">
      <w:pPr>
        <w:pStyle w:val="26"/>
        <w:shd w:val="clear" w:color="auto" w:fill="auto"/>
        <w:spacing w:before="0" w:line="254" w:lineRule="exact"/>
        <w:ind w:firstLine="400"/>
        <w:jc w:val="both"/>
      </w:pPr>
      <w:r>
        <w:t>Виміряні значення струму неробочого ходу не повинні відрізнятися від зазна</w:t>
      </w:r>
      <w:r>
        <w:softHyphen/>
        <w:t>чених у паспорті більше ніж на 20 %.</w:t>
      </w:r>
    </w:p>
    <w:p w:rsidR="00277AAB" w:rsidRDefault="00AA2F3F">
      <w:pPr>
        <w:pStyle w:val="111"/>
        <w:numPr>
          <w:ilvl w:val="0"/>
          <w:numId w:val="83"/>
        </w:numPr>
        <w:shd w:val="clear" w:color="auto" w:fill="auto"/>
        <w:tabs>
          <w:tab w:val="left" w:pos="710"/>
        </w:tabs>
        <w:spacing w:before="0"/>
        <w:ind w:firstLine="400"/>
      </w:pPr>
      <w:r>
        <w:t>Випробування трансформаторного масла</w:t>
      </w:r>
    </w:p>
    <w:p w:rsidR="00277AAB" w:rsidRDefault="00AA2F3F">
      <w:pPr>
        <w:pStyle w:val="26"/>
        <w:shd w:val="clear" w:color="auto" w:fill="auto"/>
        <w:spacing w:before="0" w:line="254" w:lineRule="exact"/>
        <w:ind w:firstLine="400"/>
        <w:jc w:val="both"/>
      </w:pPr>
      <w:r>
        <w:t>Трансформаторне масло випробовують згідно з 1.8.187-1.8.190 та інструкцією підприємства-виробника.</w:t>
      </w:r>
    </w:p>
    <w:p w:rsidR="00277AAB" w:rsidRDefault="00AA2F3F">
      <w:pPr>
        <w:pStyle w:val="831"/>
        <w:keepNext/>
        <w:keepLines/>
        <w:numPr>
          <w:ilvl w:val="0"/>
          <w:numId w:val="82"/>
        </w:numPr>
        <w:shd w:val="clear" w:color="auto" w:fill="auto"/>
        <w:tabs>
          <w:tab w:val="left" w:pos="1277"/>
        </w:tabs>
      </w:pPr>
      <w:bookmarkStart w:id="164" w:name="bookmark133"/>
      <w:r>
        <w:t>Ємнісні трансформатори напруги</w:t>
      </w:r>
      <w:bookmarkEnd w:id="164"/>
    </w:p>
    <w:p w:rsidR="00277AAB" w:rsidRDefault="00AA2F3F">
      <w:pPr>
        <w:pStyle w:val="111"/>
        <w:numPr>
          <w:ilvl w:val="0"/>
          <w:numId w:val="84"/>
        </w:numPr>
        <w:shd w:val="clear" w:color="auto" w:fill="auto"/>
        <w:tabs>
          <w:tab w:val="left" w:pos="686"/>
        </w:tabs>
        <w:spacing w:before="0"/>
        <w:ind w:firstLine="400"/>
      </w:pPr>
      <w:r>
        <w:t>Вимірювання опору ізоляції електромагнітного пристрою</w:t>
      </w:r>
    </w:p>
    <w:p w:rsidR="00277AAB" w:rsidRDefault="00AA2F3F">
      <w:pPr>
        <w:pStyle w:val="26"/>
        <w:shd w:val="clear" w:color="auto" w:fill="auto"/>
        <w:spacing w:before="0" w:line="254" w:lineRule="exact"/>
        <w:ind w:firstLine="400"/>
        <w:jc w:val="both"/>
      </w:pPr>
      <w:r>
        <w:t>Вимірювання опору ізоляції обмоток проводять мегаомметром на напругу 1,0 кВ.</w:t>
      </w:r>
    </w:p>
    <w:p w:rsidR="00277AAB" w:rsidRDefault="00AA2F3F">
      <w:pPr>
        <w:pStyle w:val="26"/>
        <w:shd w:val="clear" w:color="auto" w:fill="auto"/>
        <w:spacing w:before="0" w:line="254" w:lineRule="exact"/>
        <w:ind w:firstLine="400"/>
        <w:jc w:val="both"/>
      </w:pPr>
      <w:r>
        <w:t>Значення опору ізоляції повинне бути не менше ніж 300 МОм.</w:t>
      </w:r>
    </w:p>
    <w:p w:rsidR="00277AAB" w:rsidRDefault="00AA2F3F">
      <w:pPr>
        <w:pStyle w:val="111"/>
        <w:numPr>
          <w:ilvl w:val="0"/>
          <w:numId w:val="84"/>
        </w:numPr>
        <w:shd w:val="clear" w:color="auto" w:fill="auto"/>
        <w:tabs>
          <w:tab w:val="left" w:pos="661"/>
        </w:tabs>
        <w:spacing w:before="0"/>
        <w:ind w:firstLine="400"/>
      </w:pPr>
      <w:r>
        <w:t>Випробування ізоляції електромагнітного пристрою підвищеною напру</w:t>
      </w:r>
      <w:r>
        <w:softHyphen/>
        <w:t>гою промислової частоти</w:t>
      </w:r>
    </w:p>
    <w:p w:rsidR="00277AAB" w:rsidRDefault="00AA2F3F">
      <w:pPr>
        <w:pStyle w:val="26"/>
        <w:shd w:val="clear" w:color="auto" w:fill="auto"/>
        <w:spacing w:before="0" w:line="254" w:lineRule="exact"/>
        <w:ind w:firstLine="400"/>
        <w:jc w:val="both"/>
      </w:pPr>
      <w:r>
        <w:t>Випробуванням підлягає ізоляція вторинних обмоток електромагнітного пристрою.</w:t>
      </w:r>
    </w:p>
    <w:p w:rsidR="00277AAB" w:rsidRDefault="00AA2F3F">
      <w:pPr>
        <w:pStyle w:val="26"/>
        <w:shd w:val="clear" w:color="auto" w:fill="auto"/>
        <w:spacing w:before="0" w:line="254" w:lineRule="exact"/>
        <w:ind w:firstLine="400"/>
        <w:jc w:val="both"/>
      </w:pPr>
      <w:r>
        <w:t>Випробувальна напруга становить 1,8 кВ. Тривалість прикладення напруги становить 1 хв.</w:t>
      </w:r>
    </w:p>
    <w:p w:rsidR="00277AAB" w:rsidRDefault="00AA2F3F">
      <w:pPr>
        <w:pStyle w:val="111"/>
        <w:numPr>
          <w:ilvl w:val="0"/>
          <w:numId w:val="84"/>
        </w:numPr>
        <w:shd w:val="clear" w:color="auto" w:fill="auto"/>
        <w:tabs>
          <w:tab w:val="left" w:pos="710"/>
        </w:tabs>
        <w:spacing w:before="0"/>
        <w:ind w:firstLine="400"/>
      </w:pPr>
      <w:r>
        <w:t>Вимірювання опору обмоток постійному струму</w:t>
      </w:r>
    </w:p>
    <w:p w:rsidR="00277AAB" w:rsidRDefault="00AA2F3F">
      <w:pPr>
        <w:pStyle w:val="26"/>
        <w:shd w:val="clear" w:color="auto" w:fill="auto"/>
        <w:spacing w:before="0" w:line="254" w:lineRule="exact"/>
        <w:ind w:firstLine="400"/>
        <w:jc w:val="both"/>
      </w:pPr>
      <w:r>
        <w:t>Вимірювання опору обмоток постійному струму проводять в робочих положен</w:t>
      </w:r>
      <w:r>
        <w:softHyphen/>
        <w:t>нях перемикаючого пристрою.</w:t>
      </w:r>
    </w:p>
    <w:p w:rsidR="00277AAB" w:rsidRDefault="00AA2F3F">
      <w:pPr>
        <w:pStyle w:val="26"/>
        <w:shd w:val="clear" w:color="auto" w:fill="auto"/>
        <w:spacing w:before="0" w:line="254" w:lineRule="exact"/>
        <w:ind w:firstLine="400"/>
        <w:jc w:val="both"/>
      </w:pPr>
      <w:r>
        <w:t>Виміряні значення опору не повинні відрізнятися від зазначених в паспорті більше ніж на 5 %.</w:t>
      </w:r>
    </w:p>
    <w:p w:rsidR="00277AAB" w:rsidRDefault="00AA2F3F">
      <w:pPr>
        <w:pStyle w:val="111"/>
        <w:numPr>
          <w:ilvl w:val="0"/>
          <w:numId w:val="84"/>
        </w:numPr>
        <w:shd w:val="clear" w:color="auto" w:fill="auto"/>
        <w:tabs>
          <w:tab w:val="left" w:pos="710"/>
        </w:tabs>
        <w:spacing w:before="0"/>
        <w:ind w:firstLine="400"/>
      </w:pPr>
      <w:r>
        <w:t>Вимірювання струму і втрат неробочого ходу</w:t>
      </w:r>
    </w:p>
    <w:p w:rsidR="00277AAB" w:rsidRDefault="00AA2F3F">
      <w:pPr>
        <w:pStyle w:val="26"/>
        <w:shd w:val="clear" w:color="auto" w:fill="auto"/>
        <w:spacing w:before="0" w:line="254" w:lineRule="exact"/>
        <w:ind w:firstLine="400"/>
        <w:jc w:val="both"/>
      </w:pPr>
      <w:r>
        <w:t>Вимірювання струму і втрат неробочого ходу проводять за напруг, зазначених у документації підприємства-виробника.</w:t>
      </w:r>
    </w:p>
    <w:p w:rsidR="00277AAB" w:rsidRDefault="00AA2F3F">
      <w:pPr>
        <w:pStyle w:val="26"/>
        <w:shd w:val="clear" w:color="auto" w:fill="auto"/>
        <w:spacing w:before="0" w:line="254" w:lineRule="exact"/>
        <w:ind w:firstLine="400"/>
        <w:jc w:val="both"/>
      </w:pPr>
      <w:r>
        <w:t>Виміряні значення не повинні відрізнятися від зазначених у паспорті більше ніж на 20 %.</w:t>
      </w:r>
    </w:p>
    <w:p w:rsidR="00277AAB" w:rsidRDefault="00AA2F3F">
      <w:pPr>
        <w:pStyle w:val="111"/>
        <w:numPr>
          <w:ilvl w:val="0"/>
          <w:numId w:val="84"/>
        </w:numPr>
        <w:shd w:val="clear" w:color="auto" w:fill="auto"/>
        <w:tabs>
          <w:tab w:val="left" w:pos="710"/>
        </w:tabs>
        <w:spacing w:before="0"/>
        <w:ind w:firstLine="400"/>
      </w:pPr>
      <w:r>
        <w:t>Випробування трансформаторного масла з електромагнітного пристрою</w:t>
      </w:r>
    </w:p>
    <w:p w:rsidR="00277AAB" w:rsidRDefault="00AA2F3F">
      <w:pPr>
        <w:pStyle w:val="26"/>
        <w:shd w:val="clear" w:color="auto" w:fill="auto"/>
        <w:spacing w:before="0" w:line="254" w:lineRule="exact"/>
        <w:ind w:firstLine="400"/>
        <w:jc w:val="both"/>
      </w:pPr>
      <w:r>
        <w:t>Значення пробивної напруги масла має бути не менше ніж ЗО кВ.</w:t>
      </w:r>
    </w:p>
    <w:p w:rsidR="00277AAB" w:rsidRDefault="00AA2F3F">
      <w:pPr>
        <w:pStyle w:val="111"/>
        <w:numPr>
          <w:ilvl w:val="0"/>
          <w:numId w:val="84"/>
        </w:numPr>
        <w:shd w:val="clear" w:color="auto" w:fill="auto"/>
        <w:tabs>
          <w:tab w:val="left" w:pos="706"/>
        </w:tabs>
        <w:spacing w:before="0"/>
        <w:ind w:firstLine="400"/>
      </w:pPr>
      <w:r>
        <w:t>Випробування конденсаторів дільників напруги</w:t>
      </w:r>
    </w:p>
    <w:p w:rsidR="00277AAB" w:rsidRDefault="00AA2F3F">
      <w:pPr>
        <w:pStyle w:val="26"/>
        <w:shd w:val="clear" w:color="auto" w:fill="auto"/>
        <w:spacing w:before="0" w:line="254" w:lineRule="exact"/>
        <w:ind w:firstLine="400"/>
        <w:jc w:val="both"/>
      </w:pPr>
      <w:r>
        <w:t>Випробування конденсаторів дільників напруги проводять згідно з вказівка</w:t>
      </w:r>
      <w:r>
        <w:softHyphen/>
        <w:t>ми 1.8.164-1.8.166.</w:t>
      </w:r>
    </w:p>
    <w:p w:rsidR="00277AAB" w:rsidRDefault="00AA2F3F">
      <w:pPr>
        <w:pStyle w:val="111"/>
        <w:numPr>
          <w:ilvl w:val="0"/>
          <w:numId w:val="84"/>
        </w:numPr>
        <w:shd w:val="clear" w:color="auto" w:fill="auto"/>
        <w:tabs>
          <w:tab w:val="left" w:pos="706"/>
        </w:tabs>
        <w:spacing w:before="0"/>
        <w:ind w:firstLine="400"/>
      </w:pPr>
      <w:r>
        <w:t>Випробування обмежувачів перенапруг</w:t>
      </w:r>
    </w:p>
    <w:p w:rsidR="00277AAB" w:rsidRDefault="00AA2F3F">
      <w:pPr>
        <w:pStyle w:val="26"/>
        <w:shd w:val="clear" w:color="auto" w:fill="auto"/>
        <w:spacing w:before="0" w:line="254" w:lineRule="exact"/>
        <w:ind w:firstLine="400"/>
        <w:jc w:val="both"/>
      </w:pPr>
      <w:r>
        <w:t>Випробування обмежувачів перенапруг проводять згідно з вказівками 1.8.169, 1.8.170.</w:t>
      </w:r>
    </w:p>
    <w:p w:rsidR="00277AAB" w:rsidRDefault="00AA2F3F">
      <w:pPr>
        <w:pStyle w:val="831"/>
        <w:keepNext/>
        <w:keepLines/>
        <w:numPr>
          <w:ilvl w:val="0"/>
          <w:numId w:val="82"/>
        </w:numPr>
        <w:shd w:val="clear" w:color="auto" w:fill="auto"/>
        <w:tabs>
          <w:tab w:val="left" w:pos="1277"/>
        </w:tabs>
      </w:pPr>
      <w:bookmarkStart w:id="165" w:name="bookmark134"/>
      <w:r>
        <w:t>Елегазові трансформатори напруги</w:t>
      </w:r>
      <w:bookmarkEnd w:id="165"/>
    </w:p>
    <w:p w:rsidR="00277AAB" w:rsidRDefault="00AA2F3F">
      <w:pPr>
        <w:pStyle w:val="111"/>
        <w:numPr>
          <w:ilvl w:val="0"/>
          <w:numId w:val="85"/>
        </w:numPr>
        <w:shd w:val="clear" w:color="auto" w:fill="auto"/>
        <w:tabs>
          <w:tab w:val="left" w:pos="686"/>
        </w:tabs>
        <w:spacing w:before="0"/>
        <w:ind w:firstLine="400"/>
      </w:pPr>
      <w:r>
        <w:t>Вимірювання опору ізоляції</w:t>
      </w:r>
    </w:p>
    <w:p w:rsidR="00277AAB" w:rsidRDefault="00AA2F3F">
      <w:pPr>
        <w:pStyle w:val="26"/>
        <w:shd w:val="clear" w:color="auto" w:fill="auto"/>
        <w:spacing w:before="0" w:line="254" w:lineRule="exact"/>
        <w:ind w:firstLine="400"/>
        <w:jc w:val="both"/>
      </w:pPr>
      <w:r>
        <w:t>Значення опору ізоляції, виміряне мегаомметром на напругу 2,5 кВ, повинне бути не менше ніж 300 МОм між:</w:t>
      </w:r>
    </w:p>
    <w:p w:rsidR="00277AAB" w:rsidRDefault="00AA2F3F">
      <w:pPr>
        <w:pStyle w:val="26"/>
        <w:numPr>
          <w:ilvl w:val="0"/>
          <w:numId w:val="86"/>
        </w:numPr>
        <w:shd w:val="clear" w:color="auto" w:fill="auto"/>
        <w:tabs>
          <w:tab w:val="left" w:pos="710"/>
        </w:tabs>
        <w:spacing w:before="0" w:line="254" w:lineRule="exact"/>
        <w:ind w:firstLine="400"/>
        <w:jc w:val="both"/>
      </w:pPr>
      <w:r>
        <w:t>первинною обмоткою і заземленими вторинними обмотками;</w:t>
      </w:r>
    </w:p>
    <w:p w:rsidR="00277AAB" w:rsidRDefault="00AA2F3F">
      <w:pPr>
        <w:pStyle w:val="26"/>
        <w:numPr>
          <w:ilvl w:val="0"/>
          <w:numId w:val="86"/>
        </w:numPr>
        <w:shd w:val="clear" w:color="auto" w:fill="auto"/>
        <w:tabs>
          <w:tab w:val="left" w:pos="710"/>
        </w:tabs>
        <w:spacing w:before="0" w:line="254" w:lineRule="exact"/>
        <w:ind w:firstLine="400"/>
        <w:jc w:val="both"/>
      </w:pPr>
      <w:r>
        <w:t>первинною обмоткою і корпусом у разі заземлених вторинних обмоток;</w:t>
      </w:r>
    </w:p>
    <w:p w:rsidR="00277AAB" w:rsidRDefault="00AA2F3F">
      <w:pPr>
        <w:pStyle w:val="26"/>
        <w:numPr>
          <w:ilvl w:val="0"/>
          <w:numId w:val="86"/>
        </w:numPr>
        <w:shd w:val="clear" w:color="auto" w:fill="auto"/>
        <w:tabs>
          <w:tab w:val="left" w:pos="715"/>
        </w:tabs>
        <w:spacing w:before="0" w:line="254" w:lineRule="exact"/>
        <w:ind w:firstLine="400"/>
        <w:jc w:val="both"/>
      </w:pPr>
      <w:r>
        <w:t>між вторинними обмотками;</w:t>
      </w:r>
    </w:p>
    <w:p w:rsidR="00277AAB" w:rsidRDefault="00AA2F3F">
      <w:pPr>
        <w:pStyle w:val="26"/>
        <w:numPr>
          <w:ilvl w:val="0"/>
          <w:numId w:val="86"/>
        </w:numPr>
        <w:shd w:val="clear" w:color="auto" w:fill="auto"/>
        <w:tabs>
          <w:tab w:val="left" w:pos="715"/>
        </w:tabs>
        <w:spacing w:before="0" w:line="254" w:lineRule="exact"/>
        <w:ind w:firstLine="400"/>
        <w:jc w:val="both"/>
      </w:pPr>
      <w:r>
        <w:t>незаземленими вторинними обмотками і корпусом;</w:t>
      </w:r>
    </w:p>
    <w:p w:rsidR="00277AAB" w:rsidRDefault="00AA2F3F">
      <w:pPr>
        <w:pStyle w:val="26"/>
        <w:shd w:val="clear" w:color="auto" w:fill="auto"/>
        <w:spacing w:before="0" w:line="254" w:lineRule="exact"/>
        <w:ind w:firstLine="400"/>
        <w:jc w:val="both"/>
      </w:pPr>
      <w:r>
        <w:rPr>
          <w:rStyle w:val="29"/>
        </w:rPr>
        <w:t xml:space="preserve">- </w:t>
      </w:r>
      <w:r>
        <w:t>між зв’язуючими обмотками та верхнім фланцем нижнього блока в разі від</w:t>
      </w:r>
      <w:r>
        <w:softHyphen/>
        <w:t>ключеної перемички Нр-Е (для трансформаторів типу НКГ).</w:t>
      </w:r>
    </w:p>
    <w:p w:rsidR="00277AAB" w:rsidRDefault="00AA2F3F">
      <w:pPr>
        <w:pStyle w:val="26"/>
        <w:shd w:val="clear" w:color="auto" w:fill="auto"/>
        <w:spacing w:before="0" w:line="254" w:lineRule="exact"/>
        <w:ind w:firstLine="400"/>
        <w:jc w:val="both"/>
      </w:pPr>
      <w:r>
        <w:t>Опір ізоляції обмоток визначають за температури ізоляції, не нижчої ніж 10 °С.</w:t>
      </w:r>
    </w:p>
    <w:p w:rsidR="00277AAB" w:rsidRDefault="00AA2F3F">
      <w:pPr>
        <w:pStyle w:val="111"/>
        <w:numPr>
          <w:ilvl w:val="0"/>
          <w:numId w:val="85"/>
        </w:numPr>
        <w:shd w:val="clear" w:color="auto" w:fill="auto"/>
        <w:tabs>
          <w:tab w:val="left" w:pos="694"/>
        </w:tabs>
        <w:spacing w:before="0"/>
        <w:ind w:firstLine="400"/>
      </w:pPr>
      <w:r>
        <w:t>Випробування ізоляції підвищеною напругою промислової частоти</w:t>
      </w:r>
    </w:p>
    <w:p w:rsidR="00277AAB" w:rsidRDefault="00AA2F3F">
      <w:pPr>
        <w:pStyle w:val="26"/>
        <w:shd w:val="clear" w:color="auto" w:fill="auto"/>
        <w:spacing w:before="0" w:line="254" w:lineRule="exact"/>
        <w:ind w:firstLine="400"/>
        <w:jc w:val="both"/>
      </w:pPr>
      <w:r>
        <w:t>Ізоляцію вторинних обмоток і виводу «ІС» первинної обмотки необхідно випро</w:t>
      </w:r>
      <w:r>
        <w:softHyphen/>
        <w:t>бувати напругою 1,8 кВ (для ізоляції вторинних обмоток з приєднаними до них колами - 1 кВ) протягом 1 хв.</w:t>
      </w:r>
    </w:p>
    <w:p w:rsidR="00277AAB" w:rsidRDefault="00AA2F3F">
      <w:pPr>
        <w:pStyle w:val="111"/>
        <w:numPr>
          <w:ilvl w:val="0"/>
          <w:numId w:val="85"/>
        </w:numPr>
        <w:shd w:val="clear" w:color="auto" w:fill="auto"/>
        <w:tabs>
          <w:tab w:val="left" w:pos="694"/>
        </w:tabs>
        <w:spacing w:before="0"/>
        <w:ind w:firstLine="400"/>
      </w:pPr>
      <w:r>
        <w:t>Вимірювання опору обмоток постійному струму</w:t>
      </w:r>
    </w:p>
    <w:p w:rsidR="00277AAB" w:rsidRDefault="00AA2F3F">
      <w:pPr>
        <w:pStyle w:val="26"/>
        <w:shd w:val="clear" w:color="auto" w:fill="auto"/>
        <w:spacing w:before="0" w:line="254" w:lineRule="exact"/>
        <w:ind w:firstLine="400"/>
        <w:jc w:val="both"/>
      </w:pPr>
      <w:r>
        <w:t xml:space="preserve">Значення опору постійному струму первинної обмотки неповинне відрізнятися від </w:t>
      </w:r>
      <w:r>
        <w:lastRenderedPageBreak/>
        <w:t xml:space="preserve">паспортних значень більше ніж на 2 </w:t>
      </w:r>
      <w:r>
        <w:rPr>
          <w:rStyle w:val="27"/>
        </w:rPr>
        <w:t>%</w:t>
      </w:r>
      <w:r>
        <w:t xml:space="preserve">, вторинних обмоток </w:t>
      </w:r>
      <w:r>
        <w:rPr>
          <w:rStyle w:val="27"/>
        </w:rPr>
        <w:t xml:space="preserve">- </w:t>
      </w:r>
      <w:r>
        <w:t xml:space="preserve">більше ніж на 5 </w:t>
      </w:r>
      <w:r>
        <w:rPr>
          <w:rStyle w:val="27"/>
        </w:rPr>
        <w:t>%</w:t>
      </w:r>
      <w:r>
        <w:t>.</w:t>
      </w:r>
    </w:p>
    <w:p w:rsidR="00277AAB" w:rsidRDefault="00AA2F3F">
      <w:pPr>
        <w:pStyle w:val="111"/>
        <w:numPr>
          <w:ilvl w:val="0"/>
          <w:numId w:val="85"/>
        </w:numPr>
        <w:shd w:val="clear" w:color="auto" w:fill="auto"/>
        <w:tabs>
          <w:tab w:val="left" w:pos="694"/>
        </w:tabs>
        <w:spacing w:before="0"/>
        <w:ind w:firstLine="400"/>
      </w:pPr>
      <w:r>
        <w:t>Вимірювання струму неробочого ходу</w:t>
      </w:r>
    </w:p>
    <w:p w:rsidR="00277AAB" w:rsidRDefault="00AA2F3F">
      <w:pPr>
        <w:pStyle w:val="26"/>
        <w:shd w:val="clear" w:color="auto" w:fill="auto"/>
        <w:spacing w:before="0" w:after="198" w:line="254" w:lineRule="exact"/>
        <w:ind w:firstLine="400"/>
        <w:jc w:val="both"/>
      </w:pPr>
      <w:r>
        <w:t>Значення струму неробочого ходу не повинне відрізнятися більше ніж на 20 % від паспортних значень,</w:t>
      </w:r>
    </w:p>
    <w:p w:rsidR="00277AAB" w:rsidRDefault="00AA2F3F" w:rsidP="00E8049D">
      <w:pPr>
        <w:pStyle w:val="2"/>
      </w:pPr>
      <w:bookmarkStart w:id="166" w:name="bookmark135"/>
      <w:r>
        <w:t>ЕЛЕГАЗОВІ ВИМИКАЧІ</w:t>
      </w:r>
      <w:bookmarkEnd w:id="166"/>
    </w:p>
    <w:p w:rsidR="00277AAB" w:rsidRDefault="00AA2F3F">
      <w:pPr>
        <w:pStyle w:val="26"/>
        <w:numPr>
          <w:ilvl w:val="0"/>
          <w:numId w:val="87"/>
        </w:numPr>
        <w:shd w:val="clear" w:color="auto" w:fill="auto"/>
        <w:tabs>
          <w:tab w:val="left" w:pos="1265"/>
        </w:tabs>
        <w:spacing w:before="0" w:line="254" w:lineRule="exact"/>
        <w:ind w:firstLine="400"/>
        <w:jc w:val="both"/>
      </w:pPr>
      <w:r>
        <w:t>Вимірювання опору ізоляції</w:t>
      </w:r>
    </w:p>
    <w:p w:rsidR="00277AAB" w:rsidRDefault="00AA2F3F">
      <w:pPr>
        <w:pStyle w:val="26"/>
        <w:numPr>
          <w:ilvl w:val="0"/>
          <w:numId w:val="88"/>
        </w:numPr>
        <w:shd w:val="clear" w:color="auto" w:fill="auto"/>
        <w:tabs>
          <w:tab w:val="left" w:pos="645"/>
        </w:tabs>
        <w:spacing w:before="0" w:line="254" w:lineRule="exact"/>
        <w:ind w:firstLine="400"/>
        <w:jc w:val="both"/>
      </w:pPr>
      <w:r>
        <w:t>Вимірювання опору ізоляції опорних і рухомих частин, виконаних із орга</w:t>
      </w:r>
      <w:r>
        <w:softHyphen/>
        <w:t>нічних матеріалів</w:t>
      </w:r>
    </w:p>
    <w:p w:rsidR="00277AAB" w:rsidRDefault="00AA2F3F">
      <w:pPr>
        <w:pStyle w:val="26"/>
        <w:shd w:val="clear" w:color="auto" w:fill="auto"/>
        <w:spacing w:before="0" w:line="254" w:lineRule="exact"/>
        <w:ind w:firstLine="400"/>
        <w:jc w:val="both"/>
      </w:pPr>
      <w:r>
        <w:t>Опір ізоляції потрібно вимірювати мегаомметром на напругу 2,5 кВ. Значення його повинне бути не нижче від значень, наведених у табл. 1.8.18.</w:t>
      </w:r>
    </w:p>
    <w:p w:rsidR="00277AAB" w:rsidRDefault="00AA2F3F">
      <w:pPr>
        <w:pStyle w:val="26"/>
        <w:numPr>
          <w:ilvl w:val="0"/>
          <w:numId w:val="88"/>
        </w:numPr>
        <w:shd w:val="clear" w:color="auto" w:fill="auto"/>
        <w:tabs>
          <w:tab w:val="left" w:pos="654"/>
        </w:tabs>
        <w:spacing w:before="0" w:line="254" w:lineRule="exact"/>
        <w:ind w:firstLine="400"/>
        <w:jc w:val="both"/>
      </w:pPr>
      <w:r>
        <w:t>Вимірювання опору ізоляції вторинних кіл і обмоток електромагнітів керу</w:t>
      </w:r>
      <w:r>
        <w:softHyphen/>
        <w:t>вання проводять згідно з 1.8.191.</w:t>
      </w:r>
    </w:p>
    <w:p w:rsidR="00277AAB" w:rsidRDefault="00AA2F3F">
      <w:pPr>
        <w:pStyle w:val="aa"/>
        <w:framePr w:w="7944" w:wrap="notBeside" w:vAnchor="text" w:hAnchor="text" w:xAlign="center" w:y="1"/>
        <w:shd w:val="clear" w:color="auto" w:fill="auto"/>
        <w:jc w:val="left"/>
      </w:pPr>
      <w:r>
        <w:t>Таблиця 1.8.18 - Граничні значення опору ізоляції опорних і рухомих частин, виконаних з органічних матеріалів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2779"/>
        <w:gridCol w:w="2765"/>
        <w:gridCol w:w="2400"/>
      </w:tblGrid>
      <w:tr w:rsidR="00277AAB">
        <w:trPr>
          <w:trHeight w:hRule="exact" w:val="331"/>
          <w:jc w:val="center"/>
        </w:trPr>
        <w:tc>
          <w:tcPr>
            <w:tcW w:w="7944"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Опір ізоляції, МОм, вимикача на номінальну напругу, кВ</w:t>
            </w:r>
          </w:p>
        </w:tc>
      </w:tr>
      <w:tr w:rsidR="00277AAB">
        <w:trPr>
          <w:trHeight w:hRule="exact" w:val="346"/>
          <w:jc w:val="center"/>
        </w:trPr>
        <w:tc>
          <w:tcPr>
            <w:tcW w:w="2779"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3-35</w:t>
            </w:r>
          </w:p>
        </w:tc>
        <w:tc>
          <w:tcPr>
            <w:tcW w:w="2765"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110-150</w:t>
            </w:r>
          </w:p>
        </w:tc>
        <w:tc>
          <w:tcPr>
            <w:tcW w:w="240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220 і вище</w:t>
            </w:r>
          </w:p>
        </w:tc>
      </w:tr>
      <w:tr w:rsidR="00277AAB">
        <w:trPr>
          <w:trHeight w:hRule="exact" w:val="331"/>
          <w:jc w:val="center"/>
        </w:trPr>
        <w:tc>
          <w:tcPr>
            <w:tcW w:w="277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3000</w:t>
            </w:r>
          </w:p>
        </w:tc>
        <w:tc>
          <w:tcPr>
            <w:tcW w:w="276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5000</w:t>
            </w:r>
          </w:p>
        </w:tc>
        <w:tc>
          <w:tcPr>
            <w:tcW w:w="2400"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10000</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26"/>
        <w:numPr>
          <w:ilvl w:val="0"/>
          <w:numId w:val="87"/>
        </w:numPr>
        <w:shd w:val="clear" w:color="auto" w:fill="auto"/>
        <w:tabs>
          <w:tab w:val="left" w:pos="1275"/>
        </w:tabs>
        <w:spacing w:before="215" w:line="254" w:lineRule="exact"/>
        <w:ind w:firstLine="400"/>
        <w:jc w:val="both"/>
      </w:pPr>
      <w:r>
        <w:t>Випробування ізоляції підвищеною напругою</w:t>
      </w:r>
    </w:p>
    <w:p w:rsidR="00277AAB" w:rsidRDefault="00AA2F3F">
      <w:pPr>
        <w:pStyle w:val="26"/>
        <w:numPr>
          <w:ilvl w:val="0"/>
          <w:numId w:val="89"/>
        </w:numPr>
        <w:shd w:val="clear" w:color="auto" w:fill="auto"/>
        <w:tabs>
          <w:tab w:val="left" w:pos="645"/>
        </w:tabs>
        <w:spacing w:before="0" w:line="254" w:lineRule="exact"/>
        <w:ind w:firstLine="400"/>
        <w:jc w:val="both"/>
      </w:pPr>
      <w:r>
        <w:t>Ізоляцію кожного полюса вимикача відносно землі і двох інших полюсів, а також ізоляцію міжконтактних розривів випробують напругою промислової частоти протягом 1 хв. Значення випробної напруги наведено в табл. 1.8,19.</w:t>
      </w:r>
    </w:p>
    <w:p w:rsidR="00277AAB" w:rsidRDefault="00AA2F3F">
      <w:pPr>
        <w:pStyle w:val="aa"/>
        <w:framePr w:w="7939" w:wrap="notBeside" w:vAnchor="text" w:hAnchor="text" w:xAlign="center" w:y="1"/>
        <w:shd w:val="clear" w:color="auto" w:fill="auto"/>
        <w:spacing w:line="232" w:lineRule="exact"/>
        <w:jc w:val="left"/>
      </w:pPr>
      <w:r>
        <w:t xml:space="preserve">Таблиця 1.8.19 </w:t>
      </w:r>
      <w:r>
        <w:rPr>
          <w:rStyle w:val="af6"/>
        </w:rPr>
        <w:t xml:space="preserve">- </w:t>
      </w:r>
      <w:r>
        <w:t>Випробна напруга промислової частоти ізоляції апаратів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3355"/>
        <w:gridCol w:w="758"/>
        <w:gridCol w:w="763"/>
        <w:gridCol w:w="763"/>
        <w:gridCol w:w="763"/>
        <w:gridCol w:w="758"/>
        <w:gridCol w:w="778"/>
      </w:tblGrid>
      <w:tr w:rsidR="00277AAB">
        <w:trPr>
          <w:trHeight w:hRule="exact" w:val="576"/>
          <w:jc w:val="center"/>
        </w:trPr>
        <w:tc>
          <w:tcPr>
            <w:tcW w:w="3355"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Вид ізоляції</w:t>
            </w:r>
          </w:p>
        </w:tc>
        <w:tc>
          <w:tcPr>
            <w:tcW w:w="4583"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54" w:lineRule="exact"/>
              <w:jc w:val="center"/>
            </w:pPr>
            <w:r>
              <w:t>Значення випробної напруги, кВ, для апаратів на номінальну напругу до 35 кВ</w:t>
            </w:r>
          </w:p>
        </w:tc>
      </w:tr>
      <w:tr w:rsidR="00277AAB">
        <w:trPr>
          <w:trHeight w:hRule="exact" w:val="322"/>
          <w:jc w:val="center"/>
        </w:trPr>
        <w:tc>
          <w:tcPr>
            <w:tcW w:w="3355"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75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3</w:t>
            </w:r>
          </w:p>
        </w:tc>
        <w:tc>
          <w:tcPr>
            <w:tcW w:w="763"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6</w:t>
            </w:r>
          </w:p>
        </w:tc>
        <w:tc>
          <w:tcPr>
            <w:tcW w:w="763"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w:t>
            </w:r>
          </w:p>
        </w:tc>
        <w:tc>
          <w:tcPr>
            <w:tcW w:w="763"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15</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20</w:t>
            </w:r>
          </w:p>
        </w:tc>
        <w:tc>
          <w:tcPr>
            <w:tcW w:w="77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35</w:t>
            </w:r>
          </w:p>
        </w:tc>
      </w:tr>
      <w:tr w:rsidR="00277AAB">
        <w:trPr>
          <w:trHeight w:hRule="exact" w:val="322"/>
          <w:jc w:val="center"/>
        </w:trPr>
        <w:tc>
          <w:tcPr>
            <w:tcW w:w="335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both"/>
            </w:pPr>
            <w:r>
              <w:t>Фарфорова</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24</w:t>
            </w:r>
          </w:p>
        </w:tc>
        <w:tc>
          <w:tcPr>
            <w:tcW w:w="763"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32</w:t>
            </w:r>
          </w:p>
        </w:tc>
        <w:tc>
          <w:tcPr>
            <w:tcW w:w="763"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42</w:t>
            </w:r>
          </w:p>
        </w:tc>
        <w:tc>
          <w:tcPr>
            <w:tcW w:w="763"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55</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65</w:t>
            </w:r>
          </w:p>
        </w:tc>
        <w:tc>
          <w:tcPr>
            <w:tcW w:w="77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95</w:t>
            </w:r>
          </w:p>
        </w:tc>
      </w:tr>
      <w:tr w:rsidR="00277AAB">
        <w:trPr>
          <w:trHeight w:hRule="exact" w:val="826"/>
          <w:jc w:val="center"/>
        </w:trPr>
        <w:tc>
          <w:tcPr>
            <w:tcW w:w="335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50" w:lineRule="exact"/>
              <w:jc w:val="both"/>
            </w:pPr>
            <w:r>
              <w:t>Фарфорова разом з тнердими і рідкими діелектриками або кабельними масами, органічна</w:t>
            </w:r>
          </w:p>
        </w:tc>
        <w:tc>
          <w:tcPr>
            <w:tcW w:w="75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00"/>
              <w:jc w:val="left"/>
            </w:pPr>
            <w:r>
              <w:t>21,6</w:t>
            </w:r>
          </w:p>
        </w:tc>
        <w:tc>
          <w:tcPr>
            <w:tcW w:w="763"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00"/>
              <w:jc w:val="left"/>
            </w:pPr>
            <w:r>
              <w:t>28,8</w:t>
            </w:r>
          </w:p>
        </w:tc>
        <w:tc>
          <w:tcPr>
            <w:tcW w:w="763"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00"/>
              <w:jc w:val="left"/>
            </w:pPr>
            <w:r>
              <w:t>37,8</w:t>
            </w:r>
          </w:p>
        </w:tc>
        <w:tc>
          <w:tcPr>
            <w:tcW w:w="763"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00"/>
              <w:jc w:val="left"/>
            </w:pPr>
            <w:r>
              <w:t>49,5</w:t>
            </w:r>
          </w:p>
        </w:tc>
        <w:tc>
          <w:tcPr>
            <w:tcW w:w="75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00"/>
              <w:jc w:val="left"/>
            </w:pPr>
            <w:r>
              <w:t>58,5</w:t>
            </w:r>
          </w:p>
        </w:tc>
        <w:tc>
          <w:tcPr>
            <w:tcW w:w="77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00"/>
              <w:jc w:val="left"/>
            </w:pPr>
            <w:r>
              <w:t>85,5</w:t>
            </w:r>
          </w:p>
        </w:tc>
      </w:tr>
      <w:tr w:rsidR="00277AAB">
        <w:trPr>
          <w:trHeight w:hRule="exact" w:val="360"/>
          <w:jc w:val="center"/>
        </w:trPr>
        <w:tc>
          <w:tcPr>
            <w:tcW w:w="3355"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both"/>
            </w:pPr>
            <w:r>
              <w:t>Полегшена</w:t>
            </w:r>
          </w:p>
        </w:tc>
        <w:tc>
          <w:tcPr>
            <w:tcW w:w="75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9,0</w:t>
            </w:r>
          </w:p>
        </w:tc>
        <w:tc>
          <w:tcPr>
            <w:tcW w:w="763"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00"/>
              <w:jc w:val="left"/>
            </w:pPr>
            <w:r>
              <w:t>18,0</w:t>
            </w:r>
          </w:p>
        </w:tc>
        <w:tc>
          <w:tcPr>
            <w:tcW w:w="763"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00"/>
              <w:jc w:val="left"/>
            </w:pPr>
            <w:r>
              <w:t>25,2</w:t>
            </w:r>
          </w:p>
        </w:tc>
        <w:tc>
          <w:tcPr>
            <w:tcW w:w="763"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00"/>
              <w:jc w:val="left"/>
            </w:pPr>
            <w:r>
              <w:t>34,2</w:t>
            </w:r>
          </w:p>
        </w:tc>
        <w:tc>
          <w:tcPr>
            <w:tcW w:w="75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00"/>
              <w:jc w:val="left"/>
            </w:pPr>
            <w:r>
              <w:t>45,0</w:t>
            </w:r>
          </w:p>
        </w:tc>
        <w:tc>
          <w:tcPr>
            <w:tcW w:w="778"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00"/>
              <w:jc w:val="left"/>
            </w:pPr>
            <w:r>
              <w:t>72,0</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26"/>
        <w:numPr>
          <w:ilvl w:val="0"/>
          <w:numId w:val="89"/>
        </w:numPr>
        <w:shd w:val="clear" w:color="auto" w:fill="auto"/>
        <w:tabs>
          <w:tab w:val="left" w:pos="596"/>
        </w:tabs>
        <w:spacing w:before="0" w:line="250" w:lineRule="exact"/>
        <w:ind w:firstLine="400"/>
        <w:jc w:val="both"/>
      </w:pPr>
      <w:r>
        <w:t>Ізоляцію вторинних кіл і обмоток електромагнітів керування випробовують напругою промислової частоти 1 кВ протягом 1 хв.</w:t>
      </w:r>
    </w:p>
    <w:p w:rsidR="00277AAB" w:rsidRDefault="00AA2F3F">
      <w:pPr>
        <w:pStyle w:val="831"/>
        <w:keepNext/>
        <w:keepLines/>
        <w:numPr>
          <w:ilvl w:val="0"/>
          <w:numId w:val="90"/>
        </w:numPr>
        <w:shd w:val="clear" w:color="auto" w:fill="auto"/>
        <w:tabs>
          <w:tab w:val="left" w:pos="1222"/>
        </w:tabs>
        <w:spacing w:line="250" w:lineRule="exact"/>
      </w:pPr>
      <w:bookmarkStart w:id="167" w:name="bookmark136"/>
      <w:r>
        <w:t>Вимірювання опору постійному струму</w:t>
      </w:r>
      <w:bookmarkEnd w:id="167"/>
    </w:p>
    <w:p w:rsidR="00277AAB" w:rsidRDefault="00AA2F3F">
      <w:pPr>
        <w:pStyle w:val="111"/>
        <w:numPr>
          <w:ilvl w:val="0"/>
          <w:numId w:val="91"/>
        </w:numPr>
        <w:shd w:val="clear" w:color="auto" w:fill="auto"/>
        <w:tabs>
          <w:tab w:val="left" w:pos="622"/>
        </w:tabs>
        <w:spacing w:before="0" w:line="250" w:lineRule="exact"/>
        <w:ind w:firstLine="400"/>
      </w:pPr>
      <w:r>
        <w:t>Вимірювання опору головного кола</w:t>
      </w:r>
    </w:p>
    <w:p w:rsidR="00277AAB" w:rsidRDefault="00AA2F3F">
      <w:pPr>
        <w:pStyle w:val="26"/>
        <w:shd w:val="clear" w:color="auto" w:fill="auto"/>
        <w:spacing w:before="0" w:line="250" w:lineRule="exact"/>
        <w:ind w:firstLine="400"/>
        <w:jc w:val="both"/>
      </w:pPr>
      <w:r>
        <w:t>Опір головного кола необхідно вимірювати як в цілому всього струмопровідного кола полюса, так і окремо кожного розриву дугогасного пристрою {якщо це дозволяє конструктивне виконання апарату).</w:t>
      </w:r>
    </w:p>
    <w:p w:rsidR="00277AAB" w:rsidRDefault="00AA2F3F">
      <w:pPr>
        <w:pStyle w:val="26"/>
        <w:shd w:val="clear" w:color="auto" w:fill="auto"/>
        <w:spacing w:before="0" w:line="250" w:lineRule="exact"/>
        <w:ind w:firstLine="400"/>
        <w:jc w:val="both"/>
      </w:pPr>
      <w:r>
        <w:t>Значення опору не повинне перевищувати норм підприємств-виробників.</w:t>
      </w:r>
    </w:p>
    <w:p w:rsidR="00277AAB" w:rsidRDefault="00AA2F3F">
      <w:pPr>
        <w:pStyle w:val="111"/>
        <w:numPr>
          <w:ilvl w:val="0"/>
          <w:numId w:val="91"/>
        </w:numPr>
        <w:shd w:val="clear" w:color="auto" w:fill="auto"/>
        <w:tabs>
          <w:tab w:val="left" w:pos="625"/>
        </w:tabs>
        <w:spacing w:before="0" w:line="250" w:lineRule="exact"/>
        <w:ind w:firstLine="400"/>
      </w:pPr>
      <w:r>
        <w:t>Вимірювання опору обмоток електромагнітів керування і додаткових резисторів у їх колі</w:t>
      </w:r>
    </w:p>
    <w:p w:rsidR="00277AAB" w:rsidRDefault="00AA2F3F">
      <w:pPr>
        <w:pStyle w:val="26"/>
        <w:shd w:val="clear" w:color="auto" w:fill="auto"/>
        <w:spacing w:before="0" w:line="250" w:lineRule="exact"/>
        <w:ind w:firstLine="400"/>
        <w:jc w:val="both"/>
      </w:pPr>
      <w:r>
        <w:t>Виміряні значення опорів повинні відповідати нормам підприємств-виробників.</w:t>
      </w:r>
    </w:p>
    <w:p w:rsidR="00277AAB" w:rsidRDefault="00AA2F3F">
      <w:pPr>
        <w:pStyle w:val="831"/>
        <w:keepNext/>
        <w:keepLines/>
        <w:numPr>
          <w:ilvl w:val="0"/>
          <w:numId w:val="90"/>
        </w:numPr>
        <w:shd w:val="clear" w:color="auto" w:fill="auto"/>
        <w:tabs>
          <w:tab w:val="left" w:pos="1222"/>
        </w:tabs>
        <w:spacing w:line="250" w:lineRule="exact"/>
      </w:pPr>
      <w:bookmarkStart w:id="168" w:name="bookmark137"/>
      <w:r>
        <w:t>Перевірка мінімальної напруги спрацьовування вимикачів</w:t>
      </w:r>
      <w:bookmarkEnd w:id="168"/>
    </w:p>
    <w:p w:rsidR="00277AAB" w:rsidRDefault="00AA2F3F">
      <w:pPr>
        <w:pStyle w:val="26"/>
        <w:shd w:val="clear" w:color="auto" w:fill="auto"/>
        <w:spacing w:before="0" w:line="250" w:lineRule="exact"/>
        <w:ind w:firstLine="400"/>
        <w:jc w:val="both"/>
      </w:pPr>
      <w:r>
        <w:t>Вимикач повинен спрацьовувати за напруги на електромагнітах вимикання, не</w:t>
      </w:r>
    </w:p>
    <w:p w:rsidR="00277AAB" w:rsidRDefault="00AA2F3F">
      <w:pPr>
        <w:pStyle w:val="26"/>
        <w:shd w:val="clear" w:color="auto" w:fill="auto"/>
        <w:spacing w:before="0" w:line="250" w:lineRule="exact"/>
        <w:jc w:val="both"/>
      </w:pPr>
      <w:r>
        <w:t xml:space="preserve">більшої ніж 0,7(7 </w:t>
      </w:r>
      <w:r>
        <w:rPr>
          <w:vertAlign w:val="subscript"/>
        </w:rPr>
        <w:t>(ом</w:t>
      </w:r>
      <w:r>
        <w:t>, а на електромагнітах увімкнення - не більшої ніж 0,85(7</w:t>
      </w:r>
      <w:r>
        <w:rPr>
          <w:vertAlign w:val="subscript"/>
        </w:rPr>
        <w:t>ком</w:t>
      </w:r>
      <w:r>
        <w:t xml:space="preserve"> у разі живлення приводу від мережі постійного струму і номінального тиску елегазу у вимикачі та номінального тиску масла в системі приводу. У разі живлення приводу від мережі змінного струму вимикачі повинні спрацьовувати за напруги на електро</w:t>
      </w:r>
      <w:r>
        <w:softHyphen/>
        <w:t>магнітах вимикання, не більшої ніж 0,65[/</w:t>
      </w:r>
      <w:r>
        <w:rPr>
          <w:vertAlign w:val="subscript"/>
        </w:rPr>
        <w:t>ном</w:t>
      </w:r>
      <w:r>
        <w:t>, ана електромагнітах увімкнення - не більшої ніж 0,85ї7</w:t>
      </w:r>
      <w:r>
        <w:rPr>
          <w:vertAlign w:val="subscript"/>
        </w:rPr>
        <w:t>ном</w:t>
      </w:r>
      <w:r>
        <w:t>. Напругу на електромагніти треба подавати поштовхом,</w:t>
      </w:r>
    </w:p>
    <w:p w:rsidR="00277AAB" w:rsidRDefault="00AA2F3F">
      <w:pPr>
        <w:pStyle w:val="831"/>
        <w:keepNext/>
        <w:keepLines/>
        <w:numPr>
          <w:ilvl w:val="0"/>
          <w:numId w:val="90"/>
        </w:numPr>
        <w:shd w:val="clear" w:color="auto" w:fill="auto"/>
        <w:tabs>
          <w:tab w:val="left" w:pos="1222"/>
        </w:tabs>
        <w:spacing w:line="250" w:lineRule="exact"/>
      </w:pPr>
      <w:bookmarkStart w:id="169" w:name="bookmark138"/>
      <w:r>
        <w:lastRenderedPageBreak/>
        <w:t>Перевірка характеристик вимикача</w:t>
      </w:r>
      <w:bookmarkEnd w:id="169"/>
    </w:p>
    <w:p w:rsidR="00277AAB" w:rsidRDefault="00AA2F3F">
      <w:pPr>
        <w:pStyle w:val="26"/>
        <w:shd w:val="clear" w:color="auto" w:fill="auto"/>
        <w:spacing w:before="0" w:line="250" w:lineRule="exact"/>
        <w:ind w:firstLine="400"/>
        <w:jc w:val="both"/>
      </w:pPr>
      <w:r>
        <w:t>Під час перевірки роботи елегазових вимикачів потрібно визначати їх харак</w:t>
      </w:r>
      <w:r>
        <w:softHyphen/>
        <w:t>теристики, які наведено в інструкціях підприємств-виробників. Результати пере</w:t>
      </w:r>
      <w:r>
        <w:softHyphen/>
        <w:t>вірок і вимірів повинні відповідати вимогам інструкцій підприємств-виробників. Види операцій і складних циклів, значення напруг оперативного струму, за яких необхідно виконувати перевірку характеристик вимикачів, наведено в табл. 1.8.20. Значення власних часів вимикання та увімкнення, а також різночасність спрацьо</w:t>
      </w:r>
      <w:r>
        <w:softHyphen/>
        <w:t>вування між контактами та полюсами потрібно забезпечувати за номінального тис</w:t>
      </w:r>
      <w:r>
        <w:softHyphen/>
        <w:t>ку елегазу у вимикачі, номінального тиску масла в гідросистемі приводу і номі</w:t>
      </w:r>
      <w:r>
        <w:softHyphen/>
        <w:t>нальної напруги на виводах кіл електромагнітів керування.</w:t>
      </w:r>
    </w:p>
    <w:p w:rsidR="00277AAB" w:rsidRDefault="00AA2F3F">
      <w:pPr>
        <w:pStyle w:val="aa"/>
        <w:framePr w:w="7944" w:wrap="notBeside" w:vAnchor="text" w:hAnchor="text" w:xAlign="center" w:y="1"/>
        <w:shd w:val="clear" w:color="auto" w:fill="auto"/>
        <w:spacing w:line="250" w:lineRule="exact"/>
        <w:jc w:val="left"/>
      </w:pPr>
      <w:r>
        <w:t>Таблиця 1.8.20 - Обсяг багаторазових випробувань елегазових вимикачів під час налагодження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40"/>
        <w:gridCol w:w="2645"/>
        <w:gridCol w:w="2659"/>
      </w:tblGrid>
      <w:tr w:rsidR="00277AAB">
        <w:trPr>
          <w:trHeight w:hRule="exact" w:val="840"/>
          <w:jc w:val="center"/>
        </w:trPr>
        <w:tc>
          <w:tcPr>
            <w:tcW w:w="264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54" w:lineRule="exact"/>
              <w:jc w:val="center"/>
            </w:pPr>
            <w:r>
              <w:t>Найменування операції або циклу</w:t>
            </w:r>
          </w:p>
        </w:tc>
        <w:tc>
          <w:tcPr>
            <w:tcW w:w="264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50" w:lineRule="exact"/>
              <w:jc w:val="center"/>
            </w:pPr>
            <w:r>
              <w:t>Напруга на затискачах електромагнітів керування</w:t>
            </w:r>
          </w:p>
        </w:tc>
        <w:tc>
          <w:tcPr>
            <w:tcW w:w="265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50" w:lineRule="exact"/>
              <w:jc w:val="center"/>
            </w:pPr>
            <w:r>
              <w:t>Кількість операцій та циклів у процесі налагодження</w:t>
            </w:r>
          </w:p>
        </w:tc>
      </w:tr>
      <w:tr w:rsidR="00277AAB">
        <w:trPr>
          <w:trHeight w:hRule="exact" w:val="288"/>
          <w:jc w:val="center"/>
        </w:trPr>
        <w:tc>
          <w:tcPr>
            <w:tcW w:w="2640"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Вимикання, увімкнення</w:t>
            </w:r>
          </w:p>
        </w:tc>
        <w:tc>
          <w:tcPr>
            <w:tcW w:w="264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Номінальна*</w:t>
            </w:r>
          </w:p>
        </w:tc>
        <w:tc>
          <w:tcPr>
            <w:tcW w:w="265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w:t>
            </w:r>
          </w:p>
        </w:tc>
      </w:tr>
      <w:tr w:rsidR="00277AAB">
        <w:trPr>
          <w:trHeight w:hRule="exact" w:val="283"/>
          <w:jc w:val="center"/>
        </w:trPr>
        <w:tc>
          <w:tcPr>
            <w:tcW w:w="2640"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264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Мінімальна*</w:t>
            </w:r>
          </w:p>
        </w:tc>
        <w:tc>
          <w:tcPr>
            <w:tcW w:w="265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w:t>
            </w:r>
          </w:p>
        </w:tc>
      </w:tr>
      <w:tr w:rsidR="00277AAB">
        <w:trPr>
          <w:trHeight w:hRule="exact" w:val="283"/>
          <w:jc w:val="center"/>
        </w:trPr>
        <w:tc>
          <w:tcPr>
            <w:tcW w:w="2640"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264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Максимальна</w:t>
            </w:r>
          </w:p>
        </w:tc>
        <w:tc>
          <w:tcPr>
            <w:tcW w:w="265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r>
      <w:tr w:rsidR="00277AAB">
        <w:trPr>
          <w:trHeight w:hRule="exact" w:val="293"/>
          <w:jc w:val="center"/>
        </w:trPr>
        <w:tc>
          <w:tcPr>
            <w:tcW w:w="2640"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45" w:lineRule="exact"/>
              <w:jc w:val="left"/>
            </w:pPr>
            <w:r>
              <w:t xml:space="preserve">Цикл «увімкнення </w:t>
            </w:r>
            <w:r>
              <w:rPr>
                <w:rStyle w:val="2fc"/>
              </w:rPr>
              <w:t xml:space="preserve">- </w:t>
            </w:r>
            <w:r>
              <w:t>вимикання»</w:t>
            </w:r>
          </w:p>
        </w:tc>
        <w:tc>
          <w:tcPr>
            <w:tcW w:w="264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Номінальна*</w:t>
            </w:r>
          </w:p>
        </w:tc>
        <w:tc>
          <w:tcPr>
            <w:tcW w:w="265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w:t>
            </w:r>
          </w:p>
        </w:tc>
      </w:tr>
      <w:tr w:rsidR="00277AAB">
        <w:trPr>
          <w:trHeight w:hRule="exact" w:val="288"/>
          <w:jc w:val="center"/>
        </w:trPr>
        <w:tc>
          <w:tcPr>
            <w:tcW w:w="2640"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264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Мінімальна*</w:t>
            </w:r>
          </w:p>
        </w:tc>
        <w:tc>
          <w:tcPr>
            <w:tcW w:w="265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w:t>
            </w:r>
          </w:p>
        </w:tc>
      </w:tr>
      <w:tr w:rsidR="00277AAB">
        <w:trPr>
          <w:trHeight w:hRule="exact" w:val="278"/>
          <w:jc w:val="center"/>
        </w:trPr>
        <w:tc>
          <w:tcPr>
            <w:tcW w:w="2640"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264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Максимальна</w:t>
            </w:r>
          </w:p>
        </w:tc>
        <w:tc>
          <w:tcPr>
            <w:tcW w:w="265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r>
      <w:tr w:rsidR="00277AAB">
        <w:trPr>
          <w:trHeight w:hRule="exact" w:val="293"/>
          <w:jc w:val="center"/>
        </w:trPr>
        <w:tc>
          <w:tcPr>
            <w:tcW w:w="2640"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50" w:lineRule="exact"/>
              <w:jc w:val="left"/>
            </w:pPr>
            <w:r>
              <w:t>Цикл «вимикання - увімкнення - вимикання»</w:t>
            </w:r>
          </w:p>
        </w:tc>
        <w:tc>
          <w:tcPr>
            <w:tcW w:w="264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Номінальна*</w:t>
            </w:r>
          </w:p>
        </w:tc>
        <w:tc>
          <w:tcPr>
            <w:tcW w:w="265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w:t>
            </w:r>
          </w:p>
        </w:tc>
      </w:tr>
      <w:tr w:rsidR="00277AAB">
        <w:trPr>
          <w:trHeight w:hRule="exact" w:val="283"/>
          <w:jc w:val="center"/>
        </w:trPr>
        <w:tc>
          <w:tcPr>
            <w:tcW w:w="2640"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264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Мінімальна*</w:t>
            </w:r>
          </w:p>
        </w:tc>
        <w:tc>
          <w:tcPr>
            <w:tcW w:w="265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r>
      <w:tr w:rsidR="00277AAB">
        <w:trPr>
          <w:trHeight w:hRule="exact" w:val="283"/>
          <w:jc w:val="center"/>
        </w:trPr>
        <w:tc>
          <w:tcPr>
            <w:tcW w:w="2640"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264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Максимальна</w:t>
            </w:r>
          </w:p>
        </w:tc>
        <w:tc>
          <w:tcPr>
            <w:tcW w:w="265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r>
      <w:tr w:rsidR="00277AAB">
        <w:trPr>
          <w:trHeight w:hRule="exact" w:val="326"/>
          <w:jc w:val="center"/>
        </w:trPr>
        <w:tc>
          <w:tcPr>
            <w:tcW w:w="7944" w:type="dxa"/>
            <w:gridSpan w:val="3"/>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380"/>
              <w:jc w:val="left"/>
            </w:pPr>
            <w:r>
              <w:t>* Осцилограми роботи вимикачів потрібно знімати.</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831"/>
        <w:keepNext/>
        <w:keepLines/>
        <w:numPr>
          <w:ilvl w:val="0"/>
          <w:numId w:val="90"/>
        </w:numPr>
        <w:shd w:val="clear" w:color="auto" w:fill="auto"/>
        <w:tabs>
          <w:tab w:val="left" w:pos="1250"/>
        </w:tabs>
        <w:ind w:firstLine="420"/>
      </w:pPr>
      <w:bookmarkStart w:id="170" w:name="bookmark139"/>
      <w:r>
        <w:t>Перевірка характеристик приводів вимикачів</w:t>
      </w:r>
      <w:bookmarkEnd w:id="170"/>
    </w:p>
    <w:p w:rsidR="00277AAB" w:rsidRDefault="00AA2F3F">
      <w:pPr>
        <w:pStyle w:val="26"/>
        <w:shd w:val="clear" w:color="auto" w:fill="auto"/>
        <w:spacing w:before="0" w:line="254" w:lineRule="exact"/>
        <w:ind w:firstLine="420"/>
        <w:jc w:val="both"/>
      </w:pPr>
      <w:r>
        <w:t>У пружинних приводах вимикачів перевіряють час заведення пружини уві</w:t>
      </w:r>
      <w:r>
        <w:softHyphen/>
        <w:t>мкнення, а також струм двигуна (двигунів) заведення пружини за номінальної напруги живлення.</w:t>
      </w:r>
    </w:p>
    <w:p w:rsidR="00277AAB" w:rsidRDefault="00AA2F3F">
      <w:pPr>
        <w:pStyle w:val="26"/>
        <w:shd w:val="clear" w:color="auto" w:fill="auto"/>
        <w:spacing w:before="0" w:line="254" w:lineRule="exact"/>
        <w:ind w:firstLine="420"/>
        <w:jc w:val="both"/>
      </w:pPr>
      <w:r>
        <w:t>У гідравлічних приводах перевіряють тиски спрацьовування давачів: пуску двигуна насоса гідросистеми, блокування АПВ, блокування увімкнення вимикача і блокування керуванням вимикачем, а також час заряджання гідросистеми після виконання операцій «увімкнення», «вимикання» та циклів «увімкнення - вими</w:t>
      </w:r>
      <w:r>
        <w:softHyphen/>
        <w:t>кання», «вимикання - увімкнення - вимикання». У разі використання в гідро</w:t>
      </w:r>
      <w:r>
        <w:softHyphen/>
        <w:t>системах азоту перевіряють тиек заряджання останнього. Напругу на двигун треба подавати поштовхом. Виміряні значення повинні відповідати вимогам інструкції підприємства-виробника.</w:t>
      </w:r>
    </w:p>
    <w:p w:rsidR="00277AAB" w:rsidRDefault="00AA2F3F">
      <w:pPr>
        <w:pStyle w:val="831"/>
        <w:keepNext/>
        <w:keepLines/>
        <w:numPr>
          <w:ilvl w:val="0"/>
          <w:numId w:val="90"/>
        </w:numPr>
        <w:shd w:val="clear" w:color="auto" w:fill="auto"/>
        <w:tabs>
          <w:tab w:val="left" w:pos="1259"/>
        </w:tabs>
        <w:ind w:firstLine="420"/>
      </w:pPr>
      <w:bookmarkStart w:id="171" w:name="bookmark140"/>
      <w:r>
        <w:t>Випробування вимикачів багаторазовим увімкненням і вимиканням</w:t>
      </w:r>
      <w:bookmarkEnd w:id="171"/>
    </w:p>
    <w:p w:rsidR="00277AAB" w:rsidRDefault="00AA2F3F">
      <w:pPr>
        <w:pStyle w:val="26"/>
        <w:shd w:val="clear" w:color="auto" w:fill="auto"/>
        <w:spacing w:before="0" w:line="254" w:lineRule="exact"/>
        <w:ind w:firstLine="420"/>
        <w:jc w:val="both"/>
      </w:pPr>
      <w:r>
        <w:t>Багаторазові випробування - виконання операцій «увімкнення» та «вимикання»</w:t>
      </w:r>
    </w:p>
    <w:p w:rsidR="00277AAB" w:rsidRDefault="00AA2F3F">
      <w:pPr>
        <w:pStyle w:val="26"/>
        <w:shd w:val="clear" w:color="auto" w:fill="auto"/>
        <w:tabs>
          <w:tab w:val="left" w:pos="215"/>
        </w:tabs>
        <w:spacing w:before="0" w:line="254" w:lineRule="exact"/>
        <w:jc w:val="both"/>
      </w:pPr>
      <w:r>
        <w:t>і</w:t>
      </w:r>
      <w:r>
        <w:tab/>
        <w:t xml:space="preserve">складних циклів («увімкнення - вимикання» без витримки часу обов’язкові для всіх вимикачів; «вимикання </w:t>
      </w:r>
      <w:r>
        <w:rPr>
          <w:rStyle w:val="27"/>
        </w:rPr>
        <w:t xml:space="preserve">- </w:t>
      </w:r>
      <w:r>
        <w:t>увімкнення - вимикання» - для вимикачів, які призначено для роботи в режимі АПВ) - повинні виконуватися за різних напруг на виводах електромагнітів керування і тисків масла в гідросистемі привода з метою перевірки справності дії вимикачів згідно з табл. 1.8.20.</w:t>
      </w:r>
    </w:p>
    <w:p w:rsidR="00277AAB" w:rsidRDefault="00AA2F3F">
      <w:pPr>
        <w:pStyle w:val="831"/>
        <w:keepNext/>
        <w:keepLines/>
        <w:shd w:val="clear" w:color="auto" w:fill="auto"/>
        <w:ind w:firstLine="420"/>
      </w:pPr>
      <w:bookmarkStart w:id="172" w:name="bookmark141"/>
      <w:r>
        <w:t>1.8-115 Перевірка герметичності</w:t>
      </w:r>
      <w:bookmarkEnd w:id="172"/>
    </w:p>
    <w:p w:rsidR="00277AAB" w:rsidRDefault="00AA2F3F">
      <w:pPr>
        <w:pStyle w:val="26"/>
        <w:shd w:val="clear" w:color="auto" w:fill="auto"/>
        <w:spacing w:before="0" w:line="254" w:lineRule="exact"/>
        <w:ind w:firstLine="420"/>
        <w:jc w:val="both"/>
      </w:pPr>
      <w:r>
        <w:t>Перевірку герметичності виконують за допомогою течошукача елегазу. Під час випробування на герметичність щупом течошукача досліджують зони ущільнення стикових з’єднань і зварювальних швів вимикача.</w:t>
      </w:r>
    </w:p>
    <w:p w:rsidR="00277AAB" w:rsidRDefault="00AA2F3F">
      <w:pPr>
        <w:pStyle w:val="26"/>
        <w:shd w:val="clear" w:color="auto" w:fill="auto"/>
        <w:spacing w:before="0" w:line="254" w:lineRule="exact"/>
        <w:ind w:firstLine="420"/>
        <w:jc w:val="both"/>
      </w:pPr>
      <w:r>
        <w:t>Результати випробувань на герметичність вважаються задовільними, якщо прилад не показує наявність витікання. Випробування виконують за номінального тиску елегазу,</w:t>
      </w:r>
    </w:p>
    <w:p w:rsidR="00277AAB" w:rsidRDefault="00AA2F3F">
      <w:pPr>
        <w:pStyle w:val="831"/>
        <w:keepNext/>
        <w:keepLines/>
        <w:numPr>
          <w:ilvl w:val="0"/>
          <w:numId w:val="92"/>
        </w:numPr>
        <w:shd w:val="clear" w:color="auto" w:fill="auto"/>
        <w:tabs>
          <w:tab w:val="left" w:pos="1259"/>
        </w:tabs>
        <w:ind w:firstLine="420"/>
      </w:pPr>
      <w:bookmarkStart w:id="173" w:name="bookmark142"/>
      <w:r>
        <w:t>Перевірка уставок давача густини елегазу (густиноміра)</w:t>
      </w:r>
      <w:bookmarkEnd w:id="173"/>
    </w:p>
    <w:p w:rsidR="00277AAB" w:rsidRDefault="00AA2F3F">
      <w:pPr>
        <w:pStyle w:val="26"/>
        <w:shd w:val="clear" w:color="auto" w:fill="auto"/>
        <w:spacing w:before="0" w:line="254" w:lineRule="exact"/>
        <w:ind w:firstLine="420"/>
        <w:jc w:val="both"/>
      </w:pPr>
      <w:r>
        <w:t>Перевірку уставок давача густини елегазу (густиноміра) наеигнал та блокування проводять під час заповнення вимикача елегазом або окремо перед установленням на вимикач.</w:t>
      </w:r>
    </w:p>
    <w:p w:rsidR="00277AAB" w:rsidRDefault="00AA2F3F">
      <w:pPr>
        <w:pStyle w:val="831"/>
        <w:keepNext/>
        <w:keepLines/>
        <w:numPr>
          <w:ilvl w:val="0"/>
          <w:numId w:val="92"/>
        </w:numPr>
        <w:shd w:val="clear" w:color="auto" w:fill="auto"/>
        <w:tabs>
          <w:tab w:val="left" w:pos="1259"/>
        </w:tabs>
        <w:ind w:firstLine="420"/>
      </w:pPr>
      <w:bookmarkStart w:id="174" w:name="bookmark143"/>
      <w:r>
        <w:lastRenderedPageBreak/>
        <w:t>Випробування конденсаторів дільників напруги</w:t>
      </w:r>
      <w:bookmarkEnd w:id="174"/>
    </w:p>
    <w:p w:rsidR="00277AAB" w:rsidRDefault="00AA2F3F">
      <w:pPr>
        <w:pStyle w:val="26"/>
        <w:shd w:val="clear" w:color="auto" w:fill="auto"/>
        <w:spacing w:before="0" w:line="254" w:lineRule="exact"/>
        <w:ind w:firstLine="420"/>
        <w:jc w:val="both"/>
      </w:pPr>
      <w:r>
        <w:t>Випробування треба виконувати згідно з 1.8.164-1.8.166.</w:t>
      </w:r>
    </w:p>
    <w:p w:rsidR="00277AAB" w:rsidRDefault="00AA2F3F">
      <w:pPr>
        <w:pStyle w:val="831"/>
        <w:keepNext/>
        <w:keepLines/>
        <w:numPr>
          <w:ilvl w:val="0"/>
          <w:numId w:val="92"/>
        </w:numPr>
        <w:shd w:val="clear" w:color="auto" w:fill="auto"/>
        <w:tabs>
          <w:tab w:val="left" w:pos="1259"/>
        </w:tabs>
        <w:ind w:firstLine="420"/>
      </w:pPr>
      <w:bookmarkStart w:id="175" w:name="bookmark144"/>
      <w:r>
        <w:t>Випробування вбудованих трансформаторів струму</w:t>
      </w:r>
      <w:bookmarkEnd w:id="175"/>
    </w:p>
    <w:p w:rsidR="00277AAB" w:rsidRDefault="00AA2F3F">
      <w:pPr>
        <w:pStyle w:val="26"/>
        <w:shd w:val="clear" w:color="auto" w:fill="auto"/>
        <w:spacing w:before="0" w:after="358" w:line="254" w:lineRule="exact"/>
        <w:ind w:firstLine="420"/>
        <w:jc w:val="both"/>
      </w:pPr>
      <w:r>
        <w:t>Випробування треба виконувати згідно з 1.8.104.</w:t>
      </w:r>
    </w:p>
    <w:p w:rsidR="00277AAB" w:rsidRDefault="00AA2F3F" w:rsidP="00E8049D">
      <w:pPr>
        <w:pStyle w:val="2"/>
      </w:pPr>
      <w:bookmarkStart w:id="176" w:name="bookmark145"/>
      <w:r>
        <w:t>ВАКУУМНІ ВИМИКАЧІ</w:t>
      </w:r>
      <w:bookmarkEnd w:id="176"/>
    </w:p>
    <w:p w:rsidR="00277AAB" w:rsidRDefault="00AA2F3F">
      <w:pPr>
        <w:pStyle w:val="831"/>
        <w:keepNext/>
        <w:keepLines/>
        <w:numPr>
          <w:ilvl w:val="0"/>
          <w:numId w:val="92"/>
        </w:numPr>
        <w:shd w:val="clear" w:color="auto" w:fill="auto"/>
        <w:tabs>
          <w:tab w:val="left" w:pos="1259"/>
        </w:tabs>
        <w:ind w:firstLine="420"/>
      </w:pPr>
      <w:bookmarkStart w:id="177" w:name="bookmark146"/>
      <w:r>
        <w:t>Вимірювання опору ізоляції</w:t>
      </w:r>
      <w:bookmarkEnd w:id="177"/>
    </w:p>
    <w:p w:rsidR="00277AAB" w:rsidRDefault="00AA2F3F">
      <w:pPr>
        <w:pStyle w:val="26"/>
        <w:numPr>
          <w:ilvl w:val="0"/>
          <w:numId w:val="93"/>
        </w:numPr>
        <w:shd w:val="clear" w:color="auto" w:fill="auto"/>
        <w:tabs>
          <w:tab w:val="left" w:pos="609"/>
        </w:tabs>
        <w:spacing w:before="0" w:line="254" w:lineRule="exact"/>
        <w:ind w:firstLine="420"/>
        <w:jc w:val="both"/>
      </w:pPr>
      <w:r>
        <w:t>Вимірювання опору ізоляції опорних та рухомих частин, виконаних із орга</w:t>
      </w:r>
      <w:r>
        <w:softHyphen/>
        <w:t>нічних матеріалів.</w:t>
      </w:r>
    </w:p>
    <w:p w:rsidR="00277AAB" w:rsidRDefault="00AA2F3F">
      <w:pPr>
        <w:pStyle w:val="26"/>
        <w:shd w:val="clear" w:color="auto" w:fill="auto"/>
        <w:spacing w:before="0" w:line="254" w:lineRule="exact"/>
        <w:ind w:firstLine="420"/>
        <w:jc w:val="both"/>
      </w:pPr>
      <w:r>
        <w:t>Значення опору ізоляції полюса вимикача відносно його корпусу має бути не менше ніж 3000 МОм.</w:t>
      </w:r>
    </w:p>
    <w:p w:rsidR="00277AAB" w:rsidRDefault="00AA2F3F">
      <w:pPr>
        <w:pStyle w:val="26"/>
        <w:shd w:val="clear" w:color="auto" w:fill="auto"/>
        <w:spacing w:before="0" w:line="254" w:lineRule="exact"/>
        <w:ind w:firstLine="420"/>
        <w:jc w:val="both"/>
      </w:pPr>
      <w:r>
        <w:t>Вимірювання проводять мегаомметром на напругу 2,5 кВ.</w:t>
      </w:r>
    </w:p>
    <w:p w:rsidR="00277AAB" w:rsidRDefault="00AA2F3F">
      <w:pPr>
        <w:pStyle w:val="26"/>
        <w:numPr>
          <w:ilvl w:val="0"/>
          <w:numId w:val="93"/>
        </w:numPr>
        <w:shd w:val="clear" w:color="auto" w:fill="auto"/>
        <w:tabs>
          <w:tab w:val="left" w:pos="619"/>
        </w:tabs>
        <w:spacing w:before="0" w:line="254" w:lineRule="exact"/>
        <w:ind w:firstLine="420"/>
        <w:jc w:val="both"/>
      </w:pPr>
      <w:r>
        <w:t xml:space="preserve">Вимірювання опору ізоляції вторинних кіл приводу вимикача проводять згідно з </w:t>
      </w:r>
      <w:r>
        <w:rPr>
          <w:rStyle w:val="2ff1"/>
        </w:rPr>
        <w:t>1.8.191.</w:t>
      </w:r>
    </w:p>
    <w:p w:rsidR="00277AAB" w:rsidRDefault="00AA2F3F">
      <w:pPr>
        <w:pStyle w:val="601"/>
        <w:numPr>
          <w:ilvl w:val="0"/>
          <w:numId w:val="92"/>
        </w:numPr>
        <w:shd w:val="clear" w:color="auto" w:fill="auto"/>
        <w:tabs>
          <w:tab w:val="left" w:pos="1259"/>
        </w:tabs>
        <w:ind w:firstLine="420"/>
      </w:pPr>
      <w:r>
        <w:t xml:space="preserve">Випробування </w:t>
      </w:r>
      <w:r>
        <w:rPr>
          <w:rStyle w:val="602"/>
        </w:rPr>
        <w:t xml:space="preserve">ізоляції </w:t>
      </w:r>
      <w:r>
        <w:t>підвищеною напругою</w:t>
      </w:r>
    </w:p>
    <w:p w:rsidR="00277AAB" w:rsidRDefault="00AA2F3F">
      <w:pPr>
        <w:pStyle w:val="26"/>
        <w:numPr>
          <w:ilvl w:val="0"/>
          <w:numId w:val="94"/>
        </w:numPr>
        <w:shd w:val="clear" w:color="auto" w:fill="auto"/>
        <w:tabs>
          <w:tab w:val="left" w:pos="651"/>
        </w:tabs>
        <w:spacing w:before="0" w:line="254" w:lineRule="exact"/>
        <w:ind w:firstLine="400"/>
        <w:jc w:val="both"/>
      </w:pPr>
      <w:r>
        <w:t>Ізоляцію кожного полюса вимикача відносно землі і двох інших полюсів, а також ізоляцію міжконтактних розривів випробовують напругою промислової частоти протягом 1 хв.</w:t>
      </w:r>
    </w:p>
    <w:p w:rsidR="00277AAB" w:rsidRDefault="00AA2F3F">
      <w:pPr>
        <w:pStyle w:val="26"/>
        <w:shd w:val="clear" w:color="auto" w:fill="auto"/>
        <w:spacing w:before="0" w:line="254" w:lineRule="exact"/>
        <w:ind w:firstLine="400"/>
        <w:jc w:val="both"/>
      </w:pPr>
      <w:r>
        <w:t>Значення випробної напруги наведено в табл. 1.8.19.</w:t>
      </w:r>
    </w:p>
    <w:p w:rsidR="00277AAB" w:rsidRDefault="00AA2F3F">
      <w:pPr>
        <w:pStyle w:val="26"/>
        <w:numPr>
          <w:ilvl w:val="0"/>
          <w:numId w:val="94"/>
        </w:numPr>
        <w:shd w:val="clear" w:color="auto" w:fill="auto"/>
        <w:tabs>
          <w:tab w:val="left" w:pos="655"/>
        </w:tabs>
        <w:spacing w:before="0" w:line="254" w:lineRule="exact"/>
        <w:ind w:firstLine="400"/>
        <w:jc w:val="both"/>
      </w:pPr>
      <w:r>
        <w:t>Ізоляцію вторинних кіл і приводу вимикача випробовують напругою про</w:t>
      </w:r>
      <w:r>
        <w:softHyphen/>
        <w:t>мислової частоти 1 кВ протягом 1 хв.</w:t>
      </w:r>
    </w:p>
    <w:p w:rsidR="00277AAB" w:rsidRDefault="00AA2F3F">
      <w:pPr>
        <w:pStyle w:val="831"/>
        <w:keepNext/>
        <w:keepLines/>
        <w:numPr>
          <w:ilvl w:val="0"/>
          <w:numId w:val="92"/>
        </w:numPr>
        <w:shd w:val="clear" w:color="auto" w:fill="auto"/>
        <w:tabs>
          <w:tab w:val="left" w:pos="1251"/>
        </w:tabs>
      </w:pPr>
      <w:bookmarkStart w:id="178" w:name="bookmark147"/>
      <w:r>
        <w:t>Вимірювання опору постійному струму струмопровідного контуру кожного полюса</w:t>
      </w:r>
      <w:bookmarkEnd w:id="178"/>
    </w:p>
    <w:p w:rsidR="00277AAB" w:rsidRDefault="00AA2F3F">
      <w:pPr>
        <w:pStyle w:val="26"/>
        <w:shd w:val="clear" w:color="auto" w:fill="auto"/>
        <w:spacing w:before="0" w:line="254" w:lineRule="exact"/>
        <w:ind w:firstLine="400"/>
        <w:jc w:val="both"/>
      </w:pPr>
      <w:r>
        <w:t>Значення опору не має перевищувати норм підприємства-виробника.</w:t>
      </w:r>
    </w:p>
    <w:p w:rsidR="00277AAB" w:rsidRDefault="00AA2F3F">
      <w:pPr>
        <w:pStyle w:val="831"/>
        <w:keepNext/>
        <w:keepLines/>
        <w:numPr>
          <w:ilvl w:val="0"/>
          <w:numId w:val="92"/>
        </w:numPr>
        <w:shd w:val="clear" w:color="auto" w:fill="auto"/>
        <w:tabs>
          <w:tab w:val="left" w:pos="1281"/>
        </w:tabs>
      </w:pPr>
      <w:bookmarkStart w:id="179" w:name="bookmark148"/>
      <w:r>
        <w:t>Перевірка мінімальної напруги спрацьовування вимикача</w:t>
      </w:r>
      <w:bookmarkEnd w:id="179"/>
    </w:p>
    <w:p w:rsidR="00277AAB" w:rsidRDefault="00AA2F3F">
      <w:pPr>
        <w:pStyle w:val="26"/>
        <w:shd w:val="clear" w:color="auto" w:fill="auto"/>
        <w:spacing w:before="0" w:line="254" w:lineRule="exact"/>
        <w:ind w:firstLine="400"/>
        <w:jc w:val="both"/>
      </w:pPr>
      <w:r>
        <w:t>Вимикачі повинні спрацьовувати за напруги на приводі під час вимикання,</w:t>
      </w:r>
    </w:p>
    <w:p w:rsidR="00277AAB" w:rsidRDefault="00AA2F3F">
      <w:pPr>
        <w:pStyle w:val="26"/>
        <w:shd w:val="clear" w:color="auto" w:fill="auto"/>
        <w:spacing w:before="0" w:line="254" w:lineRule="exact"/>
        <w:jc w:val="left"/>
      </w:pPr>
      <w:r>
        <w:t>не більшої ніж 0,7іУ</w:t>
      </w:r>
      <w:r>
        <w:rPr>
          <w:vertAlign w:val="subscript"/>
        </w:rPr>
        <w:t>пом</w:t>
      </w:r>
      <w:r>
        <w:t>, а на приводі під час увімкнення - не більшої ніж 0,851/ у разі живлення приводу від мережі постійного струму. У разі живлення приводу від мережі змінного струму вимикачі повинні спрацьовувати за напруги на приводі під час вимикання, не більшої ніж 0,65і7</w:t>
      </w:r>
      <w:r>
        <w:rPr>
          <w:vertAlign w:val="subscript"/>
        </w:rPr>
        <w:t>ном</w:t>
      </w:r>
      <w:r>
        <w:t>, а на приводі під час увімкнення - не більшої ніж 0,85П</w:t>
      </w:r>
      <w:r>
        <w:rPr>
          <w:vertAlign w:val="subscript"/>
        </w:rPr>
        <w:t>тк</w:t>
      </w:r>
      <w:r>
        <w:t>. Напругу на привід треба подавати поштовхом.</w:t>
      </w:r>
    </w:p>
    <w:p w:rsidR="00277AAB" w:rsidRDefault="00AA2F3F">
      <w:pPr>
        <w:pStyle w:val="831"/>
        <w:keepNext/>
        <w:keepLines/>
        <w:numPr>
          <w:ilvl w:val="0"/>
          <w:numId w:val="92"/>
        </w:numPr>
        <w:shd w:val="clear" w:color="auto" w:fill="auto"/>
        <w:tabs>
          <w:tab w:val="left" w:pos="1281"/>
        </w:tabs>
      </w:pPr>
      <w:bookmarkStart w:id="180" w:name="bookmark149"/>
      <w:r>
        <w:t>Перевірка часових характеристик вимикача</w:t>
      </w:r>
      <w:bookmarkEnd w:id="180"/>
    </w:p>
    <w:p w:rsidR="00277AAB" w:rsidRDefault="00AA2F3F">
      <w:pPr>
        <w:pStyle w:val="26"/>
        <w:shd w:val="clear" w:color="auto" w:fill="auto"/>
        <w:spacing w:before="0" w:line="254" w:lineRule="exact"/>
        <w:ind w:firstLine="400"/>
        <w:jc w:val="both"/>
      </w:pPr>
      <w:r>
        <w:t>Власний час увімкнення та вимикання повинен відповідати нормам підпри</w:t>
      </w:r>
      <w:r>
        <w:softHyphen/>
        <w:t>ємства-виробника.</w:t>
      </w:r>
    </w:p>
    <w:p w:rsidR="00277AAB" w:rsidRDefault="00AA2F3F">
      <w:pPr>
        <w:pStyle w:val="831"/>
        <w:keepNext/>
        <w:keepLines/>
        <w:numPr>
          <w:ilvl w:val="0"/>
          <w:numId w:val="92"/>
        </w:numPr>
        <w:shd w:val="clear" w:color="auto" w:fill="auto"/>
        <w:tabs>
          <w:tab w:val="left" w:pos="1291"/>
        </w:tabs>
      </w:pPr>
      <w:bookmarkStart w:id="181" w:name="bookmark150"/>
      <w:r>
        <w:t>Випробування вимикача багаторазовим увімкненням і вимиканням</w:t>
      </w:r>
      <w:bookmarkEnd w:id="181"/>
    </w:p>
    <w:p w:rsidR="00277AAB" w:rsidRDefault="00AA2F3F">
      <w:pPr>
        <w:pStyle w:val="26"/>
        <w:shd w:val="clear" w:color="auto" w:fill="auto"/>
        <w:spacing w:before="0" w:line="254" w:lineRule="exact"/>
        <w:ind w:firstLine="400"/>
        <w:jc w:val="both"/>
      </w:pPr>
      <w:r>
        <w:t>Випробування виконують за такими операціями і циклами:</w:t>
      </w:r>
    </w:p>
    <w:p w:rsidR="00277AAB" w:rsidRDefault="00AA2F3F">
      <w:pPr>
        <w:pStyle w:val="26"/>
        <w:numPr>
          <w:ilvl w:val="0"/>
          <w:numId w:val="86"/>
        </w:numPr>
        <w:shd w:val="clear" w:color="auto" w:fill="auto"/>
        <w:tabs>
          <w:tab w:val="left" w:pos="719"/>
        </w:tabs>
        <w:spacing w:before="0" w:line="254" w:lineRule="exact"/>
        <w:ind w:firstLine="400"/>
        <w:jc w:val="both"/>
      </w:pPr>
      <w:r>
        <w:t>увімкнення;</w:t>
      </w:r>
    </w:p>
    <w:p w:rsidR="00277AAB" w:rsidRDefault="00AA2F3F">
      <w:pPr>
        <w:pStyle w:val="26"/>
        <w:numPr>
          <w:ilvl w:val="0"/>
          <w:numId w:val="86"/>
        </w:numPr>
        <w:shd w:val="clear" w:color="auto" w:fill="auto"/>
        <w:tabs>
          <w:tab w:val="left" w:pos="719"/>
        </w:tabs>
        <w:spacing w:before="0" w:line="254" w:lineRule="exact"/>
        <w:ind w:firstLine="400"/>
        <w:jc w:val="both"/>
      </w:pPr>
      <w:r>
        <w:t>вимикання;</w:t>
      </w:r>
    </w:p>
    <w:p w:rsidR="00277AAB" w:rsidRDefault="00AA2F3F">
      <w:pPr>
        <w:pStyle w:val="26"/>
        <w:numPr>
          <w:ilvl w:val="0"/>
          <w:numId w:val="86"/>
        </w:numPr>
        <w:shd w:val="clear" w:color="auto" w:fill="auto"/>
        <w:tabs>
          <w:tab w:val="left" w:pos="719"/>
        </w:tabs>
        <w:spacing w:before="0" w:line="254" w:lineRule="exact"/>
        <w:ind w:firstLine="400"/>
        <w:jc w:val="both"/>
      </w:pPr>
      <w:r>
        <w:t xml:space="preserve">увімкнення </w:t>
      </w:r>
      <w:r>
        <w:rPr>
          <w:rStyle w:val="2fc"/>
        </w:rPr>
        <w:t xml:space="preserve">- </w:t>
      </w:r>
      <w:r>
        <w:t>вимикання;</w:t>
      </w:r>
    </w:p>
    <w:p w:rsidR="00277AAB" w:rsidRDefault="00AA2F3F">
      <w:pPr>
        <w:pStyle w:val="26"/>
        <w:numPr>
          <w:ilvl w:val="0"/>
          <w:numId w:val="86"/>
        </w:numPr>
        <w:shd w:val="clear" w:color="auto" w:fill="auto"/>
        <w:tabs>
          <w:tab w:val="left" w:pos="719"/>
        </w:tabs>
        <w:spacing w:before="0" w:line="254" w:lineRule="exact"/>
        <w:ind w:firstLine="400"/>
        <w:jc w:val="both"/>
      </w:pPr>
      <w:r>
        <w:t>вимикання - увімкнення - вимикання.</w:t>
      </w:r>
    </w:p>
    <w:p w:rsidR="00277AAB" w:rsidRDefault="00AA2F3F">
      <w:pPr>
        <w:pStyle w:val="26"/>
        <w:shd w:val="clear" w:color="auto" w:fill="auto"/>
        <w:spacing w:before="0" w:line="254" w:lineRule="exact"/>
        <w:ind w:firstLine="400"/>
        <w:jc w:val="both"/>
      </w:pPr>
      <w:r>
        <w:t>Операції «увімкнення», «вимикання» та «увімкнення - вимикання» без ви</w:t>
      </w:r>
      <w:r>
        <w:softHyphen/>
        <w:t>тримки часу виконують на всіх вимикачах. Операцію «вимикання - увімкнення - вимикання» виконують на вимикачах, призначених для роботи в режимі АПВ.</w:t>
      </w:r>
    </w:p>
    <w:p w:rsidR="00277AAB" w:rsidRDefault="00AA2F3F">
      <w:pPr>
        <w:pStyle w:val="26"/>
        <w:shd w:val="clear" w:color="auto" w:fill="auto"/>
        <w:spacing w:before="0" w:line="254" w:lineRule="exact"/>
        <w:ind w:firstLine="400"/>
        <w:jc w:val="both"/>
      </w:pPr>
      <w:r>
        <w:t>Операціями «увімкнення» і «вимикання» та складними циклами випробовують 2-3 рази.</w:t>
      </w:r>
    </w:p>
    <w:p w:rsidR="00277AAB" w:rsidRDefault="00AA2F3F">
      <w:pPr>
        <w:pStyle w:val="26"/>
        <w:shd w:val="clear" w:color="auto" w:fill="auto"/>
        <w:spacing w:before="0" w:after="318" w:line="254" w:lineRule="exact"/>
        <w:ind w:firstLine="400"/>
        <w:jc w:val="both"/>
      </w:pPr>
      <w:r>
        <w:t>Операції вимикачем виконують за номінальної напруги на приводі вимикача.</w:t>
      </w:r>
    </w:p>
    <w:p w:rsidR="00277AAB" w:rsidRDefault="00AA2F3F" w:rsidP="00E8049D">
      <w:pPr>
        <w:pStyle w:val="2"/>
      </w:pPr>
      <w:bookmarkStart w:id="182" w:name="bookmark151"/>
      <w:r>
        <w:t>ВИМИКАЧІ НАВАНТАЖЕННЯ</w:t>
      </w:r>
      <w:bookmarkEnd w:id="182"/>
    </w:p>
    <w:p w:rsidR="00277AAB" w:rsidRDefault="00AA2F3F">
      <w:pPr>
        <w:pStyle w:val="831"/>
        <w:keepNext/>
        <w:keepLines/>
        <w:numPr>
          <w:ilvl w:val="0"/>
          <w:numId w:val="92"/>
        </w:numPr>
        <w:shd w:val="clear" w:color="auto" w:fill="auto"/>
        <w:tabs>
          <w:tab w:val="left" w:pos="1291"/>
        </w:tabs>
      </w:pPr>
      <w:bookmarkStart w:id="183" w:name="bookmark152"/>
      <w:r>
        <w:t>Вимірювання опору ізоляції</w:t>
      </w:r>
      <w:bookmarkEnd w:id="183"/>
    </w:p>
    <w:p w:rsidR="00277AAB" w:rsidRDefault="00AA2F3F">
      <w:pPr>
        <w:pStyle w:val="26"/>
        <w:numPr>
          <w:ilvl w:val="0"/>
          <w:numId w:val="95"/>
        </w:numPr>
        <w:shd w:val="clear" w:color="auto" w:fill="auto"/>
        <w:tabs>
          <w:tab w:val="left" w:pos="1046"/>
        </w:tabs>
        <w:spacing w:before="0" w:line="254" w:lineRule="exact"/>
        <w:ind w:firstLine="400"/>
        <w:jc w:val="both"/>
      </w:pPr>
      <w:r>
        <w:t>Опір ізоляції тяг із органічних матеріалів вимірюють мегаомметром на напругу</w:t>
      </w:r>
    </w:p>
    <w:p w:rsidR="00277AAB" w:rsidRDefault="00AA2F3F">
      <w:pPr>
        <w:pStyle w:val="26"/>
        <w:numPr>
          <w:ilvl w:val="0"/>
          <w:numId w:val="96"/>
        </w:numPr>
        <w:shd w:val="clear" w:color="auto" w:fill="auto"/>
        <w:tabs>
          <w:tab w:val="left" w:pos="478"/>
          <w:tab w:val="left" w:pos="494"/>
        </w:tabs>
        <w:spacing w:before="0" w:line="254" w:lineRule="exact"/>
        <w:jc w:val="left"/>
      </w:pPr>
      <w:r>
        <w:t>кВ. Значення опору і золяції повинне бути не менше ніж 3000 МОм.</w:t>
      </w:r>
    </w:p>
    <w:p w:rsidR="00277AAB" w:rsidRDefault="00AA2F3F">
      <w:pPr>
        <w:pStyle w:val="26"/>
        <w:numPr>
          <w:ilvl w:val="0"/>
          <w:numId w:val="95"/>
        </w:numPr>
        <w:shd w:val="clear" w:color="auto" w:fill="auto"/>
        <w:tabs>
          <w:tab w:val="left" w:pos="660"/>
        </w:tabs>
        <w:spacing w:before="0" w:line="254" w:lineRule="exact"/>
        <w:ind w:firstLine="400"/>
        <w:jc w:val="both"/>
      </w:pPr>
      <w:r>
        <w:t>Вимірювання опору ізоляції вторинних кіл і обмотки електромагніта керу</w:t>
      </w:r>
      <w:r>
        <w:softHyphen/>
        <w:t xml:space="preserve">вання </w:t>
      </w:r>
      <w:r>
        <w:lastRenderedPageBreak/>
        <w:t>проводять згідно з 1.8.191.</w:t>
      </w:r>
    </w:p>
    <w:p w:rsidR="00277AAB" w:rsidRDefault="00AA2F3F">
      <w:pPr>
        <w:pStyle w:val="831"/>
        <w:keepNext/>
        <w:keepLines/>
        <w:numPr>
          <w:ilvl w:val="0"/>
          <w:numId w:val="92"/>
        </w:numPr>
        <w:shd w:val="clear" w:color="auto" w:fill="auto"/>
        <w:tabs>
          <w:tab w:val="left" w:pos="1291"/>
        </w:tabs>
      </w:pPr>
      <w:bookmarkStart w:id="184" w:name="bookmark153"/>
      <w:r>
        <w:t>Випробування ізоляції підвищеною напругою промислової частоти</w:t>
      </w:r>
      <w:bookmarkEnd w:id="184"/>
    </w:p>
    <w:p w:rsidR="00277AAB" w:rsidRDefault="00AA2F3F">
      <w:pPr>
        <w:pStyle w:val="26"/>
        <w:numPr>
          <w:ilvl w:val="0"/>
          <w:numId w:val="97"/>
        </w:numPr>
        <w:shd w:val="clear" w:color="auto" w:fill="auto"/>
        <w:tabs>
          <w:tab w:val="left" w:pos="651"/>
        </w:tabs>
        <w:spacing w:before="0" w:line="254" w:lineRule="exact"/>
        <w:ind w:firstLine="400"/>
        <w:jc w:val="both"/>
      </w:pPr>
      <w:r>
        <w:t>Випробування ізоляції вимикача навантаження виконують випробною напру</w:t>
      </w:r>
      <w:r>
        <w:softHyphen/>
        <w:t>гою згіднозтабл. 1.8.19.</w:t>
      </w:r>
    </w:p>
    <w:p w:rsidR="00277AAB" w:rsidRDefault="00AA2F3F">
      <w:pPr>
        <w:pStyle w:val="26"/>
        <w:shd w:val="clear" w:color="auto" w:fill="auto"/>
        <w:spacing w:before="0" w:line="254" w:lineRule="exact"/>
        <w:ind w:firstLine="400"/>
        <w:jc w:val="both"/>
      </w:pPr>
      <w:r>
        <w:t>Тривалість прикладення випробної напруги становить 1 хв.</w:t>
      </w:r>
    </w:p>
    <w:p w:rsidR="00277AAB" w:rsidRDefault="00AA2F3F">
      <w:pPr>
        <w:pStyle w:val="26"/>
        <w:numPr>
          <w:ilvl w:val="0"/>
          <w:numId w:val="97"/>
        </w:numPr>
        <w:shd w:val="clear" w:color="auto" w:fill="auto"/>
        <w:tabs>
          <w:tab w:val="left" w:pos="655"/>
        </w:tabs>
        <w:spacing w:before="0" w:line="254" w:lineRule="exact"/>
        <w:ind w:firstLine="400"/>
        <w:jc w:val="both"/>
      </w:pPr>
      <w:r>
        <w:t>Ізоляцію вторинних кіл і обмотки електромагніта керування випробовують напругою промислової частоти 1 кВ протягом 1 хв.</w:t>
      </w:r>
    </w:p>
    <w:p w:rsidR="00277AAB" w:rsidRDefault="00AA2F3F">
      <w:pPr>
        <w:pStyle w:val="831"/>
        <w:keepNext/>
        <w:keepLines/>
        <w:numPr>
          <w:ilvl w:val="0"/>
          <w:numId w:val="92"/>
        </w:numPr>
        <w:shd w:val="clear" w:color="auto" w:fill="auto"/>
        <w:tabs>
          <w:tab w:val="left" w:pos="1291"/>
        </w:tabs>
      </w:pPr>
      <w:bookmarkStart w:id="185" w:name="bookmark154"/>
      <w:r>
        <w:t>Вимірювання опору постійному струму</w:t>
      </w:r>
      <w:bookmarkEnd w:id="185"/>
    </w:p>
    <w:p w:rsidR="00277AAB" w:rsidRDefault="00AA2F3F">
      <w:pPr>
        <w:pStyle w:val="26"/>
        <w:numPr>
          <w:ilvl w:val="0"/>
          <w:numId w:val="98"/>
        </w:numPr>
        <w:shd w:val="clear" w:color="auto" w:fill="auto"/>
        <w:tabs>
          <w:tab w:val="left" w:pos="658"/>
        </w:tabs>
        <w:spacing w:before="0" w:line="254" w:lineRule="exact"/>
        <w:ind w:left="400" w:right="1300"/>
        <w:jc w:val="left"/>
      </w:pPr>
      <w:r>
        <w:rPr>
          <w:rStyle w:val="2e"/>
        </w:rPr>
        <w:t xml:space="preserve">Вимірювання опору контактів вимикача </w:t>
      </w:r>
      <w:r>
        <w:t>Вимірюють опір струмові дної системи полюса.</w:t>
      </w:r>
    </w:p>
    <w:p w:rsidR="00277AAB" w:rsidRDefault="00AA2F3F">
      <w:pPr>
        <w:pStyle w:val="26"/>
        <w:shd w:val="clear" w:color="auto" w:fill="auto"/>
        <w:spacing w:before="0" w:line="254" w:lineRule="exact"/>
        <w:ind w:firstLine="400"/>
        <w:jc w:val="left"/>
      </w:pPr>
      <w:r>
        <w:t>Значення опору має відповідати даним підприємства-виробника.</w:t>
      </w:r>
    </w:p>
    <w:p w:rsidR="00277AAB" w:rsidRDefault="00AA2F3F">
      <w:pPr>
        <w:pStyle w:val="26"/>
        <w:numPr>
          <w:ilvl w:val="0"/>
          <w:numId w:val="98"/>
        </w:numPr>
        <w:shd w:val="clear" w:color="auto" w:fill="auto"/>
        <w:tabs>
          <w:tab w:val="left" w:pos="672"/>
        </w:tabs>
        <w:spacing w:before="0" w:line="254" w:lineRule="exact"/>
        <w:ind w:left="400" w:right="1300"/>
        <w:jc w:val="left"/>
      </w:pPr>
      <w:r>
        <w:rPr>
          <w:rStyle w:val="2e"/>
        </w:rPr>
        <w:t xml:space="preserve">Вимірювання опору обмотки електромагніта керування </w:t>
      </w:r>
      <w:r>
        <w:t>Значення опору має відповідати даним підприємства-виробника.</w:t>
      </w:r>
    </w:p>
    <w:p w:rsidR="00277AAB" w:rsidRDefault="00AA2F3F">
      <w:pPr>
        <w:pStyle w:val="831"/>
        <w:keepNext/>
        <w:keepLines/>
        <w:numPr>
          <w:ilvl w:val="0"/>
          <w:numId w:val="92"/>
        </w:numPr>
        <w:shd w:val="clear" w:color="auto" w:fill="auto"/>
        <w:tabs>
          <w:tab w:val="left" w:pos="1253"/>
        </w:tabs>
        <w:jc w:val="left"/>
      </w:pPr>
      <w:bookmarkStart w:id="186" w:name="bookmark155"/>
      <w:r>
        <w:t>Перевірка дії механізму вільного розчеплення</w:t>
      </w:r>
      <w:bookmarkEnd w:id="186"/>
    </w:p>
    <w:p w:rsidR="00277AAB" w:rsidRDefault="00AA2F3F">
      <w:pPr>
        <w:pStyle w:val="26"/>
        <w:shd w:val="clear" w:color="auto" w:fill="auto"/>
        <w:spacing w:before="0" w:line="254" w:lineRule="exact"/>
        <w:ind w:firstLine="400"/>
        <w:jc w:val="both"/>
      </w:pPr>
      <w:r>
        <w:t>Механізм вільного розчеплення необхідно перевіряти під час роботи не менше ніж у двох положеннях рухомих контактів під час увімкнення:</w:t>
      </w:r>
    </w:p>
    <w:p w:rsidR="00277AAB" w:rsidRDefault="00AA2F3F">
      <w:pPr>
        <w:pStyle w:val="26"/>
        <w:numPr>
          <w:ilvl w:val="0"/>
          <w:numId w:val="86"/>
        </w:numPr>
        <w:shd w:val="clear" w:color="auto" w:fill="auto"/>
        <w:tabs>
          <w:tab w:val="left" w:pos="677"/>
        </w:tabs>
        <w:spacing w:before="0" w:line="254" w:lineRule="exact"/>
        <w:ind w:firstLine="400"/>
        <w:jc w:val="both"/>
      </w:pPr>
      <w:r>
        <w:t>у момент замикання первинного кола вимикача;</w:t>
      </w:r>
    </w:p>
    <w:p w:rsidR="00277AAB" w:rsidRDefault="00AA2F3F">
      <w:pPr>
        <w:pStyle w:val="26"/>
        <w:numPr>
          <w:ilvl w:val="0"/>
          <w:numId w:val="86"/>
        </w:numPr>
        <w:shd w:val="clear" w:color="auto" w:fill="auto"/>
        <w:tabs>
          <w:tab w:val="left" w:pos="677"/>
        </w:tabs>
        <w:spacing w:before="0" w:line="254" w:lineRule="exact"/>
        <w:ind w:firstLine="400"/>
        <w:jc w:val="both"/>
      </w:pPr>
      <w:r>
        <w:t>за повного увімкнутого положення,</w:t>
      </w:r>
    </w:p>
    <w:p w:rsidR="00277AAB" w:rsidRDefault="00AA2F3F">
      <w:pPr>
        <w:pStyle w:val="26"/>
        <w:numPr>
          <w:ilvl w:val="0"/>
          <w:numId w:val="92"/>
        </w:numPr>
        <w:shd w:val="clear" w:color="auto" w:fill="auto"/>
        <w:tabs>
          <w:tab w:val="left" w:pos="1218"/>
        </w:tabs>
        <w:spacing w:before="0" w:line="254" w:lineRule="exact"/>
        <w:ind w:firstLine="400"/>
        <w:jc w:val="left"/>
      </w:pPr>
      <w:r>
        <w:rPr>
          <w:rStyle w:val="2ff1"/>
        </w:rPr>
        <w:t xml:space="preserve">Перевірка спрацьовування приводу за зниженої напруги </w:t>
      </w:r>
      <w:r>
        <w:t>Перевірку проводять для визначення фактичного значення напруги на затис</w:t>
      </w:r>
      <w:r>
        <w:softHyphen/>
        <w:t>качеві електромагніта вимикання приводу, за якого вимикач (без струму в первин</w:t>
      </w:r>
      <w:r>
        <w:softHyphen/>
        <w:t xml:space="preserve">ному колі) зберігає працездатність, тобто виконує операцію вимикання </w:t>
      </w:r>
      <w:r>
        <w:rPr>
          <w:rStyle w:val="2ff1"/>
        </w:rPr>
        <w:t xml:space="preserve">з </w:t>
      </w:r>
      <w:r>
        <w:t>початку і до кінця.</w:t>
      </w:r>
    </w:p>
    <w:p w:rsidR="00277AAB" w:rsidRDefault="00AA2F3F">
      <w:pPr>
        <w:pStyle w:val="26"/>
        <w:shd w:val="clear" w:color="auto" w:fill="auto"/>
        <w:spacing w:before="0" w:line="254" w:lineRule="exact"/>
        <w:ind w:firstLine="400"/>
        <w:jc w:val="both"/>
      </w:pPr>
      <w:r>
        <w:t xml:space="preserve">Фактичне значення напруги спрацьовування приводу повинне відповідати даним підприємства-виробника, а за відсутності таких даних </w:t>
      </w:r>
      <w:r>
        <w:rPr>
          <w:rStyle w:val="2fc"/>
        </w:rPr>
        <w:t xml:space="preserve">- </w:t>
      </w:r>
      <w:r>
        <w:t>повинне бути на (15-20) % менше ніж нижня межа робочої напруги на затискачах електромагні</w:t>
      </w:r>
      <w:r>
        <w:softHyphen/>
        <w:t>ту приводу.</w:t>
      </w:r>
    </w:p>
    <w:p w:rsidR="00277AAB" w:rsidRDefault="00AA2F3F">
      <w:pPr>
        <w:pStyle w:val="831"/>
        <w:keepNext/>
        <w:keepLines/>
        <w:numPr>
          <w:ilvl w:val="0"/>
          <w:numId w:val="92"/>
        </w:numPr>
        <w:shd w:val="clear" w:color="auto" w:fill="auto"/>
        <w:tabs>
          <w:tab w:val="left" w:pos="1228"/>
        </w:tabs>
        <w:jc w:val="left"/>
      </w:pPr>
      <w:bookmarkStart w:id="187" w:name="bookmark156"/>
      <w:r>
        <w:t>Випробування вимикачів навантаження багаторазовим увімкненням і вимиканням</w:t>
      </w:r>
      <w:bookmarkEnd w:id="187"/>
    </w:p>
    <w:p w:rsidR="00277AAB" w:rsidRDefault="00AA2F3F">
      <w:pPr>
        <w:pStyle w:val="26"/>
        <w:shd w:val="clear" w:color="auto" w:fill="auto"/>
        <w:spacing w:before="0" w:after="178" w:line="254" w:lineRule="exact"/>
        <w:ind w:firstLine="400"/>
        <w:jc w:val="both"/>
      </w:pPr>
      <w:r>
        <w:t>Кількість операцій, яка підлягає виконанню кожним вимикачем, повинна ста</w:t>
      </w:r>
      <w:r>
        <w:softHyphen/>
        <w:t>новити по гри «увімкнення» та «вимикання». Операції виконують за номінальної напруги на електромагніті керування.</w:t>
      </w:r>
    </w:p>
    <w:p w:rsidR="00277AAB" w:rsidRDefault="00AA2F3F" w:rsidP="00E8049D">
      <w:pPr>
        <w:pStyle w:val="2"/>
      </w:pPr>
      <w:bookmarkStart w:id="188" w:name="bookmark157"/>
      <w:r>
        <w:t>РОЗ’ЄДНУВАЧІ</w:t>
      </w:r>
      <w:bookmarkEnd w:id="188"/>
    </w:p>
    <w:p w:rsidR="00277AAB" w:rsidRDefault="00AA2F3F">
      <w:pPr>
        <w:pStyle w:val="831"/>
        <w:keepNext/>
        <w:keepLines/>
        <w:numPr>
          <w:ilvl w:val="0"/>
          <w:numId w:val="92"/>
        </w:numPr>
        <w:shd w:val="clear" w:color="auto" w:fill="auto"/>
        <w:tabs>
          <w:tab w:val="left" w:pos="1253"/>
        </w:tabs>
      </w:pPr>
      <w:bookmarkStart w:id="189" w:name="bookmark158"/>
      <w:r>
        <w:t>Вимірювання опору ізоляції</w:t>
      </w:r>
      <w:bookmarkEnd w:id="189"/>
    </w:p>
    <w:p w:rsidR="00277AAB" w:rsidRDefault="00AA2F3F">
      <w:pPr>
        <w:pStyle w:val="26"/>
        <w:numPr>
          <w:ilvl w:val="0"/>
          <w:numId w:val="99"/>
        </w:numPr>
        <w:shd w:val="clear" w:color="auto" w:fill="auto"/>
        <w:tabs>
          <w:tab w:val="left" w:pos="668"/>
        </w:tabs>
        <w:spacing w:before="0" w:line="254" w:lineRule="exact"/>
        <w:ind w:left="400"/>
        <w:jc w:val="left"/>
      </w:pPr>
      <w:r>
        <w:rPr>
          <w:rStyle w:val="2e"/>
        </w:rPr>
        <w:t xml:space="preserve">Вимірювання опору ізоляції тяг з органічних матеріалів </w:t>
      </w:r>
      <w:r>
        <w:t xml:space="preserve">Вимірювання виконують мегаомметром на напругу 2,5 </w:t>
      </w:r>
      <w:r w:rsidRPr="00C14701">
        <w:rPr>
          <w:lang w:eastAsia="ru-RU" w:bidi="ru-RU"/>
        </w:rPr>
        <w:t xml:space="preserve">кВ. </w:t>
      </w:r>
      <w:r>
        <w:t>Значення опору</w:t>
      </w:r>
    </w:p>
    <w:p w:rsidR="00277AAB" w:rsidRDefault="00AA2F3F">
      <w:pPr>
        <w:pStyle w:val="26"/>
        <w:shd w:val="clear" w:color="auto" w:fill="auto"/>
        <w:spacing w:before="0" w:line="254" w:lineRule="exact"/>
        <w:jc w:val="left"/>
      </w:pPr>
      <w:r>
        <w:t>ізоляції повинне бути не менше від значень, зазначених у табл. 1.8.18.</w:t>
      </w:r>
    </w:p>
    <w:p w:rsidR="00277AAB" w:rsidRDefault="00AA2F3F">
      <w:pPr>
        <w:pStyle w:val="111"/>
        <w:numPr>
          <w:ilvl w:val="0"/>
          <w:numId w:val="99"/>
        </w:numPr>
        <w:shd w:val="clear" w:color="auto" w:fill="auto"/>
        <w:tabs>
          <w:tab w:val="left" w:pos="682"/>
        </w:tabs>
        <w:spacing w:before="0"/>
        <w:ind w:left="400" w:firstLine="0"/>
        <w:jc w:val="left"/>
      </w:pPr>
      <w:r>
        <w:t xml:space="preserve">Вимірювання опору ізоляції ізоляторів </w:t>
      </w:r>
      <w:r>
        <w:rPr>
          <w:rStyle w:val="112"/>
        </w:rPr>
        <w:t>Вимірювання проводять згідно з 1.8.184.</w:t>
      </w:r>
    </w:p>
    <w:p w:rsidR="00277AAB" w:rsidRDefault="00AA2F3F">
      <w:pPr>
        <w:pStyle w:val="111"/>
        <w:numPr>
          <w:ilvl w:val="0"/>
          <w:numId w:val="99"/>
        </w:numPr>
        <w:shd w:val="clear" w:color="auto" w:fill="auto"/>
        <w:tabs>
          <w:tab w:val="left" w:pos="682"/>
        </w:tabs>
        <w:spacing w:before="0"/>
        <w:ind w:left="400" w:firstLine="0"/>
        <w:jc w:val="left"/>
      </w:pPr>
      <w:r>
        <w:t xml:space="preserve">Вимірювання ізоляції вторинних кіл керування </w:t>
      </w:r>
      <w:r>
        <w:rPr>
          <w:rStyle w:val="112"/>
        </w:rPr>
        <w:t>Вимірювання проводять згідно з 1.8.191.</w:t>
      </w:r>
    </w:p>
    <w:p w:rsidR="00277AAB" w:rsidRDefault="00AA2F3F">
      <w:pPr>
        <w:pStyle w:val="831"/>
        <w:keepNext/>
        <w:keepLines/>
        <w:numPr>
          <w:ilvl w:val="0"/>
          <w:numId w:val="92"/>
        </w:numPr>
        <w:shd w:val="clear" w:color="auto" w:fill="auto"/>
        <w:tabs>
          <w:tab w:val="left" w:pos="1253"/>
        </w:tabs>
      </w:pPr>
      <w:bookmarkStart w:id="190" w:name="bookmark159"/>
      <w:r>
        <w:t>Випробування ізоляції підвищеною напругою промислової частоти</w:t>
      </w:r>
      <w:bookmarkEnd w:id="190"/>
    </w:p>
    <w:p w:rsidR="00277AAB" w:rsidRDefault="00AA2F3F">
      <w:pPr>
        <w:pStyle w:val="26"/>
        <w:shd w:val="clear" w:color="auto" w:fill="auto"/>
        <w:spacing w:before="0" w:line="254" w:lineRule="exact"/>
        <w:ind w:firstLine="400"/>
        <w:jc w:val="both"/>
      </w:pPr>
      <w:r>
        <w:t>Випробування виконують у такому обсязі:</w:t>
      </w:r>
    </w:p>
    <w:p w:rsidR="00277AAB" w:rsidRDefault="00AA2F3F">
      <w:pPr>
        <w:pStyle w:val="26"/>
        <w:numPr>
          <w:ilvl w:val="0"/>
          <w:numId w:val="86"/>
        </w:numPr>
        <w:shd w:val="clear" w:color="auto" w:fill="auto"/>
        <w:tabs>
          <w:tab w:val="left" w:pos="637"/>
        </w:tabs>
        <w:spacing w:before="0" w:line="254" w:lineRule="exact"/>
        <w:ind w:firstLine="400"/>
        <w:jc w:val="left"/>
      </w:pPr>
      <w:r>
        <w:t>ізоляція роз’єднувачів - згідно з таблицею 1.8.19. Тривалість прикладення випробної напруги становить 1 хв;</w:t>
      </w:r>
    </w:p>
    <w:p w:rsidR="00277AAB" w:rsidRDefault="00AA2F3F">
      <w:pPr>
        <w:pStyle w:val="26"/>
        <w:numPr>
          <w:ilvl w:val="0"/>
          <w:numId w:val="86"/>
        </w:numPr>
        <w:shd w:val="clear" w:color="auto" w:fill="auto"/>
        <w:tabs>
          <w:tab w:val="left" w:pos="682"/>
        </w:tabs>
        <w:spacing w:before="0" w:line="254" w:lineRule="exact"/>
        <w:ind w:firstLine="400"/>
        <w:jc w:val="both"/>
      </w:pPr>
      <w:r>
        <w:t xml:space="preserve">ізоляція вторинних кіл керування </w:t>
      </w:r>
      <w:r>
        <w:rPr>
          <w:rStyle w:val="2ff"/>
        </w:rPr>
        <w:t xml:space="preserve">- </w:t>
      </w:r>
      <w:r>
        <w:t xml:space="preserve">напругою 1,0 </w:t>
      </w:r>
      <w:r>
        <w:rPr>
          <w:lang w:val="ru-RU" w:eastAsia="ru-RU" w:bidi="ru-RU"/>
        </w:rPr>
        <w:t xml:space="preserve">кВ </w:t>
      </w:r>
      <w:r>
        <w:t>протягом 1 хв.</w:t>
      </w:r>
    </w:p>
    <w:p w:rsidR="00277AAB" w:rsidRDefault="00AA2F3F">
      <w:pPr>
        <w:pStyle w:val="831"/>
        <w:keepNext/>
        <w:keepLines/>
        <w:numPr>
          <w:ilvl w:val="0"/>
          <w:numId w:val="92"/>
        </w:numPr>
        <w:shd w:val="clear" w:color="auto" w:fill="auto"/>
        <w:tabs>
          <w:tab w:val="left" w:pos="1208"/>
        </w:tabs>
        <w:jc w:val="left"/>
      </w:pPr>
      <w:bookmarkStart w:id="191" w:name="bookmark160"/>
      <w:r>
        <w:t>Вимірювання опору постійному струму контактної системи роз’єд</w:t>
      </w:r>
      <w:r>
        <w:softHyphen/>
        <w:t>нувачів</w:t>
      </w:r>
      <w:bookmarkEnd w:id="191"/>
    </w:p>
    <w:p w:rsidR="00277AAB" w:rsidRDefault="00AA2F3F">
      <w:pPr>
        <w:pStyle w:val="26"/>
        <w:shd w:val="clear" w:color="auto" w:fill="auto"/>
        <w:spacing w:before="0" w:line="254" w:lineRule="exact"/>
        <w:ind w:firstLine="400"/>
        <w:jc w:val="left"/>
      </w:pPr>
      <w:r>
        <w:t xml:space="preserve">Виміряні значення опору мають відповідати нормам підприємств-виробників, і за їх відсутності - даним, наведеним у </w:t>
      </w:r>
      <w:r>
        <w:rPr>
          <w:lang w:val="ru-RU" w:eastAsia="ru-RU" w:bidi="ru-RU"/>
        </w:rPr>
        <w:t xml:space="preserve">табл. </w:t>
      </w:r>
      <w:r>
        <w:t>1.8.21.</w:t>
      </w:r>
    </w:p>
    <w:p w:rsidR="00277AAB" w:rsidRDefault="00AA2F3F">
      <w:pPr>
        <w:pStyle w:val="26"/>
        <w:numPr>
          <w:ilvl w:val="0"/>
          <w:numId w:val="92"/>
        </w:numPr>
        <w:shd w:val="clear" w:color="auto" w:fill="auto"/>
        <w:tabs>
          <w:tab w:val="left" w:pos="1263"/>
        </w:tabs>
        <w:spacing w:before="0" w:line="254" w:lineRule="exact"/>
        <w:ind w:left="400"/>
        <w:jc w:val="left"/>
      </w:pPr>
      <w:r>
        <w:rPr>
          <w:rStyle w:val="2ff1"/>
        </w:rPr>
        <w:t xml:space="preserve">Вимірювання витягувальних зусиль рухомих контактів </w:t>
      </w:r>
      <w:r>
        <w:t xml:space="preserve">з </w:t>
      </w:r>
      <w:r>
        <w:rPr>
          <w:rStyle w:val="2ff1"/>
        </w:rPr>
        <w:t xml:space="preserve">нерухомих </w:t>
      </w:r>
      <w:r>
        <w:t>Виміряні значення витягувальних зусиль за знежирених контактних поверхонь</w:t>
      </w:r>
    </w:p>
    <w:p w:rsidR="00277AAB" w:rsidRDefault="00AA2F3F">
      <w:pPr>
        <w:pStyle w:val="26"/>
        <w:shd w:val="clear" w:color="auto" w:fill="auto"/>
        <w:spacing w:before="0" w:line="254" w:lineRule="exact"/>
        <w:ind w:left="180"/>
        <w:jc w:val="left"/>
      </w:pPr>
      <w:r>
        <w:t>овинні відповідати нормам підприємства-виробника.</w:t>
      </w:r>
    </w:p>
    <w:p w:rsidR="00277AAB" w:rsidRDefault="00AA2F3F">
      <w:pPr>
        <w:pStyle w:val="aa"/>
        <w:framePr w:w="7958" w:wrap="notBeside" w:vAnchor="text" w:hAnchor="text" w:xAlign="center" w:y="1"/>
        <w:shd w:val="clear" w:color="auto" w:fill="auto"/>
        <w:spacing w:line="250" w:lineRule="exact"/>
        <w:jc w:val="left"/>
      </w:pPr>
      <w:r>
        <w:rPr>
          <w:rStyle w:val="af3"/>
        </w:rPr>
        <w:lastRenderedPageBreak/>
        <w:t xml:space="preserve">Таблиця 1,8.21 </w:t>
      </w:r>
      <w:r>
        <w:t>- Допустимі значення опору постійному струму контактної системи роз’єднувачів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694"/>
        <w:gridCol w:w="1978"/>
        <w:gridCol w:w="1987"/>
        <w:gridCol w:w="2299"/>
      </w:tblGrid>
      <w:tr w:rsidR="00277AAB">
        <w:trPr>
          <w:trHeight w:hRule="exact" w:val="590"/>
          <w:jc w:val="center"/>
        </w:trPr>
        <w:tc>
          <w:tcPr>
            <w:tcW w:w="169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after="80" w:line="144" w:lineRule="exact"/>
              <w:jc w:val="center"/>
            </w:pPr>
            <w:r>
              <w:rPr>
                <w:rStyle w:val="265pt3"/>
              </w:rPr>
              <w:t>Тип</w:t>
            </w:r>
          </w:p>
          <w:p w:rsidR="00277AAB" w:rsidRDefault="00AA2F3F">
            <w:pPr>
              <w:pStyle w:val="26"/>
              <w:framePr w:w="7958" w:wrap="notBeside" w:vAnchor="text" w:hAnchor="text" w:xAlign="center" w:y="1"/>
              <w:shd w:val="clear" w:color="auto" w:fill="auto"/>
              <w:spacing w:before="80"/>
              <w:ind w:left="260"/>
              <w:jc w:val="left"/>
            </w:pPr>
            <w:r>
              <w:t>роз’єднувача</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26" w:lineRule="exact"/>
              <w:ind w:left="440"/>
              <w:jc w:val="left"/>
            </w:pPr>
            <w:r>
              <w:t>Номінальна напруга, кВ</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26" w:lineRule="exact"/>
              <w:jc w:val="center"/>
            </w:pPr>
            <w:r>
              <w:t>Номінальний струм, А</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26" w:lineRule="exact"/>
              <w:jc w:val="center"/>
            </w:pPr>
            <w:r>
              <w:t>Допустимі значення опору, мкОм</w:t>
            </w:r>
          </w:p>
        </w:tc>
      </w:tr>
      <w:tr w:rsidR="00277AAB">
        <w:trPr>
          <w:trHeight w:hRule="exact" w:val="322"/>
          <w:jc w:val="center"/>
        </w:trPr>
        <w:tc>
          <w:tcPr>
            <w:tcW w:w="169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РПГ</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750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3150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250</w:t>
            </w:r>
          </w:p>
        </w:tc>
      </w:tr>
      <w:tr w:rsidR="00277AAB">
        <w:trPr>
          <w:trHeight w:hRule="exact" w:val="322"/>
          <w:jc w:val="center"/>
        </w:trPr>
        <w:tc>
          <w:tcPr>
            <w:tcW w:w="169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РПГ</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330,500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3150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150</w:t>
            </w:r>
          </w:p>
        </w:tc>
      </w:tr>
      <w:tr w:rsidR="00277AAB">
        <w:trPr>
          <w:trHeight w:hRule="exact" w:val="322"/>
          <w:jc w:val="center"/>
        </w:trPr>
        <w:tc>
          <w:tcPr>
            <w:tcW w:w="169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РГ</w:t>
            </w:r>
          </w:p>
        </w:tc>
        <w:tc>
          <w:tcPr>
            <w:tcW w:w="197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500</w:t>
            </w:r>
          </w:p>
        </w:tc>
        <w:tc>
          <w:tcPr>
            <w:tcW w:w="1987"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3150</w:t>
            </w:r>
          </w:p>
        </w:tc>
        <w:tc>
          <w:tcPr>
            <w:tcW w:w="229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120</w:t>
            </w:r>
          </w:p>
        </w:tc>
      </w:tr>
      <w:tr w:rsidR="00277AAB">
        <w:trPr>
          <w:trHeight w:hRule="exact" w:val="322"/>
          <w:jc w:val="center"/>
        </w:trPr>
        <w:tc>
          <w:tcPr>
            <w:tcW w:w="169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РГ</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330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3150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100</w:t>
            </w:r>
          </w:p>
        </w:tc>
      </w:tr>
      <w:tr w:rsidR="00277AAB">
        <w:trPr>
          <w:trHeight w:hRule="exact" w:val="317"/>
          <w:jc w:val="center"/>
        </w:trPr>
        <w:tc>
          <w:tcPr>
            <w:tcW w:w="169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РГ</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220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2000</w:t>
            </w:r>
          </w:p>
        </w:tc>
        <w:tc>
          <w:tcPr>
            <w:tcW w:w="229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150</w:t>
            </w:r>
          </w:p>
        </w:tc>
      </w:tr>
      <w:tr w:rsidR="00277AAB">
        <w:trPr>
          <w:trHeight w:hRule="exact" w:val="326"/>
          <w:jc w:val="center"/>
        </w:trPr>
        <w:tc>
          <w:tcPr>
            <w:tcW w:w="169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РГ</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220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1000</w:t>
            </w:r>
          </w:p>
        </w:tc>
        <w:tc>
          <w:tcPr>
            <w:tcW w:w="229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192</w:t>
            </w:r>
          </w:p>
        </w:tc>
      </w:tr>
      <w:tr w:rsidR="00277AAB">
        <w:trPr>
          <w:trHeight w:hRule="exact" w:val="317"/>
          <w:jc w:val="center"/>
        </w:trPr>
        <w:tc>
          <w:tcPr>
            <w:tcW w:w="169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РГ</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110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2000</w:t>
            </w:r>
          </w:p>
        </w:tc>
        <w:tc>
          <w:tcPr>
            <w:tcW w:w="229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71</w:t>
            </w:r>
          </w:p>
        </w:tc>
      </w:tr>
      <w:tr w:rsidR="00277AAB">
        <w:trPr>
          <w:trHeight w:hRule="exact" w:val="317"/>
          <w:jc w:val="center"/>
        </w:trPr>
        <w:tc>
          <w:tcPr>
            <w:tcW w:w="169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РГ</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110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1000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120</w:t>
            </w:r>
          </w:p>
        </w:tc>
      </w:tr>
      <w:tr w:rsidR="00277AAB">
        <w:trPr>
          <w:trHeight w:hRule="exact" w:val="317"/>
          <w:jc w:val="center"/>
        </w:trPr>
        <w:tc>
          <w:tcPr>
            <w:tcW w:w="169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РГ, РГП</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35</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2000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40</w:t>
            </w:r>
          </w:p>
        </w:tc>
      </w:tr>
      <w:tr w:rsidR="00277AAB">
        <w:trPr>
          <w:trHeight w:hRule="exact" w:val="317"/>
          <w:jc w:val="center"/>
        </w:trPr>
        <w:tc>
          <w:tcPr>
            <w:tcW w:w="169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РГ, РГП</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35</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1000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90</w:t>
            </w:r>
          </w:p>
        </w:tc>
      </w:tr>
      <w:tr w:rsidR="00277AAB">
        <w:trPr>
          <w:trHeight w:hRule="exact" w:val="322"/>
          <w:jc w:val="center"/>
        </w:trPr>
        <w:tc>
          <w:tcPr>
            <w:tcW w:w="169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РГН</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220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2000</w:t>
            </w:r>
          </w:p>
        </w:tc>
        <w:tc>
          <w:tcPr>
            <w:tcW w:w="229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129</w:t>
            </w:r>
          </w:p>
        </w:tc>
      </w:tr>
      <w:tr w:rsidR="00277AAB">
        <w:trPr>
          <w:trHeight w:hRule="exact" w:val="317"/>
          <w:jc w:val="center"/>
        </w:trPr>
        <w:tc>
          <w:tcPr>
            <w:tcW w:w="169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РГН</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220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1000</w:t>
            </w:r>
          </w:p>
        </w:tc>
        <w:tc>
          <w:tcPr>
            <w:tcW w:w="229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165</w:t>
            </w:r>
          </w:p>
        </w:tc>
      </w:tr>
      <w:tr w:rsidR="00277AAB">
        <w:trPr>
          <w:trHeight w:hRule="exact" w:val="322"/>
          <w:jc w:val="center"/>
        </w:trPr>
        <w:tc>
          <w:tcPr>
            <w:tcW w:w="169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РГН</w:t>
            </w:r>
          </w:p>
        </w:tc>
        <w:tc>
          <w:tcPr>
            <w:tcW w:w="197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150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2000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120</w:t>
            </w:r>
          </w:p>
        </w:tc>
      </w:tr>
      <w:tr w:rsidR="00277AAB">
        <w:trPr>
          <w:trHeight w:hRule="exact" w:val="317"/>
          <w:jc w:val="center"/>
        </w:trPr>
        <w:tc>
          <w:tcPr>
            <w:tcW w:w="169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РГН</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150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1000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150</w:t>
            </w:r>
          </w:p>
        </w:tc>
      </w:tr>
      <w:tr w:rsidR="00277AAB">
        <w:trPr>
          <w:trHeight w:hRule="exact" w:val="322"/>
          <w:jc w:val="center"/>
        </w:trPr>
        <w:tc>
          <w:tcPr>
            <w:tcW w:w="169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РПВ</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330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3150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170</w:t>
            </w:r>
          </w:p>
        </w:tc>
      </w:tr>
      <w:tr w:rsidR="00277AAB">
        <w:trPr>
          <w:trHeight w:hRule="exact" w:val="317"/>
          <w:jc w:val="center"/>
        </w:trPr>
        <w:tc>
          <w:tcPr>
            <w:tcW w:w="169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РДЗ</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150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2000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58</w:t>
            </w:r>
          </w:p>
        </w:tc>
      </w:tr>
      <w:tr w:rsidR="00277AAB">
        <w:trPr>
          <w:trHeight w:hRule="exact" w:val="322"/>
          <w:jc w:val="center"/>
        </w:trPr>
        <w:tc>
          <w:tcPr>
            <w:tcW w:w="169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РДЗ</w:t>
            </w:r>
          </w:p>
        </w:tc>
        <w:tc>
          <w:tcPr>
            <w:tcW w:w="197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150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1000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108</w:t>
            </w:r>
          </w:p>
        </w:tc>
      </w:tr>
      <w:tr w:rsidR="00277AAB">
        <w:trPr>
          <w:trHeight w:hRule="exact" w:val="317"/>
          <w:jc w:val="center"/>
        </w:trPr>
        <w:tc>
          <w:tcPr>
            <w:tcW w:w="169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РДЗ, РДЗП</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110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3150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48,6</w:t>
            </w:r>
          </w:p>
        </w:tc>
      </w:tr>
      <w:tr w:rsidR="00277AAB">
        <w:trPr>
          <w:trHeight w:hRule="exact" w:val="322"/>
          <w:jc w:val="center"/>
        </w:trPr>
        <w:tc>
          <w:tcPr>
            <w:tcW w:w="169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РДЗ, РДЗП</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110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2000</w:t>
            </w:r>
          </w:p>
        </w:tc>
        <w:tc>
          <w:tcPr>
            <w:tcW w:w="229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39,6</w:t>
            </w:r>
          </w:p>
        </w:tc>
      </w:tr>
      <w:tr w:rsidR="00277AAB">
        <w:trPr>
          <w:trHeight w:hRule="exact" w:val="322"/>
          <w:jc w:val="center"/>
        </w:trPr>
        <w:tc>
          <w:tcPr>
            <w:tcW w:w="169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РДЗ, РДЗІІ</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110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1000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82,2</w:t>
            </w:r>
          </w:p>
        </w:tc>
      </w:tr>
      <w:tr w:rsidR="00277AAB">
        <w:trPr>
          <w:trHeight w:hRule="exact" w:val="317"/>
          <w:jc w:val="center"/>
        </w:trPr>
        <w:tc>
          <w:tcPr>
            <w:tcW w:w="169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РДЗ</w:t>
            </w:r>
          </w:p>
        </w:tc>
        <w:tc>
          <w:tcPr>
            <w:tcW w:w="197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35</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2000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22,6</w:t>
            </w:r>
          </w:p>
        </w:tc>
      </w:tr>
      <w:tr w:rsidR="00277AAB">
        <w:trPr>
          <w:trHeight w:hRule="exact" w:val="322"/>
          <w:jc w:val="center"/>
        </w:trPr>
        <w:tc>
          <w:tcPr>
            <w:tcW w:w="169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РДЗ</w:t>
            </w:r>
          </w:p>
        </w:tc>
        <w:tc>
          <w:tcPr>
            <w:tcW w:w="197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35</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1000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60</w:t>
            </w:r>
          </w:p>
        </w:tc>
      </w:tr>
      <w:tr w:rsidR="00277AAB">
        <w:trPr>
          <w:trHeight w:hRule="exact" w:val="322"/>
          <w:jc w:val="center"/>
        </w:trPr>
        <w:tc>
          <w:tcPr>
            <w:tcW w:w="169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РРЗ</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35</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1000,2000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45</w:t>
            </w:r>
          </w:p>
        </w:tc>
      </w:tr>
      <w:tr w:rsidR="00277AAB">
        <w:trPr>
          <w:trHeight w:hRule="exact" w:val="317"/>
          <w:jc w:val="center"/>
        </w:trPr>
        <w:tc>
          <w:tcPr>
            <w:tcW w:w="169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РЛНД</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w:t>
            </w:r>
          </w:p>
        </w:tc>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630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144" w:lineRule="exact"/>
              <w:jc w:val="center"/>
            </w:pPr>
            <w:r>
              <w:rPr>
                <w:rStyle w:val="265pt4"/>
              </w:rPr>
              <w:t>59</w:t>
            </w:r>
          </w:p>
        </w:tc>
      </w:tr>
      <w:tr w:rsidR="00277AAB">
        <w:trPr>
          <w:trHeight w:hRule="exact" w:val="317"/>
          <w:jc w:val="center"/>
        </w:trPr>
        <w:tc>
          <w:tcPr>
            <w:tcW w:w="169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РЛНД</w:t>
            </w:r>
          </w:p>
        </w:tc>
        <w:tc>
          <w:tcPr>
            <w:tcW w:w="197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w:t>
            </w:r>
          </w:p>
        </w:tc>
        <w:tc>
          <w:tcPr>
            <w:tcW w:w="1987"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400</w:t>
            </w:r>
          </w:p>
        </w:tc>
        <w:tc>
          <w:tcPr>
            <w:tcW w:w="22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82</w:t>
            </w:r>
          </w:p>
        </w:tc>
      </w:tr>
      <w:tr w:rsidR="00277AAB">
        <w:trPr>
          <w:trHeight w:hRule="exact" w:val="331"/>
          <w:jc w:val="center"/>
        </w:trPr>
        <w:tc>
          <w:tcPr>
            <w:tcW w:w="169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РЛНД</w:t>
            </w:r>
          </w:p>
        </w:tc>
        <w:tc>
          <w:tcPr>
            <w:tcW w:w="197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w:t>
            </w:r>
          </w:p>
        </w:tc>
        <w:tc>
          <w:tcPr>
            <w:tcW w:w="1987"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200</w:t>
            </w:r>
          </w:p>
        </w:tc>
        <w:tc>
          <w:tcPr>
            <w:tcW w:w="2299"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230</w:t>
            </w:r>
          </w:p>
        </w:tc>
      </w:tr>
    </w:tbl>
    <w:p w:rsidR="00277AAB" w:rsidRDefault="00277AAB">
      <w:pPr>
        <w:framePr w:w="7958" w:wrap="notBeside" w:vAnchor="text" w:hAnchor="text" w:xAlign="center" w:y="1"/>
        <w:rPr>
          <w:sz w:val="2"/>
          <w:szCs w:val="2"/>
        </w:rPr>
      </w:pPr>
    </w:p>
    <w:p w:rsidR="00277AAB" w:rsidRDefault="00277AAB">
      <w:pPr>
        <w:rPr>
          <w:sz w:val="2"/>
          <w:szCs w:val="2"/>
        </w:rPr>
      </w:pPr>
    </w:p>
    <w:p w:rsidR="00277AAB" w:rsidRDefault="00AA2F3F">
      <w:pPr>
        <w:pStyle w:val="831"/>
        <w:keepNext/>
        <w:keepLines/>
        <w:numPr>
          <w:ilvl w:val="0"/>
          <w:numId w:val="92"/>
        </w:numPr>
        <w:shd w:val="clear" w:color="auto" w:fill="auto"/>
        <w:tabs>
          <w:tab w:val="left" w:pos="1246"/>
        </w:tabs>
        <w:spacing w:before="215"/>
      </w:pPr>
      <w:bookmarkStart w:id="192" w:name="bookmark161"/>
      <w:r>
        <w:t>Перевірка роботи роз’єднувача</w:t>
      </w:r>
      <w:bookmarkEnd w:id="192"/>
    </w:p>
    <w:p w:rsidR="00277AAB" w:rsidRDefault="00AA2F3F">
      <w:pPr>
        <w:pStyle w:val="26"/>
        <w:shd w:val="clear" w:color="auto" w:fill="auto"/>
        <w:spacing w:before="0" w:line="254" w:lineRule="exact"/>
        <w:ind w:firstLine="400"/>
        <w:jc w:val="both"/>
      </w:pPr>
      <w:r>
        <w:t>Роботу апарата з ручним керуванням перевіряють шляхом виконання п’яти операцій «увімкнення» та п’яти операцій «вимикання», апаратів з дистанційним керуванням - також шляхом виконання п’яти операцій «увімкнення» і п’яти опе</w:t>
      </w:r>
      <w:r>
        <w:softHyphen/>
        <w:t>рацій &lt;&lt; вимикання » за номінальної напруги на виводах електродвигунів керування.</w:t>
      </w:r>
    </w:p>
    <w:p w:rsidR="00277AAB" w:rsidRDefault="00AA2F3F">
      <w:pPr>
        <w:pStyle w:val="831"/>
        <w:keepNext/>
        <w:keepLines/>
        <w:numPr>
          <w:ilvl w:val="0"/>
          <w:numId w:val="92"/>
        </w:numPr>
        <w:shd w:val="clear" w:color="auto" w:fill="auto"/>
        <w:tabs>
          <w:tab w:val="left" w:pos="1246"/>
        </w:tabs>
      </w:pPr>
      <w:bookmarkStart w:id="193" w:name="bookmark162"/>
      <w:r>
        <w:t>Перевірка роботи механічного блокування</w:t>
      </w:r>
      <w:bookmarkEnd w:id="193"/>
    </w:p>
    <w:p w:rsidR="00277AAB" w:rsidRDefault="00AA2F3F">
      <w:pPr>
        <w:pStyle w:val="26"/>
        <w:shd w:val="clear" w:color="auto" w:fill="auto"/>
        <w:spacing w:before="0" w:line="254" w:lineRule="exact"/>
        <w:ind w:firstLine="400"/>
        <w:jc w:val="both"/>
      </w:pPr>
      <w:r>
        <w:t>Блокування не повинне допускати оперування головними ножами за увімкне</w:t>
      </w:r>
      <w:r>
        <w:softHyphen/>
        <w:t>них заземлювальних ножів і навпаки.</w:t>
      </w:r>
    </w:p>
    <w:p w:rsidR="00277AAB" w:rsidRDefault="00AA2F3F" w:rsidP="00E8049D">
      <w:pPr>
        <w:pStyle w:val="2"/>
      </w:pPr>
      <w:r>
        <w:t>КОМПЛЕКТНІ РОЗПОДІЛЬНІ УСТАНОВКИ</w:t>
      </w:r>
      <w:r>
        <w:br/>
        <w:t>ВНУТРІШНЬОГО ТА ЗОВНІШНЬОГО УСТАНОВЛЕННЯ</w:t>
      </w:r>
    </w:p>
    <w:p w:rsidR="00277AAB" w:rsidRDefault="00AA2F3F">
      <w:pPr>
        <w:pStyle w:val="26"/>
        <w:numPr>
          <w:ilvl w:val="0"/>
          <w:numId w:val="92"/>
        </w:numPr>
        <w:shd w:val="clear" w:color="auto" w:fill="auto"/>
        <w:tabs>
          <w:tab w:val="left" w:pos="1275"/>
        </w:tabs>
        <w:spacing w:before="0" w:line="254" w:lineRule="exact"/>
        <w:ind w:firstLine="400"/>
        <w:jc w:val="both"/>
      </w:pPr>
      <w:r>
        <w:t>Вимірювання опору ізоляції</w:t>
      </w:r>
    </w:p>
    <w:p w:rsidR="00277AAB" w:rsidRDefault="00AA2F3F">
      <w:pPr>
        <w:pStyle w:val="26"/>
        <w:numPr>
          <w:ilvl w:val="0"/>
          <w:numId w:val="100"/>
        </w:numPr>
        <w:shd w:val="clear" w:color="auto" w:fill="auto"/>
        <w:tabs>
          <w:tab w:val="left" w:pos="644"/>
        </w:tabs>
        <w:spacing w:before="0" w:line="254" w:lineRule="exact"/>
        <w:ind w:firstLine="400"/>
        <w:jc w:val="both"/>
      </w:pPr>
      <w:r>
        <w:t xml:space="preserve">Опір ізоляції первинних кіл вимірюють мегаомметром на напругу 2,5 </w:t>
      </w:r>
      <w:r>
        <w:rPr>
          <w:lang w:val="ru-RU" w:eastAsia="ru-RU" w:bidi="ru-RU"/>
        </w:rPr>
        <w:t xml:space="preserve">кВ. </w:t>
      </w:r>
      <w:r>
        <w:t>Значення опору ізоляції має бути не менше ніж 100 МОм.</w:t>
      </w:r>
    </w:p>
    <w:p w:rsidR="00277AAB" w:rsidRDefault="00AA2F3F">
      <w:pPr>
        <w:pStyle w:val="26"/>
        <w:numPr>
          <w:ilvl w:val="0"/>
          <w:numId w:val="100"/>
        </w:numPr>
        <w:shd w:val="clear" w:color="auto" w:fill="auto"/>
        <w:tabs>
          <w:tab w:val="left" w:pos="679"/>
        </w:tabs>
        <w:spacing w:before="0" w:line="254" w:lineRule="exact"/>
        <w:ind w:firstLine="400"/>
        <w:jc w:val="both"/>
      </w:pPr>
      <w:r>
        <w:t>Опір ізоляції вторинних кіл вимірюють згідно з 1.8.191.</w:t>
      </w:r>
    </w:p>
    <w:p w:rsidR="00277AAB" w:rsidRDefault="00AA2F3F">
      <w:pPr>
        <w:pStyle w:val="26"/>
        <w:numPr>
          <w:ilvl w:val="0"/>
          <w:numId w:val="92"/>
        </w:numPr>
        <w:shd w:val="clear" w:color="auto" w:fill="auto"/>
        <w:tabs>
          <w:tab w:val="left" w:pos="1275"/>
        </w:tabs>
        <w:spacing w:before="0" w:line="254" w:lineRule="exact"/>
        <w:ind w:firstLine="400"/>
        <w:jc w:val="both"/>
      </w:pPr>
      <w:r>
        <w:lastRenderedPageBreak/>
        <w:t>Випробування підвищеною напругою промислової частоти</w:t>
      </w:r>
    </w:p>
    <w:p w:rsidR="00277AAB" w:rsidRDefault="00AA2F3F">
      <w:pPr>
        <w:pStyle w:val="111"/>
        <w:numPr>
          <w:ilvl w:val="0"/>
          <w:numId w:val="101"/>
        </w:numPr>
        <w:shd w:val="clear" w:color="auto" w:fill="auto"/>
        <w:tabs>
          <w:tab w:val="left" w:pos="670"/>
        </w:tabs>
        <w:spacing w:before="0"/>
        <w:ind w:firstLine="400"/>
      </w:pPr>
      <w:r>
        <w:t>Випробування ізоляції первинних кіл комірок</w:t>
      </w:r>
    </w:p>
    <w:p w:rsidR="00277AAB" w:rsidRDefault="00AA2F3F">
      <w:pPr>
        <w:pStyle w:val="26"/>
        <w:shd w:val="clear" w:color="auto" w:fill="auto"/>
        <w:spacing w:before="0" w:line="254" w:lineRule="exact"/>
        <w:ind w:firstLine="400"/>
        <w:jc w:val="both"/>
      </w:pPr>
      <w:r>
        <w:t>Значення випробної напруги приймають згідно з табл. 1.8.22.</w:t>
      </w:r>
    </w:p>
    <w:p w:rsidR="00277AAB" w:rsidRDefault="00AA2F3F">
      <w:pPr>
        <w:pStyle w:val="26"/>
        <w:shd w:val="clear" w:color="auto" w:fill="auto"/>
        <w:spacing w:before="0" w:line="254" w:lineRule="exact"/>
        <w:ind w:firstLine="400"/>
        <w:jc w:val="both"/>
      </w:pPr>
      <w:r>
        <w:t>Випробування підвищеною напругою промислової частоти комплектних роз</w:t>
      </w:r>
      <w:r>
        <w:softHyphen/>
        <w:t xml:space="preserve">подільних установок внутрішнього </w:t>
      </w:r>
      <w:r>
        <w:rPr>
          <w:lang w:val="ru-RU" w:eastAsia="ru-RU" w:bidi="ru-RU"/>
        </w:rPr>
        <w:t xml:space="preserve">(КРУ) </w:t>
      </w:r>
      <w:r>
        <w:t>та зовнішнього (КРУЗ) установлення рекомендовано виконувати до приєднання силових кабелів за змонтованих комірок і висувних елементів у робочому положенні (крім висувних елементів з трансформаторами напруги, вентильними розрядниками та обмежувачами пере</w:t>
      </w:r>
      <w:r>
        <w:softHyphen/>
        <w:t>напруг).</w:t>
      </w:r>
    </w:p>
    <w:p w:rsidR="00277AAB" w:rsidRDefault="00AA2F3F">
      <w:pPr>
        <w:pStyle w:val="aa"/>
        <w:framePr w:w="7958" w:wrap="notBeside" w:vAnchor="text" w:hAnchor="text" w:xAlign="center" w:y="1"/>
        <w:shd w:val="clear" w:color="auto" w:fill="auto"/>
        <w:spacing w:line="232" w:lineRule="exact"/>
        <w:jc w:val="left"/>
      </w:pPr>
      <w:r>
        <w:t>Таблиця 1.8.22 - Випробна напруга промислової частоти комірок КРУ і КРУЗ</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87"/>
        <w:gridCol w:w="1565"/>
        <w:gridCol w:w="2760"/>
        <w:gridCol w:w="1646"/>
      </w:tblGrid>
      <w:tr w:rsidR="00277AAB">
        <w:trPr>
          <w:trHeight w:hRule="exact" w:val="384"/>
          <w:jc w:val="center"/>
        </w:trPr>
        <w:tc>
          <w:tcPr>
            <w:tcW w:w="1987"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26" w:lineRule="exact"/>
              <w:jc w:val="both"/>
            </w:pPr>
            <w:r>
              <w:t xml:space="preserve">Номінальна напруга </w:t>
            </w:r>
            <w:r>
              <w:rPr>
                <w:lang w:val="ru-RU" w:eastAsia="ru-RU" w:bidi="ru-RU"/>
              </w:rPr>
              <w:t xml:space="preserve">КРУ </w:t>
            </w:r>
            <w:r>
              <w:t xml:space="preserve">і КРУЗ, </w:t>
            </w:r>
            <w:r>
              <w:rPr>
                <w:lang w:val="ru-RU" w:eastAsia="ru-RU" w:bidi="ru-RU"/>
              </w:rPr>
              <w:t>кВ</w:t>
            </w:r>
          </w:p>
        </w:tc>
        <w:tc>
          <w:tcPr>
            <w:tcW w:w="5971"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 xml:space="preserve">Випробна напруга, </w:t>
            </w:r>
            <w:r>
              <w:rPr>
                <w:lang w:val="ru-RU" w:eastAsia="ru-RU" w:bidi="ru-RU"/>
              </w:rPr>
              <w:t xml:space="preserve">кВ, </w:t>
            </w:r>
            <w:r>
              <w:t>для комірок</w:t>
            </w:r>
          </w:p>
        </w:tc>
      </w:tr>
      <w:tr w:rsidR="00277AAB">
        <w:trPr>
          <w:trHeight w:hRule="exact" w:val="821"/>
          <w:jc w:val="center"/>
        </w:trPr>
        <w:tc>
          <w:tcPr>
            <w:tcW w:w="1987"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565"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30" w:lineRule="exact"/>
              <w:jc w:val="center"/>
            </w:pPr>
            <w:r>
              <w:t>з фарфоровою ізоляцією</w:t>
            </w:r>
          </w:p>
        </w:tc>
        <w:tc>
          <w:tcPr>
            <w:tcW w:w="2760"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30" w:lineRule="exact"/>
              <w:jc w:val="center"/>
            </w:pPr>
            <w:r>
              <w:t>з ізоляцією елементів з твердих органічних матеріалів</w:t>
            </w:r>
          </w:p>
        </w:tc>
        <w:tc>
          <w:tcPr>
            <w:tcW w:w="164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30" w:lineRule="exact"/>
              <w:jc w:val="center"/>
            </w:pPr>
            <w:r>
              <w:t>з полегшеною ізоляцією</w:t>
            </w:r>
          </w:p>
        </w:tc>
      </w:tr>
      <w:tr w:rsidR="00277AAB">
        <w:trPr>
          <w:trHeight w:hRule="exact" w:val="326"/>
          <w:jc w:val="center"/>
        </w:trPr>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6</w:t>
            </w:r>
          </w:p>
        </w:tc>
        <w:tc>
          <w:tcPr>
            <w:tcW w:w="1565"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32</w:t>
            </w:r>
          </w:p>
        </w:tc>
        <w:tc>
          <w:tcPr>
            <w:tcW w:w="2760"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28,8</w:t>
            </w:r>
          </w:p>
        </w:tc>
        <w:tc>
          <w:tcPr>
            <w:tcW w:w="164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18,0</w:t>
            </w:r>
          </w:p>
        </w:tc>
      </w:tr>
      <w:tr w:rsidR="00277AAB">
        <w:trPr>
          <w:trHeight w:hRule="exact" w:val="317"/>
          <w:jc w:val="center"/>
        </w:trPr>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10</w:t>
            </w:r>
          </w:p>
        </w:tc>
        <w:tc>
          <w:tcPr>
            <w:tcW w:w="1565"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42</w:t>
            </w:r>
          </w:p>
        </w:tc>
        <w:tc>
          <w:tcPr>
            <w:tcW w:w="2760"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37,8</w:t>
            </w:r>
          </w:p>
        </w:tc>
        <w:tc>
          <w:tcPr>
            <w:tcW w:w="164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25,2</w:t>
            </w:r>
          </w:p>
        </w:tc>
      </w:tr>
      <w:tr w:rsidR="00277AAB">
        <w:trPr>
          <w:trHeight w:hRule="exact" w:val="326"/>
          <w:jc w:val="center"/>
        </w:trPr>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15</w:t>
            </w:r>
          </w:p>
        </w:tc>
        <w:tc>
          <w:tcPr>
            <w:tcW w:w="1565"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55</w:t>
            </w:r>
          </w:p>
        </w:tc>
        <w:tc>
          <w:tcPr>
            <w:tcW w:w="2760"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49,5</w:t>
            </w:r>
          </w:p>
        </w:tc>
        <w:tc>
          <w:tcPr>
            <w:tcW w:w="164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34,2</w:t>
            </w:r>
          </w:p>
        </w:tc>
      </w:tr>
      <w:tr w:rsidR="00277AAB">
        <w:trPr>
          <w:trHeight w:hRule="exact" w:val="322"/>
          <w:jc w:val="center"/>
        </w:trPr>
        <w:tc>
          <w:tcPr>
            <w:tcW w:w="198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20</w:t>
            </w:r>
          </w:p>
        </w:tc>
        <w:tc>
          <w:tcPr>
            <w:tcW w:w="1565"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65</w:t>
            </w:r>
          </w:p>
        </w:tc>
        <w:tc>
          <w:tcPr>
            <w:tcW w:w="2760"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58,5</w:t>
            </w:r>
          </w:p>
        </w:tc>
        <w:tc>
          <w:tcPr>
            <w:tcW w:w="164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45,0</w:t>
            </w:r>
          </w:p>
        </w:tc>
      </w:tr>
      <w:tr w:rsidR="00277AAB">
        <w:trPr>
          <w:trHeight w:hRule="exact" w:val="331"/>
          <w:jc w:val="center"/>
        </w:trPr>
        <w:tc>
          <w:tcPr>
            <w:tcW w:w="1987"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35</w:t>
            </w:r>
          </w:p>
        </w:tc>
        <w:tc>
          <w:tcPr>
            <w:tcW w:w="1565"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95</w:t>
            </w:r>
          </w:p>
        </w:tc>
        <w:tc>
          <w:tcPr>
            <w:tcW w:w="2760"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85,5</w:t>
            </w:r>
          </w:p>
        </w:tc>
        <w:tc>
          <w:tcPr>
            <w:tcW w:w="1646"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72,0</w:t>
            </w:r>
          </w:p>
        </w:tc>
      </w:tr>
    </w:tbl>
    <w:p w:rsidR="00277AAB" w:rsidRDefault="00277AAB">
      <w:pPr>
        <w:framePr w:w="7958"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75" w:line="254" w:lineRule="exact"/>
        <w:ind w:firstLine="400"/>
        <w:jc w:val="both"/>
      </w:pPr>
      <w:r>
        <w:t>Тривалість прикладення випробної напруги становить 1 хв.</w:t>
      </w:r>
    </w:p>
    <w:p w:rsidR="00277AAB" w:rsidRDefault="00AA2F3F">
      <w:pPr>
        <w:pStyle w:val="111"/>
        <w:numPr>
          <w:ilvl w:val="0"/>
          <w:numId w:val="101"/>
        </w:numPr>
        <w:shd w:val="clear" w:color="auto" w:fill="auto"/>
        <w:tabs>
          <w:tab w:val="left" w:pos="699"/>
        </w:tabs>
        <w:spacing w:before="0"/>
        <w:ind w:firstLine="400"/>
      </w:pPr>
      <w:r>
        <w:t>Випробування ізоляції вторинних кіл комірок</w:t>
      </w:r>
    </w:p>
    <w:p w:rsidR="00277AAB" w:rsidRDefault="00AA2F3F">
      <w:pPr>
        <w:pStyle w:val="26"/>
        <w:shd w:val="clear" w:color="auto" w:fill="auto"/>
        <w:spacing w:before="0" w:line="254" w:lineRule="exact"/>
        <w:ind w:firstLine="400"/>
        <w:jc w:val="both"/>
      </w:pPr>
      <w:r>
        <w:t>Ізоляцію вторинних кіл комірок випробують напругою промислової частоти 1 кВ протягом 1 хв.</w:t>
      </w:r>
    </w:p>
    <w:p w:rsidR="00277AAB" w:rsidRDefault="00AA2F3F">
      <w:pPr>
        <w:pStyle w:val="26"/>
        <w:numPr>
          <w:ilvl w:val="0"/>
          <w:numId w:val="92"/>
        </w:numPr>
        <w:shd w:val="clear" w:color="auto" w:fill="auto"/>
        <w:tabs>
          <w:tab w:val="left" w:pos="1270"/>
        </w:tabs>
        <w:spacing w:before="0" w:line="254" w:lineRule="exact"/>
        <w:ind w:firstLine="400"/>
        <w:jc w:val="both"/>
      </w:pPr>
      <w:r>
        <w:t>Контроль болтових контактних з’єднань</w:t>
      </w:r>
    </w:p>
    <w:p w:rsidR="00277AAB" w:rsidRDefault="00AA2F3F">
      <w:pPr>
        <w:pStyle w:val="26"/>
        <w:numPr>
          <w:ilvl w:val="0"/>
          <w:numId w:val="102"/>
        </w:numPr>
        <w:shd w:val="clear" w:color="auto" w:fill="auto"/>
        <w:tabs>
          <w:tab w:val="left" w:pos="679"/>
        </w:tabs>
        <w:spacing w:before="0" w:line="254" w:lineRule="exact"/>
        <w:ind w:left="400"/>
        <w:jc w:val="left"/>
      </w:pPr>
      <w:r>
        <w:rPr>
          <w:rStyle w:val="2e"/>
        </w:rPr>
        <w:t>Перевірка</w:t>
      </w:r>
      <w:r>
        <w:t xml:space="preserve"> якості </w:t>
      </w:r>
      <w:r>
        <w:rPr>
          <w:rStyle w:val="2e"/>
        </w:rPr>
        <w:t xml:space="preserve">виконання болтових контактних з’єднань шин </w:t>
      </w:r>
      <w:r>
        <w:t>Болтові з’єднання підлягають вибірковій перевірці на затягування болтів (на</w:t>
      </w:r>
    </w:p>
    <w:p w:rsidR="00277AAB" w:rsidRDefault="00AA2F3F">
      <w:pPr>
        <w:pStyle w:val="26"/>
        <w:shd w:val="clear" w:color="auto" w:fill="auto"/>
        <w:spacing w:before="0" w:line="254" w:lineRule="exact"/>
        <w:jc w:val="left"/>
      </w:pPr>
      <w:r>
        <w:t>2-3 % з’єднань) за 1.8.149.</w:t>
      </w:r>
    </w:p>
    <w:p w:rsidR="00277AAB" w:rsidRDefault="00AA2F3F">
      <w:pPr>
        <w:pStyle w:val="26"/>
        <w:shd w:val="clear" w:color="auto" w:fill="auto"/>
        <w:spacing w:before="0" w:line="254" w:lineRule="exact"/>
        <w:ind w:firstLine="400"/>
        <w:jc w:val="both"/>
      </w:pPr>
      <w:r>
        <w:t>У колах заземлення електроустаткування перевірці підлягають всі болтові контактні з’єднання.</w:t>
      </w:r>
    </w:p>
    <w:p w:rsidR="00277AAB" w:rsidRDefault="00AA2F3F">
      <w:pPr>
        <w:pStyle w:val="111"/>
        <w:numPr>
          <w:ilvl w:val="0"/>
          <w:numId w:val="102"/>
        </w:numPr>
        <w:shd w:val="clear" w:color="auto" w:fill="auto"/>
        <w:tabs>
          <w:tab w:val="left" w:pos="703"/>
        </w:tabs>
        <w:spacing w:before="0"/>
        <w:ind w:firstLine="400"/>
      </w:pPr>
      <w:r>
        <w:t>Вимірювання опору контактів постійному струму</w:t>
      </w:r>
    </w:p>
    <w:p w:rsidR="00277AAB" w:rsidRDefault="00AA2F3F">
      <w:pPr>
        <w:pStyle w:val="26"/>
        <w:shd w:val="clear" w:color="auto" w:fill="auto"/>
        <w:spacing w:before="0" w:line="254" w:lineRule="exact"/>
        <w:ind w:firstLine="400"/>
        <w:jc w:val="both"/>
      </w:pPr>
      <w:r>
        <w:t>Значення опору роз’ємних і болтових контактів не повиннно перевищувати значень, наведених у табл. 1.8.23.</w:t>
      </w:r>
    </w:p>
    <w:p w:rsidR="00277AAB" w:rsidRDefault="00AA2F3F">
      <w:pPr>
        <w:pStyle w:val="26"/>
        <w:numPr>
          <w:ilvl w:val="0"/>
          <w:numId w:val="92"/>
        </w:numPr>
        <w:shd w:val="clear" w:color="auto" w:fill="auto"/>
        <w:tabs>
          <w:tab w:val="left" w:pos="1284"/>
        </w:tabs>
        <w:spacing w:before="0" w:line="254" w:lineRule="exact"/>
        <w:ind w:firstLine="400"/>
        <w:jc w:val="both"/>
      </w:pPr>
      <w:r>
        <w:t>Механічні випробування</w:t>
      </w:r>
    </w:p>
    <w:p w:rsidR="00277AAB" w:rsidRDefault="00AA2F3F">
      <w:pPr>
        <w:pStyle w:val="26"/>
        <w:shd w:val="clear" w:color="auto" w:fill="auto"/>
        <w:spacing w:before="0" w:line="254" w:lineRule="exact"/>
        <w:ind w:firstLine="400"/>
        <w:jc w:val="both"/>
      </w:pPr>
      <w:r>
        <w:t>Випробування виконують відповідно до інструкції з експлуатації КРУ і КРУЗ пїдприємства-виробника. До механічних випробувань відносяться:</w:t>
      </w:r>
    </w:p>
    <w:p w:rsidR="00277AAB" w:rsidRDefault="00AA2F3F">
      <w:pPr>
        <w:pStyle w:val="26"/>
        <w:numPr>
          <w:ilvl w:val="0"/>
          <w:numId w:val="86"/>
        </w:numPr>
        <w:shd w:val="clear" w:color="auto" w:fill="auto"/>
        <w:tabs>
          <w:tab w:val="left" w:pos="629"/>
        </w:tabs>
        <w:spacing w:before="0" w:line="254" w:lineRule="exact"/>
        <w:ind w:firstLine="420"/>
        <w:jc w:val="both"/>
      </w:pPr>
      <w:r>
        <w:t>п’ятиразове викочування та вкочування висувних елементів з перевіркою стану і точності зчленування втичних контактів, а також робота шторок, блоку</w:t>
      </w:r>
      <w:r>
        <w:softHyphen/>
        <w:t>вання, фіксаторів, механічних частин дугового захисту тощо;</w:t>
      </w:r>
    </w:p>
    <w:p w:rsidR="00277AAB" w:rsidRDefault="00AA2F3F">
      <w:pPr>
        <w:pStyle w:val="26"/>
        <w:numPr>
          <w:ilvl w:val="0"/>
          <w:numId w:val="86"/>
        </w:numPr>
        <w:shd w:val="clear" w:color="auto" w:fill="auto"/>
        <w:tabs>
          <w:tab w:val="left" w:pos="694"/>
        </w:tabs>
        <w:spacing w:before="0" w:line="254" w:lineRule="exact"/>
        <w:ind w:firstLine="420"/>
        <w:jc w:val="both"/>
      </w:pPr>
      <w:r>
        <w:t>перевірка роботи і стану контактів заземлювального роз’єднувача.</w:t>
      </w:r>
    </w:p>
    <w:p w:rsidR="00277AAB" w:rsidRDefault="00AA2F3F">
      <w:pPr>
        <w:pStyle w:val="46"/>
        <w:shd w:val="clear" w:color="auto" w:fill="auto"/>
        <w:spacing w:line="230" w:lineRule="exact"/>
        <w:ind w:firstLine="420"/>
        <w:jc w:val="both"/>
      </w:pPr>
      <w:r>
        <w:t>Примітка. Норми випробувань елементів КРУ і КРУЗ (вимикачі, вимірювальні транс</w:t>
      </w:r>
      <w:r>
        <w:softHyphen/>
        <w:t>форматори, вимикачі навантаження, обмежувачі перенапруг, вентильні розрядники, запобіжники, роз’єднувачі, кабелі, силові трансформатори тощо) наведено у відповідних пунктах цієї глави.</w:t>
      </w:r>
    </w:p>
    <w:p w:rsidR="00277AAB" w:rsidRDefault="00AA2F3F">
      <w:pPr>
        <w:pStyle w:val="aa"/>
        <w:framePr w:w="7958" w:wrap="notBeside" w:vAnchor="text" w:hAnchor="text" w:xAlign="center" w:y="1"/>
        <w:shd w:val="clear" w:color="auto" w:fill="auto"/>
        <w:jc w:val="left"/>
      </w:pPr>
      <w:r>
        <w:lastRenderedPageBreak/>
        <w:t xml:space="preserve">Таблиця 1.8.23 - Допустимі значення опору постійному струму контактів </w:t>
      </w:r>
      <w:r>
        <w:rPr>
          <w:lang w:val="ru-RU" w:eastAsia="ru-RU" w:bidi="ru-RU"/>
        </w:rPr>
        <w:t xml:space="preserve">КРУ </w:t>
      </w:r>
      <w:r>
        <w:t xml:space="preserve">і </w:t>
      </w:r>
      <w:r>
        <w:rPr>
          <w:lang w:val="ru-RU" w:eastAsia="ru-RU" w:bidi="ru-RU"/>
        </w:rPr>
        <w:t>КРУЗ</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61"/>
        <w:gridCol w:w="5698"/>
      </w:tblGrid>
      <w:tr w:rsidR="00277AAB">
        <w:trPr>
          <w:trHeight w:hRule="exact" w:val="571"/>
          <w:jc w:val="center"/>
        </w:trPr>
        <w:tc>
          <w:tcPr>
            <w:tcW w:w="226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Випробний</w:t>
            </w:r>
          </w:p>
          <w:p w:rsidR="00277AAB" w:rsidRDefault="00AA2F3F">
            <w:pPr>
              <w:pStyle w:val="26"/>
              <w:framePr w:w="7958" w:wrap="notBeside" w:vAnchor="text" w:hAnchor="text" w:xAlign="center" w:y="1"/>
              <w:shd w:val="clear" w:color="auto" w:fill="auto"/>
              <w:spacing w:before="0"/>
              <w:jc w:val="center"/>
            </w:pPr>
            <w:r>
              <w:t>елемент</w:t>
            </w:r>
          </w:p>
        </w:tc>
        <w:tc>
          <w:tcPr>
            <w:tcW w:w="56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26" w:lineRule="exact"/>
              <w:jc w:val="center"/>
            </w:pPr>
            <w:r>
              <w:t>Допустиме значення опору</w:t>
            </w:r>
          </w:p>
        </w:tc>
      </w:tr>
      <w:tr w:rsidR="00277AAB">
        <w:trPr>
          <w:trHeight w:hRule="exact" w:val="845"/>
          <w:jc w:val="center"/>
        </w:trPr>
        <w:tc>
          <w:tcPr>
            <w:tcW w:w="226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30" w:lineRule="exact"/>
              <w:jc w:val="left"/>
            </w:pPr>
            <w:r>
              <w:t>Контакти збірних шин, вибірково</w:t>
            </w:r>
          </w:p>
        </w:tc>
        <w:tc>
          <w:tcPr>
            <w:tcW w:w="56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30" w:lineRule="exact"/>
              <w:jc w:val="left"/>
            </w:pPr>
            <w:r>
              <w:t>Значення опору відрізка шин у місці контактного з’єднання не має перевищувати більше ніж у 1,2 разу значення опору відрізка шин тієї ж довжини без контакту</w:t>
            </w:r>
          </w:p>
        </w:tc>
      </w:tr>
      <w:tr w:rsidR="00277AAB">
        <w:trPr>
          <w:trHeight w:hRule="exact" w:val="2400"/>
          <w:jc w:val="center"/>
        </w:trPr>
        <w:tc>
          <w:tcPr>
            <w:tcW w:w="2261"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30" w:lineRule="exact"/>
              <w:jc w:val="left"/>
            </w:pPr>
            <w:r>
              <w:t>Втичні контакти первинного кола*, вибірково</w:t>
            </w:r>
          </w:p>
        </w:tc>
        <w:tc>
          <w:tcPr>
            <w:tcW w:w="56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30" w:lineRule="exact"/>
              <w:jc w:val="left"/>
            </w:pPr>
            <w:r>
              <w:t>Допустимі значення опору контактів наведено в інструкціях під присмств-ви робників.</w:t>
            </w:r>
          </w:p>
          <w:p w:rsidR="00277AAB" w:rsidRDefault="00AA2F3F">
            <w:pPr>
              <w:pStyle w:val="26"/>
              <w:framePr w:w="7958" w:wrap="notBeside" w:vAnchor="text" w:hAnchor="text" w:xAlign="center" w:y="1"/>
              <w:shd w:val="clear" w:color="auto" w:fill="auto"/>
              <w:spacing w:before="0" w:line="230" w:lineRule="exact"/>
              <w:jc w:val="left"/>
            </w:pPr>
            <w:r>
              <w:t xml:space="preserve">У випадках, коли </w:t>
            </w:r>
            <w:r>
              <w:rPr>
                <w:lang w:val="ru-RU" w:eastAsia="ru-RU" w:bidi="ru-RU"/>
              </w:rPr>
              <w:t xml:space="preserve">значения </w:t>
            </w:r>
            <w:r>
              <w:t>опору контактів не наведено</w:t>
            </w:r>
          </w:p>
          <w:p w:rsidR="00277AAB" w:rsidRDefault="00AA2F3F">
            <w:pPr>
              <w:pStyle w:val="26"/>
              <w:framePr w:w="7958" w:wrap="notBeside" w:vAnchor="text" w:hAnchor="text" w:xAlign="center" w:y="1"/>
              <w:shd w:val="clear" w:color="auto" w:fill="auto"/>
              <w:spacing w:before="0" w:line="230" w:lineRule="exact"/>
              <w:jc w:val="left"/>
            </w:pPr>
            <w:r>
              <w:t>в інструкціях підприємств-виробників, значення опору</w:t>
            </w:r>
          </w:p>
          <w:p w:rsidR="00277AAB" w:rsidRDefault="00AA2F3F">
            <w:pPr>
              <w:pStyle w:val="26"/>
              <w:framePr w:w="7958" w:wrap="notBeside" w:vAnchor="text" w:hAnchor="text" w:xAlign="center" w:y="1"/>
              <w:shd w:val="clear" w:color="auto" w:fill="auto"/>
              <w:spacing w:before="0" w:line="230" w:lineRule="exact"/>
              <w:jc w:val="left"/>
            </w:pPr>
            <w:r>
              <w:t>має бути не більше ніж, мкОм:</w:t>
            </w:r>
          </w:p>
          <w:p w:rsidR="00277AAB" w:rsidRDefault="00AA2F3F">
            <w:pPr>
              <w:pStyle w:val="26"/>
              <w:framePr w:w="7958" w:wrap="notBeside" w:vAnchor="text" w:hAnchor="text" w:xAlign="center" w:y="1"/>
              <w:shd w:val="clear" w:color="auto" w:fill="auto"/>
              <w:spacing w:before="0" w:line="230" w:lineRule="exact"/>
              <w:jc w:val="left"/>
            </w:pPr>
            <w:r>
              <w:t>для контактів на 400 А - 75</w:t>
            </w:r>
          </w:p>
          <w:p w:rsidR="00277AAB" w:rsidRDefault="00AA2F3F">
            <w:pPr>
              <w:pStyle w:val="26"/>
              <w:framePr w:w="7958" w:wrap="notBeside" w:vAnchor="text" w:hAnchor="text" w:xAlign="center" w:y="1"/>
              <w:shd w:val="clear" w:color="auto" w:fill="auto"/>
              <w:spacing w:before="0" w:line="230" w:lineRule="exact"/>
              <w:jc w:val="left"/>
            </w:pPr>
            <w:r>
              <w:t>для контактів на 600 А - 60</w:t>
            </w:r>
          </w:p>
          <w:p w:rsidR="00277AAB" w:rsidRDefault="00AA2F3F">
            <w:pPr>
              <w:pStyle w:val="26"/>
              <w:framePr w:w="7958" w:wrap="notBeside" w:vAnchor="text" w:hAnchor="text" w:xAlign="center" w:y="1"/>
              <w:shd w:val="clear" w:color="auto" w:fill="auto"/>
              <w:spacing w:before="0" w:line="230" w:lineRule="exact"/>
              <w:jc w:val="left"/>
            </w:pPr>
            <w:r>
              <w:t>для контактів на 900 А - 50</w:t>
            </w:r>
          </w:p>
          <w:p w:rsidR="00277AAB" w:rsidRDefault="00AA2F3F">
            <w:pPr>
              <w:pStyle w:val="26"/>
              <w:framePr w:w="7958" w:wrap="notBeside" w:vAnchor="text" w:hAnchor="text" w:xAlign="center" w:y="1"/>
              <w:shd w:val="clear" w:color="auto" w:fill="auto"/>
              <w:spacing w:before="0" w:line="230" w:lineRule="exact"/>
              <w:jc w:val="left"/>
            </w:pPr>
            <w:r>
              <w:t>для контактів на 1200 А- 40</w:t>
            </w:r>
          </w:p>
          <w:p w:rsidR="00277AAB" w:rsidRDefault="00AA2F3F">
            <w:pPr>
              <w:pStyle w:val="26"/>
              <w:framePr w:w="7958" w:wrap="notBeside" w:vAnchor="text" w:hAnchor="text" w:xAlign="center" w:y="1"/>
              <w:shd w:val="clear" w:color="auto" w:fill="auto"/>
              <w:spacing w:before="0" w:line="230" w:lineRule="exact"/>
              <w:jc w:val="left"/>
            </w:pPr>
            <w:r>
              <w:t xml:space="preserve">для контактів більше 2000 А </w:t>
            </w:r>
            <w:r>
              <w:rPr>
                <w:rStyle w:val="2fc"/>
              </w:rPr>
              <w:t xml:space="preserve">- </w:t>
            </w:r>
            <w:r>
              <w:t>33</w:t>
            </w:r>
          </w:p>
        </w:tc>
      </w:tr>
      <w:tr w:rsidR="00277AAB">
        <w:trPr>
          <w:trHeight w:hRule="exact" w:val="1262"/>
          <w:jc w:val="center"/>
        </w:trPr>
        <w:tc>
          <w:tcPr>
            <w:tcW w:w="2261"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26" w:lineRule="exact"/>
              <w:jc w:val="left"/>
            </w:pPr>
            <w:r>
              <w:t>Роз’ємні контакти вторинного силового кола (лише контакти ковзного типу), вибірково</w:t>
            </w:r>
          </w:p>
        </w:tc>
        <w:tc>
          <w:tcPr>
            <w:tcW w:w="569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Не більше ніж 4000 мкОм</w:t>
            </w:r>
          </w:p>
        </w:tc>
      </w:tr>
      <w:tr w:rsidR="00277AAB">
        <w:trPr>
          <w:trHeight w:hRule="exact" w:val="365"/>
          <w:jc w:val="center"/>
        </w:trPr>
        <w:tc>
          <w:tcPr>
            <w:tcW w:w="7959"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64" w:lineRule="exact"/>
              <w:ind w:left="400"/>
              <w:jc w:val="left"/>
            </w:pPr>
            <w:r>
              <w:rPr>
                <w:rStyle w:val="2Sylfaen10pt1"/>
              </w:rPr>
              <w:t>*</w:t>
            </w:r>
            <w:r>
              <w:t xml:space="preserve"> Вимірювання виконують, якщо дозволяє конструкція </w:t>
            </w:r>
            <w:r w:rsidRPr="00C14701">
              <w:rPr>
                <w:lang w:eastAsia="ru-RU" w:bidi="ru-RU"/>
              </w:rPr>
              <w:t xml:space="preserve">КРУ </w:t>
            </w:r>
            <w:r>
              <w:t>і КРУЗ.</w:t>
            </w:r>
          </w:p>
        </w:tc>
      </w:tr>
    </w:tbl>
    <w:p w:rsidR="00277AAB" w:rsidRDefault="00277AAB">
      <w:pPr>
        <w:framePr w:w="7958" w:wrap="notBeside" w:vAnchor="text" w:hAnchor="text" w:xAlign="center" w:y="1"/>
        <w:rPr>
          <w:sz w:val="2"/>
          <w:szCs w:val="2"/>
        </w:rPr>
      </w:pPr>
    </w:p>
    <w:p w:rsidR="00277AAB" w:rsidRDefault="00277AAB">
      <w:pPr>
        <w:rPr>
          <w:sz w:val="2"/>
          <w:szCs w:val="2"/>
        </w:rPr>
      </w:pPr>
    </w:p>
    <w:p w:rsidR="00277AAB" w:rsidRDefault="00AA2F3F" w:rsidP="00E8049D">
      <w:pPr>
        <w:pStyle w:val="2"/>
      </w:pPr>
      <w:r>
        <w:t>КОМПЛЕКТНІ</w:t>
      </w:r>
    </w:p>
    <w:p w:rsidR="00277AAB" w:rsidRDefault="00AA2F3F" w:rsidP="00E8049D">
      <w:pPr>
        <w:pStyle w:val="2"/>
      </w:pPr>
      <w:r>
        <w:t>ЕКРАНОВАНІ СТРУМОПРОВОДИ</w:t>
      </w:r>
    </w:p>
    <w:p w:rsidR="00277AAB" w:rsidRDefault="00AA2F3F">
      <w:pPr>
        <w:pStyle w:val="831"/>
        <w:keepNext/>
        <w:keepLines/>
        <w:numPr>
          <w:ilvl w:val="0"/>
          <w:numId w:val="92"/>
        </w:numPr>
        <w:shd w:val="clear" w:color="auto" w:fill="auto"/>
        <w:tabs>
          <w:tab w:val="left" w:pos="1255"/>
        </w:tabs>
        <w:ind w:firstLine="420"/>
      </w:pPr>
      <w:bookmarkStart w:id="194" w:name="bookmark163"/>
      <w:r>
        <w:t>Вимірювання опору ізоляції</w:t>
      </w:r>
      <w:bookmarkEnd w:id="194"/>
    </w:p>
    <w:p w:rsidR="00277AAB" w:rsidRDefault="00AA2F3F">
      <w:pPr>
        <w:pStyle w:val="26"/>
        <w:shd w:val="clear" w:color="auto" w:fill="auto"/>
        <w:spacing w:before="0" w:line="254" w:lineRule="exact"/>
        <w:ind w:firstLine="420"/>
        <w:jc w:val="both"/>
      </w:pPr>
      <w:r>
        <w:t xml:space="preserve">Вимірювання опору ізоляції струмовідних елементів виконують мегаомметром на напругу 2,5 </w:t>
      </w:r>
      <w:r>
        <w:rPr>
          <w:lang w:val="ru-RU" w:eastAsia="ru-RU" w:bidi="ru-RU"/>
        </w:rPr>
        <w:t xml:space="preserve">кВ, </w:t>
      </w:r>
      <w:r>
        <w:t xml:space="preserve">а ізольованих екранів </w:t>
      </w:r>
      <w:r>
        <w:rPr>
          <w:rStyle w:val="28"/>
        </w:rPr>
        <w:t xml:space="preserve">- </w:t>
      </w:r>
      <w:r>
        <w:t>за 1.8.144.</w:t>
      </w:r>
    </w:p>
    <w:p w:rsidR="00277AAB" w:rsidRDefault="00AA2F3F">
      <w:pPr>
        <w:pStyle w:val="26"/>
        <w:shd w:val="clear" w:color="auto" w:fill="auto"/>
        <w:spacing w:before="0" w:line="254" w:lineRule="exact"/>
        <w:ind w:firstLine="420"/>
        <w:jc w:val="both"/>
      </w:pPr>
      <w:r>
        <w:t>Значення опору ізоляції струмовідних елементів не нормуються.</w:t>
      </w:r>
    </w:p>
    <w:p w:rsidR="00277AAB" w:rsidRDefault="00AA2F3F">
      <w:pPr>
        <w:pStyle w:val="831"/>
        <w:keepNext/>
        <w:keepLines/>
        <w:numPr>
          <w:ilvl w:val="0"/>
          <w:numId w:val="92"/>
        </w:numPr>
        <w:shd w:val="clear" w:color="auto" w:fill="auto"/>
        <w:tabs>
          <w:tab w:val="left" w:pos="1219"/>
        </w:tabs>
        <w:ind w:firstLine="420"/>
      </w:pPr>
      <w:bookmarkStart w:id="195" w:name="bookmark164"/>
      <w:r>
        <w:t>Випробування ізоляції струмопроводу підвищеною напругою промис</w:t>
      </w:r>
      <w:r>
        <w:softHyphen/>
        <w:t>лової частоти</w:t>
      </w:r>
      <w:bookmarkEnd w:id="195"/>
    </w:p>
    <w:p w:rsidR="00277AAB" w:rsidRDefault="00AA2F3F">
      <w:pPr>
        <w:pStyle w:val="26"/>
        <w:shd w:val="clear" w:color="auto" w:fill="auto"/>
        <w:spacing w:before="0" w:line="254" w:lineRule="exact"/>
        <w:ind w:firstLine="420"/>
        <w:jc w:val="both"/>
      </w:pPr>
      <w:r>
        <w:t>Значення випробної напруги для ізоляції струмопроводу за від’єднаних вен тильних розрядників (обмежувачів перенапруг), трансформаторів напруги, обмоток генераторів і силових трансформаторів наведено в табл. 1.8.24.</w:t>
      </w:r>
    </w:p>
    <w:p w:rsidR="00277AAB" w:rsidRDefault="00AA2F3F">
      <w:pPr>
        <w:pStyle w:val="150"/>
        <w:shd w:val="clear" w:color="auto" w:fill="auto"/>
        <w:jc w:val="right"/>
      </w:pPr>
      <w:r>
        <w:t>ГЛАВА 1.8 Норми приймально-здавальних випробувань</w:t>
      </w:r>
    </w:p>
    <w:p w:rsidR="00277AAB" w:rsidRDefault="00AA2F3F">
      <w:pPr>
        <w:pStyle w:val="aa"/>
        <w:framePr w:w="7939" w:wrap="notBeside" w:vAnchor="text" w:hAnchor="text" w:xAlign="center" w:y="1"/>
        <w:shd w:val="clear" w:color="auto" w:fill="auto"/>
        <w:spacing w:line="232" w:lineRule="exact"/>
        <w:jc w:val="left"/>
      </w:pPr>
      <w:r>
        <w:t>Таблиця 1.8.24 - Значення випробної напруги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477"/>
        <w:gridCol w:w="907"/>
        <w:gridCol w:w="907"/>
        <w:gridCol w:w="912"/>
        <w:gridCol w:w="907"/>
        <w:gridCol w:w="907"/>
        <w:gridCol w:w="922"/>
      </w:tblGrid>
      <w:tr w:rsidR="00277AAB">
        <w:trPr>
          <w:trHeight w:hRule="exact" w:val="629"/>
          <w:jc w:val="center"/>
        </w:trPr>
        <w:tc>
          <w:tcPr>
            <w:tcW w:w="2477"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26" w:lineRule="exact"/>
              <w:jc w:val="center"/>
            </w:pPr>
            <w:r>
              <w:rPr>
                <w:rStyle w:val="295pt2"/>
              </w:rPr>
              <w:t xml:space="preserve">Вид ізоляції </w:t>
            </w:r>
            <w:r>
              <w:rPr>
                <w:rStyle w:val="295pt3"/>
              </w:rPr>
              <w:t>струмопроводу</w:t>
            </w:r>
          </w:p>
        </w:tc>
        <w:tc>
          <w:tcPr>
            <w:tcW w:w="5462"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30" w:lineRule="exact"/>
              <w:jc w:val="center"/>
            </w:pPr>
            <w:r>
              <w:rPr>
                <w:rStyle w:val="295pt3"/>
              </w:rPr>
              <w:t xml:space="preserve">Значення випробної напруги, </w:t>
            </w:r>
            <w:r>
              <w:rPr>
                <w:lang w:val="ru-RU" w:eastAsia="ru-RU" w:bidi="ru-RU"/>
              </w:rPr>
              <w:t xml:space="preserve">кВ, </w:t>
            </w:r>
            <w:r>
              <w:t xml:space="preserve">для </w:t>
            </w:r>
            <w:r>
              <w:rPr>
                <w:rStyle w:val="295pt3"/>
              </w:rPr>
              <w:t xml:space="preserve">струмопроводів </w:t>
            </w:r>
            <w:r>
              <w:t xml:space="preserve">з </w:t>
            </w:r>
            <w:r>
              <w:rPr>
                <w:rStyle w:val="295pt3"/>
              </w:rPr>
              <w:t xml:space="preserve">номінальною напругою, </w:t>
            </w:r>
            <w:r>
              <w:rPr>
                <w:lang w:val="ru-RU" w:eastAsia="ru-RU" w:bidi="ru-RU"/>
              </w:rPr>
              <w:t>кВ</w:t>
            </w:r>
          </w:p>
        </w:tc>
      </w:tr>
      <w:tr w:rsidR="00277AAB">
        <w:trPr>
          <w:trHeight w:hRule="exact" w:val="355"/>
          <w:jc w:val="center"/>
        </w:trPr>
        <w:tc>
          <w:tcPr>
            <w:tcW w:w="2477"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907"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10" w:lineRule="exact"/>
              <w:jc w:val="center"/>
            </w:pPr>
            <w:r>
              <w:rPr>
                <w:rStyle w:val="295pt3"/>
              </w:rPr>
              <w:t>6</w:t>
            </w:r>
          </w:p>
        </w:tc>
        <w:tc>
          <w:tcPr>
            <w:tcW w:w="907"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10" w:lineRule="exact"/>
              <w:jc w:val="center"/>
            </w:pPr>
            <w:r>
              <w:rPr>
                <w:rStyle w:val="295pt3"/>
              </w:rPr>
              <w:t>10</w:t>
            </w:r>
          </w:p>
        </w:tc>
        <w:tc>
          <w:tcPr>
            <w:tcW w:w="91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15</w:t>
            </w:r>
          </w:p>
        </w:tc>
        <w:tc>
          <w:tcPr>
            <w:tcW w:w="907"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10" w:lineRule="exact"/>
              <w:jc w:val="center"/>
            </w:pPr>
            <w:r>
              <w:rPr>
                <w:rStyle w:val="295pt3"/>
              </w:rPr>
              <w:t>20</w:t>
            </w:r>
          </w:p>
        </w:tc>
        <w:tc>
          <w:tcPr>
            <w:tcW w:w="907"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24</w:t>
            </w:r>
          </w:p>
        </w:tc>
        <w:tc>
          <w:tcPr>
            <w:tcW w:w="92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35</w:t>
            </w:r>
          </w:p>
        </w:tc>
      </w:tr>
      <w:tr w:rsidR="00277AAB">
        <w:trPr>
          <w:trHeight w:hRule="exact" w:val="355"/>
          <w:jc w:val="center"/>
        </w:trPr>
        <w:tc>
          <w:tcPr>
            <w:tcW w:w="2477"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10" w:lineRule="exact"/>
              <w:jc w:val="left"/>
            </w:pPr>
            <w:r>
              <w:rPr>
                <w:rStyle w:val="295pt3"/>
              </w:rPr>
              <w:t>Фарфорова</w:t>
            </w:r>
          </w:p>
        </w:tc>
        <w:tc>
          <w:tcPr>
            <w:tcW w:w="907"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10" w:lineRule="exact"/>
              <w:jc w:val="center"/>
            </w:pPr>
            <w:r>
              <w:rPr>
                <w:rStyle w:val="295pt3"/>
              </w:rPr>
              <w:t>32</w:t>
            </w:r>
          </w:p>
        </w:tc>
        <w:tc>
          <w:tcPr>
            <w:tcW w:w="907"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10" w:lineRule="exact"/>
              <w:jc w:val="center"/>
            </w:pPr>
            <w:r>
              <w:rPr>
                <w:rStyle w:val="295pt3"/>
              </w:rPr>
              <w:t>42</w:t>
            </w:r>
          </w:p>
        </w:tc>
        <w:tc>
          <w:tcPr>
            <w:tcW w:w="91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10" w:lineRule="exact"/>
              <w:jc w:val="center"/>
            </w:pPr>
            <w:r>
              <w:rPr>
                <w:rStyle w:val="295pt3"/>
              </w:rPr>
              <w:t>55</w:t>
            </w:r>
          </w:p>
        </w:tc>
        <w:tc>
          <w:tcPr>
            <w:tcW w:w="907"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10" w:lineRule="exact"/>
              <w:jc w:val="center"/>
            </w:pPr>
            <w:r>
              <w:rPr>
                <w:rStyle w:val="295pt3"/>
              </w:rPr>
              <w:t>65</w:t>
            </w:r>
          </w:p>
        </w:tc>
        <w:tc>
          <w:tcPr>
            <w:tcW w:w="907"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10" w:lineRule="exact"/>
              <w:jc w:val="center"/>
            </w:pPr>
            <w:r>
              <w:rPr>
                <w:rStyle w:val="295pt3"/>
              </w:rPr>
              <w:t>75</w:t>
            </w:r>
          </w:p>
        </w:tc>
        <w:tc>
          <w:tcPr>
            <w:tcW w:w="92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10" w:lineRule="exact"/>
              <w:jc w:val="center"/>
            </w:pPr>
            <w:r>
              <w:rPr>
                <w:rStyle w:val="295pt3"/>
              </w:rPr>
              <w:t>95</w:t>
            </w:r>
          </w:p>
        </w:tc>
      </w:tr>
      <w:tr w:rsidR="00277AAB">
        <w:trPr>
          <w:trHeight w:hRule="exact" w:val="874"/>
          <w:jc w:val="center"/>
        </w:trPr>
        <w:tc>
          <w:tcPr>
            <w:tcW w:w="247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30" w:lineRule="exact"/>
              <w:jc w:val="left"/>
            </w:pPr>
            <w:r>
              <w:rPr>
                <w:rStyle w:val="295pt3"/>
              </w:rPr>
              <w:t xml:space="preserve">Фарфорова разом </w:t>
            </w:r>
            <w:r>
              <w:t xml:space="preserve">з </w:t>
            </w:r>
            <w:r>
              <w:rPr>
                <w:rStyle w:val="295pt3"/>
              </w:rPr>
              <w:t xml:space="preserve">виробами </w:t>
            </w:r>
            <w:r>
              <w:t xml:space="preserve">з </w:t>
            </w:r>
            <w:r>
              <w:rPr>
                <w:rStyle w:val="295pt3"/>
              </w:rPr>
              <w:t>твердих органічних матеріалів</w:t>
            </w:r>
          </w:p>
        </w:tc>
        <w:tc>
          <w:tcPr>
            <w:tcW w:w="907" w:type="dxa"/>
            <w:tcBorders>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ind w:left="260"/>
              <w:jc w:val="left"/>
            </w:pPr>
            <w:r>
              <w:rPr>
                <w:rStyle w:val="295pt3"/>
              </w:rPr>
              <w:t>28,8</w:t>
            </w:r>
          </w:p>
        </w:tc>
        <w:tc>
          <w:tcPr>
            <w:tcW w:w="907" w:type="dxa"/>
            <w:tcBorders>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ind w:left="260"/>
              <w:jc w:val="left"/>
            </w:pPr>
            <w:r>
              <w:rPr>
                <w:rStyle w:val="295pt3"/>
              </w:rPr>
              <w:t>37,8</w:t>
            </w:r>
          </w:p>
        </w:tc>
        <w:tc>
          <w:tcPr>
            <w:tcW w:w="91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ind w:left="260"/>
              <w:jc w:val="left"/>
            </w:pPr>
            <w:r>
              <w:rPr>
                <w:rStyle w:val="295pt3"/>
              </w:rPr>
              <w:t>49,5</w:t>
            </w:r>
          </w:p>
        </w:tc>
        <w:tc>
          <w:tcPr>
            <w:tcW w:w="90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ind w:left="260"/>
              <w:jc w:val="left"/>
            </w:pPr>
            <w:r>
              <w:rPr>
                <w:rStyle w:val="295pt3"/>
              </w:rPr>
              <w:t>58,5</w:t>
            </w:r>
          </w:p>
        </w:tc>
        <w:tc>
          <w:tcPr>
            <w:tcW w:w="90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ind w:left="260"/>
              <w:jc w:val="left"/>
            </w:pPr>
            <w:r>
              <w:rPr>
                <w:rStyle w:val="295pt3"/>
              </w:rPr>
              <w:t>67,5</w:t>
            </w:r>
          </w:p>
        </w:tc>
        <w:tc>
          <w:tcPr>
            <w:tcW w:w="922"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ind w:left="260"/>
              <w:jc w:val="left"/>
            </w:pPr>
            <w:r>
              <w:rPr>
                <w:rStyle w:val="295pt3"/>
              </w:rPr>
              <w:t>85,5</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06" w:line="254" w:lineRule="exact"/>
        <w:ind w:firstLine="400"/>
        <w:jc w:val="both"/>
      </w:pPr>
      <w:r>
        <w:t>Для струмопроводів і загальним для всіх трьох фаз екраном випробну напругу прикладають почергово до кожної фази струмопроводу за інших заземлених на кожух фаз.</w:t>
      </w:r>
    </w:p>
    <w:p w:rsidR="00277AAB" w:rsidRDefault="00AA2F3F">
      <w:pPr>
        <w:pStyle w:val="26"/>
        <w:shd w:val="clear" w:color="auto" w:fill="auto"/>
        <w:spacing w:before="0" w:line="254" w:lineRule="exact"/>
        <w:ind w:firstLine="400"/>
        <w:jc w:val="both"/>
      </w:pPr>
      <w:r>
        <w:t>Тривалість прикладення випробної напруги становить 1 хв.</w:t>
      </w:r>
    </w:p>
    <w:p w:rsidR="00277AAB" w:rsidRDefault="00AA2F3F">
      <w:pPr>
        <w:pStyle w:val="26"/>
        <w:numPr>
          <w:ilvl w:val="0"/>
          <w:numId w:val="92"/>
        </w:numPr>
        <w:shd w:val="clear" w:color="auto" w:fill="auto"/>
        <w:tabs>
          <w:tab w:val="left" w:pos="1243"/>
        </w:tabs>
        <w:spacing w:before="0" w:line="254" w:lineRule="exact"/>
        <w:ind w:firstLine="400"/>
        <w:jc w:val="both"/>
      </w:pPr>
      <w:r>
        <w:t>Перевірка якості з’єднань шин і екранів</w:t>
      </w:r>
    </w:p>
    <w:p w:rsidR="00277AAB" w:rsidRDefault="00AA2F3F">
      <w:pPr>
        <w:pStyle w:val="26"/>
        <w:shd w:val="clear" w:color="auto" w:fill="auto"/>
        <w:spacing w:before="0" w:line="254" w:lineRule="exact"/>
        <w:ind w:firstLine="400"/>
        <w:jc w:val="both"/>
      </w:pPr>
      <w:r>
        <w:t>Болтові з’єднання струмопроводу, виконані відповідно до вимог інструкції з монтажу болтових з’єднань шин, підлягають вибірковій перевірці на затягування болтів.</w:t>
      </w:r>
    </w:p>
    <w:p w:rsidR="00277AAB" w:rsidRDefault="00AA2F3F">
      <w:pPr>
        <w:pStyle w:val="26"/>
        <w:shd w:val="clear" w:color="auto" w:fill="auto"/>
        <w:spacing w:before="0" w:line="254" w:lineRule="exact"/>
        <w:ind w:firstLine="400"/>
        <w:jc w:val="both"/>
      </w:pPr>
      <w:r>
        <w:lastRenderedPageBreak/>
        <w:t>Зварні з’єднання повинні виконувати висококваліфіковані зварники. З’єднання підлягають огляду відповідно до інструкції зі зварювання алюмінію, контролю методом рентгено- або гаммаскопії (за наявності відповідної установки) або спосо</w:t>
      </w:r>
      <w:r>
        <w:softHyphen/>
        <w:t>бом, рекомендованим підприємством-виробником.</w:t>
      </w:r>
    </w:p>
    <w:p w:rsidR="00277AAB" w:rsidRDefault="00AA2F3F">
      <w:pPr>
        <w:pStyle w:val="26"/>
        <w:shd w:val="clear" w:color="auto" w:fill="auto"/>
        <w:spacing w:before="0" w:line="254" w:lineRule="exact"/>
        <w:ind w:firstLine="400"/>
        <w:jc w:val="both"/>
      </w:pPr>
      <w:r>
        <w:t>Шви зварних з’єднань шин і екранів мають відповідати таким вимогам:</w:t>
      </w:r>
    </w:p>
    <w:p w:rsidR="00277AAB" w:rsidRDefault="00AA2F3F">
      <w:pPr>
        <w:pStyle w:val="26"/>
        <w:numPr>
          <w:ilvl w:val="0"/>
          <w:numId w:val="86"/>
        </w:numPr>
        <w:shd w:val="clear" w:color="auto" w:fill="auto"/>
        <w:tabs>
          <w:tab w:val="left" w:pos="637"/>
        </w:tabs>
        <w:spacing w:before="0" w:line="254" w:lineRule="exact"/>
        <w:ind w:firstLine="400"/>
        <w:jc w:val="both"/>
      </w:pPr>
      <w:r>
        <w:t>не допускаються тріщини, пропали, незаварені кратери та нелровари довжи</w:t>
      </w:r>
      <w:r>
        <w:softHyphen/>
        <w:t>ною, більшою ніж 10 % довжини шва за глибини, більшої ніж 15 % товщини металу, який зварюється;</w:t>
      </w:r>
    </w:p>
    <w:p w:rsidR="00277AAB" w:rsidRDefault="00AA2F3F">
      <w:pPr>
        <w:pStyle w:val="26"/>
        <w:numPr>
          <w:ilvl w:val="0"/>
          <w:numId w:val="86"/>
        </w:numPr>
        <w:shd w:val="clear" w:color="auto" w:fill="auto"/>
        <w:tabs>
          <w:tab w:val="left" w:pos="632"/>
        </w:tabs>
        <w:spacing w:before="0" w:line="254" w:lineRule="exact"/>
        <w:ind w:firstLine="400"/>
        <w:jc w:val="both"/>
      </w:pPr>
      <w:r>
        <w:t xml:space="preserve">сумарне значення </w:t>
      </w:r>
      <w:r w:rsidRPr="00C14701">
        <w:rPr>
          <w:lang w:eastAsia="ru-RU" w:bidi="ru-RU"/>
        </w:rPr>
        <w:t xml:space="preserve">непровару, </w:t>
      </w:r>
      <w:r>
        <w:t xml:space="preserve">підрізів, газових </w:t>
      </w:r>
      <w:r w:rsidRPr="00C14701">
        <w:rPr>
          <w:lang w:eastAsia="ru-RU" w:bidi="ru-RU"/>
        </w:rPr>
        <w:t xml:space="preserve">пор, </w:t>
      </w:r>
      <w:r>
        <w:t>окисних і вольфрамо</w:t>
      </w:r>
      <w:r>
        <w:softHyphen/>
        <w:t>вих включень зварних шин і екранів з алюмінію та його сплавів у кожному пере</w:t>
      </w:r>
      <w:r>
        <w:softHyphen/>
        <w:t>тині, який розглядається, має бути не більше ніж 15 % товщини металу, який зварюється.</w:t>
      </w:r>
    </w:p>
    <w:p w:rsidR="00277AAB" w:rsidRDefault="00AA2F3F">
      <w:pPr>
        <w:pStyle w:val="26"/>
        <w:numPr>
          <w:ilvl w:val="0"/>
          <w:numId w:val="92"/>
        </w:numPr>
        <w:shd w:val="clear" w:color="auto" w:fill="auto"/>
        <w:tabs>
          <w:tab w:val="left" w:pos="1218"/>
        </w:tabs>
        <w:spacing w:before="0" w:line="254" w:lineRule="exact"/>
        <w:ind w:firstLine="400"/>
        <w:jc w:val="both"/>
      </w:pPr>
      <w:r>
        <w:t>Перевірка відсутності короткозамкнутих контурів в екранах струмо- проводів</w:t>
      </w:r>
    </w:p>
    <w:p w:rsidR="00277AAB" w:rsidRDefault="00AA2F3F">
      <w:pPr>
        <w:pStyle w:val="26"/>
        <w:shd w:val="clear" w:color="auto" w:fill="auto"/>
        <w:spacing w:before="0" w:line="254" w:lineRule="exact"/>
        <w:ind w:firstLine="400"/>
        <w:jc w:val="both"/>
      </w:pPr>
      <w:r>
        <w:t>Перевірку виконують у струмопроводах, кожухи яких ізольовано від опорних металоконструкцій.</w:t>
      </w:r>
    </w:p>
    <w:p w:rsidR="00277AAB" w:rsidRDefault="00AA2F3F">
      <w:pPr>
        <w:pStyle w:val="111"/>
        <w:numPr>
          <w:ilvl w:val="0"/>
          <w:numId w:val="103"/>
        </w:numPr>
        <w:shd w:val="clear" w:color="auto" w:fill="auto"/>
        <w:tabs>
          <w:tab w:val="left" w:pos="648"/>
        </w:tabs>
        <w:spacing w:before="0"/>
        <w:ind w:firstLine="400"/>
      </w:pPr>
      <w:r>
        <w:t>Перевірка гумових ущільнень екранів секціонованих струмопроводів</w:t>
      </w:r>
    </w:p>
    <w:p w:rsidR="00277AAB" w:rsidRDefault="00AA2F3F">
      <w:pPr>
        <w:pStyle w:val="26"/>
        <w:shd w:val="clear" w:color="auto" w:fill="auto"/>
        <w:spacing w:before="0" w:line="254" w:lineRule="exact"/>
        <w:ind w:firstLine="400"/>
        <w:jc w:val="both"/>
      </w:pPr>
      <w:r>
        <w:t>Значення опору ізоляції гумових ущільнень знімних і рухомих екранів відносно</w:t>
      </w:r>
    </w:p>
    <w:p w:rsidR="00277AAB" w:rsidRDefault="00AA2F3F">
      <w:pPr>
        <w:pStyle w:val="26"/>
        <w:shd w:val="clear" w:color="auto" w:fill="auto"/>
        <w:spacing w:before="0" w:line="254" w:lineRule="exact"/>
        <w:jc w:val="both"/>
      </w:pPr>
      <w:r>
        <w:t xml:space="preserve">металевих конструкцій за демонтованих стяжних шпильок, виміряне </w:t>
      </w:r>
      <w:r>
        <w:rPr>
          <w:lang w:val="ru-RU" w:eastAsia="ru-RU" w:bidi="ru-RU"/>
        </w:rPr>
        <w:t>мегаомме</w:t>
      </w:r>
      <w:r>
        <w:rPr>
          <w:lang w:val="ru-RU" w:eastAsia="ru-RU" w:bidi="ru-RU"/>
        </w:rPr>
        <w:softHyphen/>
        <w:t>тром</w:t>
      </w:r>
      <w:r>
        <w:t xml:space="preserve"> на напругу 1 </w:t>
      </w:r>
      <w:r>
        <w:rPr>
          <w:lang w:val="ru-RU" w:eastAsia="ru-RU" w:bidi="ru-RU"/>
        </w:rPr>
        <w:t xml:space="preserve">кВ, </w:t>
      </w:r>
      <w:r>
        <w:t>має бути не менше ніж 10 кОм.</w:t>
      </w:r>
    </w:p>
    <w:p w:rsidR="00277AAB" w:rsidRDefault="00AA2F3F">
      <w:pPr>
        <w:pStyle w:val="111"/>
        <w:numPr>
          <w:ilvl w:val="0"/>
          <w:numId w:val="103"/>
        </w:numPr>
        <w:shd w:val="clear" w:color="auto" w:fill="auto"/>
        <w:tabs>
          <w:tab w:val="left" w:pos="672"/>
        </w:tabs>
        <w:spacing w:before="0"/>
        <w:ind w:firstLine="400"/>
      </w:pPr>
      <w:r>
        <w:t>Перевірка гумових компенсаторів екранів секціонованих струмопроводів</w:t>
      </w:r>
    </w:p>
    <w:p w:rsidR="00277AAB" w:rsidRDefault="00AA2F3F">
      <w:pPr>
        <w:pStyle w:val="26"/>
        <w:shd w:val="clear" w:color="auto" w:fill="auto"/>
        <w:spacing w:before="0" w:line="254" w:lineRule="exact"/>
      </w:pPr>
      <w:r>
        <w:t>Повітряний зазор між болтами сусідніх металевих затискних кілець гумового</w:t>
      </w:r>
    </w:p>
    <w:p w:rsidR="00277AAB" w:rsidRDefault="00AA2F3F">
      <w:pPr>
        <w:pStyle w:val="26"/>
        <w:shd w:val="clear" w:color="auto" w:fill="auto"/>
        <w:spacing w:before="0" w:line="254" w:lineRule="exact"/>
        <w:jc w:val="both"/>
      </w:pPr>
      <w:r>
        <w:t>компенсатора має бути не менше ніж 5 мм.</w:t>
      </w:r>
    </w:p>
    <w:p w:rsidR="00277AAB" w:rsidRDefault="00AA2F3F">
      <w:pPr>
        <w:pStyle w:val="111"/>
        <w:numPr>
          <w:ilvl w:val="0"/>
          <w:numId w:val="103"/>
        </w:numPr>
        <w:shd w:val="clear" w:color="auto" w:fill="auto"/>
        <w:tabs>
          <w:tab w:val="left" w:pos="627"/>
        </w:tabs>
        <w:spacing w:before="0"/>
        <w:ind w:firstLine="400"/>
      </w:pPr>
      <w:r>
        <w:t xml:space="preserve">Перевірка ізоляційних прокладок станин струмопроводів з секціонованими </w:t>
      </w:r>
      <w:r>
        <w:rPr>
          <w:rStyle w:val="112"/>
        </w:rPr>
        <w:t xml:space="preserve">і </w:t>
      </w:r>
      <w:r>
        <w:t>безперервними екранами</w:t>
      </w:r>
    </w:p>
    <w:p w:rsidR="00277AAB" w:rsidRDefault="00AA2F3F">
      <w:pPr>
        <w:pStyle w:val="26"/>
        <w:shd w:val="clear" w:color="auto" w:fill="auto"/>
        <w:spacing w:before="0" w:line="254" w:lineRule="exact"/>
        <w:ind w:firstLine="400"/>
        <w:jc w:val="both"/>
      </w:pPr>
      <w:r>
        <w:t>Перевірку виконують у станинах екранів і вузлів металевих конструкцій з дво</w:t>
      </w:r>
      <w:r>
        <w:softHyphen/>
        <w:t>шаровими ізоляційними прокладками.</w:t>
      </w:r>
    </w:p>
    <w:p w:rsidR="00277AAB" w:rsidRDefault="00AA2F3F">
      <w:pPr>
        <w:pStyle w:val="26"/>
        <w:shd w:val="clear" w:color="auto" w:fill="auto"/>
        <w:spacing w:before="0" w:line="254" w:lineRule="exact"/>
        <w:ind w:firstLine="400"/>
        <w:jc w:val="both"/>
      </w:pPr>
      <w:r>
        <w:t>Значення опору ізоляції прокладки, виміряне мегаомметром на напругу 0,5 кВ або 1,0 кВ, повинне бути не менше ніж 10 кОм.</w:t>
      </w:r>
    </w:p>
    <w:p w:rsidR="00277AAB" w:rsidRDefault="00AA2F3F">
      <w:pPr>
        <w:pStyle w:val="26"/>
        <w:shd w:val="clear" w:color="auto" w:fill="auto"/>
        <w:spacing w:before="0" w:line="254" w:lineRule="exact"/>
        <w:ind w:firstLine="400"/>
        <w:jc w:val="both"/>
      </w:pPr>
      <w:r>
        <w:t>Стан ізоляційних втулок болтів кріплення металевих балок і станин екранів перевіряють візуально.</w:t>
      </w:r>
    </w:p>
    <w:p w:rsidR="00277AAB" w:rsidRDefault="00AA2F3F">
      <w:pPr>
        <w:pStyle w:val="111"/>
        <w:numPr>
          <w:ilvl w:val="0"/>
          <w:numId w:val="103"/>
        </w:numPr>
        <w:shd w:val="clear" w:color="auto" w:fill="auto"/>
        <w:tabs>
          <w:tab w:val="left" w:pos="593"/>
        </w:tabs>
        <w:spacing w:before="0"/>
        <w:ind w:firstLine="400"/>
      </w:pPr>
      <w:r>
        <w:t>Перевірка ізоляції екранів</w:t>
      </w:r>
      <w:r>
        <w:rPr>
          <w:rStyle w:val="112"/>
        </w:rPr>
        <w:t xml:space="preserve"> </w:t>
      </w:r>
      <w:r>
        <w:rPr>
          <w:rStyle w:val="115"/>
          <w:b/>
          <w:bCs/>
        </w:rPr>
        <w:t xml:space="preserve">("коробів) </w:t>
      </w:r>
      <w:r>
        <w:t>струмопроводу від корпусу генера</w:t>
      </w:r>
      <w:r>
        <w:softHyphen/>
        <w:t>тора та трансформатора</w:t>
      </w:r>
    </w:p>
    <w:p w:rsidR="00277AAB" w:rsidRDefault="00AA2F3F">
      <w:pPr>
        <w:pStyle w:val="26"/>
        <w:shd w:val="clear" w:color="auto" w:fill="auto"/>
        <w:spacing w:before="0" w:line="254" w:lineRule="exact"/>
        <w:ind w:firstLine="400"/>
        <w:jc w:val="both"/>
      </w:pPr>
      <w:r>
        <w:t>За безперервного повітряного зазору (щілини) між екраном (коробом) стру</w:t>
      </w:r>
      <w:r>
        <w:softHyphen/>
        <w:t>мопроводу і корпусом генератора перевіряють візуально відсутність металевого замикання зазору (щілини).</w:t>
      </w:r>
    </w:p>
    <w:p w:rsidR="00277AAB" w:rsidRDefault="00AA2F3F">
      <w:pPr>
        <w:pStyle w:val="26"/>
        <w:shd w:val="clear" w:color="auto" w:fill="auto"/>
        <w:spacing w:before="0" w:line="254" w:lineRule="exact"/>
        <w:ind w:firstLine="400"/>
        <w:jc w:val="both"/>
      </w:pPr>
      <w:r>
        <w:t>У разі однобічної ізоляції ущільнень екранів (коробів) струмопроводу від кор</w:t>
      </w:r>
      <w:r>
        <w:softHyphen/>
        <w:t>пусу генератора і трансформатора перевіряють візуально цілісність ізоляційних втулок, відсутність дотикання поверхнями екрана (короба) в місцях ізолювання корпусу генератора і трансформатора.</w:t>
      </w:r>
    </w:p>
    <w:p w:rsidR="00277AAB" w:rsidRDefault="00AA2F3F">
      <w:pPr>
        <w:pStyle w:val="26"/>
        <w:shd w:val="clear" w:color="auto" w:fill="auto"/>
        <w:spacing w:before="0" w:line="254" w:lineRule="exact"/>
        <w:ind w:firstLine="400"/>
        <w:jc w:val="both"/>
      </w:pPr>
      <w:r>
        <w:t>У разі двобічної ізоляції ущільнень екранів (коробів) струмопроводу в місцях приєднання останнього до корпусу генератора і трансформатора вимірюють опір ізо</w:t>
      </w:r>
      <w:r>
        <w:softHyphen/>
        <w:t>ляції екрана (короба) відносно корпусу генератора і трансформатора за демонтованих стяжних шпильок і заземлювальних провідників, який має бути не менше ніж 10 кОм.</w:t>
      </w:r>
    </w:p>
    <w:p w:rsidR="00277AAB" w:rsidRDefault="00AA2F3F">
      <w:pPr>
        <w:pStyle w:val="831"/>
        <w:keepNext/>
        <w:keepLines/>
        <w:numPr>
          <w:ilvl w:val="0"/>
          <w:numId w:val="92"/>
        </w:numPr>
        <w:shd w:val="clear" w:color="auto" w:fill="auto"/>
        <w:tabs>
          <w:tab w:val="left" w:pos="1223"/>
        </w:tabs>
      </w:pPr>
      <w:bookmarkStart w:id="196" w:name="bookmark165"/>
      <w:r>
        <w:t>Перевірка відсутності водню в екранах</w:t>
      </w:r>
      <w:bookmarkEnd w:id="196"/>
    </w:p>
    <w:p w:rsidR="00277AAB" w:rsidRDefault="00AA2F3F">
      <w:pPr>
        <w:pStyle w:val="26"/>
        <w:shd w:val="clear" w:color="auto" w:fill="auto"/>
        <w:spacing w:before="0" w:line="254" w:lineRule="exact"/>
        <w:ind w:firstLine="400"/>
        <w:jc w:val="both"/>
      </w:pPr>
      <w:r>
        <w:t>Перевірку виконують в струмопроводах, приєднаних до виводів генераторів з водневим охолодженням. Вміст водню в екранах струмопроводу має бути не біль</w:t>
      </w:r>
      <w:r>
        <w:softHyphen/>
        <w:t>ше ніж 1 %.</w:t>
      </w:r>
    </w:p>
    <w:p w:rsidR="00277AAB" w:rsidRDefault="00AA2F3F">
      <w:pPr>
        <w:pStyle w:val="831"/>
        <w:keepNext/>
        <w:keepLines/>
        <w:numPr>
          <w:ilvl w:val="0"/>
          <w:numId w:val="92"/>
        </w:numPr>
        <w:shd w:val="clear" w:color="auto" w:fill="auto"/>
        <w:tabs>
          <w:tab w:val="left" w:pos="1223"/>
        </w:tabs>
      </w:pPr>
      <w:bookmarkStart w:id="197" w:name="bookmark166"/>
      <w:r>
        <w:t>Перевірка пристроїв штучного охолодження струмопроводу</w:t>
      </w:r>
      <w:bookmarkEnd w:id="197"/>
    </w:p>
    <w:p w:rsidR="00277AAB" w:rsidRDefault="00AA2F3F">
      <w:pPr>
        <w:pStyle w:val="26"/>
        <w:shd w:val="clear" w:color="auto" w:fill="auto"/>
        <w:spacing w:before="0" w:line="254" w:lineRule="exact"/>
        <w:ind w:firstLine="400"/>
        <w:jc w:val="both"/>
      </w:pPr>
      <w:r>
        <w:t>Перевірку параметрів штучного охолодження та пристроїв виконують згідно з</w:t>
      </w:r>
    </w:p>
    <w:p w:rsidR="00277AAB" w:rsidRDefault="00AA2F3F">
      <w:pPr>
        <w:pStyle w:val="26"/>
        <w:shd w:val="clear" w:color="auto" w:fill="auto"/>
        <w:spacing w:before="0" w:line="254" w:lineRule="exact"/>
        <w:jc w:val="left"/>
      </w:pPr>
      <w:r>
        <w:t>інструкціями пїдприємств-виробників.</w:t>
      </w:r>
    </w:p>
    <w:p w:rsidR="00277AAB" w:rsidRDefault="00AA2F3F">
      <w:pPr>
        <w:pStyle w:val="46"/>
        <w:shd w:val="clear" w:color="auto" w:fill="auto"/>
        <w:spacing w:after="145" w:line="235" w:lineRule="exact"/>
        <w:ind w:firstLine="400"/>
        <w:jc w:val="both"/>
      </w:pPr>
      <w:r>
        <w:t>Примітка. Норми випробувань обладнання, вбудованого в струмопровід (вимірювальні трансформатори, комутаційні апарати тощо), наведено у відповідних пунктах цієї глави.</w:t>
      </w:r>
    </w:p>
    <w:p w:rsidR="00277AAB" w:rsidRDefault="00AA2F3F" w:rsidP="00E8049D">
      <w:pPr>
        <w:pStyle w:val="2"/>
      </w:pPr>
      <w:bookmarkStart w:id="198" w:name="bookmark167"/>
      <w:r>
        <w:lastRenderedPageBreak/>
        <w:t>КОНТАКТНІ З’ЄДНАННЯ ЗБІРНИХ ТА З’ЄДНУВАЛЬНИХ ШИН,</w:t>
      </w:r>
      <w:r>
        <w:br/>
        <w:t>ПРОВОДІВ І ГРОЗОЗАХИСНИХ ТРОСІВ</w:t>
      </w:r>
      <w:bookmarkEnd w:id="198"/>
    </w:p>
    <w:p w:rsidR="00277AAB" w:rsidRDefault="00AA2F3F">
      <w:pPr>
        <w:pStyle w:val="831"/>
        <w:keepNext/>
        <w:keepLines/>
        <w:numPr>
          <w:ilvl w:val="0"/>
          <w:numId w:val="92"/>
        </w:numPr>
        <w:shd w:val="clear" w:color="auto" w:fill="auto"/>
        <w:tabs>
          <w:tab w:val="left" w:pos="1223"/>
        </w:tabs>
      </w:pPr>
      <w:bookmarkStart w:id="199" w:name="bookmark168"/>
      <w:r>
        <w:t>Контроль опресованих контактних з’єднань</w:t>
      </w:r>
      <w:bookmarkEnd w:id="199"/>
    </w:p>
    <w:p w:rsidR="00277AAB" w:rsidRDefault="00AA2F3F">
      <w:pPr>
        <w:pStyle w:val="26"/>
        <w:shd w:val="clear" w:color="auto" w:fill="auto"/>
        <w:spacing w:before="0" w:line="254" w:lineRule="exact"/>
        <w:ind w:firstLine="400"/>
        <w:jc w:val="both"/>
      </w:pPr>
      <w:r>
        <w:t>Контролюють геометричні розміри і стан контактних з’єднань проводів і гро</w:t>
      </w:r>
      <w:r>
        <w:softHyphen/>
        <w:t>зозахисних тросів повітряних ліній (ШІ) та шин розподільних установок (РУ).</w:t>
      </w:r>
    </w:p>
    <w:p w:rsidR="00277AAB" w:rsidRDefault="00AA2F3F">
      <w:pPr>
        <w:pStyle w:val="26"/>
        <w:shd w:val="clear" w:color="auto" w:fill="auto"/>
        <w:spacing w:before="0" w:line="254" w:lineRule="exact"/>
        <w:ind w:firstLine="400"/>
        <w:jc w:val="both"/>
      </w:pPr>
      <w:r>
        <w:t>Геометричні розміри (довжина і діаметр спресованої частини корпусу затискача) не повинні відрізнятися від тих, які вимагаються технологічними вказівками з монтажу контактних з’єднань.</w:t>
      </w:r>
    </w:p>
    <w:p w:rsidR="00277AAB" w:rsidRDefault="00AA2F3F">
      <w:pPr>
        <w:pStyle w:val="26"/>
        <w:shd w:val="clear" w:color="auto" w:fill="auto"/>
        <w:spacing w:before="0" w:line="254" w:lineRule="exact"/>
        <w:ind w:firstLine="400"/>
        <w:jc w:val="both"/>
      </w:pPr>
      <w:r>
        <w:t>Стальне осердя опресованого з’єднувального затискача не повинне зміщуватися відносно симетричного положення більше ніж на 15 % довжини частини проводу, який пресується.</w:t>
      </w:r>
    </w:p>
    <w:p w:rsidR="00277AAB" w:rsidRDefault="00AA2F3F">
      <w:pPr>
        <w:pStyle w:val="26"/>
        <w:shd w:val="clear" w:color="auto" w:fill="auto"/>
        <w:spacing w:before="0" w:line="254" w:lineRule="exact"/>
        <w:ind w:firstLine="400"/>
        <w:jc w:val="both"/>
      </w:pPr>
      <w:r>
        <w:t>На поверхні затискача не повинно бути ущільнень, корозії, механічних пошко</w:t>
      </w:r>
      <w:r>
        <w:softHyphen/>
        <w:t>джень.</w:t>
      </w:r>
    </w:p>
    <w:p w:rsidR="00277AAB" w:rsidRDefault="00AA2F3F">
      <w:pPr>
        <w:pStyle w:val="26"/>
        <w:shd w:val="clear" w:color="auto" w:fill="auto"/>
        <w:spacing w:before="0" w:line="254" w:lineRule="exact"/>
        <w:ind w:firstLine="400"/>
        <w:jc w:val="both"/>
      </w:pPr>
      <w:r>
        <w:t>Вибірково контролюють не менше 3 % установлених затискачів кожного типо</w:t>
      </w:r>
      <w:r>
        <w:softHyphen/>
        <w:t>розміру (марки).</w:t>
      </w:r>
    </w:p>
    <w:p w:rsidR="00277AAB" w:rsidRDefault="00AA2F3F">
      <w:pPr>
        <w:pStyle w:val="831"/>
        <w:keepNext/>
        <w:keepLines/>
        <w:numPr>
          <w:ilvl w:val="0"/>
          <w:numId w:val="92"/>
        </w:numPr>
        <w:shd w:val="clear" w:color="auto" w:fill="auto"/>
        <w:tabs>
          <w:tab w:val="left" w:pos="1193"/>
        </w:tabs>
      </w:pPr>
      <w:bookmarkStart w:id="200" w:name="bookmark169"/>
      <w:r>
        <w:t>Контроль контактних з’єднань, виконаних із застосуванням овальних з’єднувальних затискачів</w:t>
      </w:r>
      <w:bookmarkEnd w:id="200"/>
    </w:p>
    <w:p w:rsidR="00277AAB" w:rsidRDefault="00AA2F3F">
      <w:pPr>
        <w:pStyle w:val="26"/>
        <w:shd w:val="clear" w:color="auto" w:fill="auto"/>
        <w:spacing w:before="0" w:line="254" w:lineRule="exact"/>
        <w:ind w:firstLine="400"/>
        <w:jc w:val="both"/>
      </w:pPr>
      <w:r>
        <w:t>Перевіряють геометричні розміри і стан контактних з’єднань проводів і грозо</w:t>
      </w:r>
      <w:r>
        <w:softHyphen/>
        <w:t>захисних тросів.</w:t>
      </w:r>
    </w:p>
    <w:p w:rsidR="00277AAB" w:rsidRDefault="00AA2F3F">
      <w:pPr>
        <w:pStyle w:val="26"/>
        <w:shd w:val="clear" w:color="auto" w:fill="auto"/>
        <w:spacing w:before="0" w:line="254" w:lineRule="exact"/>
        <w:ind w:firstLine="420"/>
        <w:jc w:val="both"/>
      </w:pPr>
      <w:r>
        <w:t>Геометричні розміри з’єднувальних затискачів після монтажу не повинні від</w:t>
      </w:r>
      <w:r>
        <w:softHyphen/>
        <w:t>різнятися від передбачених технологічними вказівками з монтажу.</w:t>
      </w:r>
    </w:p>
    <w:p w:rsidR="00277AAB" w:rsidRDefault="00AA2F3F">
      <w:pPr>
        <w:pStyle w:val="26"/>
        <w:shd w:val="clear" w:color="auto" w:fill="auto"/>
        <w:spacing w:before="0" w:line="254" w:lineRule="exact"/>
        <w:ind w:firstLine="420"/>
        <w:jc w:val="both"/>
      </w:pPr>
      <w:r>
        <w:t>На поверхні затискачів не повинно бути ущільнень, корозії (на сталевих з’єднувальних затискачах), механічних пошкоджень.</w:t>
      </w:r>
    </w:p>
    <w:p w:rsidR="00277AAB" w:rsidRDefault="00AA2F3F">
      <w:pPr>
        <w:pStyle w:val="26"/>
        <w:shd w:val="clear" w:color="auto" w:fill="auto"/>
        <w:spacing w:before="0" w:line="254" w:lineRule="exact"/>
        <w:ind w:firstLine="420"/>
        <w:jc w:val="both"/>
      </w:pPr>
      <w:r>
        <w:t>Кількість витків скрутки затискачів, які скручуються, у сталеалюмінієвих, алюмінієвих і мідних проводах повинна становити не менше чотирьох і не більше чотирьох з половиною витків.</w:t>
      </w:r>
    </w:p>
    <w:p w:rsidR="00277AAB" w:rsidRDefault="00AA2F3F">
      <w:pPr>
        <w:pStyle w:val="26"/>
        <w:shd w:val="clear" w:color="auto" w:fill="auto"/>
        <w:spacing w:before="0" w:line="254" w:lineRule="exact"/>
        <w:ind w:firstLine="420"/>
        <w:jc w:val="both"/>
      </w:pPr>
      <w:r>
        <w:t>Контролюють вибірково не менше ніж 2 % встановлених затискачів кожного типорозміру.</w:t>
      </w:r>
    </w:p>
    <w:p w:rsidR="00277AAB" w:rsidRDefault="00AA2F3F">
      <w:pPr>
        <w:pStyle w:val="831"/>
        <w:keepNext/>
        <w:keepLines/>
        <w:numPr>
          <w:ilvl w:val="0"/>
          <w:numId w:val="92"/>
        </w:numPr>
        <w:shd w:val="clear" w:color="auto" w:fill="auto"/>
        <w:tabs>
          <w:tab w:val="left" w:pos="1240"/>
        </w:tabs>
        <w:ind w:firstLine="420"/>
      </w:pPr>
      <w:bookmarkStart w:id="201" w:name="bookmark170"/>
      <w:r>
        <w:t>Контроль болтових контактних з’єднань</w:t>
      </w:r>
      <w:bookmarkEnd w:id="201"/>
    </w:p>
    <w:p w:rsidR="00277AAB" w:rsidRDefault="00AA2F3F">
      <w:pPr>
        <w:pStyle w:val="111"/>
        <w:numPr>
          <w:ilvl w:val="0"/>
          <w:numId w:val="104"/>
        </w:numPr>
        <w:shd w:val="clear" w:color="auto" w:fill="auto"/>
        <w:tabs>
          <w:tab w:val="left" w:pos="650"/>
        </w:tabs>
        <w:spacing w:before="0"/>
      </w:pPr>
      <w:r>
        <w:t>Контроль затяжки болтів контактних з'єднань</w:t>
      </w:r>
    </w:p>
    <w:p w:rsidR="00277AAB" w:rsidRDefault="00AA2F3F">
      <w:pPr>
        <w:pStyle w:val="26"/>
        <w:shd w:val="clear" w:color="auto" w:fill="auto"/>
        <w:spacing w:before="0" w:line="254" w:lineRule="exact"/>
        <w:ind w:firstLine="420"/>
        <w:jc w:val="both"/>
      </w:pPr>
      <w:r>
        <w:t>Перевіряють затяжку болтів контактних з’єднань, виконаних із застосуванням з’єднувальних пляшкових, петльових, перехідних, з’єднувальних перехідних, від</w:t>
      </w:r>
      <w:r>
        <w:softHyphen/>
        <w:t>галужених і апаратних затискачів; перевірку проводять відповідно до інструкції з їх монтажу вибірково на 2-3 % з’єднань.</w:t>
      </w:r>
    </w:p>
    <w:p w:rsidR="00277AAB" w:rsidRDefault="00AA2F3F">
      <w:pPr>
        <w:pStyle w:val="111"/>
        <w:numPr>
          <w:ilvl w:val="0"/>
          <w:numId w:val="104"/>
        </w:numPr>
        <w:shd w:val="clear" w:color="auto" w:fill="auto"/>
        <w:tabs>
          <w:tab w:val="left" w:pos="669"/>
        </w:tabs>
        <w:spacing w:before="0"/>
      </w:pPr>
      <w:r>
        <w:t>Вимірювання перехідних опорів</w:t>
      </w:r>
    </w:p>
    <w:p w:rsidR="00277AAB" w:rsidRDefault="00AA2F3F">
      <w:pPr>
        <w:pStyle w:val="26"/>
        <w:shd w:val="clear" w:color="auto" w:fill="auto"/>
        <w:spacing w:before="0" w:line="254" w:lineRule="exact"/>
        <w:ind w:firstLine="420"/>
        <w:jc w:val="both"/>
      </w:pPr>
      <w:r>
        <w:t>Перевіряють перехідний опір усіх болтових контактних з’єднань неізольо- ваних проводів ПЛ напругою від 35 кВ до 750 кВ, збірних та з’єднувальних шин і струмопроводу на струм 1000 А і більше, контактних з’єднань шин відкритих розподільних установок (ВРУ) напругою 35 кВ і вище.</w:t>
      </w:r>
    </w:p>
    <w:p w:rsidR="00277AAB" w:rsidRDefault="00AA2F3F">
      <w:pPr>
        <w:pStyle w:val="26"/>
        <w:shd w:val="clear" w:color="auto" w:fill="auto"/>
        <w:spacing w:before="0" w:line="254" w:lineRule="exact"/>
        <w:ind w:firstLine="420"/>
        <w:jc w:val="both"/>
      </w:pPr>
      <w:r>
        <w:t xml:space="preserve">Проводять вибірково на 2-3 </w:t>
      </w:r>
      <w:r>
        <w:rPr>
          <w:rStyle w:val="27"/>
        </w:rPr>
        <w:t xml:space="preserve">% </w:t>
      </w:r>
      <w:r>
        <w:t>з’єднань.</w:t>
      </w:r>
    </w:p>
    <w:p w:rsidR="00277AAB" w:rsidRDefault="00AA2F3F">
      <w:pPr>
        <w:pStyle w:val="26"/>
        <w:shd w:val="clear" w:color="auto" w:fill="auto"/>
        <w:spacing w:before="0" w:line="254" w:lineRule="exact"/>
        <w:ind w:firstLine="420"/>
        <w:jc w:val="both"/>
      </w:pPr>
      <w:r>
        <w:t>На ПЛ падіння напруги або опір на ділянці проводу (0,7 м-0,8 м) у місці кон</w:t>
      </w:r>
      <w:r>
        <w:softHyphen/>
        <w:t>тактного з’єднання не повиннні перевищувати падіння напруги або опір усієї ділянки проводу тієї самої довжини і того самого перерізу більше ніж у два рази; для контактних з’єднань на підстанції співвідношення вимірюваних опорів по</w:t>
      </w:r>
      <w:r>
        <w:softHyphen/>
        <w:t>винне бути не більше ніж 1,2.</w:t>
      </w:r>
    </w:p>
    <w:p w:rsidR="00277AAB" w:rsidRDefault="00AA2F3F">
      <w:pPr>
        <w:pStyle w:val="831"/>
        <w:keepNext/>
        <w:keepLines/>
        <w:numPr>
          <w:ilvl w:val="0"/>
          <w:numId w:val="92"/>
        </w:numPr>
        <w:shd w:val="clear" w:color="auto" w:fill="auto"/>
        <w:tabs>
          <w:tab w:val="left" w:pos="1250"/>
        </w:tabs>
        <w:ind w:firstLine="420"/>
      </w:pPr>
      <w:bookmarkStart w:id="202" w:name="bookmark171"/>
      <w:r>
        <w:t>Контроль зварних контактних з’єднань</w:t>
      </w:r>
      <w:bookmarkEnd w:id="202"/>
    </w:p>
    <w:p w:rsidR="00277AAB" w:rsidRDefault="00AA2F3F">
      <w:pPr>
        <w:pStyle w:val="111"/>
        <w:numPr>
          <w:ilvl w:val="0"/>
          <w:numId w:val="105"/>
        </w:numPr>
        <w:shd w:val="clear" w:color="auto" w:fill="auto"/>
        <w:tabs>
          <w:tab w:val="left" w:pos="599"/>
        </w:tabs>
        <w:spacing w:before="0"/>
      </w:pPr>
      <w:r>
        <w:t>Контроль контактних з’єднань, виконаних із застосуванням термітних патронів</w:t>
      </w:r>
    </w:p>
    <w:p w:rsidR="00277AAB" w:rsidRDefault="00AA2F3F">
      <w:pPr>
        <w:pStyle w:val="26"/>
        <w:shd w:val="clear" w:color="auto" w:fill="auto"/>
        <w:spacing w:before="0" w:line="254" w:lineRule="exact"/>
        <w:ind w:firstLine="420"/>
        <w:jc w:val="both"/>
      </w:pPr>
      <w:r>
        <w:t xml:space="preserve">Контролюють контактне з’єднання проводів ПЛ </w:t>
      </w:r>
      <w:r>
        <w:rPr>
          <w:rStyle w:val="27"/>
        </w:rPr>
        <w:t xml:space="preserve">і </w:t>
      </w:r>
      <w:r>
        <w:t>збірних з’єднувальних шин РУ, виконаних із застосуванням термітних патронів.</w:t>
      </w:r>
    </w:p>
    <w:p w:rsidR="00277AAB" w:rsidRDefault="00AA2F3F">
      <w:pPr>
        <w:pStyle w:val="26"/>
        <w:shd w:val="clear" w:color="auto" w:fill="auto"/>
        <w:spacing w:before="0" w:line="254" w:lineRule="exact"/>
        <w:ind w:firstLine="420"/>
        <w:jc w:val="both"/>
      </w:pPr>
      <w:r>
        <w:t>У звареному з’єднанні не повинно бути:</w:t>
      </w:r>
    </w:p>
    <w:p w:rsidR="00277AAB" w:rsidRDefault="00AA2F3F">
      <w:pPr>
        <w:pStyle w:val="26"/>
        <w:numPr>
          <w:ilvl w:val="0"/>
          <w:numId w:val="86"/>
        </w:numPr>
        <w:shd w:val="clear" w:color="auto" w:fill="auto"/>
        <w:tabs>
          <w:tab w:val="left" w:pos="623"/>
        </w:tabs>
        <w:spacing w:before="0" w:line="254" w:lineRule="exact"/>
        <w:ind w:firstLine="420"/>
        <w:jc w:val="both"/>
      </w:pPr>
      <w:r>
        <w:t>перепалів зовнішньої повивки проводу або порушення зварювання в разі перегинання зварених кінців проводу;</w:t>
      </w:r>
    </w:p>
    <w:p w:rsidR="00277AAB" w:rsidRDefault="00AA2F3F">
      <w:pPr>
        <w:pStyle w:val="26"/>
        <w:numPr>
          <w:ilvl w:val="0"/>
          <w:numId w:val="86"/>
        </w:numPr>
        <w:shd w:val="clear" w:color="auto" w:fill="auto"/>
        <w:tabs>
          <w:tab w:val="left" w:pos="614"/>
        </w:tabs>
        <w:spacing w:before="0" w:line="254" w:lineRule="exact"/>
        <w:ind w:firstLine="420"/>
        <w:jc w:val="both"/>
      </w:pPr>
      <w:r>
        <w:t>усадкових раковин в місці зварювання глибиною більше 1/3 діаметра про</w:t>
      </w:r>
      <w:r>
        <w:softHyphen/>
        <w:t xml:space="preserve">воду з алюмінію, сплавів або міді; глибиною більше ніж 6 мм </w:t>
      </w:r>
      <w:r>
        <w:rPr>
          <w:rStyle w:val="29"/>
        </w:rPr>
        <w:t xml:space="preserve">- </w:t>
      </w:r>
      <w:r>
        <w:t xml:space="preserve">сталеалюмінієвого проводу </w:t>
      </w:r>
      <w:r>
        <w:lastRenderedPageBreak/>
        <w:t>перерізом 150-600 мм</w:t>
      </w:r>
      <w:r>
        <w:rPr>
          <w:vertAlign w:val="superscript"/>
        </w:rPr>
        <w:t>2</w:t>
      </w:r>
      <w:r>
        <w:t>.</w:t>
      </w:r>
    </w:p>
    <w:p w:rsidR="00277AAB" w:rsidRDefault="00AA2F3F">
      <w:pPr>
        <w:pStyle w:val="111"/>
        <w:numPr>
          <w:ilvl w:val="0"/>
          <w:numId w:val="105"/>
        </w:numPr>
        <w:shd w:val="clear" w:color="auto" w:fill="auto"/>
        <w:tabs>
          <w:tab w:val="left" w:pos="614"/>
        </w:tabs>
        <w:spacing w:before="0"/>
      </w:pPr>
      <w:r>
        <w:t>Контроль контактних з’єднань</w:t>
      </w:r>
      <w:r>
        <w:rPr>
          <w:rStyle w:val="112"/>
        </w:rPr>
        <w:t xml:space="preserve"> жорсткої </w:t>
      </w:r>
      <w:r>
        <w:t>ошиновки, виконаних зварю</w:t>
      </w:r>
      <w:r>
        <w:softHyphen/>
        <w:t>ванням</w:t>
      </w:r>
    </w:p>
    <w:p w:rsidR="00277AAB" w:rsidRDefault="00AA2F3F">
      <w:pPr>
        <w:pStyle w:val="26"/>
        <w:shd w:val="clear" w:color="auto" w:fill="auto"/>
        <w:spacing w:before="0" w:line="254" w:lineRule="exact"/>
        <w:ind w:firstLine="420"/>
        <w:jc w:val="both"/>
      </w:pPr>
      <w:r>
        <w:t>Перевіряють стан зварювання контактних з’єднань. У звареному з’єднанні не повинно бути зовнішніх дефектів: непроварів, газових пор, чужорідних включень, тріщин у шві та в зоні термічного впливу.</w:t>
      </w:r>
    </w:p>
    <w:p w:rsidR="00277AAB" w:rsidRDefault="00AA2F3F">
      <w:pPr>
        <w:pStyle w:val="26"/>
        <w:shd w:val="clear" w:color="auto" w:fill="auto"/>
        <w:spacing w:before="0" w:line="254" w:lineRule="exact"/>
        <w:ind w:firstLine="420"/>
        <w:jc w:val="both"/>
      </w:pPr>
      <w:r>
        <w:t>Зварні з’єднання вважаються непридатними, якщо в них виявлено:</w:t>
      </w:r>
    </w:p>
    <w:p w:rsidR="00277AAB" w:rsidRDefault="00AA2F3F">
      <w:pPr>
        <w:pStyle w:val="26"/>
        <w:numPr>
          <w:ilvl w:val="0"/>
          <w:numId w:val="86"/>
        </w:numPr>
        <w:shd w:val="clear" w:color="auto" w:fill="auto"/>
        <w:tabs>
          <w:tab w:val="left" w:pos="679"/>
        </w:tabs>
        <w:spacing w:before="0" w:line="254" w:lineRule="exact"/>
        <w:ind w:firstLine="420"/>
        <w:jc w:val="both"/>
      </w:pPr>
      <w:r>
        <w:t>дефекти, сумарна протяжність яких є більше ніж 10 мм;</w:t>
      </w:r>
    </w:p>
    <w:p w:rsidR="00277AAB" w:rsidRDefault="00AA2F3F">
      <w:pPr>
        <w:pStyle w:val="26"/>
        <w:numPr>
          <w:ilvl w:val="0"/>
          <w:numId w:val="86"/>
        </w:numPr>
        <w:shd w:val="clear" w:color="auto" w:fill="auto"/>
        <w:tabs>
          <w:tab w:val="left" w:pos="614"/>
        </w:tabs>
        <w:spacing w:before="0" w:line="254" w:lineRule="exact"/>
        <w:ind w:firstLine="420"/>
        <w:jc w:val="both"/>
      </w:pPr>
      <w:r>
        <w:t>дефекти, сумарна умовна протяжність яких є більше ніж 20 % внутрішньо</w:t>
      </w:r>
      <w:r>
        <w:softHyphen/>
        <w:t>го периметра з’єднань.</w:t>
      </w:r>
    </w:p>
    <w:p w:rsidR="00277AAB" w:rsidRDefault="00AA2F3F">
      <w:pPr>
        <w:pStyle w:val="831"/>
        <w:keepNext/>
        <w:keepLines/>
        <w:numPr>
          <w:ilvl w:val="0"/>
          <w:numId w:val="92"/>
        </w:numPr>
        <w:shd w:val="clear" w:color="auto" w:fill="auto"/>
        <w:tabs>
          <w:tab w:val="left" w:pos="1276"/>
        </w:tabs>
        <w:ind w:left="400" w:firstLine="0"/>
        <w:jc w:val="left"/>
      </w:pPr>
      <w:bookmarkStart w:id="203" w:name="bookmark172"/>
      <w:r>
        <w:t xml:space="preserve">Перевірка вузла вільного кріплення жорсткої </w:t>
      </w:r>
      <w:r>
        <w:rPr>
          <w:lang w:val="ru-RU" w:eastAsia="ru-RU" w:bidi="ru-RU"/>
        </w:rPr>
        <w:t xml:space="preserve">ошиновки </w:t>
      </w:r>
      <w:r>
        <w:rPr>
          <w:rStyle w:val="832"/>
        </w:rPr>
        <w:t xml:space="preserve">Перевірку проводять згідно </w:t>
      </w:r>
      <w:r>
        <w:t xml:space="preserve">із СОУ 40.1-32385941-39:2011 </w:t>
      </w:r>
      <w:r>
        <w:rPr>
          <w:rStyle w:val="832"/>
        </w:rPr>
        <w:t>«Проектування</w:t>
      </w:r>
      <w:bookmarkEnd w:id="203"/>
    </w:p>
    <w:p w:rsidR="00277AAB" w:rsidRDefault="00AA2F3F">
      <w:pPr>
        <w:pStyle w:val="26"/>
        <w:shd w:val="clear" w:color="auto" w:fill="auto"/>
        <w:spacing w:before="0" w:line="254" w:lineRule="exact"/>
        <w:jc w:val="both"/>
      </w:pPr>
      <w:r>
        <w:t xml:space="preserve">жорсткої </w:t>
      </w:r>
      <w:r>
        <w:rPr>
          <w:lang w:val="ru-RU" w:eastAsia="ru-RU" w:bidi="ru-RU"/>
        </w:rPr>
        <w:t xml:space="preserve">ошиновки </w:t>
      </w:r>
      <w:r>
        <w:t xml:space="preserve">у відкритих розподільних установках напругою від 110 до 750 </w:t>
      </w:r>
      <w:r>
        <w:rPr>
          <w:lang w:val="ru-RU" w:eastAsia="ru-RU" w:bidi="ru-RU"/>
        </w:rPr>
        <w:t xml:space="preserve">кВ. </w:t>
      </w:r>
      <w:r>
        <w:t>Методичні вказівки».</w:t>
      </w:r>
    </w:p>
    <w:p w:rsidR="00277AAB" w:rsidRDefault="00AA2F3F">
      <w:pPr>
        <w:pStyle w:val="831"/>
        <w:keepNext/>
        <w:keepLines/>
        <w:numPr>
          <w:ilvl w:val="0"/>
          <w:numId w:val="92"/>
        </w:numPr>
        <w:shd w:val="clear" w:color="auto" w:fill="auto"/>
        <w:tabs>
          <w:tab w:val="left" w:pos="1261"/>
        </w:tabs>
      </w:pPr>
      <w:bookmarkStart w:id="204" w:name="bookmark173"/>
      <w:r>
        <w:t xml:space="preserve">Перевірка максимального прогину жорсткої </w:t>
      </w:r>
      <w:r>
        <w:rPr>
          <w:lang w:val="ru-RU" w:eastAsia="ru-RU" w:bidi="ru-RU"/>
        </w:rPr>
        <w:t>ошиновки</w:t>
      </w:r>
      <w:bookmarkEnd w:id="204"/>
    </w:p>
    <w:p w:rsidR="00277AAB" w:rsidRDefault="00AA2F3F">
      <w:pPr>
        <w:pStyle w:val="26"/>
        <w:shd w:val="clear" w:color="auto" w:fill="auto"/>
        <w:spacing w:before="0" w:line="254" w:lineRule="exact"/>
        <w:ind w:firstLine="400"/>
        <w:jc w:val="both"/>
      </w:pPr>
      <w:r>
        <w:t xml:space="preserve">Максимальний прогин </w:t>
      </w:r>
      <w:r>
        <w:rPr>
          <w:lang w:val="ru-RU" w:eastAsia="ru-RU" w:bidi="ru-RU"/>
        </w:rPr>
        <w:t xml:space="preserve">ошиновки </w:t>
      </w:r>
      <w:r>
        <w:t>після установлення на ізолятори та додавання ваги відгалужень не повинен перевищувати Ь</w:t>
      </w:r>
      <w:r>
        <w:rPr>
          <w:vertAlign w:val="subscript"/>
        </w:rPr>
        <w:t>0</w:t>
      </w:r>
      <w:r>
        <w:t xml:space="preserve">/ЮО, де </w:t>
      </w:r>
      <w:r>
        <w:rPr>
          <w:rStyle w:val="2e"/>
        </w:rPr>
        <w:t>Ь</w:t>
      </w:r>
      <w:r>
        <w:rPr>
          <w:rStyle w:val="2e"/>
          <w:vertAlign w:val="subscript"/>
        </w:rPr>
        <w:t>0</w:t>
      </w:r>
      <w:r>
        <w:t xml:space="preserve"> - довжина шини між опорами (шинотримачами).</w:t>
      </w:r>
    </w:p>
    <w:p w:rsidR="00277AAB" w:rsidRDefault="00AA2F3F">
      <w:pPr>
        <w:pStyle w:val="831"/>
        <w:keepNext/>
        <w:keepLines/>
        <w:numPr>
          <w:ilvl w:val="0"/>
          <w:numId w:val="92"/>
        </w:numPr>
        <w:shd w:val="clear" w:color="auto" w:fill="auto"/>
        <w:tabs>
          <w:tab w:val="left" w:pos="1266"/>
        </w:tabs>
      </w:pPr>
      <w:bookmarkStart w:id="205" w:name="bookmark174"/>
      <w:r>
        <w:t>Контроль з’єднань із спіральною арматурою</w:t>
      </w:r>
      <w:bookmarkEnd w:id="205"/>
    </w:p>
    <w:p w:rsidR="00277AAB" w:rsidRDefault="00AA2F3F">
      <w:pPr>
        <w:pStyle w:val="26"/>
        <w:shd w:val="clear" w:color="auto" w:fill="auto"/>
        <w:spacing w:before="0" w:line="254" w:lineRule="exact"/>
        <w:ind w:firstLine="400"/>
        <w:jc w:val="both"/>
      </w:pPr>
      <w:r>
        <w:t>Під час контролю перевіряють правильність виконання монтажу:</w:t>
      </w:r>
    </w:p>
    <w:p w:rsidR="00277AAB" w:rsidRDefault="00AA2F3F">
      <w:pPr>
        <w:pStyle w:val="26"/>
        <w:numPr>
          <w:ilvl w:val="0"/>
          <w:numId w:val="86"/>
        </w:numPr>
        <w:shd w:val="clear" w:color="auto" w:fill="auto"/>
        <w:tabs>
          <w:tab w:val="left" w:pos="660"/>
        </w:tabs>
        <w:spacing w:before="0" w:line="254" w:lineRule="exact"/>
        <w:ind w:firstLine="400"/>
        <w:jc w:val="both"/>
      </w:pPr>
      <w:r>
        <w:t>повиви спіральної арматури повинні бути змонтовані без накладання один на одного;</w:t>
      </w:r>
    </w:p>
    <w:p w:rsidR="00277AAB" w:rsidRDefault="00AA2F3F">
      <w:pPr>
        <w:pStyle w:val="26"/>
        <w:shd w:val="clear" w:color="auto" w:fill="auto"/>
        <w:spacing w:before="0" w:line="254" w:lineRule="exact"/>
        <w:ind w:firstLine="400"/>
        <w:jc w:val="both"/>
      </w:pPr>
      <w:r>
        <w:t>~ не повинно бути перегинів провідників спіральних затискачів;</w:t>
      </w:r>
    </w:p>
    <w:p w:rsidR="00277AAB" w:rsidRDefault="00AA2F3F">
      <w:pPr>
        <w:pStyle w:val="26"/>
        <w:numPr>
          <w:ilvl w:val="0"/>
          <w:numId w:val="86"/>
        </w:numPr>
        <w:shd w:val="clear" w:color="auto" w:fill="auto"/>
        <w:tabs>
          <w:tab w:val="left" w:pos="669"/>
        </w:tabs>
        <w:spacing w:before="0" w:after="178" w:line="254" w:lineRule="exact"/>
        <w:ind w:firstLine="400"/>
        <w:jc w:val="both"/>
      </w:pPr>
      <w:r>
        <w:t>повиви повинні бути змонтовані таким чином, щоб кожне наступне пасмо притискалося до попереднього.</w:t>
      </w:r>
    </w:p>
    <w:p w:rsidR="00277AAB" w:rsidRDefault="00AA2F3F" w:rsidP="00E8049D">
      <w:pPr>
        <w:pStyle w:val="2"/>
      </w:pPr>
      <w:bookmarkStart w:id="206" w:name="bookmark175"/>
      <w:r>
        <w:t>СТРУМООБМЕЖУВАЛЬНІ СУХІ РЕАКТОРИ</w:t>
      </w:r>
      <w:bookmarkEnd w:id="206"/>
    </w:p>
    <w:p w:rsidR="00277AAB" w:rsidRDefault="00AA2F3F">
      <w:pPr>
        <w:pStyle w:val="601"/>
        <w:numPr>
          <w:ilvl w:val="0"/>
          <w:numId w:val="92"/>
        </w:numPr>
        <w:shd w:val="clear" w:color="auto" w:fill="auto"/>
        <w:tabs>
          <w:tab w:val="left" w:pos="1276"/>
        </w:tabs>
        <w:ind w:left="400" w:right="600" w:firstLine="0"/>
        <w:jc w:val="left"/>
      </w:pPr>
      <w:r>
        <w:t xml:space="preserve">Вимірювання опору ізоляції обмоток відносно болтів кріплення </w:t>
      </w:r>
      <w:r>
        <w:rPr>
          <w:rStyle w:val="602"/>
        </w:rPr>
        <w:t xml:space="preserve">Опір вимірюють мегаомметром на напругу 1,0 </w:t>
      </w:r>
      <w:r w:rsidRPr="00C14701">
        <w:rPr>
          <w:rStyle w:val="602"/>
          <w:lang w:eastAsia="ru-RU" w:bidi="ru-RU"/>
        </w:rPr>
        <w:t xml:space="preserve">кВ </w:t>
      </w:r>
      <w:r>
        <w:rPr>
          <w:rStyle w:val="602"/>
        </w:rPr>
        <w:t xml:space="preserve">або 2,5 </w:t>
      </w:r>
      <w:r w:rsidRPr="00C14701">
        <w:rPr>
          <w:rStyle w:val="602"/>
          <w:lang w:eastAsia="ru-RU" w:bidi="ru-RU"/>
        </w:rPr>
        <w:t>кВ.</w:t>
      </w:r>
    </w:p>
    <w:p w:rsidR="00277AAB" w:rsidRDefault="00AA2F3F">
      <w:pPr>
        <w:pStyle w:val="26"/>
        <w:shd w:val="clear" w:color="auto" w:fill="auto"/>
        <w:spacing w:before="0" w:line="254" w:lineRule="exact"/>
        <w:ind w:firstLine="400"/>
        <w:jc w:val="both"/>
      </w:pPr>
      <w:r>
        <w:t>Значення опору ізоляції реакторів має бути не менше ніж 0,5 МОм.</w:t>
      </w:r>
    </w:p>
    <w:p w:rsidR="00277AAB" w:rsidRDefault="00AA2F3F">
      <w:pPr>
        <w:pStyle w:val="831"/>
        <w:keepNext/>
        <w:keepLines/>
        <w:numPr>
          <w:ilvl w:val="0"/>
          <w:numId w:val="92"/>
        </w:numPr>
        <w:shd w:val="clear" w:color="auto" w:fill="auto"/>
        <w:tabs>
          <w:tab w:val="left" w:pos="1245"/>
        </w:tabs>
      </w:pPr>
      <w:bookmarkStart w:id="207" w:name="bookmark176"/>
      <w:r>
        <w:t>Випробування опорних ізоляторів реактора підвищеною напругою промислової частоти</w:t>
      </w:r>
      <w:bookmarkEnd w:id="207"/>
    </w:p>
    <w:p w:rsidR="00277AAB" w:rsidRDefault="00AA2F3F">
      <w:pPr>
        <w:pStyle w:val="26"/>
        <w:shd w:val="clear" w:color="auto" w:fill="auto"/>
        <w:spacing w:before="0" w:line="254" w:lineRule="exact"/>
        <w:ind w:firstLine="400"/>
        <w:jc w:val="both"/>
      </w:pPr>
      <w:r>
        <w:t>Значення випробної напруги опорних ізоляторів повністю зібраного реактора приймають згідно з табл. 1.8.30.</w:t>
      </w:r>
    </w:p>
    <w:p w:rsidR="00277AAB" w:rsidRDefault="00AA2F3F">
      <w:pPr>
        <w:pStyle w:val="26"/>
        <w:shd w:val="clear" w:color="auto" w:fill="auto"/>
        <w:spacing w:before="0" w:line="254" w:lineRule="exact"/>
        <w:ind w:firstLine="400"/>
        <w:jc w:val="both"/>
      </w:pPr>
      <w:r>
        <w:t>Тривалість прикладення випробної напруги становить 1 хв.</w:t>
      </w:r>
    </w:p>
    <w:p w:rsidR="00277AAB" w:rsidRDefault="00AA2F3F">
      <w:pPr>
        <w:pStyle w:val="26"/>
        <w:shd w:val="clear" w:color="auto" w:fill="auto"/>
        <w:spacing w:before="0" w:after="178" w:line="254" w:lineRule="exact"/>
        <w:ind w:firstLine="400"/>
        <w:jc w:val="both"/>
      </w:pPr>
      <w:r>
        <w:t xml:space="preserve">Випробування опорних ізоляторів реакторів та ізоляторів </w:t>
      </w:r>
      <w:r>
        <w:rPr>
          <w:lang w:val="ru-RU" w:eastAsia="ru-RU" w:bidi="ru-RU"/>
        </w:rPr>
        <w:t xml:space="preserve">ошиновки </w:t>
      </w:r>
      <w:r>
        <w:t>комірки можна виконувати одночасно.</w:t>
      </w:r>
    </w:p>
    <w:p w:rsidR="00277AAB" w:rsidRDefault="00AA2F3F" w:rsidP="00E8049D">
      <w:pPr>
        <w:pStyle w:val="2"/>
      </w:pPr>
      <w:bookmarkStart w:id="208" w:name="bookmark177"/>
      <w:r>
        <w:t>ЕЛЕКТРОФІЛЬТРИ</w:t>
      </w:r>
      <w:bookmarkEnd w:id="208"/>
    </w:p>
    <w:p w:rsidR="00277AAB" w:rsidRDefault="00AA2F3F">
      <w:pPr>
        <w:pStyle w:val="601"/>
        <w:numPr>
          <w:ilvl w:val="0"/>
          <w:numId w:val="92"/>
        </w:numPr>
        <w:shd w:val="clear" w:color="auto" w:fill="auto"/>
        <w:tabs>
          <w:tab w:val="left" w:pos="1295"/>
        </w:tabs>
        <w:ind w:left="400" w:firstLine="0"/>
        <w:jc w:val="left"/>
      </w:pPr>
      <w:r>
        <w:t xml:space="preserve">Вимірювання опору ізоляції обмоток трансформатора агрегату живлення Значення </w:t>
      </w:r>
      <w:r>
        <w:rPr>
          <w:rStyle w:val="602"/>
        </w:rPr>
        <w:t xml:space="preserve">опору ізоляції обмоток напругою 380/220 </w:t>
      </w:r>
      <w:r>
        <w:t xml:space="preserve">В </w:t>
      </w:r>
      <w:r>
        <w:rPr>
          <w:rStyle w:val="602"/>
        </w:rPr>
        <w:t>разом з приєднаними до</w:t>
      </w:r>
    </w:p>
    <w:p w:rsidR="00277AAB" w:rsidRDefault="00AA2F3F">
      <w:pPr>
        <w:pStyle w:val="26"/>
        <w:shd w:val="clear" w:color="auto" w:fill="auto"/>
        <w:spacing w:before="0" w:line="254" w:lineRule="exact"/>
        <w:jc w:val="both"/>
      </w:pPr>
      <w:r>
        <w:t>них колами повинне бути не менше ніж 1 МОм.</w:t>
      </w:r>
    </w:p>
    <w:p w:rsidR="00277AAB" w:rsidRDefault="00AA2F3F">
      <w:pPr>
        <w:pStyle w:val="26"/>
        <w:shd w:val="clear" w:color="auto" w:fill="auto"/>
        <w:spacing w:before="0" w:line="254" w:lineRule="exact"/>
        <w:ind w:firstLine="400"/>
        <w:jc w:val="both"/>
      </w:pPr>
      <w:r>
        <w:t>Значення опору ізоляції обмоток високої напруги не повинне бути нижче 50 МОм за температури 25 °С або не повинне бути менше ніж 70 % значення, зазначеного в паспорті агрегату.</w:t>
      </w:r>
    </w:p>
    <w:p w:rsidR="00277AAB" w:rsidRDefault="00AA2F3F">
      <w:pPr>
        <w:pStyle w:val="26"/>
        <w:numPr>
          <w:ilvl w:val="0"/>
          <w:numId w:val="92"/>
        </w:numPr>
        <w:shd w:val="clear" w:color="auto" w:fill="auto"/>
        <w:tabs>
          <w:tab w:val="left" w:pos="1276"/>
        </w:tabs>
        <w:spacing w:before="0" w:line="254" w:lineRule="exact"/>
        <w:ind w:left="400"/>
        <w:jc w:val="left"/>
      </w:pPr>
      <w:r>
        <w:rPr>
          <w:rStyle w:val="2ff1"/>
        </w:rPr>
        <w:t xml:space="preserve">Випробування ізоляції кіл 380/220 В агрегату живлення </w:t>
      </w:r>
      <w:r>
        <w:t xml:space="preserve">Випробування Ізоляції проводять напругою промислової частоти 2 </w:t>
      </w:r>
      <w:r>
        <w:rPr>
          <w:lang w:val="ru-RU" w:eastAsia="ru-RU" w:bidi="ru-RU"/>
        </w:rPr>
        <w:t xml:space="preserve">кВ </w:t>
      </w:r>
      <w:r>
        <w:t>протягом</w:t>
      </w:r>
    </w:p>
    <w:p w:rsidR="00277AAB" w:rsidRDefault="00AA2F3F">
      <w:pPr>
        <w:pStyle w:val="26"/>
        <w:numPr>
          <w:ilvl w:val="0"/>
          <w:numId w:val="106"/>
        </w:numPr>
        <w:shd w:val="clear" w:color="auto" w:fill="auto"/>
        <w:tabs>
          <w:tab w:val="left" w:pos="261"/>
        </w:tabs>
        <w:spacing w:before="0" w:line="254" w:lineRule="exact"/>
        <w:jc w:val="both"/>
      </w:pPr>
      <w:r>
        <w:t>хв. Елементи, що працюють на напрузі 60 В і нижче, повинні бути від’єднаними.</w:t>
      </w:r>
    </w:p>
    <w:p w:rsidR="00277AAB" w:rsidRDefault="00AA2F3F">
      <w:pPr>
        <w:pStyle w:val="831"/>
        <w:keepNext/>
        <w:keepLines/>
        <w:numPr>
          <w:ilvl w:val="0"/>
          <w:numId w:val="92"/>
        </w:numPr>
        <w:shd w:val="clear" w:color="auto" w:fill="auto"/>
        <w:tabs>
          <w:tab w:val="left" w:pos="1266"/>
        </w:tabs>
      </w:pPr>
      <w:bookmarkStart w:id="209" w:name="bookmark178"/>
      <w:r>
        <w:t>Вимірювання опору ізоляції кабелю високої напруги</w:t>
      </w:r>
      <w:bookmarkEnd w:id="209"/>
    </w:p>
    <w:p w:rsidR="00277AAB" w:rsidRDefault="00AA2F3F">
      <w:pPr>
        <w:pStyle w:val="26"/>
        <w:shd w:val="clear" w:color="auto" w:fill="auto"/>
        <w:spacing w:before="0" w:line="254" w:lineRule="exact"/>
        <w:ind w:firstLine="400"/>
        <w:jc w:val="both"/>
      </w:pPr>
      <w:r>
        <w:t xml:space="preserve">Значення опору ізоляції, виміряне мегаомметром на напругу 2,5 </w:t>
      </w:r>
      <w:r>
        <w:rPr>
          <w:lang w:val="ru-RU" w:eastAsia="ru-RU" w:bidi="ru-RU"/>
        </w:rPr>
        <w:t xml:space="preserve">кВ, </w:t>
      </w:r>
      <w:r>
        <w:t>має бути не менше ніж 10 МОм.</w:t>
      </w:r>
    </w:p>
    <w:p w:rsidR="00277AAB" w:rsidRDefault="00AA2F3F">
      <w:pPr>
        <w:pStyle w:val="26"/>
        <w:numPr>
          <w:ilvl w:val="0"/>
          <w:numId w:val="92"/>
        </w:numPr>
        <w:shd w:val="clear" w:color="auto" w:fill="auto"/>
        <w:tabs>
          <w:tab w:val="left" w:pos="1276"/>
        </w:tabs>
        <w:spacing w:before="0" w:line="254" w:lineRule="exact"/>
        <w:ind w:left="400"/>
        <w:jc w:val="left"/>
      </w:pPr>
      <w:r>
        <w:rPr>
          <w:rStyle w:val="2ff1"/>
        </w:rPr>
        <w:t xml:space="preserve">Випробування ізоляції кабелю високої напруги </w:t>
      </w:r>
      <w:r>
        <w:t xml:space="preserve">Випробування проводять напругою 70 </w:t>
      </w:r>
      <w:r>
        <w:rPr>
          <w:lang w:val="ru-RU" w:eastAsia="ru-RU" w:bidi="ru-RU"/>
        </w:rPr>
        <w:t xml:space="preserve">кВ </w:t>
      </w:r>
      <w:r>
        <w:t>постійного струму протягом 30 хв.</w:t>
      </w:r>
    </w:p>
    <w:p w:rsidR="00277AAB" w:rsidRDefault="00AA2F3F">
      <w:pPr>
        <w:pStyle w:val="831"/>
        <w:keepNext/>
        <w:keepLines/>
        <w:numPr>
          <w:ilvl w:val="0"/>
          <w:numId w:val="92"/>
        </w:numPr>
        <w:shd w:val="clear" w:color="auto" w:fill="auto"/>
        <w:tabs>
          <w:tab w:val="left" w:pos="1276"/>
        </w:tabs>
      </w:pPr>
      <w:bookmarkStart w:id="210" w:name="bookmark179"/>
      <w:r>
        <w:lastRenderedPageBreak/>
        <w:t>Випробування трансформаторного масла</w:t>
      </w:r>
      <w:bookmarkEnd w:id="210"/>
    </w:p>
    <w:p w:rsidR="00277AAB" w:rsidRDefault="00AA2F3F">
      <w:pPr>
        <w:pStyle w:val="26"/>
        <w:shd w:val="clear" w:color="auto" w:fill="auto"/>
        <w:spacing w:before="0" w:line="254" w:lineRule="exact"/>
        <w:ind w:firstLine="400"/>
        <w:jc w:val="both"/>
      </w:pPr>
      <w:r>
        <w:t xml:space="preserve">Гранично допустимі значення пробивної напруги масла: до заливання - </w:t>
      </w:r>
      <w:r>
        <w:rPr>
          <w:rStyle w:val="2ff1"/>
        </w:rPr>
        <w:t xml:space="preserve">40 </w:t>
      </w:r>
      <w:r>
        <w:rPr>
          <w:lang w:val="ru-RU" w:eastAsia="ru-RU" w:bidi="ru-RU"/>
        </w:rPr>
        <w:t xml:space="preserve">кВ, </w:t>
      </w:r>
      <w:r>
        <w:t xml:space="preserve">після заливання - 35 </w:t>
      </w:r>
      <w:r>
        <w:rPr>
          <w:lang w:val="ru-RU" w:eastAsia="ru-RU" w:bidi="ru-RU"/>
        </w:rPr>
        <w:t xml:space="preserve">кВ. </w:t>
      </w:r>
      <w:r>
        <w:t>У маслі не повинно міститися слідів води.</w:t>
      </w:r>
    </w:p>
    <w:p w:rsidR="00277AAB" w:rsidRDefault="00AA2F3F">
      <w:pPr>
        <w:pStyle w:val="831"/>
        <w:keepNext/>
        <w:keepLines/>
        <w:numPr>
          <w:ilvl w:val="0"/>
          <w:numId w:val="92"/>
        </w:numPr>
        <w:shd w:val="clear" w:color="auto" w:fill="auto"/>
        <w:tabs>
          <w:tab w:val="left" w:pos="1215"/>
        </w:tabs>
        <w:spacing w:line="259" w:lineRule="exact"/>
      </w:pPr>
      <w:bookmarkStart w:id="211" w:name="bookmark180"/>
      <w:r>
        <w:t>Перевірка справності заземлення елементів обладнання</w:t>
      </w:r>
      <w:bookmarkEnd w:id="211"/>
    </w:p>
    <w:p w:rsidR="00277AAB" w:rsidRDefault="00AA2F3F">
      <w:pPr>
        <w:pStyle w:val="26"/>
        <w:shd w:val="clear" w:color="auto" w:fill="auto"/>
        <w:spacing w:before="0" w:line="259" w:lineRule="exact"/>
        <w:ind w:firstLine="400"/>
        <w:jc w:val="both"/>
      </w:pPr>
      <w:r>
        <w:t>Виконують перевірку надійності кріплення заземлювальних провідників до</w:t>
      </w:r>
    </w:p>
    <w:p w:rsidR="00277AAB" w:rsidRDefault="00AA2F3F">
      <w:pPr>
        <w:pStyle w:val="26"/>
        <w:shd w:val="clear" w:color="auto" w:fill="auto"/>
        <w:spacing w:before="0" w:line="259" w:lineRule="exact"/>
        <w:jc w:val="both"/>
      </w:pPr>
      <w:r>
        <w:t>заземлювача і до елементів устаткування; осаджувальних електродів, позитивного полюса агрегату живлення, корпусу електрофільтра, корпусів трансформаторів і електродвигунів, основи перемикачів, каркасів панелей і щитів управління, кожухів кабелю високої напруги, люків лазів, дверцят ізоляторних коробок, коробок кабель</w:t>
      </w:r>
      <w:r>
        <w:softHyphen/>
        <w:t>них муфт, фланців ізоляторів та інших металевих конструкцій згідно з проектом.</w:t>
      </w:r>
    </w:p>
    <w:p w:rsidR="00277AAB" w:rsidRDefault="00AA2F3F">
      <w:pPr>
        <w:pStyle w:val="831"/>
        <w:keepNext/>
        <w:keepLines/>
        <w:numPr>
          <w:ilvl w:val="0"/>
          <w:numId w:val="92"/>
        </w:numPr>
        <w:shd w:val="clear" w:color="auto" w:fill="auto"/>
        <w:tabs>
          <w:tab w:val="left" w:pos="1224"/>
        </w:tabs>
        <w:spacing w:line="259" w:lineRule="exact"/>
      </w:pPr>
      <w:bookmarkStart w:id="212" w:name="bookmark181"/>
      <w:r>
        <w:t>Перевірка опору заземлювальних пристроїв</w:t>
      </w:r>
      <w:bookmarkEnd w:id="212"/>
    </w:p>
    <w:p w:rsidR="00277AAB" w:rsidRDefault="00AA2F3F">
      <w:pPr>
        <w:pStyle w:val="26"/>
        <w:shd w:val="clear" w:color="auto" w:fill="auto"/>
        <w:spacing w:before="0" w:line="259" w:lineRule="exact"/>
        <w:ind w:firstLine="400"/>
        <w:jc w:val="both"/>
      </w:pPr>
      <w:r>
        <w:t>Опір заземлювача не повинен перевищувати 4 Ом, а опір заземлювальних про</w:t>
      </w:r>
      <w:r>
        <w:softHyphen/>
        <w:t>відників (між контуром заземлення та деталлю устаткування, що підлягає зазем ленню) -0,05 Ом.</w:t>
      </w:r>
    </w:p>
    <w:p w:rsidR="00277AAB" w:rsidRDefault="00AA2F3F">
      <w:pPr>
        <w:pStyle w:val="831"/>
        <w:keepNext/>
        <w:keepLines/>
        <w:numPr>
          <w:ilvl w:val="0"/>
          <w:numId w:val="92"/>
        </w:numPr>
        <w:shd w:val="clear" w:color="auto" w:fill="auto"/>
        <w:tabs>
          <w:tab w:val="left" w:pos="1234"/>
        </w:tabs>
        <w:spacing w:line="259" w:lineRule="exact"/>
      </w:pPr>
      <w:bookmarkStart w:id="213" w:name="bookmark182"/>
      <w:r>
        <w:t>Зняття вольтамперних характеристик</w:t>
      </w:r>
      <w:bookmarkEnd w:id="213"/>
    </w:p>
    <w:p w:rsidR="00277AAB" w:rsidRDefault="00AA2F3F">
      <w:pPr>
        <w:pStyle w:val="26"/>
        <w:shd w:val="clear" w:color="auto" w:fill="auto"/>
        <w:spacing w:before="0" w:line="259" w:lineRule="exact"/>
        <w:ind w:firstLine="400"/>
        <w:jc w:val="both"/>
      </w:pPr>
      <w:r>
        <w:t>Вольтамперні характеристики електрофільтра (залежність струму корони полів від прикладеної напруги) знімають на повітрі і димовому газі згідно з вказівками табл.1.8.25.</w:t>
      </w:r>
    </w:p>
    <w:p w:rsidR="00277AAB" w:rsidRDefault="00AA2F3F">
      <w:pPr>
        <w:pStyle w:val="aa"/>
        <w:framePr w:w="7973" w:wrap="notBeside" w:vAnchor="text" w:hAnchor="text" w:xAlign="center" w:y="1"/>
        <w:shd w:val="clear" w:color="auto" w:fill="auto"/>
        <w:spacing w:line="232" w:lineRule="exact"/>
        <w:jc w:val="left"/>
      </w:pPr>
      <w:r>
        <w:t>Таблиця 1.8.25 Вказівки щодо зняття характеристик електрофільтрів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675"/>
        <w:gridCol w:w="4008"/>
        <w:gridCol w:w="2290"/>
      </w:tblGrid>
      <w:tr w:rsidR="00277AAB">
        <w:trPr>
          <w:trHeight w:hRule="exact" w:val="725"/>
          <w:jc w:val="center"/>
        </w:trPr>
        <w:tc>
          <w:tcPr>
            <w:tcW w:w="1675"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ind w:left="200"/>
              <w:jc w:val="left"/>
            </w:pPr>
            <w:r>
              <w:t>Випробуваний</w:t>
            </w:r>
          </w:p>
          <w:p w:rsidR="00277AAB" w:rsidRDefault="00AA2F3F">
            <w:pPr>
              <w:pStyle w:val="26"/>
              <w:framePr w:w="7973" w:wrap="notBeside" w:vAnchor="text" w:hAnchor="text" w:xAlign="center" w:y="1"/>
              <w:shd w:val="clear" w:color="auto" w:fill="auto"/>
              <w:spacing w:before="0"/>
              <w:jc w:val="center"/>
            </w:pPr>
            <w:r>
              <w:t>об’єкт</w:t>
            </w:r>
          </w:p>
        </w:tc>
        <w:tc>
          <w:tcPr>
            <w:tcW w:w="4008"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230" w:lineRule="exact"/>
              <w:jc w:val="center"/>
            </w:pPr>
            <w:r>
              <w:t>Порядок зняття вольтамперних характеристик</w:t>
            </w:r>
          </w:p>
        </w:tc>
        <w:tc>
          <w:tcPr>
            <w:tcW w:w="229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230" w:lineRule="exact"/>
              <w:jc w:val="center"/>
            </w:pPr>
            <w:r>
              <w:t>Вимоги до результату випробувань</w:t>
            </w:r>
          </w:p>
        </w:tc>
      </w:tr>
      <w:tr w:rsidR="00277AAB">
        <w:trPr>
          <w:trHeight w:hRule="exact" w:val="2002"/>
          <w:jc w:val="center"/>
        </w:trPr>
        <w:tc>
          <w:tcPr>
            <w:tcW w:w="1675"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230" w:lineRule="exact"/>
              <w:jc w:val="left"/>
            </w:pPr>
            <w:r>
              <w:t>Кожне поле на повітрі</w:t>
            </w:r>
          </w:p>
        </w:tc>
        <w:tc>
          <w:tcPr>
            <w:tcW w:w="4008"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230" w:lineRule="exact"/>
              <w:jc w:val="left"/>
            </w:pPr>
            <w:r>
              <w:t>Вольтамлерну характеристику знімають при плавному підвищенні напруги з інтервалами зміни струмового наванта</w:t>
            </w:r>
            <w:r>
              <w:softHyphen/>
              <w:t>ження 5-10 % номінального значення до передпробійного рівня. Її знімають за увімкнених в безперервну роботу механізмів струшування електродів і димососів</w:t>
            </w:r>
          </w:p>
        </w:tc>
        <w:tc>
          <w:tcPr>
            <w:tcW w:w="2290" w:type="dxa"/>
            <w:tcBorders>
              <w:top w:val="single" w:sz="4" w:space="0" w:color="auto"/>
              <w:left w:val="single" w:sz="4" w:space="0" w:color="auto"/>
              <w:right w:val="single" w:sz="4" w:space="0" w:color="auto"/>
            </w:tcBorders>
            <w:shd w:val="clear" w:color="auto" w:fill="FFFFFF"/>
          </w:tcPr>
          <w:p w:rsidR="00277AAB" w:rsidRDefault="00AA2F3F">
            <w:pPr>
              <w:pStyle w:val="26"/>
              <w:framePr w:w="7973" w:wrap="notBeside" w:vAnchor="text" w:hAnchor="text" w:xAlign="center" w:y="1"/>
              <w:shd w:val="clear" w:color="auto" w:fill="auto"/>
              <w:spacing w:before="0" w:line="230" w:lineRule="exact"/>
              <w:jc w:val="left"/>
            </w:pPr>
            <w:r>
              <w:t xml:space="preserve">Пробивна напруга на електродах повинна бути не менше ніж 40 </w:t>
            </w:r>
            <w:r>
              <w:rPr>
                <w:lang w:val="ru-RU" w:eastAsia="ru-RU" w:bidi="ru-RU"/>
              </w:rPr>
              <w:t xml:space="preserve">кВ </w:t>
            </w:r>
            <w:r>
              <w:t>за номінального струму корони протягом 15 хв</w:t>
            </w:r>
          </w:p>
        </w:tc>
      </w:tr>
      <w:tr w:rsidR="00277AAB">
        <w:trPr>
          <w:trHeight w:hRule="exact" w:val="1541"/>
          <w:jc w:val="center"/>
        </w:trPr>
        <w:tc>
          <w:tcPr>
            <w:tcW w:w="1675"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230" w:lineRule="exact"/>
              <w:jc w:val="left"/>
            </w:pPr>
            <w:r>
              <w:t>Усі поля електрофільтра на повітрі</w:t>
            </w:r>
          </w:p>
        </w:tc>
        <w:tc>
          <w:tcPr>
            <w:tcW w:w="4008" w:type="dxa"/>
            <w:tcBorders>
              <w:top w:val="single" w:sz="4" w:space="0" w:color="auto"/>
              <w:lef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jc w:val="left"/>
            </w:pPr>
            <w:r>
              <w:t>Те саме</w:t>
            </w:r>
          </w:p>
        </w:tc>
        <w:tc>
          <w:tcPr>
            <w:tcW w:w="229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230" w:lineRule="exact"/>
              <w:jc w:val="left"/>
            </w:pPr>
            <w:r>
              <w:t xml:space="preserve">Характеристики, зняті на початку і наприкінці </w:t>
            </w:r>
            <w:r>
              <w:rPr>
                <w:rStyle w:val="2Sylfaen10pt1"/>
              </w:rPr>
              <w:t>24</w:t>
            </w:r>
            <w:r>
              <w:t xml:space="preserve"> </w:t>
            </w:r>
            <w:r>
              <w:rPr>
                <w:lang w:val="ru-RU" w:eastAsia="ru-RU" w:bidi="ru-RU"/>
              </w:rPr>
              <w:t xml:space="preserve">год </w:t>
            </w:r>
            <w:r>
              <w:t xml:space="preserve">випробування, не повинні відрізнятися одна від одної більше ніж на 10 </w:t>
            </w:r>
            <w:r>
              <w:rPr>
                <w:rStyle w:val="27"/>
              </w:rPr>
              <w:t>%</w:t>
            </w:r>
          </w:p>
        </w:tc>
      </w:tr>
      <w:tr w:rsidR="00277AAB">
        <w:trPr>
          <w:trHeight w:hRule="exact" w:val="2938"/>
          <w:jc w:val="center"/>
        </w:trPr>
        <w:tc>
          <w:tcPr>
            <w:tcW w:w="167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230" w:lineRule="exact"/>
              <w:jc w:val="left"/>
            </w:pPr>
            <w:r>
              <w:t>Усі поля електрофільтра на димовому газі</w:t>
            </w:r>
          </w:p>
        </w:tc>
        <w:tc>
          <w:tcPr>
            <w:tcW w:w="400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73" w:wrap="notBeside" w:vAnchor="text" w:hAnchor="text" w:xAlign="center" w:y="1"/>
              <w:shd w:val="clear" w:color="auto" w:fill="auto"/>
              <w:spacing w:before="0" w:line="230" w:lineRule="exact"/>
              <w:jc w:val="left"/>
            </w:pPr>
            <w:r>
              <w:t>Вольтамперну характеристику знімають при плавному підвищенні напруги до передпробійного рівня (висхідна вітка) з інтервалами зміни струмового навантаження 5-10 % номінального значення і при плавному зниженні напруги (низхідна вітка) з тим же інтервалом струмового навантаження.</w:t>
            </w:r>
          </w:p>
          <w:p w:rsidR="00277AAB" w:rsidRDefault="00AA2F3F">
            <w:pPr>
              <w:pStyle w:val="26"/>
              <w:framePr w:w="7973" w:wrap="notBeside" w:vAnchor="text" w:hAnchor="text" w:xAlign="center" w:y="1"/>
              <w:shd w:val="clear" w:color="auto" w:fill="auto"/>
              <w:spacing w:before="0" w:line="230" w:lineRule="exact"/>
              <w:jc w:val="left"/>
            </w:pPr>
            <w:r>
              <w:t>Її знімають за номінального першого навантаження котла і увімкнених в безперервну роботу механізмів струшування електродів</w:t>
            </w:r>
          </w:p>
        </w:tc>
        <w:tc>
          <w:tcPr>
            <w:tcW w:w="2290"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73" w:wrap="notBeside" w:vAnchor="text" w:hAnchor="text" w:xAlign="center" w:y="1"/>
              <w:shd w:val="clear" w:color="auto" w:fill="auto"/>
              <w:spacing w:before="0" w:line="230" w:lineRule="exact"/>
              <w:jc w:val="left"/>
            </w:pPr>
            <w:r>
              <w:t xml:space="preserve">Характеристики, зняті на початку і наприкінці 72 </w:t>
            </w:r>
            <w:r>
              <w:rPr>
                <w:lang w:val="ru-RU" w:eastAsia="ru-RU" w:bidi="ru-RU"/>
              </w:rPr>
              <w:t xml:space="preserve">год </w:t>
            </w:r>
            <w:r>
              <w:t>випробування, не повинні відрізнятися одна від одної більше ніж на 10 %</w:t>
            </w:r>
          </w:p>
        </w:tc>
      </w:tr>
    </w:tbl>
    <w:p w:rsidR="00277AAB" w:rsidRDefault="00277AAB">
      <w:pPr>
        <w:framePr w:w="7973" w:wrap="notBeside" w:vAnchor="text" w:hAnchor="text" w:xAlign="center" w:y="1"/>
        <w:rPr>
          <w:sz w:val="2"/>
          <w:szCs w:val="2"/>
        </w:rPr>
      </w:pPr>
    </w:p>
    <w:p w:rsidR="00277AAB" w:rsidRDefault="00277AAB">
      <w:pPr>
        <w:rPr>
          <w:sz w:val="2"/>
          <w:szCs w:val="2"/>
        </w:rPr>
      </w:pPr>
    </w:p>
    <w:p w:rsidR="00277AAB" w:rsidRDefault="00AA2F3F" w:rsidP="00E8049D">
      <w:pPr>
        <w:pStyle w:val="2"/>
      </w:pPr>
      <w:bookmarkStart w:id="214" w:name="bookmark183"/>
      <w:r>
        <w:t>КОНДЕНСАТОРИ</w:t>
      </w:r>
      <w:bookmarkEnd w:id="214"/>
    </w:p>
    <w:p w:rsidR="00277AAB" w:rsidRDefault="00AA2F3F">
      <w:pPr>
        <w:pStyle w:val="831"/>
        <w:keepNext/>
        <w:keepLines/>
        <w:numPr>
          <w:ilvl w:val="0"/>
          <w:numId w:val="92"/>
        </w:numPr>
        <w:shd w:val="clear" w:color="auto" w:fill="auto"/>
        <w:tabs>
          <w:tab w:val="left" w:pos="1293"/>
        </w:tabs>
        <w:ind w:firstLine="420"/>
      </w:pPr>
      <w:bookmarkStart w:id="215" w:name="bookmark184"/>
      <w:r>
        <w:t>Вимірювання опору ізоляції</w:t>
      </w:r>
      <w:bookmarkEnd w:id="215"/>
    </w:p>
    <w:p w:rsidR="00277AAB" w:rsidRDefault="00AA2F3F">
      <w:pPr>
        <w:pStyle w:val="26"/>
        <w:shd w:val="clear" w:color="auto" w:fill="auto"/>
        <w:spacing w:before="0" w:line="254" w:lineRule="exact"/>
        <w:ind w:firstLine="420"/>
        <w:jc w:val="both"/>
      </w:pPr>
      <w:r>
        <w:t xml:space="preserve">Вимірювання виконують мегаомметром на напругу 2,5 </w:t>
      </w:r>
      <w:r w:rsidRPr="00C14701">
        <w:rPr>
          <w:lang w:eastAsia="ru-RU" w:bidi="ru-RU"/>
        </w:rPr>
        <w:t xml:space="preserve">кВ </w:t>
      </w:r>
      <w:r>
        <w:t>для конденсаторів зв’язку, конденсаторів відбору потужності, конденсаторів дільників напруги, ізо</w:t>
      </w:r>
      <w:r>
        <w:softHyphen/>
        <w:t>люючих підставок.</w:t>
      </w:r>
    </w:p>
    <w:p w:rsidR="00277AAB" w:rsidRDefault="00AA2F3F">
      <w:pPr>
        <w:pStyle w:val="26"/>
        <w:shd w:val="clear" w:color="auto" w:fill="auto"/>
        <w:spacing w:before="0" w:line="254" w:lineRule="exact"/>
        <w:ind w:firstLine="420"/>
        <w:jc w:val="both"/>
      </w:pPr>
      <w:r>
        <w:t>Значення опору ізоляції між виводами конденсатора не нормується, але воно має бути не менше ніж 100 МОм.</w:t>
      </w:r>
    </w:p>
    <w:p w:rsidR="00277AAB" w:rsidRDefault="00AA2F3F">
      <w:pPr>
        <w:pStyle w:val="26"/>
        <w:shd w:val="clear" w:color="auto" w:fill="auto"/>
        <w:spacing w:before="0" w:line="254" w:lineRule="exact"/>
        <w:ind w:firstLine="420"/>
        <w:jc w:val="both"/>
      </w:pPr>
      <w:r>
        <w:lastRenderedPageBreak/>
        <w:t xml:space="preserve">Опір ізоляції ізолюючих підставок конденсаторів вимірюють згідно з </w:t>
      </w:r>
      <w:r>
        <w:rPr>
          <w:rStyle w:val="2ff1"/>
        </w:rPr>
        <w:t>1.8.184.</w:t>
      </w:r>
    </w:p>
    <w:p w:rsidR="00277AAB" w:rsidRDefault="00AA2F3F">
      <w:pPr>
        <w:pStyle w:val="831"/>
        <w:keepNext/>
        <w:keepLines/>
        <w:numPr>
          <w:ilvl w:val="0"/>
          <w:numId w:val="92"/>
        </w:numPr>
        <w:shd w:val="clear" w:color="auto" w:fill="auto"/>
        <w:tabs>
          <w:tab w:val="left" w:pos="1293"/>
        </w:tabs>
        <w:ind w:firstLine="420"/>
      </w:pPr>
      <w:bookmarkStart w:id="216" w:name="bookmark185"/>
      <w:r>
        <w:t>Вимірювання ємності</w:t>
      </w:r>
      <w:bookmarkEnd w:id="216"/>
    </w:p>
    <w:p w:rsidR="00277AAB" w:rsidRDefault="00AA2F3F">
      <w:pPr>
        <w:pStyle w:val="26"/>
        <w:shd w:val="clear" w:color="auto" w:fill="auto"/>
        <w:spacing w:before="0" w:line="254" w:lineRule="exact"/>
        <w:ind w:firstLine="420"/>
        <w:jc w:val="both"/>
      </w:pPr>
      <w:r>
        <w:t>Ємність вимірюють у кожному елементі конденсатора. Відхилення виміряних значень ємності конденсатора від паспортних не повинні виходити за межі, наве</w:t>
      </w:r>
      <w:r>
        <w:softHyphen/>
        <w:t>дені в табл. 1.8.26.</w:t>
      </w:r>
    </w:p>
    <w:p w:rsidR="00277AAB" w:rsidRDefault="00AA2F3F">
      <w:pPr>
        <w:pStyle w:val="aa"/>
        <w:framePr w:w="7930" w:wrap="notBeside" w:vAnchor="text" w:hAnchor="text" w:xAlign="center" w:y="1"/>
        <w:shd w:val="clear" w:color="auto" w:fill="auto"/>
        <w:spacing w:line="232" w:lineRule="exact"/>
        <w:jc w:val="left"/>
      </w:pPr>
      <w:r>
        <w:t xml:space="preserve">Таблиця 1.8.26 </w:t>
      </w:r>
      <w:r>
        <w:rPr>
          <w:rStyle w:val="ad"/>
        </w:rPr>
        <w:t xml:space="preserve">- </w:t>
      </w:r>
      <w:r>
        <w:t>Допустиме відхилення ємності конденсаторів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4488"/>
        <w:gridCol w:w="3442"/>
      </w:tblGrid>
      <w:tr w:rsidR="00277AAB">
        <w:trPr>
          <w:trHeight w:hRule="exact" w:val="826"/>
          <w:jc w:val="center"/>
        </w:trPr>
        <w:tc>
          <w:tcPr>
            <w:tcW w:w="448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rPr>
                <w:rStyle w:val="2a"/>
              </w:rPr>
              <w:t>Вид</w:t>
            </w:r>
            <w:r>
              <w:t xml:space="preserve"> конденсатора</w:t>
            </w:r>
          </w:p>
        </w:tc>
        <w:tc>
          <w:tcPr>
            <w:tcW w:w="344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26" w:lineRule="exact"/>
              <w:jc w:val="center"/>
            </w:pPr>
            <w:r>
              <w:t xml:space="preserve">Допустиме відхилення виміряної ємності конденсатора від паспортного значення, </w:t>
            </w:r>
            <w:r>
              <w:rPr>
                <w:rStyle w:val="27"/>
              </w:rPr>
              <w:t>%</w:t>
            </w:r>
          </w:p>
        </w:tc>
      </w:tr>
      <w:tr w:rsidR="00277AAB">
        <w:trPr>
          <w:trHeight w:hRule="exact" w:val="557"/>
          <w:jc w:val="center"/>
        </w:trPr>
        <w:tc>
          <w:tcPr>
            <w:tcW w:w="448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26" w:lineRule="exact"/>
              <w:jc w:val="left"/>
            </w:pPr>
            <w:r>
              <w:t xml:space="preserve">Косинуений конденсатор на напругу 3,15 </w:t>
            </w:r>
            <w:r>
              <w:rPr>
                <w:lang w:val="ru-RU" w:eastAsia="ru-RU" w:bidi="ru-RU"/>
              </w:rPr>
              <w:t xml:space="preserve">кВ </w:t>
            </w:r>
            <w:r>
              <w:t>і вище</w:t>
            </w:r>
          </w:p>
        </w:tc>
        <w:tc>
          <w:tcPr>
            <w:tcW w:w="344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±5</w:t>
            </w:r>
          </w:p>
        </w:tc>
      </w:tr>
      <w:tr w:rsidR="00277AAB">
        <w:trPr>
          <w:trHeight w:hRule="exact" w:val="557"/>
          <w:jc w:val="center"/>
        </w:trPr>
        <w:tc>
          <w:tcPr>
            <w:tcW w:w="4488"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Конденсатор поздовжньої компенсації</w:t>
            </w:r>
          </w:p>
        </w:tc>
        <w:tc>
          <w:tcPr>
            <w:tcW w:w="344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+5</w:t>
            </w:r>
          </w:p>
          <w:p w:rsidR="00277AAB" w:rsidRDefault="00AA2F3F">
            <w:pPr>
              <w:pStyle w:val="26"/>
              <w:framePr w:w="7930" w:wrap="notBeside" w:vAnchor="text" w:hAnchor="text" w:xAlign="center" w:y="1"/>
              <w:shd w:val="clear" w:color="auto" w:fill="auto"/>
              <w:spacing w:before="0"/>
              <w:jc w:val="center"/>
            </w:pPr>
            <w:r>
              <w:t>-10</w:t>
            </w:r>
          </w:p>
        </w:tc>
      </w:tr>
      <w:tr w:rsidR="00277AAB">
        <w:trPr>
          <w:trHeight w:hRule="exact" w:val="830"/>
          <w:jc w:val="center"/>
        </w:trPr>
        <w:tc>
          <w:tcPr>
            <w:tcW w:w="448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30" w:lineRule="exact"/>
              <w:jc w:val="both"/>
            </w:pPr>
            <w:r>
              <w:t>Конденсатори зв’язку, конденсатори відбору потужності та конденсатори дільників напруги</w:t>
            </w:r>
          </w:p>
        </w:tc>
        <w:tc>
          <w:tcPr>
            <w:tcW w:w="3442"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±5</w:t>
            </w:r>
          </w:p>
        </w:tc>
      </w:tr>
    </w:tbl>
    <w:p w:rsidR="00277AAB" w:rsidRDefault="00277AAB">
      <w:pPr>
        <w:framePr w:w="7930" w:wrap="notBeside" w:vAnchor="text" w:hAnchor="text" w:xAlign="center" w:y="1"/>
        <w:rPr>
          <w:sz w:val="2"/>
          <w:szCs w:val="2"/>
        </w:rPr>
      </w:pPr>
    </w:p>
    <w:p w:rsidR="00277AAB" w:rsidRDefault="00277AAB">
      <w:pPr>
        <w:rPr>
          <w:sz w:val="2"/>
          <w:szCs w:val="2"/>
        </w:rPr>
      </w:pPr>
    </w:p>
    <w:p w:rsidR="00277AAB" w:rsidRDefault="00AA2F3F">
      <w:pPr>
        <w:pStyle w:val="831"/>
        <w:keepNext/>
        <w:keepLines/>
        <w:numPr>
          <w:ilvl w:val="0"/>
          <w:numId w:val="92"/>
        </w:numPr>
        <w:shd w:val="clear" w:color="auto" w:fill="auto"/>
        <w:tabs>
          <w:tab w:val="left" w:pos="1293"/>
        </w:tabs>
        <w:spacing w:before="235"/>
        <w:ind w:firstLine="420"/>
      </w:pPr>
      <w:bookmarkStart w:id="217" w:name="bookmark186"/>
      <w:r>
        <w:t>Вимірювання тангенса кута діелектричних втрат</w:t>
      </w:r>
      <w:bookmarkEnd w:id="217"/>
    </w:p>
    <w:p w:rsidR="00277AAB" w:rsidRDefault="00AA2F3F">
      <w:pPr>
        <w:pStyle w:val="26"/>
        <w:shd w:val="clear" w:color="auto" w:fill="auto"/>
        <w:spacing w:before="0" w:line="254" w:lineRule="exact"/>
        <w:ind w:firstLine="420"/>
        <w:jc w:val="both"/>
      </w:pPr>
      <w:r>
        <w:t>Тангенс кута діелектричних втрат вимірюють на конденсаторах зв’язку, відбору потужності та конденсаторах для дільників напруги.</w:t>
      </w:r>
    </w:p>
    <w:p w:rsidR="00277AAB" w:rsidRDefault="00AA2F3F">
      <w:pPr>
        <w:pStyle w:val="26"/>
        <w:shd w:val="clear" w:color="auto" w:fill="auto"/>
        <w:spacing w:before="0" w:line="254" w:lineRule="exact"/>
        <w:ind w:firstLine="420"/>
        <w:jc w:val="both"/>
      </w:pPr>
      <w:r>
        <w:t>Виміряні значення tg6 не повинні перевищувати 0,3 %.</w:t>
      </w:r>
    </w:p>
    <w:p w:rsidR="00277AAB" w:rsidRDefault="00AA2F3F">
      <w:pPr>
        <w:pStyle w:val="26"/>
        <w:numPr>
          <w:ilvl w:val="0"/>
          <w:numId w:val="92"/>
        </w:numPr>
        <w:shd w:val="clear" w:color="auto" w:fill="auto"/>
        <w:tabs>
          <w:tab w:val="left" w:pos="1297"/>
        </w:tabs>
        <w:spacing w:before="0" w:line="254" w:lineRule="exact"/>
        <w:ind w:left="420"/>
        <w:jc w:val="left"/>
      </w:pPr>
      <w:r>
        <w:t>Випробування конденсаторів підвищеною напругою Необхідність проведення випробування конденсаторів підвищеною напругою,</w:t>
      </w:r>
    </w:p>
    <w:p w:rsidR="00277AAB" w:rsidRDefault="00AA2F3F">
      <w:pPr>
        <w:pStyle w:val="26"/>
        <w:shd w:val="clear" w:color="auto" w:fill="auto"/>
        <w:spacing w:before="0" w:line="254" w:lineRule="exact"/>
        <w:jc w:val="both"/>
      </w:pPr>
      <w:r>
        <w:t>значення випробної напруги та тривалість її прикладення визначають за інструк</w:t>
      </w:r>
      <w:r>
        <w:softHyphen/>
        <w:t>ціями підприємств-виробників.</w:t>
      </w:r>
    </w:p>
    <w:p w:rsidR="00277AAB" w:rsidRDefault="00AA2F3F">
      <w:pPr>
        <w:pStyle w:val="831"/>
        <w:keepNext/>
        <w:keepLines/>
        <w:numPr>
          <w:ilvl w:val="0"/>
          <w:numId w:val="92"/>
        </w:numPr>
        <w:shd w:val="clear" w:color="auto" w:fill="auto"/>
        <w:tabs>
          <w:tab w:val="left" w:pos="1297"/>
        </w:tabs>
        <w:ind w:firstLine="420"/>
      </w:pPr>
      <w:bookmarkStart w:id="218" w:name="bookmark187"/>
      <w:r>
        <w:t>Випробування батареї конденсаторів</w:t>
      </w:r>
      <w:bookmarkEnd w:id="218"/>
    </w:p>
    <w:p w:rsidR="00277AAB" w:rsidRDefault="00AA2F3F">
      <w:pPr>
        <w:pStyle w:val="26"/>
        <w:shd w:val="clear" w:color="auto" w:fill="auto"/>
        <w:spacing w:before="0" w:line="254" w:lineRule="exact"/>
        <w:ind w:firstLine="420"/>
        <w:jc w:val="both"/>
      </w:pPr>
      <w:r>
        <w:t>Випробування проводять трикратним увімкненням батареї на номінальну напругу з контролем значень струмів по всіх фазах.</w:t>
      </w:r>
    </w:p>
    <w:p w:rsidR="00277AAB" w:rsidRDefault="00AA2F3F">
      <w:pPr>
        <w:pStyle w:val="26"/>
        <w:shd w:val="clear" w:color="auto" w:fill="auto"/>
        <w:spacing w:before="0" w:after="276" w:line="254" w:lineRule="exact"/>
        <w:ind w:firstLine="420"/>
        <w:jc w:val="both"/>
      </w:pPr>
      <w:r>
        <w:t>Струми в різних фазах не повинні відрізнятися один від одного більше ніж на 5 %.</w:t>
      </w:r>
    </w:p>
    <w:p w:rsidR="00277AAB" w:rsidRDefault="00AA2F3F" w:rsidP="00E8049D">
      <w:pPr>
        <w:pStyle w:val="2"/>
      </w:pPr>
      <w:bookmarkStart w:id="219" w:name="bookmark188"/>
      <w:r>
        <w:t>ВЕНТИЛЬНІ РОЗРЯДНИКИ</w:t>
      </w:r>
      <w:r>
        <w:br/>
        <w:t>ТА ОБМЕЖУВАЧІ ПЕРЕНАПРУГ</w:t>
      </w:r>
      <w:bookmarkEnd w:id="219"/>
    </w:p>
    <w:p w:rsidR="00277AAB" w:rsidRDefault="00AA2F3F">
      <w:pPr>
        <w:pStyle w:val="831"/>
        <w:keepNext/>
        <w:keepLines/>
        <w:numPr>
          <w:ilvl w:val="0"/>
          <w:numId w:val="92"/>
        </w:numPr>
        <w:shd w:val="clear" w:color="auto" w:fill="auto"/>
        <w:tabs>
          <w:tab w:val="left" w:pos="1297"/>
        </w:tabs>
        <w:ind w:firstLine="420"/>
      </w:pPr>
      <w:bookmarkStart w:id="220" w:name="bookmark189"/>
      <w:r>
        <w:t>Вимірювання опору розрядників і обмежувачів перенапруг</w:t>
      </w:r>
      <w:bookmarkEnd w:id="220"/>
    </w:p>
    <w:p w:rsidR="00277AAB" w:rsidRDefault="00AA2F3F">
      <w:pPr>
        <w:pStyle w:val="26"/>
        <w:shd w:val="clear" w:color="auto" w:fill="auto"/>
        <w:spacing w:before="0" w:line="254" w:lineRule="exact"/>
        <w:ind w:firstLine="420"/>
        <w:jc w:val="both"/>
      </w:pPr>
      <w:r>
        <w:t xml:space="preserve">У розрядниках і обмежувачах перенапруг (ОПН) на класи напруги 3 </w:t>
      </w:r>
      <w:r>
        <w:rPr>
          <w:lang w:val="ru-RU" w:eastAsia="ru-RU" w:bidi="ru-RU"/>
        </w:rPr>
        <w:t xml:space="preserve">кВ </w:t>
      </w:r>
      <w:r>
        <w:t xml:space="preserve">і вище опір вимірюють мегаомметром на напругу 2,5 </w:t>
      </w:r>
      <w:r>
        <w:rPr>
          <w:lang w:val="ru-RU" w:eastAsia="ru-RU" w:bidi="ru-RU"/>
        </w:rPr>
        <w:t xml:space="preserve">кВ, </w:t>
      </w:r>
      <w:r>
        <w:t xml:space="preserve">у розрядниках і ОПН на класи напруги від 1 </w:t>
      </w:r>
      <w:r>
        <w:rPr>
          <w:lang w:val="ru-RU" w:eastAsia="ru-RU" w:bidi="ru-RU"/>
        </w:rPr>
        <w:t xml:space="preserve">кВ </w:t>
      </w:r>
      <w:r>
        <w:t xml:space="preserve">до 3 </w:t>
      </w:r>
      <w:r>
        <w:rPr>
          <w:lang w:val="ru-RU" w:eastAsia="ru-RU" w:bidi="ru-RU"/>
        </w:rPr>
        <w:t xml:space="preserve">кВ </w:t>
      </w:r>
      <w:r>
        <w:t xml:space="preserve">- мегаомметром на напругу 1,0 </w:t>
      </w:r>
      <w:r>
        <w:rPr>
          <w:lang w:val="ru-RU" w:eastAsia="ru-RU" w:bidi="ru-RU"/>
        </w:rPr>
        <w:t>кВ.</w:t>
      </w:r>
    </w:p>
    <w:p w:rsidR="00277AAB" w:rsidRDefault="00AA2F3F">
      <w:pPr>
        <w:pStyle w:val="150"/>
        <w:shd w:val="clear" w:color="auto" w:fill="auto"/>
        <w:spacing w:after="297"/>
      </w:pPr>
      <w:r>
        <w:t>ГЛАВА 1.8 Норми приймально-здавальних випробувань</w:t>
      </w:r>
    </w:p>
    <w:p w:rsidR="00277AAB" w:rsidRDefault="00AA2F3F">
      <w:pPr>
        <w:pStyle w:val="26"/>
        <w:shd w:val="clear" w:color="auto" w:fill="auto"/>
        <w:spacing w:before="0" w:line="254" w:lineRule="exact"/>
        <w:ind w:firstLine="420"/>
        <w:jc w:val="both"/>
      </w:pPr>
      <w:r>
        <w:t>Значення опору розрядників і ОПН на класи напруги до 3 кВ повинне бути не менше ніж 1000 МОм.</w:t>
      </w:r>
    </w:p>
    <w:p w:rsidR="00277AAB" w:rsidRDefault="00AA2F3F">
      <w:pPr>
        <w:pStyle w:val="26"/>
        <w:shd w:val="clear" w:color="auto" w:fill="auto"/>
        <w:spacing w:before="0" w:line="254" w:lineRule="exact"/>
        <w:ind w:firstLine="420"/>
        <w:jc w:val="both"/>
      </w:pPr>
      <w:r>
        <w:t>Значення опору розрядників типу РВО має бути не менше ніж 5000 МОм.</w:t>
      </w:r>
    </w:p>
    <w:p w:rsidR="00277AAB" w:rsidRDefault="00AA2F3F">
      <w:pPr>
        <w:pStyle w:val="26"/>
        <w:shd w:val="clear" w:color="auto" w:fill="auto"/>
        <w:spacing w:before="0" w:line="254" w:lineRule="exact"/>
        <w:ind w:firstLine="420"/>
        <w:jc w:val="both"/>
      </w:pPr>
      <w:r>
        <w:t>Значення опору ОПН на класи напруги від 3 кВ до 750 кВмає відповідати вимо</w:t>
      </w:r>
      <w:r>
        <w:softHyphen/>
        <w:t>гам інструкцій підприємств-виробників.</w:t>
      </w:r>
    </w:p>
    <w:p w:rsidR="00277AAB" w:rsidRDefault="00AA2F3F">
      <w:pPr>
        <w:pStyle w:val="26"/>
        <w:shd w:val="clear" w:color="auto" w:fill="auto"/>
        <w:spacing w:before="0" w:line="254" w:lineRule="exact"/>
        <w:ind w:firstLine="420"/>
        <w:jc w:val="both"/>
      </w:pPr>
      <w:r>
        <w:t>Значення опору ізоляції між ізольованим виводом і нижнім фланцем ОПН повинне бути не менше ніж 10 МОм.</w:t>
      </w:r>
    </w:p>
    <w:p w:rsidR="00277AAB" w:rsidRDefault="00AA2F3F">
      <w:pPr>
        <w:pStyle w:val="26"/>
        <w:numPr>
          <w:ilvl w:val="0"/>
          <w:numId w:val="92"/>
        </w:numPr>
        <w:shd w:val="clear" w:color="auto" w:fill="auto"/>
        <w:tabs>
          <w:tab w:val="left" w:pos="1277"/>
        </w:tabs>
        <w:spacing w:before="0" w:line="254" w:lineRule="exact"/>
        <w:ind w:firstLine="420"/>
        <w:jc w:val="both"/>
      </w:pPr>
      <w:r>
        <w:t>Вимірювання струму провідності обмежувачів перенапруг</w:t>
      </w:r>
    </w:p>
    <w:p w:rsidR="00277AAB" w:rsidRDefault="00AA2F3F">
      <w:pPr>
        <w:pStyle w:val="26"/>
        <w:shd w:val="clear" w:color="auto" w:fill="auto"/>
        <w:spacing w:before="0" w:line="254" w:lineRule="exact"/>
        <w:ind w:firstLine="420"/>
        <w:jc w:val="both"/>
      </w:pPr>
      <w:r>
        <w:t xml:space="preserve">Струм вимірюють за температури навколишнього повітря, вищої ніж 5 °С, у суху погоду </w:t>
      </w:r>
      <w:r>
        <w:rPr>
          <w:rStyle w:val="2fc"/>
        </w:rPr>
        <w:t xml:space="preserve">- </w:t>
      </w:r>
      <w:r>
        <w:t>за методикою підприемства-виробника.</w:t>
      </w:r>
    </w:p>
    <w:p w:rsidR="00277AAB" w:rsidRDefault="00AA2F3F">
      <w:pPr>
        <w:pStyle w:val="26"/>
        <w:shd w:val="clear" w:color="auto" w:fill="auto"/>
        <w:spacing w:before="0" w:line="254" w:lineRule="exact"/>
        <w:ind w:firstLine="420"/>
        <w:jc w:val="both"/>
      </w:pPr>
      <w:r>
        <w:t>Вимірювання струму провідності обмежувачів перенапруг проводять:</w:t>
      </w:r>
    </w:p>
    <w:p w:rsidR="00277AAB" w:rsidRDefault="00AA2F3F">
      <w:pPr>
        <w:pStyle w:val="26"/>
        <w:numPr>
          <w:ilvl w:val="0"/>
          <w:numId w:val="86"/>
        </w:numPr>
        <w:shd w:val="clear" w:color="auto" w:fill="auto"/>
        <w:tabs>
          <w:tab w:val="left" w:pos="650"/>
        </w:tabs>
        <w:spacing w:before="0" w:line="254" w:lineRule="exact"/>
        <w:ind w:firstLine="420"/>
        <w:jc w:val="both"/>
      </w:pPr>
      <w:r>
        <w:t xml:space="preserve">для обмежувачів на класи напруги від 3 кВ до 110 кВ </w:t>
      </w:r>
      <w:r>
        <w:rPr>
          <w:rStyle w:val="27"/>
        </w:rPr>
        <w:t xml:space="preserve">- </w:t>
      </w:r>
      <w:r>
        <w:t>при прикладанні найбільшої тривало допустимої робочої напруги обмежувача;</w:t>
      </w:r>
    </w:p>
    <w:p w:rsidR="00277AAB" w:rsidRDefault="00AA2F3F">
      <w:pPr>
        <w:pStyle w:val="26"/>
        <w:numPr>
          <w:ilvl w:val="0"/>
          <w:numId w:val="86"/>
        </w:numPr>
        <w:shd w:val="clear" w:color="auto" w:fill="auto"/>
        <w:tabs>
          <w:tab w:val="left" w:pos="660"/>
        </w:tabs>
        <w:spacing w:before="0" w:line="254" w:lineRule="exact"/>
        <w:ind w:firstLine="420"/>
        <w:jc w:val="both"/>
      </w:pPr>
      <w:r>
        <w:t>для обмежувачів на класи напруги від 150 кВ до 750 кВ - за напруги, наве</w:t>
      </w:r>
      <w:r>
        <w:softHyphen/>
        <w:t>деної в інструкції підприємства-виробника.</w:t>
      </w:r>
    </w:p>
    <w:p w:rsidR="00277AAB" w:rsidRDefault="00AA2F3F">
      <w:pPr>
        <w:pStyle w:val="26"/>
        <w:shd w:val="clear" w:color="auto" w:fill="auto"/>
        <w:spacing w:before="0" w:line="254" w:lineRule="exact"/>
        <w:ind w:firstLine="420"/>
        <w:jc w:val="both"/>
      </w:pPr>
      <w:r>
        <w:lastRenderedPageBreak/>
        <w:t>Граничні значення струмів провідності ОПН повинні відповідати вимогам підприємств-виробників.</w:t>
      </w:r>
    </w:p>
    <w:p w:rsidR="00277AAB" w:rsidRDefault="00AA2F3F">
      <w:pPr>
        <w:pStyle w:val="26"/>
        <w:numPr>
          <w:ilvl w:val="0"/>
          <w:numId w:val="92"/>
        </w:numPr>
        <w:shd w:val="clear" w:color="auto" w:fill="auto"/>
        <w:tabs>
          <w:tab w:val="left" w:pos="1277"/>
        </w:tabs>
        <w:spacing w:before="0" w:line="254" w:lineRule="exact"/>
        <w:ind w:firstLine="420"/>
        <w:jc w:val="both"/>
      </w:pPr>
      <w:r>
        <w:t>Вимірювання пробивної напруги розрядників</w:t>
      </w:r>
    </w:p>
    <w:p w:rsidR="00277AAB" w:rsidRDefault="00AA2F3F">
      <w:pPr>
        <w:pStyle w:val="26"/>
        <w:shd w:val="clear" w:color="auto" w:fill="auto"/>
        <w:spacing w:before="0" w:line="254" w:lineRule="exact"/>
        <w:ind w:firstLine="420"/>
        <w:jc w:val="both"/>
      </w:pPr>
      <w:r>
        <w:t>Вимірюють у розрядниках типу РВО на напругу від 3 кВ до 10 кВ за методикою підприємства-виробника. Допустимі значення пробивної напруги розрядників наведено в табл. 1.8.27.</w:t>
      </w:r>
    </w:p>
    <w:p w:rsidR="00277AAB" w:rsidRDefault="00AA2F3F">
      <w:pPr>
        <w:pStyle w:val="aa"/>
        <w:framePr w:w="7944" w:wrap="notBeside" w:vAnchor="text" w:hAnchor="text" w:xAlign="center" w:y="1"/>
        <w:shd w:val="clear" w:color="auto" w:fill="auto"/>
        <w:spacing w:line="232" w:lineRule="exact"/>
        <w:jc w:val="left"/>
      </w:pPr>
      <w:r>
        <w:t xml:space="preserve">Таблиця 1,8.27 </w:t>
      </w:r>
      <w:r>
        <w:rPr>
          <w:rStyle w:val="ab"/>
        </w:rPr>
        <w:t xml:space="preserve">- </w:t>
      </w:r>
      <w:r>
        <w:t>Пробивні напруги розрядників за промислової частоти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45"/>
        <w:gridCol w:w="2645"/>
        <w:gridCol w:w="2654"/>
      </w:tblGrid>
      <w:tr w:rsidR="00277AAB">
        <w:trPr>
          <w:trHeight w:hRule="exact" w:val="586"/>
          <w:jc w:val="center"/>
        </w:trPr>
        <w:tc>
          <w:tcPr>
            <w:tcW w:w="2645"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rPr>
                <w:rStyle w:val="2a"/>
              </w:rPr>
              <w:t>Тип</w:t>
            </w:r>
            <w:r>
              <w:t xml:space="preserve"> розрядника</w:t>
            </w:r>
          </w:p>
        </w:tc>
        <w:tc>
          <w:tcPr>
            <w:tcW w:w="5299"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35" w:lineRule="exact"/>
              <w:jc w:val="center"/>
            </w:pPr>
            <w:r>
              <w:t>Діюче значення пробивної напруги за промислової частоти, кВ</w:t>
            </w:r>
          </w:p>
        </w:tc>
      </w:tr>
      <w:tr w:rsidR="00277AAB">
        <w:trPr>
          <w:trHeight w:hRule="exact" w:val="322"/>
          <w:jc w:val="center"/>
        </w:trPr>
        <w:tc>
          <w:tcPr>
            <w:tcW w:w="2645"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2645"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не менше</w:t>
            </w:r>
          </w:p>
        </w:tc>
        <w:tc>
          <w:tcPr>
            <w:tcW w:w="265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не більше</w:t>
            </w:r>
          </w:p>
        </w:tc>
      </w:tr>
      <w:tr w:rsidR="00277AAB">
        <w:trPr>
          <w:trHeight w:hRule="exact" w:val="322"/>
          <w:jc w:val="center"/>
        </w:trPr>
        <w:tc>
          <w:tcPr>
            <w:tcW w:w="264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00" w:lineRule="exact"/>
              <w:jc w:val="center"/>
            </w:pPr>
            <w:r>
              <w:rPr>
                <w:rStyle w:val="2Arial9pt0"/>
              </w:rPr>
              <w:t>РВО-3</w:t>
            </w:r>
          </w:p>
        </w:tc>
        <w:tc>
          <w:tcPr>
            <w:tcW w:w="264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00" w:lineRule="exact"/>
              <w:jc w:val="center"/>
            </w:pPr>
            <w:r>
              <w:rPr>
                <w:rStyle w:val="2Arial9pt0"/>
              </w:rPr>
              <w:t>9</w:t>
            </w:r>
          </w:p>
        </w:tc>
        <w:tc>
          <w:tcPr>
            <w:tcW w:w="265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00" w:lineRule="exact"/>
              <w:jc w:val="center"/>
            </w:pPr>
            <w:r>
              <w:rPr>
                <w:rStyle w:val="2Arial9pt0"/>
              </w:rPr>
              <w:t>11</w:t>
            </w:r>
          </w:p>
        </w:tc>
      </w:tr>
      <w:tr w:rsidR="00277AAB">
        <w:trPr>
          <w:trHeight w:hRule="exact" w:val="322"/>
          <w:jc w:val="center"/>
        </w:trPr>
        <w:tc>
          <w:tcPr>
            <w:tcW w:w="264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00" w:lineRule="exact"/>
              <w:jc w:val="center"/>
            </w:pPr>
            <w:r>
              <w:rPr>
                <w:rStyle w:val="2Arial9pt0"/>
              </w:rPr>
              <w:t>РВО-6</w:t>
            </w:r>
          </w:p>
        </w:tc>
        <w:tc>
          <w:tcPr>
            <w:tcW w:w="2645"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00" w:lineRule="exact"/>
              <w:jc w:val="center"/>
            </w:pPr>
            <w:r>
              <w:rPr>
                <w:rStyle w:val="2Arial9pt0"/>
              </w:rPr>
              <w:t>16</w:t>
            </w:r>
          </w:p>
        </w:tc>
        <w:tc>
          <w:tcPr>
            <w:tcW w:w="265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00" w:lineRule="exact"/>
              <w:jc w:val="center"/>
            </w:pPr>
            <w:r>
              <w:rPr>
                <w:rStyle w:val="2Arial9pt0"/>
              </w:rPr>
              <w:t>19</w:t>
            </w:r>
          </w:p>
        </w:tc>
      </w:tr>
      <w:tr w:rsidR="00277AAB">
        <w:trPr>
          <w:trHeight w:hRule="exact" w:val="350"/>
          <w:jc w:val="center"/>
        </w:trPr>
        <w:tc>
          <w:tcPr>
            <w:tcW w:w="264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00" w:lineRule="exact"/>
              <w:jc w:val="center"/>
            </w:pPr>
            <w:r>
              <w:rPr>
                <w:rStyle w:val="2Arial9pt0"/>
              </w:rPr>
              <w:t>РВО-10</w:t>
            </w:r>
          </w:p>
        </w:tc>
        <w:tc>
          <w:tcPr>
            <w:tcW w:w="264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00" w:lineRule="exact"/>
              <w:jc w:val="center"/>
            </w:pPr>
            <w:r>
              <w:rPr>
                <w:rStyle w:val="2Arial9pt0"/>
              </w:rPr>
              <w:t>26</w:t>
            </w:r>
          </w:p>
        </w:tc>
        <w:tc>
          <w:tcPr>
            <w:tcW w:w="2654"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00" w:lineRule="exact"/>
              <w:jc w:val="center"/>
            </w:pPr>
            <w:r>
              <w:rPr>
                <w:rStyle w:val="2Arial9pt0"/>
              </w:rPr>
              <w:t>30,5</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26"/>
        <w:numPr>
          <w:ilvl w:val="0"/>
          <w:numId w:val="92"/>
        </w:numPr>
        <w:shd w:val="clear" w:color="auto" w:fill="auto"/>
        <w:tabs>
          <w:tab w:val="left" w:pos="1222"/>
        </w:tabs>
        <w:spacing w:before="187" w:line="264" w:lineRule="exact"/>
        <w:ind w:firstLine="420"/>
        <w:jc w:val="both"/>
      </w:pPr>
      <w:r>
        <w:t>Перевірка пристрою для вимірювання струму провідності обмежувача перенапруг під робочою напругою</w:t>
      </w:r>
    </w:p>
    <w:p w:rsidR="00277AAB" w:rsidRDefault="00AA2F3F">
      <w:pPr>
        <w:pStyle w:val="26"/>
        <w:shd w:val="clear" w:color="auto" w:fill="auto"/>
        <w:spacing w:before="0" w:after="144" w:line="259" w:lineRule="exact"/>
        <w:ind w:firstLine="420"/>
        <w:jc w:val="both"/>
      </w:pPr>
      <w:r>
        <w:t>Вимірювання та випробування виконують за методикою та нормами підпри</w:t>
      </w:r>
      <w:r>
        <w:softHyphen/>
        <w:t>ємства-виробника .</w:t>
      </w:r>
    </w:p>
    <w:p w:rsidR="00277AAB" w:rsidRDefault="00AA2F3F" w:rsidP="00E8049D">
      <w:pPr>
        <w:pStyle w:val="2"/>
      </w:pPr>
      <w:r>
        <w:t>ЗАПОБІЖНИКИ ТА ЗАПОБІЖНИКИ-РОЗ’ЄДНУВАЧІ</w:t>
      </w:r>
      <w:r>
        <w:br/>
        <w:t>НА НАПРУГУ ПОНАД 1 кВ</w:t>
      </w:r>
    </w:p>
    <w:p w:rsidR="00277AAB" w:rsidRDefault="00AA2F3F">
      <w:pPr>
        <w:pStyle w:val="26"/>
        <w:numPr>
          <w:ilvl w:val="0"/>
          <w:numId w:val="92"/>
        </w:numPr>
        <w:shd w:val="clear" w:color="auto" w:fill="auto"/>
        <w:tabs>
          <w:tab w:val="left" w:pos="1236"/>
        </w:tabs>
        <w:spacing w:before="0" w:line="254" w:lineRule="exact"/>
        <w:ind w:firstLine="420"/>
        <w:jc w:val="both"/>
      </w:pPr>
      <w:r>
        <w:t>Випробування опорної ізоляції підвищеною напругою промислової частоти</w:t>
      </w:r>
    </w:p>
    <w:p w:rsidR="00277AAB" w:rsidRDefault="00AA2F3F">
      <w:pPr>
        <w:pStyle w:val="26"/>
        <w:shd w:val="clear" w:color="auto" w:fill="auto"/>
        <w:spacing w:before="0" w:line="254" w:lineRule="exact"/>
        <w:ind w:firstLine="420"/>
        <w:jc w:val="both"/>
      </w:pPr>
      <w:r>
        <w:t>Значення випробної напруги опорної ізоляції запобіжників і запобіжників- роз’єднувачів приймають згідно з табл. 1.8.30.</w:t>
      </w:r>
    </w:p>
    <w:p w:rsidR="00277AAB" w:rsidRDefault="00AA2F3F">
      <w:pPr>
        <w:pStyle w:val="26"/>
        <w:shd w:val="clear" w:color="auto" w:fill="auto"/>
        <w:spacing w:before="0" w:line="254" w:lineRule="exact"/>
        <w:ind w:firstLine="420"/>
        <w:jc w:val="both"/>
      </w:pPr>
      <w:r>
        <w:t>Тривалість прикладення випробної напруги становить 1 хв.</w:t>
      </w:r>
    </w:p>
    <w:p w:rsidR="00277AAB" w:rsidRDefault="00AA2F3F">
      <w:pPr>
        <w:pStyle w:val="26"/>
        <w:shd w:val="clear" w:color="auto" w:fill="auto"/>
        <w:spacing w:before="0" w:line="254" w:lineRule="exact"/>
        <w:ind w:firstLine="420"/>
        <w:jc w:val="both"/>
      </w:pPr>
      <w:r>
        <w:t>Випробування опорної ізоляції запобіжників і запобіжників-роз’єднувачів можна виконувати разом з випробуванням ізоляторів ошиновки комірок.</w:t>
      </w:r>
    </w:p>
    <w:p w:rsidR="00277AAB" w:rsidRDefault="00AA2F3F">
      <w:pPr>
        <w:pStyle w:val="26"/>
        <w:numPr>
          <w:ilvl w:val="0"/>
          <w:numId w:val="92"/>
        </w:numPr>
        <w:shd w:val="clear" w:color="auto" w:fill="auto"/>
        <w:tabs>
          <w:tab w:val="left" w:pos="1269"/>
        </w:tabs>
        <w:spacing w:before="0" w:line="254" w:lineRule="exact"/>
        <w:ind w:left="400"/>
        <w:jc w:val="left"/>
      </w:pPr>
      <w:r>
        <w:t>Перевірка цілісності плавкої вставки Перевіряють:</w:t>
      </w:r>
    </w:p>
    <w:p w:rsidR="00277AAB" w:rsidRDefault="00AA2F3F">
      <w:pPr>
        <w:pStyle w:val="26"/>
        <w:numPr>
          <w:ilvl w:val="0"/>
          <w:numId w:val="86"/>
        </w:numPr>
        <w:shd w:val="clear" w:color="auto" w:fill="auto"/>
        <w:tabs>
          <w:tab w:val="left" w:pos="688"/>
        </w:tabs>
        <w:spacing w:before="0" w:line="254" w:lineRule="exact"/>
        <w:ind w:firstLine="400"/>
        <w:jc w:val="both"/>
      </w:pPr>
      <w:r>
        <w:t>омметром - цілісність плавкої вставки;</w:t>
      </w:r>
    </w:p>
    <w:p w:rsidR="00277AAB" w:rsidRDefault="00AA2F3F">
      <w:pPr>
        <w:pStyle w:val="26"/>
        <w:numPr>
          <w:ilvl w:val="0"/>
          <w:numId w:val="86"/>
        </w:numPr>
        <w:shd w:val="clear" w:color="auto" w:fill="auto"/>
        <w:tabs>
          <w:tab w:val="left" w:pos="643"/>
        </w:tabs>
        <w:spacing w:before="0" w:line="254" w:lineRule="exact"/>
        <w:ind w:firstLine="400"/>
        <w:jc w:val="both"/>
      </w:pPr>
      <w:r>
        <w:t>візуально - наявність маркування на патроні і відповідність струму про</w:t>
      </w:r>
      <w:r>
        <w:softHyphen/>
        <w:t>ектним даним.</w:t>
      </w:r>
    </w:p>
    <w:p w:rsidR="00277AAB" w:rsidRDefault="00AA2F3F">
      <w:pPr>
        <w:pStyle w:val="26"/>
        <w:numPr>
          <w:ilvl w:val="0"/>
          <w:numId w:val="92"/>
        </w:numPr>
        <w:shd w:val="clear" w:color="auto" w:fill="auto"/>
        <w:tabs>
          <w:tab w:val="left" w:pos="1253"/>
        </w:tabs>
        <w:spacing w:before="0" w:line="254" w:lineRule="exact"/>
        <w:ind w:firstLine="400"/>
        <w:jc w:val="both"/>
      </w:pPr>
      <w:r>
        <w:t>Вимірювання опору постійному струму струмопровідної частини патрона запобіжника-роз’єднувача</w:t>
      </w:r>
    </w:p>
    <w:p w:rsidR="00277AAB" w:rsidRDefault="00AA2F3F">
      <w:pPr>
        <w:pStyle w:val="26"/>
        <w:shd w:val="clear" w:color="auto" w:fill="auto"/>
        <w:spacing w:before="0" w:line="254" w:lineRule="exact"/>
        <w:ind w:firstLine="400"/>
        <w:jc w:val="both"/>
      </w:pPr>
      <w:r>
        <w:t>Виміряне значення опору повинне відповідати даним підприємства-виробника.</w:t>
      </w:r>
    </w:p>
    <w:p w:rsidR="00277AAB" w:rsidRDefault="00AA2F3F">
      <w:pPr>
        <w:pStyle w:val="26"/>
        <w:numPr>
          <w:ilvl w:val="0"/>
          <w:numId w:val="92"/>
        </w:numPr>
        <w:shd w:val="clear" w:color="auto" w:fill="auto"/>
        <w:tabs>
          <w:tab w:val="left" w:pos="1248"/>
        </w:tabs>
        <w:spacing w:before="0" w:line="254" w:lineRule="exact"/>
        <w:ind w:firstLine="400"/>
        <w:jc w:val="both"/>
      </w:pPr>
      <w:r>
        <w:t>Вимірювання контактного натиску в роз’ємних контактах запобіжника- роз’єднувача</w:t>
      </w:r>
    </w:p>
    <w:p w:rsidR="00277AAB" w:rsidRDefault="00AA2F3F">
      <w:pPr>
        <w:pStyle w:val="26"/>
        <w:shd w:val="clear" w:color="auto" w:fill="auto"/>
        <w:spacing w:before="0" w:line="254" w:lineRule="exact"/>
        <w:ind w:firstLine="400"/>
        <w:jc w:val="both"/>
      </w:pPr>
      <w:r>
        <w:t>Виміряне значення контактного натиску повинне відповідати даним підпри</w:t>
      </w:r>
      <w:r>
        <w:softHyphen/>
        <w:t>ємства-виробника.</w:t>
      </w:r>
    </w:p>
    <w:p w:rsidR="00277AAB" w:rsidRDefault="00AA2F3F">
      <w:pPr>
        <w:pStyle w:val="26"/>
        <w:numPr>
          <w:ilvl w:val="0"/>
          <w:numId w:val="92"/>
        </w:numPr>
        <w:shd w:val="clear" w:color="auto" w:fill="auto"/>
        <w:tabs>
          <w:tab w:val="left" w:pos="1250"/>
        </w:tabs>
        <w:spacing w:before="0" w:line="254" w:lineRule="exact"/>
        <w:ind w:left="400"/>
        <w:jc w:val="both"/>
      </w:pPr>
      <w:r>
        <w:t>Перевірка стану дугогасної частини патрона запобіжника-роз’єднувача Вимірюють внутрішній діаметр дугогасної частини патрона залобіжника-роз’єд-</w:t>
      </w:r>
    </w:p>
    <w:p w:rsidR="00277AAB" w:rsidRDefault="00AA2F3F">
      <w:pPr>
        <w:pStyle w:val="26"/>
        <w:shd w:val="clear" w:color="auto" w:fill="auto"/>
        <w:spacing w:before="0" w:line="254" w:lineRule="exact"/>
        <w:jc w:val="both"/>
      </w:pPr>
      <w:r>
        <w:t>нувача.</w:t>
      </w:r>
    </w:p>
    <w:p w:rsidR="00277AAB" w:rsidRDefault="00AA2F3F">
      <w:pPr>
        <w:pStyle w:val="26"/>
        <w:shd w:val="clear" w:color="auto" w:fill="auto"/>
        <w:spacing w:before="0" w:line="254" w:lineRule="exact"/>
        <w:ind w:firstLine="400"/>
        <w:jc w:val="both"/>
      </w:pPr>
      <w:r>
        <w:t>Виміряне значення внутрішнього діаметра дугогасної частини патрона запо</w:t>
      </w:r>
      <w:r>
        <w:softHyphen/>
        <w:t>біжника-роз’єднувача повинне відповідати даним підприємства-виробника.</w:t>
      </w:r>
    </w:p>
    <w:p w:rsidR="00277AAB" w:rsidRDefault="00AA2F3F">
      <w:pPr>
        <w:pStyle w:val="26"/>
        <w:numPr>
          <w:ilvl w:val="0"/>
          <w:numId w:val="92"/>
        </w:numPr>
        <w:shd w:val="clear" w:color="auto" w:fill="auto"/>
        <w:tabs>
          <w:tab w:val="left" w:pos="1259"/>
        </w:tabs>
        <w:spacing w:before="0" w:line="254" w:lineRule="exact"/>
        <w:ind w:firstLine="400"/>
        <w:jc w:val="both"/>
      </w:pPr>
      <w:r>
        <w:t>Перевірка роботи запобіжника-роз’єднувача</w:t>
      </w:r>
    </w:p>
    <w:p w:rsidR="00277AAB" w:rsidRDefault="00AA2F3F">
      <w:pPr>
        <w:pStyle w:val="26"/>
        <w:shd w:val="clear" w:color="auto" w:fill="auto"/>
        <w:spacing w:before="0" w:after="178" w:line="254" w:lineRule="exact"/>
      </w:pPr>
      <w:r>
        <w:t>Виконують п’ять циклів операцій увімкнення та вимкнення запобіжника- роз’єднувача. Виконання кожної операції повинне бути успішним з першої спроби.</w:t>
      </w:r>
    </w:p>
    <w:p w:rsidR="00277AAB" w:rsidRDefault="00AA2F3F" w:rsidP="00E8049D">
      <w:pPr>
        <w:pStyle w:val="2"/>
      </w:pPr>
      <w:r>
        <w:t>ВВОДИ ТА ПРОХІДНІ ІЗОЛЯТОРИ</w:t>
      </w:r>
    </w:p>
    <w:p w:rsidR="00277AAB" w:rsidRDefault="00AA2F3F">
      <w:pPr>
        <w:pStyle w:val="26"/>
        <w:numPr>
          <w:ilvl w:val="0"/>
          <w:numId w:val="92"/>
        </w:numPr>
        <w:shd w:val="clear" w:color="auto" w:fill="auto"/>
        <w:tabs>
          <w:tab w:val="left" w:pos="1259"/>
        </w:tabs>
        <w:spacing w:before="0" w:line="254" w:lineRule="exact"/>
        <w:ind w:firstLine="400"/>
        <w:jc w:val="both"/>
      </w:pPr>
      <w:r>
        <w:t>Вимірювання опору ізоляції</w:t>
      </w:r>
    </w:p>
    <w:p w:rsidR="00277AAB" w:rsidRDefault="00AA2F3F">
      <w:pPr>
        <w:pStyle w:val="26"/>
        <w:shd w:val="clear" w:color="auto" w:fill="auto"/>
        <w:spacing w:before="0" w:line="254" w:lineRule="exact"/>
        <w:ind w:firstLine="400"/>
        <w:jc w:val="both"/>
      </w:pPr>
      <w:r>
        <w:t xml:space="preserve">Опір ізоляції вимірювальної та останньої обкладок вводів вимірюють </w:t>
      </w:r>
      <w:r>
        <w:rPr>
          <w:lang w:val="ru-RU" w:eastAsia="ru-RU" w:bidi="ru-RU"/>
        </w:rPr>
        <w:t>мегаом</w:t>
      </w:r>
      <w:r>
        <w:rPr>
          <w:lang w:val="ru-RU" w:eastAsia="ru-RU" w:bidi="ru-RU"/>
        </w:rPr>
        <w:softHyphen/>
        <w:t>метром</w:t>
      </w:r>
      <w:r>
        <w:t xml:space="preserve"> на напругу 2,5 </w:t>
      </w:r>
      <w:r>
        <w:rPr>
          <w:lang w:val="ru-RU" w:eastAsia="ru-RU" w:bidi="ru-RU"/>
        </w:rPr>
        <w:t>кВ.</w:t>
      </w:r>
    </w:p>
    <w:p w:rsidR="00277AAB" w:rsidRDefault="00AA2F3F">
      <w:pPr>
        <w:pStyle w:val="26"/>
        <w:shd w:val="clear" w:color="auto" w:fill="auto"/>
        <w:spacing w:before="0" w:line="254" w:lineRule="exact"/>
        <w:ind w:firstLine="400"/>
        <w:jc w:val="both"/>
      </w:pPr>
      <w:r>
        <w:lastRenderedPageBreak/>
        <w:t>Значення опору ізоляції повинне бути не менше ніж 1000 МОм.</w:t>
      </w:r>
    </w:p>
    <w:p w:rsidR="00277AAB" w:rsidRDefault="00AA2F3F">
      <w:pPr>
        <w:pStyle w:val="26"/>
        <w:numPr>
          <w:ilvl w:val="0"/>
          <w:numId w:val="92"/>
        </w:numPr>
        <w:shd w:val="clear" w:color="auto" w:fill="auto"/>
        <w:tabs>
          <w:tab w:val="left" w:pos="1269"/>
        </w:tabs>
        <w:spacing w:before="0" w:line="254" w:lineRule="exact"/>
        <w:ind w:left="400"/>
        <w:jc w:val="left"/>
      </w:pPr>
      <w:r>
        <w:t xml:space="preserve">Вимірювання тангенса кута діелектричних втрат і ємності Вимірювання </w:t>
      </w:r>
      <w:r>
        <w:rPr>
          <w:lang w:val="en-US" w:eastAsia="en-US" w:bidi="en-US"/>
        </w:rPr>
        <w:t>tg</w:t>
      </w:r>
      <w:r w:rsidRPr="00C14701">
        <w:rPr>
          <w:lang w:eastAsia="en-US" w:bidi="en-US"/>
        </w:rPr>
        <w:t xml:space="preserve">&amp; </w:t>
      </w:r>
      <w:r>
        <w:t>та ємності ізоляції вводів і прохідних ізоляторів проводять</w:t>
      </w:r>
    </w:p>
    <w:p w:rsidR="00277AAB" w:rsidRDefault="00AA2F3F">
      <w:pPr>
        <w:pStyle w:val="26"/>
        <w:shd w:val="clear" w:color="auto" w:fill="auto"/>
        <w:spacing w:before="0" w:line="254" w:lineRule="exact"/>
        <w:jc w:val="both"/>
      </w:pPr>
      <w:r>
        <w:t>за температури ізоляції, не нижчої ніж 10 °С.</w:t>
      </w:r>
    </w:p>
    <w:p w:rsidR="00277AAB" w:rsidRDefault="00AA2F3F">
      <w:pPr>
        <w:pStyle w:val="26"/>
        <w:shd w:val="clear" w:color="auto" w:fill="auto"/>
        <w:spacing w:before="0" w:line="254" w:lineRule="exact"/>
        <w:ind w:firstLine="400"/>
        <w:jc w:val="both"/>
      </w:pPr>
      <w:r>
        <w:t xml:space="preserve">Проводять вимірювання </w:t>
      </w:r>
      <w:r>
        <w:rPr>
          <w:lang w:val="en-US" w:eastAsia="en-US" w:bidi="en-US"/>
        </w:rPr>
        <w:t>tg</w:t>
      </w:r>
      <w:r w:rsidRPr="00C14701">
        <w:rPr>
          <w:lang w:val="ru-RU" w:eastAsia="en-US" w:bidi="en-US"/>
        </w:rPr>
        <w:t xml:space="preserve">5 </w:t>
      </w:r>
      <w:r>
        <w:t>і ємності:</w:t>
      </w:r>
    </w:p>
    <w:p w:rsidR="00277AAB" w:rsidRDefault="00AA2F3F">
      <w:pPr>
        <w:pStyle w:val="26"/>
        <w:numPr>
          <w:ilvl w:val="0"/>
          <w:numId w:val="86"/>
        </w:numPr>
        <w:shd w:val="clear" w:color="auto" w:fill="auto"/>
        <w:tabs>
          <w:tab w:val="left" w:pos="688"/>
        </w:tabs>
        <w:spacing w:before="0" w:line="254" w:lineRule="exact"/>
        <w:ind w:firstLine="400"/>
        <w:jc w:val="both"/>
      </w:pPr>
      <w:r>
        <w:t xml:space="preserve">основної ізоляції вводів - за напруги 10 </w:t>
      </w:r>
      <w:r>
        <w:rPr>
          <w:lang w:val="ru-RU" w:eastAsia="ru-RU" w:bidi="ru-RU"/>
        </w:rPr>
        <w:t>кВ;</w:t>
      </w:r>
    </w:p>
    <w:p w:rsidR="00277AAB" w:rsidRDefault="00AA2F3F">
      <w:pPr>
        <w:pStyle w:val="26"/>
        <w:numPr>
          <w:ilvl w:val="0"/>
          <w:numId w:val="86"/>
        </w:numPr>
        <w:shd w:val="clear" w:color="auto" w:fill="auto"/>
        <w:tabs>
          <w:tab w:val="left" w:pos="653"/>
        </w:tabs>
        <w:spacing w:before="0" w:line="254" w:lineRule="exact"/>
        <w:ind w:firstLine="400"/>
        <w:jc w:val="both"/>
      </w:pPr>
      <w:r>
        <w:t>ізоляції вимірювального конденсатора С</w:t>
      </w:r>
      <w:r>
        <w:rPr>
          <w:vertAlign w:val="subscript"/>
        </w:rPr>
        <w:t>2</w:t>
      </w:r>
      <w:r>
        <w:t xml:space="preserve"> або останніх шарів ізоляції </w:t>
      </w:r>
      <w:r>
        <w:rPr>
          <w:rStyle w:val="2e"/>
        </w:rPr>
        <w:t>С</w:t>
      </w:r>
      <w:r>
        <w:rPr>
          <w:rStyle w:val="2e"/>
          <w:vertAlign w:val="subscript"/>
        </w:rPr>
        <w:t>3</w:t>
      </w:r>
      <w:r>
        <w:t xml:space="preserve"> - за напруги 5 </w:t>
      </w:r>
      <w:r w:rsidRPr="00C14701">
        <w:rPr>
          <w:lang w:eastAsia="ru-RU" w:bidi="ru-RU"/>
        </w:rPr>
        <w:t xml:space="preserve">кВ </w:t>
      </w:r>
      <w:r>
        <w:t>(для вводів з твердою ізоляцією - згідно з вимогами підприємства виробника).</w:t>
      </w:r>
    </w:p>
    <w:p w:rsidR="00277AAB" w:rsidRDefault="00AA2F3F">
      <w:pPr>
        <w:pStyle w:val="26"/>
        <w:shd w:val="clear" w:color="auto" w:fill="auto"/>
        <w:spacing w:before="0" w:line="254" w:lineRule="exact"/>
        <w:ind w:firstLine="400"/>
        <w:jc w:val="left"/>
      </w:pPr>
      <w:r>
        <w:t xml:space="preserve">Значення </w:t>
      </w:r>
      <w:r>
        <w:rPr>
          <w:lang w:val="en-US" w:eastAsia="en-US" w:bidi="en-US"/>
        </w:rPr>
        <w:t>tg</w:t>
      </w:r>
      <w:r w:rsidRPr="00C14701">
        <w:rPr>
          <w:lang w:val="ru-RU" w:eastAsia="en-US" w:bidi="en-US"/>
        </w:rPr>
        <w:t xml:space="preserve">5 </w:t>
      </w:r>
      <w:r>
        <w:t>повинні відповідати вимогам підприємства-виробника. Граничне збільшення ємності основної ізоляції має відповідати вимогам під</w:t>
      </w:r>
      <w:r>
        <w:softHyphen/>
        <w:t>приємства-виробника.</w:t>
      </w:r>
    </w:p>
    <w:p w:rsidR="00277AAB" w:rsidRDefault="00AA2F3F">
      <w:pPr>
        <w:pStyle w:val="26"/>
        <w:numPr>
          <w:ilvl w:val="0"/>
          <w:numId w:val="92"/>
        </w:numPr>
        <w:shd w:val="clear" w:color="auto" w:fill="auto"/>
        <w:tabs>
          <w:tab w:val="left" w:pos="1264"/>
        </w:tabs>
        <w:spacing w:before="0" w:line="254" w:lineRule="exact"/>
        <w:ind w:left="400"/>
        <w:jc w:val="left"/>
      </w:pPr>
      <w:r>
        <w:t>Випробування підвищеною напругою промислової частоти Значення випробної напруги для вводів і прохідних ізоляторів, що випробовують</w:t>
      </w:r>
    </w:p>
    <w:p w:rsidR="00277AAB" w:rsidRDefault="00AA2F3F">
      <w:pPr>
        <w:pStyle w:val="26"/>
        <w:shd w:val="clear" w:color="auto" w:fill="auto"/>
        <w:spacing w:before="0" w:line="254" w:lineRule="exact"/>
        <w:jc w:val="both"/>
      </w:pPr>
      <w:r>
        <w:t>окремо до їх монтажу, приймають згідно з табл. 1.8.28. Тривалість прикладення випробної напруги становить 1 хв.</w:t>
      </w:r>
    </w:p>
    <w:p w:rsidR="00277AAB" w:rsidRDefault="00AA2F3F">
      <w:pPr>
        <w:pStyle w:val="26"/>
        <w:shd w:val="clear" w:color="auto" w:fill="auto"/>
        <w:spacing w:before="0" w:line="254" w:lineRule="exact"/>
        <w:ind w:firstLine="400"/>
        <w:jc w:val="both"/>
      </w:pPr>
      <w:r>
        <w:t>Випробування вводів, установлених на силових трансформаторах, виконують разом з випробуванням обмоток цих трансформаторів за нормами, прийнятими для силових трансформаторів.</w:t>
      </w:r>
    </w:p>
    <w:p w:rsidR="00277AAB" w:rsidRDefault="00AA2F3F">
      <w:pPr>
        <w:pStyle w:val="26"/>
        <w:numPr>
          <w:ilvl w:val="0"/>
          <w:numId w:val="92"/>
        </w:numPr>
        <w:shd w:val="clear" w:color="auto" w:fill="auto"/>
        <w:tabs>
          <w:tab w:val="left" w:pos="1269"/>
        </w:tabs>
        <w:spacing w:before="0" w:line="254" w:lineRule="exact"/>
        <w:ind w:left="400"/>
        <w:jc w:val="left"/>
      </w:pPr>
      <w:r>
        <w:t>Випробування трансформаторного масла з маслонаповнених вводів У герметичних вводах випробування масла не виконують.</w:t>
      </w:r>
    </w:p>
    <w:p w:rsidR="00277AAB" w:rsidRDefault="00AA2F3F">
      <w:pPr>
        <w:pStyle w:val="150"/>
        <w:shd w:val="clear" w:color="auto" w:fill="auto"/>
      </w:pPr>
      <w:r>
        <w:t>ГЛАВА 1.8 Норми приймально-здавальних випробувань</w:t>
      </w:r>
    </w:p>
    <w:p w:rsidR="00277AAB" w:rsidRDefault="00AA2F3F">
      <w:pPr>
        <w:pStyle w:val="aa"/>
        <w:framePr w:w="7939" w:wrap="notBeside" w:vAnchor="text" w:hAnchor="text" w:xAlign="center" w:y="1"/>
        <w:shd w:val="clear" w:color="auto" w:fill="auto"/>
        <w:spacing w:line="232" w:lineRule="exact"/>
        <w:jc w:val="left"/>
      </w:pPr>
      <w:r>
        <w:rPr>
          <w:rStyle w:val="af3"/>
        </w:rPr>
        <w:t xml:space="preserve">Таблиця 1.8.28 </w:t>
      </w:r>
      <w:r>
        <w:t>- Значення випробної напруги вводів і прохідних ізоляторів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50"/>
        <w:gridCol w:w="754"/>
        <w:gridCol w:w="754"/>
        <w:gridCol w:w="754"/>
        <w:gridCol w:w="758"/>
        <w:gridCol w:w="754"/>
        <w:gridCol w:w="758"/>
        <w:gridCol w:w="758"/>
      </w:tblGrid>
      <w:tr w:rsidR="00277AAB">
        <w:trPr>
          <w:trHeight w:hRule="exact" w:val="619"/>
          <w:jc w:val="center"/>
        </w:trPr>
        <w:tc>
          <w:tcPr>
            <w:tcW w:w="2650"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30" w:lineRule="exact"/>
              <w:jc w:val="center"/>
            </w:pPr>
            <w:r>
              <w:t xml:space="preserve">Найменування об’єкта випробування </w:t>
            </w:r>
            <w:r>
              <w:rPr>
                <w:rStyle w:val="275pt"/>
              </w:rPr>
              <w:t xml:space="preserve">і </w:t>
            </w:r>
            <w:r>
              <w:t xml:space="preserve">вид </w:t>
            </w:r>
            <w:r>
              <w:rPr>
                <w:rStyle w:val="275pt"/>
              </w:rPr>
              <w:t xml:space="preserve">ОСНОВНОЇ </w:t>
            </w:r>
            <w:r>
              <w:t>ізоляції</w:t>
            </w:r>
          </w:p>
        </w:tc>
        <w:tc>
          <w:tcPr>
            <w:tcW w:w="5290" w:type="dxa"/>
            <w:gridSpan w:val="7"/>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30" w:lineRule="exact"/>
              <w:jc w:val="center"/>
            </w:pPr>
            <w:r>
              <w:t>Значення випробної напруги вводів і прохідних ізоляторів на номінальну напругу, кВ</w:t>
            </w:r>
          </w:p>
        </w:tc>
      </w:tr>
      <w:tr w:rsidR="00277AAB">
        <w:trPr>
          <w:trHeight w:hRule="exact" w:val="408"/>
          <w:jc w:val="center"/>
        </w:trPr>
        <w:tc>
          <w:tcPr>
            <w:tcW w:w="2650"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75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3</w:t>
            </w:r>
          </w:p>
        </w:tc>
        <w:tc>
          <w:tcPr>
            <w:tcW w:w="75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6</w:t>
            </w:r>
          </w:p>
        </w:tc>
        <w:tc>
          <w:tcPr>
            <w:tcW w:w="75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10</w:t>
            </w:r>
          </w:p>
        </w:tc>
        <w:tc>
          <w:tcPr>
            <w:tcW w:w="75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right="280"/>
            </w:pPr>
            <w:r>
              <w:t>15</w:t>
            </w:r>
          </w:p>
        </w:tc>
        <w:tc>
          <w:tcPr>
            <w:tcW w:w="75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20</w:t>
            </w:r>
          </w:p>
        </w:tc>
        <w:tc>
          <w:tcPr>
            <w:tcW w:w="75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24</w:t>
            </w:r>
          </w:p>
        </w:tc>
        <w:tc>
          <w:tcPr>
            <w:tcW w:w="75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60"/>
              <w:jc w:val="left"/>
            </w:pPr>
            <w:r>
              <w:t>35</w:t>
            </w:r>
          </w:p>
        </w:tc>
      </w:tr>
      <w:tr w:rsidR="00277AAB">
        <w:trPr>
          <w:trHeight w:hRule="exact" w:val="595"/>
          <w:jc w:val="center"/>
        </w:trPr>
        <w:tc>
          <w:tcPr>
            <w:tcW w:w="265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30" w:lineRule="exact"/>
              <w:jc w:val="left"/>
            </w:pPr>
            <w:r>
              <w:t>Вводи та прохідні ізолятори з фарфору</w:t>
            </w:r>
          </w:p>
        </w:tc>
        <w:tc>
          <w:tcPr>
            <w:tcW w:w="75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24</w:t>
            </w:r>
          </w:p>
        </w:tc>
        <w:tc>
          <w:tcPr>
            <w:tcW w:w="75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right="300"/>
            </w:pPr>
            <w:r>
              <w:t>32</w:t>
            </w:r>
          </w:p>
        </w:tc>
        <w:tc>
          <w:tcPr>
            <w:tcW w:w="75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42</w:t>
            </w:r>
          </w:p>
        </w:tc>
        <w:tc>
          <w:tcPr>
            <w:tcW w:w="75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55</w:t>
            </w:r>
          </w:p>
        </w:tc>
        <w:tc>
          <w:tcPr>
            <w:tcW w:w="754"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65</w:t>
            </w:r>
          </w:p>
        </w:tc>
        <w:tc>
          <w:tcPr>
            <w:tcW w:w="75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75</w:t>
            </w:r>
          </w:p>
        </w:tc>
        <w:tc>
          <w:tcPr>
            <w:tcW w:w="75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60"/>
              <w:jc w:val="left"/>
            </w:pPr>
            <w:r>
              <w:t>95</w:t>
            </w:r>
          </w:p>
        </w:tc>
      </w:tr>
      <w:tr w:rsidR="00277AAB">
        <w:trPr>
          <w:trHeight w:hRule="exact" w:val="1056"/>
          <w:jc w:val="center"/>
        </w:trPr>
        <w:tc>
          <w:tcPr>
            <w:tcW w:w="2650"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30" w:lineRule="exact"/>
              <w:jc w:val="left"/>
            </w:pPr>
            <w:r>
              <w:t>Мастиконаповнені вводи, вводи та прохідні ізолятори з органічних твердих матеріалів</w:t>
            </w:r>
          </w:p>
        </w:tc>
        <w:tc>
          <w:tcPr>
            <w:tcW w:w="75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w:t>
            </w:r>
          </w:p>
        </w:tc>
        <w:tc>
          <w:tcPr>
            <w:tcW w:w="75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00"/>
              <w:jc w:val="left"/>
            </w:pPr>
            <w:r>
              <w:t>28,8</w:t>
            </w:r>
          </w:p>
        </w:tc>
        <w:tc>
          <w:tcPr>
            <w:tcW w:w="75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00"/>
              <w:jc w:val="left"/>
            </w:pPr>
            <w:r>
              <w:t>37,8</w:t>
            </w:r>
          </w:p>
        </w:tc>
        <w:tc>
          <w:tcPr>
            <w:tcW w:w="75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00"/>
              <w:jc w:val="left"/>
            </w:pPr>
            <w:r>
              <w:t>49,5</w:t>
            </w:r>
          </w:p>
        </w:tc>
        <w:tc>
          <w:tcPr>
            <w:tcW w:w="75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00"/>
              <w:jc w:val="left"/>
            </w:pPr>
            <w:r>
              <w:t>58,5</w:t>
            </w:r>
          </w:p>
        </w:tc>
        <w:tc>
          <w:tcPr>
            <w:tcW w:w="75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180"/>
              <w:jc w:val="left"/>
            </w:pPr>
            <w:r>
              <w:t>67,5</w:t>
            </w:r>
          </w:p>
        </w:tc>
        <w:tc>
          <w:tcPr>
            <w:tcW w:w="758"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180"/>
              <w:jc w:val="left"/>
            </w:pPr>
            <w:r>
              <w:t>85,5</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rsidP="00E8049D">
      <w:pPr>
        <w:pStyle w:val="2"/>
      </w:pPr>
      <w:bookmarkStart w:id="221" w:name="bookmark190"/>
      <w:r>
        <w:t>ОПОРНІ ТА ОПОРНО-СТРИЖНЬОВІ ІЗОЛЯТОРИ</w:t>
      </w:r>
      <w:bookmarkEnd w:id="221"/>
    </w:p>
    <w:p w:rsidR="00277AAB" w:rsidRDefault="00AA2F3F">
      <w:pPr>
        <w:pStyle w:val="831"/>
        <w:keepNext/>
        <w:keepLines/>
        <w:numPr>
          <w:ilvl w:val="0"/>
          <w:numId w:val="92"/>
        </w:numPr>
        <w:shd w:val="clear" w:color="auto" w:fill="auto"/>
        <w:tabs>
          <w:tab w:val="left" w:pos="1262"/>
        </w:tabs>
        <w:spacing w:line="374" w:lineRule="exact"/>
      </w:pPr>
      <w:bookmarkStart w:id="222" w:name="bookmark191"/>
      <w:r>
        <w:t>Контроль зовнішнього стану</w:t>
      </w:r>
      <w:bookmarkEnd w:id="222"/>
    </w:p>
    <w:p w:rsidR="00277AAB" w:rsidRDefault="00AA2F3F">
      <w:pPr>
        <w:pStyle w:val="26"/>
        <w:numPr>
          <w:ilvl w:val="0"/>
          <w:numId w:val="107"/>
        </w:numPr>
        <w:shd w:val="clear" w:color="auto" w:fill="auto"/>
        <w:tabs>
          <w:tab w:val="left" w:pos="626"/>
        </w:tabs>
        <w:spacing w:before="0" w:line="254" w:lineRule="exact"/>
        <w:ind w:firstLine="400"/>
        <w:jc w:val="both"/>
      </w:pPr>
      <w:r>
        <w:t>Ізолятори, які мають на ребрах поверхні сколи, дозволено вводити в експлу</w:t>
      </w:r>
      <w:r>
        <w:softHyphen/>
        <w:t xml:space="preserve">атацію після відновлювального ремонту, за умови неперевищення значень площі та глибини допустимих сколів, зазначених у </w:t>
      </w:r>
      <w:r>
        <w:rPr>
          <w:lang w:val="ru-RU" w:eastAsia="ru-RU" w:bidi="ru-RU"/>
        </w:rPr>
        <w:t xml:space="preserve">табл. </w:t>
      </w:r>
      <w:r>
        <w:t>1.8.29.</w:t>
      </w:r>
    </w:p>
    <w:p w:rsidR="00277AAB" w:rsidRDefault="00AA2F3F">
      <w:pPr>
        <w:pStyle w:val="aa"/>
        <w:framePr w:w="7944" w:wrap="notBeside" w:vAnchor="text" w:hAnchor="text" w:xAlign="center" w:y="1"/>
        <w:shd w:val="clear" w:color="auto" w:fill="auto"/>
        <w:jc w:val="left"/>
      </w:pPr>
      <w:r>
        <w:rPr>
          <w:rStyle w:val="af3"/>
        </w:rPr>
        <w:t xml:space="preserve">Таблиця 1.8.29 </w:t>
      </w:r>
      <w:r>
        <w:t>- Площа та глибина поверхневих сколів на ребрах ізоляторів, які підлягають відновлювальному ремонту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2136"/>
        <w:gridCol w:w="725"/>
        <w:gridCol w:w="725"/>
        <w:gridCol w:w="720"/>
        <w:gridCol w:w="725"/>
        <w:gridCol w:w="730"/>
        <w:gridCol w:w="720"/>
        <w:gridCol w:w="677"/>
        <w:gridCol w:w="787"/>
      </w:tblGrid>
      <w:tr w:rsidR="00277AAB">
        <w:trPr>
          <w:trHeight w:hRule="exact" w:val="864"/>
          <w:jc w:val="center"/>
        </w:trPr>
        <w:tc>
          <w:tcPr>
            <w:tcW w:w="213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50" w:lineRule="exact"/>
              <w:jc w:val="left"/>
            </w:pPr>
            <w:r>
              <w:t>Площа зовнішньої поверхні ізолятора, дм</w:t>
            </w:r>
            <w:r>
              <w:rPr>
                <w:vertAlign w:val="superscript"/>
              </w:rPr>
              <w:t>г</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36-60</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rPr>
                <w:lang w:val="en-US" w:eastAsia="en-US" w:bidi="en-US"/>
              </w:rPr>
              <w:t>60</w:t>
            </w:r>
            <w:r>
              <w:rPr>
                <w:lang w:val="en-US" w:eastAsia="en-US" w:bidi="en-US"/>
              </w:rPr>
              <w:softHyphen/>
            </w:r>
          </w:p>
          <w:p w:rsidR="00277AAB" w:rsidRDefault="00AA2F3F">
            <w:pPr>
              <w:pStyle w:val="26"/>
              <w:framePr w:w="7944" w:wrap="notBeside" w:vAnchor="text" w:hAnchor="text" w:xAlign="center" w:y="1"/>
              <w:shd w:val="clear" w:color="auto" w:fill="auto"/>
              <w:spacing w:before="0"/>
              <w:ind w:left="200"/>
              <w:jc w:val="left"/>
            </w:pPr>
            <w:r>
              <w:rPr>
                <w:lang w:val="en-US" w:eastAsia="en-US" w:bidi="en-US"/>
              </w:rPr>
              <w:t>175</w:t>
            </w:r>
          </w:p>
        </w:tc>
        <w:tc>
          <w:tcPr>
            <w:tcW w:w="72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rPr>
                <w:lang w:val="en-US" w:eastAsia="en-US" w:bidi="en-US"/>
              </w:rPr>
              <w:t>175</w:t>
            </w:r>
            <w:r>
              <w:rPr>
                <w:lang w:val="en-US" w:eastAsia="en-US" w:bidi="en-US"/>
              </w:rPr>
              <w:softHyphen/>
            </w:r>
          </w:p>
          <w:p w:rsidR="00277AAB" w:rsidRDefault="00AA2F3F">
            <w:pPr>
              <w:pStyle w:val="26"/>
              <w:framePr w:w="7944" w:wrap="notBeside" w:vAnchor="text" w:hAnchor="text" w:xAlign="center" w:y="1"/>
              <w:shd w:val="clear" w:color="auto" w:fill="auto"/>
              <w:spacing w:before="0"/>
              <w:ind w:left="200"/>
              <w:jc w:val="left"/>
            </w:pPr>
            <w:r>
              <w:rPr>
                <w:lang w:val="en-US" w:eastAsia="en-US" w:bidi="en-US"/>
              </w:rPr>
              <w:t>270</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rPr>
                <w:lang w:val="en-US" w:eastAsia="en-US" w:bidi="en-US"/>
              </w:rPr>
              <w:t>270</w:t>
            </w:r>
            <w:r>
              <w:rPr>
                <w:lang w:val="en-US" w:eastAsia="en-US" w:bidi="en-US"/>
              </w:rPr>
              <w:softHyphen/>
            </w:r>
          </w:p>
          <w:p w:rsidR="00277AAB" w:rsidRDefault="00AA2F3F">
            <w:pPr>
              <w:pStyle w:val="26"/>
              <w:framePr w:w="7944" w:wrap="notBeside" w:vAnchor="text" w:hAnchor="text" w:xAlign="center" w:y="1"/>
              <w:shd w:val="clear" w:color="auto" w:fill="auto"/>
              <w:spacing w:before="0"/>
              <w:ind w:left="200"/>
              <w:jc w:val="left"/>
            </w:pPr>
            <w:r>
              <w:rPr>
                <w:lang w:val="en-US" w:eastAsia="en-US" w:bidi="en-US"/>
              </w:rPr>
              <w:t>360</w:t>
            </w:r>
          </w:p>
        </w:tc>
        <w:tc>
          <w:tcPr>
            <w:tcW w:w="73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rPr>
                <w:lang w:val="en-US" w:eastAsia="en-US" w:bidi="en-US"/>
              </w:rPr>
              <w:t>360</w:t>
            </w:r>
            <w:r>
              <w:rPr>
                <w:lang w:val="en-US" w:eastAsia="en-US" w:bidi="en-US"/>
              </w:rPr>
              <w:softHyphen/>
            </w:r>
          </w:p>
          <w:p w:rsidR="00277AAB" w:rsidRDefault="00AA2F3F">
            <w:pPr>
              <w:pStyle w:val="26"/>
              <w:framePr w:w="7944" w:wrap="notBeside" w:vAnchor="text" w:hAnchor="text" w:xAlign="center" w:y="1"/>
              <w:shd w:val="clear" w:color="auto" w:fill="auto"/>
              <w:spacing w:before="0"/>
              <w:ind w:left="180"/>
              <w:jc w:val="left"/>
            </w:pPr>
            <w:r>
              <w:rPr>
                <w:lang w:val="en-US" w:eastAsia="en-US" w:bidi="en-US"/>
              </w:rPr>
              <w:t>450</w:t>
            </w:r>
          </w:p>
        </w:tc>
        <w:tc>
          <w:tcPr>
            <w:tcW w:w="72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rPr>
                <w:lang w:val="en-US" w:eastAsia="en-US" w:bidi="en-US"/>
              </w:rPr>
              <w:t>450</w:t>
            </w:r>
            <w:r>
              <w:rPr>
                <w:lang w:val="en-US" w:eastAsia="en-US" w:bidi="en-US"/>
              </w:rPr>
              <w:softHyphen/>
            </w:r>
          </w:p>
          <w:p w:rsidR="00277AAB" w:rsidRDefault="00AA2F3F">
            <w:pPr>
              <w:pStyle w:val="26"/>
              <w:framePr w:w="7944" w:wrap="notBeside" w:vAnchor="text" w:hAnchor="text" w:xAlign="center" w:y="1"/>
              <w:shd w:val="clear" w:color="auto" w:fill="auto"/>
              <w:spacing w:before="0"/>
              <w:ind w:left="180"/>
              <w:jc w:val="left"/>
            </w:pPr>
            <w:r>
              <w:rPr>
                <w:lang w:val="en-US" w:eastAsia="en-US" w:bidi="en-US"/>
              </w:rPr>
              <w:t>800</w:t>
            </w:r>
          </w:p>
        </w:tc>
        <w:tc>
          <w:tcPr>
            <w:tcW w:w="677"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40"/>
              <w:jc w:val="left"/>
            </w:pPr>
            <w:r>
              <w:rPr>
                <w:lang w:val="en-US" w:eastAsia="en-US" w:bidi="en-US"/>
              </w:rPr>
              <w:t>800</w:t>
            </w:r>
            <w:r>
              <w:rPr>
                <w:lang w:val="en-US" w:eastAsia="en-US" w:bidi="en-US"/>
              </w:rPr>
              <w:softHyphen/>
            </w:r>
          </w:p>
          <w:p w:rsidR="00277AAB" w:rsidRDefault="00AA2F3F">
            <w:pPr>
              <w:pStyle w:val="26"/>
              <w:framePr w:w="7944" w:wrap="notBeside" w:vAnchor="text" w:hAnchor="text" w:xAlign="center" w:y="1"/>
              <w:shd w:val="clear" w:color="auto" w:fill="auto"/>
              <w:spacing w:before="0"/>
              <w:ind w:left="140"/>
              <w:jc w:val="left"/>
            </w:pPr>
            <w:r>
              <w:rPr>
                <w:lang w:val="en-US" w:eastAsia="en-US" w:bidi="en-US"/>
              </w:rPr>
              <w:t>1400</w:t>
            </w:r>
          </w:p>
        </w:tc>
        <w:tc>
          <w:tcPr>
            <w:tcW w:w="78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&gt;1400</w:t>
            </w:r>
          </w:p>
        </w:tc>
      </w:tr>
      <w:tr w:rsidR="00277AAB">
        <w:trPr>
          <w:trHeight w:hRule="exact" w:val="830"/>
          <w:jc w:val="center"/>
        </w:trPr>
        <w:tc>
          <w:tcPr>
            <w:tcW w:w="213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50" w:lineRule="exact"/>
              <w:jc w:val="left"/>
            </w:pPr>
            <w:r>
              <w:t>Сумарна площа допустимих сколів на ізолятори, мм®</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jc w:val="left"/>
            </w:pPr>
            <w:r>
              <w:t>100</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100</w:t>
            </w:r>
          </w:p>
        </w:tc>
        <w:tc>
          <w:tcPr>
            <w:tcW w:w="72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150</w:t>
            </w:r>
          </w:p>
        </w:tc>
        <w:tc>
          <w:tcPr>
            <w:tcW w:w="72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150</w:t>
            </w:r>
          </w:p>
        </w:tc>
        <w:tc>
          <w:tcPr>
            <w:tcW w:w="73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t>200</w:t>
            </w:r>
          </w:p>
        </w:tc>
        <w:tc>
          <w:tcPr>
            <w:tcW w:w="72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t>200</w:t>
            </w:r>
          </w:p>
        </w:tc>
        <w:tc>
          <w:tcPr>
            <w:tcW w:w="677"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40"/>
              <w:jc w:val="left"/>
            </w:pPr>
            <w:r>
              <w:t>200</w:t>
            </w:r>
          </w:p>
        </w:tc>
        <w:tc>
          <w:tcPr>
            <w:tcW w:w="78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300</w:t>
            </w:r>
          </w:p>
        </w:tc>
      </w:tr>
      <w:tr w:rsidR="00277AAB">
        <w:trPr>
          <w:trHeight w:hRule="exact" w:val="595"/>
          <w:jc w:val="center"/>
        </w:trPr>
        <w:tc>
          <w:tcPr>
            <w:tcW w:w="213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54" w:lineRule="exact"/>
              <w:jc w:val="left"/>
            </w:pPr>
            <w:r>
              <w:t>Допустима глибина сколу, мм</w:t>
            </w:r>
          </w:p>
        </w:tc>
        <w:tc>
          <w:tcPr>
            <w:tcW w:w="72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w:t>
            </w:r>
          </w:p>
        </w:tc>
        <w:tc>
          <w:tcPr>
            <w:tcW w:w="72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w:t>
            </w:r>
          </w:p>
        </w:tc>
        <w:tc>
          <w:tcPr>
            <w:tcW w:w="72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w:t>
            </w:r>
          </w:p>
        </w:tc>
        <w:tc>
          <w:tcPr>
            <w:tcW w:w="72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w:t>
            </w:r>
          </w:p>
        </w:tc>
        <w:tc>
          <w:tcPr>
            <w:tcW w:w="73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w:t>
            </w:r>
          </w:p>
        </w:tc>
        <w:tc>
          <w:tcPr>
            <w:tcW w:w="72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w:t>
            </w:r>
          </w:p>
        </w:tc>
        <w:tc>
          <w:tcPr>
            <w:tcW w:w="67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w:t>
            </w:r>
          </w:p>
        </w:tc>
        <w:tc>
          <w:tcPr>
            <w:tcW w:w="787"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64" w:lineRule="exact"/>
              <w:jc w:val="center"/>
            </w:pPr>
            <w:r>
              <w:rPr>
                <w:rStyle w:val="2Sylfaen10pt1"/>
              </w:rPr>
              <w:t>4</w:t>
            </w:r>
          </w:p>
          <w:p w:rsidR="00277AAB" w:rsidRDefault="00AA2F3F">
            <w:pPr>
              <w:pStyle w:val="26"/>
              <w:framePr w:w="7944" w:wrap="notBeside" w:vAnchor="text" w:hAnchor="text" w:xAlign="center" w:y="1"/>
              <w:shd w:val="clear" w:color="auto" w:fill="auto"/>
              <w:spacing w:before="0" w:line="224" w:lineRule="exact"/>
              <w:ind w:left="200"/>
              <w:jc w:val="left"/>
            </w:pPr>
            <w:r>
              <w:rPr>
                <w:rStyle w:val="2Arial10pt3"/>
              </w:rPr>
              <w:t>-</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26"/>
        <w:numPr>
          <w:ilvl w:val="0"/>
          <w:numId w:val="107"/>
        </w:numPr>
        <w:shd w:val="clear" w:color="auto" w:fill="auto"/>
        <w:tabs>
          <w:tab w:val="left" w:pos="646"/>
        </w:tabs>
        <w:spacing w:before="231" w:line="254" w:lineRule="exact"/>
        <w:ind w:firstLine="400"/>
        <w:jc w:val="both"/>
      </w:pPr>
      <w:r>
        <w:t>Ізолятори з низькою якістю армування дозволено вводити в експлуатацію після відновлювального ремонту за умови неперевищення площі 10 см® (у двох фланцях) поверхневого викришування цементної зв’язки,</w:t>
      </w:r>
    </w:p>
    <w:p w:rsidR="00277AAB" w:rsidRDefault="00AA2F3F">
      <w:pPr>
        <w:pStyle w:val="26"/>
        <w:numPr>
          <w:ilvl w:val="0"/>
          <w:numId w:val="107"/>
        </w:numPr>
        <w:shd w:val="clear" w:color="auto" w:fill="auto"/>
        <w:tabs>
          <w:tab w:val="left" w:pos="681"/>
        </w:tabs>
        <w:spacing w:before="0" w:line="254" w:lineRule="exact"/>
        <w:ind w:firstLine="400"/>
        <w:jc w:val="both"/>
      </w:pPr>
      <w:r>
        <w:lastRenderedPageBreak/>
        <w:t>Відхилення колонки ізолятора від вертикалі не повинне перевищувати 2 мм.</w:t>
      </w:r>
    </w:p>
    <w:p w:rsidR="00277AAB" w:rsidRDefault="00AA2F3F">
      <w:pPr>
        <w:pStyle w:val="831"/>
        <w:keepNext/>
        <w:keepLines/>
        <w:numPr>
          <w:ilvl w:val="0"/>
          <w:numId w:val="92"/>
        </w:numPr>
        <w:shd w:val="clear" w:color="auto" w:fill="auto"/>
        <w:tabs>
          <w:tab w:val="left" w:pos="1257"/>
        </w:tabs>
      </w:pPr>
      <w:bookmarkStart w:id="223" w:name="bookmark192"/>
      <w:r>
        <w:t>Вимірювання опору ізоляції</w:t>
      </w:r>
      <w:bookmarkEnd w:id="223"/>
    </w:p>
    <w:p w:rsidR="00277AAB" w:rsidRDefault="00AA2F3F">
      <w:pPr>
        <w:pStyle w:val="26"/>
        <w:shd w:val="clear" w:color="auto" w:fill="auto"/>
        <w:spacing w:before="0" w:line="254" w:lineRule="exact"/>
        <w:ind w:firstLine="400"/>
        <w:jc w:val="both"/>
      </w:pPr>
      <w:r>
        <w:t xml:space="preserve">Опір ізоляції вимірюють мегаомметром на напругу 2,5 </w:t>
      </w:r>
      <w:r>
        <w:rPr>
          <w:lang w:val="ru-RU" w:eastAsia="ru-RU" w:bidi="ru-RU"/>
        </w:rPr>
        <w:t xml:space="preserve">кВ </w:t>
      </w:r>
      <w:r>
        <w:t>за температури навколишнього повітря, не нижчої ніж 5 °С. Вимірювання опору ізоляторів реко</w:t>
      </w:r>
      <w:r>
        <w:softHyphen/>
        <w:t>мендовано проводити безпосередньо перед їх установленням.</w:t>
      </w:r>
    </w:p>
    <w:p w:rsidR="00277AAB" w:rsidRDefault="00AA2F3F">
      <w:pPr>
        <w:pStyle w:val="26"/>
        <w:shd w:val="clear" w:color="auto" w:fill="auto"/>
        <w:spacing w:before="0" w:line="254" w:lineRule="exact"/>
        <w:ind w:firstLine="400"/>
        <w:jc w:val="both"/>
      </w:pPr>
      <w:r>
        <w:t>Значення опору ізоляції кожного ізолятора повинне бути не менше ніж 300 МОм.</w:t>
      </w:r>
    </w:p>
    <w:p w:rsidR="00277AAB" w:rsidRDefault="00AA2F3F">
      <w:pPr>
        <w:pStyle w:val="831"/>
        <w:keepNext/>
        <w:keepLines/>
        <w:numPr>
          <w:ilvl w:val="0"/>
          <w:numId w:val="92"/>
        </w:numPr>
        <w:shd w:val="clear" w:color="auto" w:fill="auto"/>
        <w:tabs>
          <w:tab w:val="left" w:pos="1257"/>
        </w:tabs>
      </w:pPr>
      <w:bookmarkStart w:id="224" w:name="bookmark193"/>
      <w:r>
        <w:t>Випробування підвищеною напругою промислової частоти</w:t>
      </w:r>
      <w:bookmarkEnd w:id="224"/>
    </w:p>
    <w:p w:rsidR="00277AAB" w:rsidRDefault="00AA2F3F">
      <w:pPr>
        <w:pStyle w:val="26"/>
        <w:shd w:val="clear" w:color="auto" w:fill="auto"/>
        <w:spacing w:before="0" w:line="254" w:lineRule="exact"/>
        <w:ind w:firstLine="400"/>
        <w:jc w:val="both"/>
      </w:pPr>
      <w:r>
        <w:t>Значення випробної напруги приймають згідно з табл. 1.8.30. Тривалість при</w:t>
      </w:r>
      <w:r>
        <w:softHyphen/>
        <w:t>кладення випробної напруги становить 1 хв.</w:t>
      </w:r>
    </w:p>
    <w:p w:rsidR="00277AAB" w:rsidRDefault="00AA2F3F">
      <w:pPr>
        <w:pStyle w:val="aa"/>
        <w:framePr w:w="7939" w:wrap="notBeside" w:vAnchor="text" w:hAnchor="text" w:xAlign="center" w:y="1"/>
        <w:shd w:val="clear" w:color="auto" w:fill="auto"/>
        <w:spacing w:line="232" w:lineRule="exact"/>
        <w:jc w:val="left"/>
      </w:pPr>
      <w:r>
        <w:rPr>
          <w:rStyle w:val="af3"/>
        </w:rPr>
        <w:t xml:space="preserve">Таблиця 1.8.30 </w:t>
      </w:r>
      <w:r>
        <w:t>- Випробна напруга опорних та опорно-стрижньових ізоляторів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36"/>
        <w:gridCol w:w="1066"/>
        <w:gridCol w:w="1066"/>
        <w:gridCol w:w="1061"/>
        <w:gridCol w:w="1070"/>
        <w:gridCol w:w="1066"/>
        <w:gridCol w:w="1075"/>
      </w:tblGrid>
      <w:tr w:rsidR="00277AAB">
        <w:trPr>
          <w:trHeight w:hRule="exact" w:val="686"/>
          <w:jc w:val="center"/>
        </w:trPr>
        <w:tc>
          <w:tcPr>
            <w:tcW w:w="1536"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ind w:left="220"/>
              <w:jc w:val="left"/>
            </w:pPr>
            <w:r>
              <w:rPr>
                <w:rStyle w:val="295pt2"/>
              </w:rPr>
              <w:t>Вид ізоляції</w:t>
            </w:r>
          </w:p>
        </w:tc>
        <w:tc>
          <w:tcPr>
            <w:tcW w:w="6404" w:type="dxa"/>
            <w:gridSpan w:val="6"/>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45" w:lineRule="exact"/>
              <w:jc w:val="center"/>
            </w:pPr>
            <w:r>
              <w:t xml:space="preserve">Значення випробної напруги ізоляторів на номінальну напругу, </w:t>
            </w:r>
            <w:r>
              <w:rPr>
                <w:rStyle w:val="295pt3"/>
                <w:lang w:val="ru-RU" w:eastAsia="ru-RU" w:bidi="ru-RU"/>
              </w:rPr>
              <w:t>кВ</w:t>
            </w:r>
          </w:p>
        </w:tc>
      </w:tr>
      <w:tr w:rsidR="00277AAB">
        <w:trPr>
          <w:trHeight w:hRule="exact" w:val="394"/>
          <w:jc w:val="center"/>
        </w:trPr>
        <w:tc>
          <w:tcPr>
            <w:tcW w:w="1536"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06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3</w:t>
            </w:r>
          </w:p>
        </w:tc>
        <w:tc>
          <w:tcPr>
            <w:tcW w:w="106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10" w:lineRule="exact"/>
              <w:jc w:val="center"/>
            </w:pPr>
            <w:r>
              <w:rPr>
                <w:rStyle w:val="295pt3"/>
              </w:rPr>
              <w:t>6</w:t>
            </w:r>
          </w:p>
        </w:tc>
        <w:tc>
          <w:tcPr>
            <w:tcW w:w="1061"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10" w:lineRule="exact"/>
              <w:jc w:val="center"/>
            </w:pPr>
            <w:r>
              <w:rPr>
                <w:rStyle w:val="295pt3"/>
              </w:rPr>
              <w:t>10</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15</w:t>
            </w:r>
          </w:p>
        </w:tc>
        <w:tc>
          <w:tcPr>
            <w:tcW w:w="106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10" w:lineRule="exact"/>
              <w:jc w:val="center"/>
            </w:pPr>
            <w:r>
              <w:rPr>
                <w:rStyle w:val="295pt3"/>
              </w:rPr>
              <w:t>20</w:t>
            </w:r>
          </w:p>
        </w:tc>
        <w:tc>
          <w:tcPr>
            <w:tcW w:w="107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35</w:t>
            </w:r>
          </w:p>
        </w:tc>
      </w:tr>
      <w:tr w:rsidR="00277AAB">
        <w:trPr>
          <w:trHeight w:hRule="exact" w:val="394"/>
          <w:jc w:val="center"/>
        </w:trPr>
        <w:tc>
          <w:tcPr>
            <w:tcW w:w="153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t>Фарфорова</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24</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32</w:t>
            </w:r>
          </w:p>
        </w:tc>
        <w:tc>
          <w:tcPr>
            <w:tcW w:w="1061"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42</w:t>
            </w:r>
          </w:p>
        </w:tc>
        <w:tc>
          <w:tcPr>
            <w:tcW w:w="1070"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55</w:t>
            </w:r>
          </w:p>
        </w:tc>
        <w:tc>
          <w:tcPr>
            <w:tcW w:w="106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65</w:t>
            </w:r>
          </w:p>
        </w:tc>
        <w:tc>
          <w:tcPr>
            <w:tcW w:w="1075"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95</w:t>
            </w:r>
          </w:p>
        </w:tc>
      </w:tr>
      <w:tr w:rsidR="00277AAB">
        <w:trPr>
          <w:trHeight w:hRule="exact" w:val="413"/>
          <w:jc w:val="center"/>
        </w:trPr>
        <w:tc>
          <w:tcPr>
            <w:tcW w:w="153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t>Полімерна</w:t>
            </w:r>
          </w:p>
        </w:tc>
        <w:tc>
          <w:tcPr>
            <w:tcW w:w="106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21,6</w:t>
            </w:r>
          </w:p>
        </w:tc>
        <w:tc>
          <w:tcPr>
            <w:tcW w:w="106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28,8</w:t>
            </w:r>
          </w:p>
        </w:tc>
        <w:tc>
          <w:tcPr>
            <w:tcW w:w="106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37,8</w:t>
            </w:r>
          </w:p>
        </w:tc>
        <w:tc>
          <w:tcPr>
            <w:tcW w:w="107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49,5</w:t>
            </w:r>
          </w:p>
        </w:tc>
        <w:tc>
          <w:tcPr>
            <w:tcW w:w="106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58,5</w:t>
            </w:r>
          </w:p>
        </w:tc>
        <w:tc>
          <w:tcPr>
            <w:tcW w:w="1075"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10" w:lineRule="exact"/>
              <w:jc w:val="center"/>
            </w:pPr>
            <w:r>
              <w:rPr>
                <w:rStyle w:val="295pt3"/>
              </w:rPr>
              <w:t>85,5</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831"/>
        <w:keepNext/>
        <w:keepLines/>
        <w:numPr>
          <w:ilvl w:val="0"/>
          <w:numId w:val="92"/>
        </w:numPr>
        <w:shd w:val="clear" w:color="auto" w:fill="auto"/>
        <w:tabs>
          <w:tab w:val="left" w:pos="1222"/>
        </w:tabs>
        <w:spacing w:before="191"/>
      </w:pPr>
      <w:bookmarkStart w:id="225" w:name="bookmark194"/>
      <w:r>
        <w:t>Контроль опорно-стрижньових ізоляторів ультразвуковим методом</w:t>
      </w:r>
      <w:bookmarkEnd w:id="225"/>
    </w:p>
    <w:p w:rsidR="00277AAB" w:rsidRDefault="00AA2F3F">
      <w:pPr>
        <w:pStyle w:val="26"/>
        <w:shd w:val="clear" w:color="auto" w:fill="auto"/>
        <w:spacing w:before="0" w:after="258" w:line="254" w:lineRule="exact"/>
        <w:ind w:firstLine="400"/>
        <w:jc w:val="both"/>
      </w:pPr>
      <w:r>
        <w:t xml:space="preserve">Контроль опорно-стрижньових ізоляторів із фарфору ультразвуковим методом проводять згідно із СОУ-Н </w:t>
      </w:r>
      <w:r>
        <w:rPr>
          <w:lang w:val="ru-RU" w:eastAsia="ru-RU" w:bidi="ru-RU"/>
        </w:rPr>
        <w:t xml:space="preserve">ЕЕ </w:t>
      </w:r>
      <w:r>
        <w:t>40.12-00100227-466:2011 «Контроль технічного стану опорно-стрижневих ізоляторів за допомогою ультразвукового (акустичного) методу та засобами інфрачервоної техніки. Норми їх дефектації».</w:t>
      </w:r>
    </w:p>
    <w:p w:rsidR="00277AAB" w:rsidRDefault="00AA2F3F" w:rsidP="00E8049D">
      <w:pPr>
        <w:pStyle w:val="2"/>
      </w:pPr>
      <w:bookmarkStart w:id="226" w:name="bookmark195"/>
      <w:r>
        <w:t>ТРАНСФОРМАТОРНЕ МАСЛО</w:t>
      </w:r>
      <w:bookmarkEnd w:id="226"/>
    </w:p>
    <w:p w:rsidR="00277AAB" w:rsidRDefault="00AA2F3F">
      <w:pPr>
        <w:pStyle w:val="831"/>
        <w:keepNext/>
        <w:keepLines/>
        <w:numPr>
          <w:ilvl w:val="0"/>
          <w:numId w:val="92"/>
        </w:numPr>
        <w:shd w:val="clear" w:color="auto" w:fill="auto"/>
        <w:tabs>
          <w:tab w:val="left" w:pos="1222"/>
        </w:tabs>
      </w:pPr>
      <w:bookmarkStart w:id="227" w:name="bookmark196"/>
      <w:r>
        <w:t>Контроль якості трансформаторного масла після транспортування</w:t>
      </w:r>
      <w:bookmarkEnd w:id="227"/>
    </w:p>
    <w:p w:rsidR="00277AAB" w:rsidRDefault="00AA2F3F">
      <w:pPr>
        <w:pStyle w:val="26"/>
        <w:shd w:val="clear" w:color="auto" w:fill="auto"/>
        <w:spacing w:before="0" w:line="254" w:lineRule="exact"/>
        <w:ind w:firstLine="400"/>
        <w:jc w:val="both"/>
      </w:pPr>
      <w:r>
        <w:t>Масло, яке надійшло з підприємства-виробника (постачальника), до його зли</w:t>
      </w:r>
      <w:r>
        <w:softHyphen/>
        <w:t xml:space="preserve">вання з цистерни (ємності), перевіряють на відповідність вказаних у документах значень показників його якості </w:t>
      </w:r>
      <w:r>
        <w:rPr>
          <w:rStyle w:val="29"/>
        </w:rPr>
        <w:t xml:space="preserve">- </w:t>
      </w:r>
      <w:r>
        <w:t>пробивна напруга, температура спалаху, кислот</w:t>
      </w:r>
      <w:r>
        <w:softHyphen/>
        <w:t>не число, вміст водорозчинних кислот і лугів, наявність механічних домішок і нерозчиненої води.</w:t>
      </w:r>
    </w:p>
    <w:p w:rsidR="00277AAB" w:rsidRDefault="00AA2F3F">
      <w:pPr>
        <w:pStyle w:val="26"/>
        <w:shd w:val="clear" w:color="auto" w:fill="auto"/>
        <w:spacing w:before="0" w:line="254" w:lineRule="exact"/>
        <w:ind w:firstLine="400"/>
        <w:jc w:val="both"/>
      </w:pPr>
      <w:r>
        <w:t xml:space="preserve">Масло, призначене для заливання в електроустаткування на напругу 110 </w:t>
      </w:r>
      <w:r>
        <w:rPr>
          <w:lang w:val="ru-RU" w:eastAsia="ru-RU" w:bidi="ru-RU"/>
        </w:rPr>
        <w:t xml:space="preserve">кВ </w:t>
      </w:r>
      <w:r>
        <w:t>і вище (силові та вимірювальні трансформатори, вводи), а також у трансформа</w:t>
      </w:r>
      <w:r>
        <w:softHyphen/>
        <w:t>тори власних потреб особливо важливих об’єктів без урахування класу напруги, потрібно додатково перевіряти на термоокисну стабільність і тангенс кута діелект</w:t>
      </w:r>
      <w:r>
        <w:softHyphen/>
        <w:t>ричних втрат за температури 90 °С.</w:t>
      </w:r>
    </w:p>
    <w:p w:rsidR="00277AAB" w:rsidRDefault="00AA2F3F">
      <w:pPr>
        <w:pStyle w:val="831"/>
        <w:keepNext/>
        <w:keepLines/>
        <w:numPr>
          <w:ilvl w:val="0"/>
          <w:numId w:val="92"/>
        </w:numPr>
        <w:shd w:val="clear" w:color="auto" w:fill="auto"/>
        <w:tabs>
          <w:tab w:val="left" w:pos="1222"/>
        </w:tabs>
      </w:pPr>
      <w:bookmarkStart w:id="228" w:name="bookmark197"/>
      <w:r>
        <w:t>Контроль якості трансформаторного масла після зливання в ємності</w:t>
      </w:r>
      <w:bookmarkEnd w:id="228"/>
    </w:p>
    <w:p w:rsidR="00277AAB" w:rsidRDefault="00AA2F3F">
      <w:pPr>
        <w:pStyle w:val="26"/>
        <w:shd w:val="clear" w:color="auto" w:fill="auto"/>
        <w:spacing w:before="0" w:line="254" w:lineRule="exact"/>
        <w:ind w:firstLine="400"/>
        <w:jc w:val="both"/>
      </w:pPr>
      <w:r>
        <w:t>Через три доби після зливання масла в ємності з кожної з них відбирають проби</w:t>
      </w:r>
    </w:p>
    <w:p w:rsidR="00277AAB" w:rsidRDefault="00AA2F3F">
      <w:pPr>
        <w:pStyle w:val="26"/>
        <w:shd w:val="clear" w:color="auto" w:fill="auto"/>
        <w:spacing w:before="0" w:line="254" w:lineRule="exact"/>
        <w:jc w:val="both"/>
      </w:pPr>
      <w:r>
        <w:t xml:space="preserve">для випробувань (верхню та нижню) відповідно до </w:t>
      </w:r>
      <w:r>
        <w:rPr>
          <w:lang w:val="ru-RU" w:eastAsia="ru-RU" w:bidi="ru-RU"/>
        </w:rPr>
        <w:t xml:space="preserve">ГОСТ </w:t>
      </w:r>
      <w:r>
        <w:t xml:space="preserve">6433.5-84 </w:t>
      </w:r>
      <w:r>
        <w:rPr>
          <w:lang w:val="ru-RU" w:eastAsia="ru-RU" w:bidi="ru-RU"/>
        </w:rPr>
        <w:t xml:space="preserve">«Диэлектрики жидкие. Отбор проб» </w:t>
      </w:r>
      <w:r>
        <w:t xml:space="preserve">і </w:t>
      </w:r>
      <w:r>
        <w:rPr>
          <w:lang w:val="ru-RU" w:eastAsia="ru-RU" w:bidi="ru-RU"/>
        </w:rPr>
        <w:t xml:space="preserve">ДСТУ 4488-2005 «Нафта </w:t>
      </w:r>
      <w:r>
        <w:t>і нафтопродукти. Методи відби</w:t>
      </w:r>
      <w:r>
        <w:softHyphen/>
        <w:t>рання проб». Обсяг випробувань має відповідати 1.8.187, за винятком визначення термоокисної стабільності.</w:t>
      </w:r>
    </w:p>
    <w:p w:rsidR="00277AAB" w:rsidRDefault="00AA2F3F">
      <w:pPr>
        <w:pStyle w:val="831"/>
        <w:keepNext/>
        <w:keepLines/>
        <w:numPr>
          <w:ilvl w:val="0"/>
          <w:numId w:val="92"/>
        </w:numPr>
        <w:shd w:val="clear" w:color="auto" w:fill="auto"/>
        <w:tabs>
          <w:tab w:val="left" w:pos="1186"/>
        </w:tabs>
      </w:pPr>
      <w:bookmarkStart w:id="229" w:name="bookmark198"/>
      <w:r>
        <w:t>Контроль якості трансформаторного масла перед заливанням в елек</w:t>
      </w:r>
      <w:r>
        <w:softHyphen/>
        <w:t>троустаткування</w:t>
      </w:r>
      <w:bookmarkEnd w:id="229"/>
    </w:p>
    <w:p w:rsidR="00277AAB" w:rsidRDefault="00AA2F3F">
      <w:pPr>
        <w:pStyle w:val="26"/>
        <w:shd w:val="clear" w:color="auto" w:fill="auto"/>
        <w:spacing w:before="0" w:line="254" w:lineRule="exact"/>
        <w:ind w:firstLine="400"/>
        <w:jc w:val="both"/>
      </w:pPr>
      <w:r>
        <w:t>Свіже трансформаторне масло, яке підготовлено до заливання в електроустат</w:t>
      </w:r>
      <w:r>
        <w:softHyphen/>
        <w:t>кування, повинне задовольняти вимоги табл. 1.8.31 для визначених категорій зазначеного устаткування.ля диференційованого підходу до оцінювання якості масел електроустатку</w:t>
      </w:r>
      <w:r>
        <w:softHyphen/>
        <w:t>вання поділяють на категорії, наведені в табл. 1.8.32.</w:t>
      </w:r>
    </w:p>
    <w:p w:rsidR="00277AAB" w:rsidRDefault="00AA2F3F">
      <w:pPr>
        <w:pStyle w:val="26"/>
        <w:shd w:val="clear" w:color="auto" w:fill="auto"/>
        <w:spacing w:before="0" w:line="254" w:lineRule="exact"/>
        <w:ind w:firstLine="400"/>
        <w:jc w:val="both"/>
        <w:sectPr w:rsidR="00277AAB">
          <w:pgSz w:w="13255" w:h="16838"/>
          <w:pgMar w:top="818" w:right="2166" w:bottom="2412" w:left="2166" w:header="0" w:footer="3" w:gutter="662"/>
          <w:cols w:space="720"/>
          <w:noEndnote/>
          <w:docGrid w:linePitch="360"/>
        </w:sectPr>
      </w:pPr>
      <w:r>
        <w:t>Заливають і доливають маслонаповнене електроустаткування попередньо підготовленим чистим і сухим маслом. Показники, які має бути визначено для трансформаторного масла, підготовленого до заливання в те чи інше електро</w:t>
      </w:r>
      <w:r>
        <w:softHyphen/>
        <w:t>устаткування, наведено в табл. 1.8.33.</w:t>
      </w:r>
      <w:r>
        <w:br w:type="page"/>
      </w:r>
    </w:p>
    <w:p w:rsidR="00277AAB" w:rsidRDefault="00240418">
      <w:pPr>
        <w:pStyle w:val="633"/>
        <w:keepNext/>
        <w:keepLines/>
        <w:shd w:val="clear" w:color="auto" w:fill="auto"/>
        <w:spacing w:line="326" w:lineRule="exact"/>
        <w:ind w:left="1240" w:firstLine="480"/>
      </w:pPr>
      <w:r>
        <w:rPr>
          <w:noProof/>
          <w:lang w:val="ru-RU" w:eastAsia="ru-RU" w:bidi="ar-SA"/>
        </w:rPr>
        <w:lastRenderedPageBreak/>
        <w:drawing>
          <wp:anchor distT="0" distB="0" distL="63500" distR="63500" simplePos="0" relativeHeight="252049408" behindDoc="1" locked="0" layoutInCell="1" allowOverlap="1">
            <wp:simplePos x="0" y="0"/>
            <wp:positionH relativeFrom="margin">
              <wp:posOffset>-664210</wp:posOffset>
            </wp:positionH>
            <wp:positionV relativeFrom="paragraph">
              <wp:posOffset>487680</wp:posOffset>
            </wp:positionV>
            <wp:extent cx="6766560" cy="1136650"/>
            <wp:effectExtent l="0" t="0" r="0" b="6350"/>
            <wp:wrapTopAndBottom/>
            <wp:docPr id="543" name="Рисунок 543" descr="image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image5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766560" cy="1136650"/>
                    </a:xfrm>
                    <a:prstGeom prst="rect">
                      <a:avLst/>
                    </a:prstGeom>
                    <a:noFill/>
                  </pic:spPr>
                </pic:pic>
              </a:graphicData>
            </a:graphic>
            <wp14:sizeRelH relativeFrom="page">
              <wp14:pctWidth>0</wp14:pctWidth>
            </wp14:sizeRelH>
            <wp14:sizeRelV relativeFrom="page">
              <wp14:pctHeight>0</wp14:pctHeight>
            </wp14:sizeRelV>
          </wp:anchor>
        </w:drawing>
      </w:r>
      <w:bookmarkStart w:id="230" w:name="bookmark199"/>
      <w:r w:rsidR="00AA2F3F">
        <w:rPr>
          <w:rStyle w:val="6314pt"/>
          <w:b/>
          <w:bCs/>
        </w:rPr>
        <w:t xml:space="preserve">Таблиця 1,8.31 </w:t>
      </w:r>
      <w:r w:rsidR="00AA2F3F">
        <w:t xml:space="preserve">- Гранично допустимі значення показників </w:t>
      </w:r>
      <w:r w:rsidR="00AA2F3F">
        <w:rPr>
          <w:rStyle w:val="6395pt"/>
          <w:b/>
          <w:bCs/>
        </w:rPr>
        <w:t xml:space="preserve">і </w:t>
      </w:r>
      <w:r w:rsidR="00AA2F3F">
        <w:t>того в устаткування</w:t>
      </w:r>
      <w:bookmarkEnd w:id="230"/>
    </w:p>
    <w:p w:rsidR="00277AAB" w:rsidRDefault="00AA2F3F">
      <w:pPr>
        <w:pStyle w:val="251"/>
        <w:shd w:val="clear" w:color="auto" w:fill="auto"/>
        <w:spacing w:before="0" w:after="0" w:line="302" w:lineRule="exact"/>
        <w:jc w:val="left"/>
      </w:pPr>
      <w:r>
        <w:t>А (крім герметичних вводів)</w:t>
      </w:r>
    </w:p>
    <w:p w:rsidR="00277AAB" w:rsidRDefault="00AA2F3F">
      <w:pPr>
        <w:pStyle w:val="251"/>
        <w:shd w:val="clear" w:color="auto" w:fill="auto"/>
        <w:spacing w:before="0" w:after="0" w:line="302" w:lineRule="exact"/>
        <w:jc w:val="left"/>
      </w:pPr>
      <w:r>
        <w:t>Б (крім герметичних вводів)</w:t>
      </w:r>
    </w:p>
    <w:p w:rsidR="00277AAB" w:rsidRDefault="00240418">
      <w:pPr>
        <w:pStyle w:val="251"/>
        <w:shd w:val="clear" w:color="auto" w:fill="auto"/>
        <w:spacing w:before="0" w:after="0" w:line="302" w:lineRule="exact"/>
        <w:jc w:val="left"/>
      </w:pPr>
      <w:r>
        <w:rPr>
          <w:noProof/>
          <w:lang w:val="ru-RU" w:eastAsia="ru-RU" w:bidi="ar-SA"/>
        </w:rPr>
        <mc:AlternateContent>
          <mc:Choice Requires="wps">
            <w:drawing>
              <wp:anchor distT="696595" distB="2586355" distL="63500" distR="374650" simplePos="0" relativeHeight="252050432" behindDoc="1" locked="0" layoutInCell="1" allowOverlap="1">
                <wp:simplePos x="0" y="0"/>
                <wp:positionH relativeFrom="margin">
                  <wp:posOffset>801370</wp:posOffset>
                </wp:positionH>
                <wp:positionV relativeFrom="paragraph">
                  <wp:posOffset>364490</wp:posOffset>
                </wp:positionV>
                <wp:extent cx="1737360" cy="767080"/>
                <wp:effectExtent l="0" t="0" r="0" b="0"/>
                <wp:wrapSquare wrapText="right"/>
                <wp:docPr id="636" name="Text Box 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7360" cy="767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line="302" w:lineRule="exact"/>
                              <w:jc w:val="left"/>
                            </w:pPr>
                            <w:r>
                              <w:rPr>
                                <w:rStyle w:val="25Exact"/>
                                <w:b/>
                                <w:bCs/>
                              </w:rPr>
                              <w:t>1 Пробивна напруга для трансформаторів, апаратів і вводів, не менше, кВ</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44" o:spid="_x0000_s1455" type="#_x0000_t202" style="position:absolute;margin-left:63.1pt;margin-top:28.7pt;width:136.8pt;height:60.4pt;z-index:-251266048;visibility:visible;mso-wrap-style:square;mso-width-percent:0;mso-height-percent:0;mso-wrap-distance-left:5pt;mso-wrap-distance-top:54.85pt;mso-wrap-distance-right:29.5pt;mso-wrap-distance-bottom:203.6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oOctAIAALY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" filled="f" stroked="f">
                <v:textbox style="mso-fit-shape-to-text:t" inset="0,0,0,0">
                  <w:txbxContent>
                    <w:p w:rsidR="000E7528" w:rsidRDefault="000E7528">
                      <w:pPr>
                        <w:pStyle w:val="251"/>
                        <w:shd w:val="clear" w:color="auto" w:fill="auto"/>
                        <w:spacing w:before="0" w:after="0" w:line="302" w:lineRule="exact"/>
                        <w:jc w:val="left"/>
                      </w:pPr>
                      <w:r>
                        <w:rPr>
                          <w:rStyle w:val="25Exact"/>
                          <w:b/>
                          <w:bCs/>
                        </w:rPr>
                        <w:t>1 Пробивна напруга для трансформаторів, апаратів і вводів, не менше, кВ</w:t>
                      </w:r>
                    </w:p>
                  </w:txbxContent>
                </v:textbox>
                <w10:wrap type="square" side="right" anchorx="margin"/>
              </v:shape>
            </w:pict>
          </mc:Fallback>
        </mc:AlternateContent>
      </w:r>
      <w:r>
        <w:rPr>
          <w:noProof/>
          <w:lang w:val="ru-RU" w:eastAsia="ru-RU" w:bidi="ar-SA"/>
        </w:rPr>
        <mc:AlternateContent>
          <mc:Choice Requires="wps">
            <w:drawing>
              <wp:anchor distT="3086100" distB="577850" distL="63500" distR="247015" simplePos="0" relativeHeight="252051456" behindDoc="1" locked="0" layoutInCell="1" allowOverlap="1">
                <wp:simplePos x="0" y="0"/>
                <wp:positionH relativeFrom="margin">
                  <wp:posOffset>792480</wp:posOffset>
                </wp:positionH>
                <wp:positionV relativeFrom="paragraph">
                  <wp:posOffset>2753995</wp:posOffset>
                </wp:positionV>
                <wp:extent cx="1874520" cy="383540"/>
                <wp:effectExtent l="0" t="3810" r="4445" b="3175"/>
                <wp:wrapSquare wrapText="right"/>
                <wp:docPr id="635" name="Text Box 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4520" cy="383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51"/>
                              <w:shd w:val="clear" w:color="auto" w:fill="auto"/>
                              <w:spacing w:before="0" w:after="0" w:line="302" w:lineRule="exact"/>
                              <w:jc w:val="left"/>
                            </w:pPr>
                            <w:r>
                              <w:rPr>
                                <w:rStyle w:val="25Exact"/>
                                <w:b/>
                                <w:bCs/>
                              </w:rPr>
                              <w:t>2 Вологовміст, не більше, % маси (г/т)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45" o:spid="_x0000_s1456" type="#_x0000_t202" style="position:absolute;margin-left:62.4pt;margin-top:216.85pt;width:147.6pt;height:30.2pt;z-index:-251265024;visibility:visible;mso-wrap-style:square;mso-width-percent:0;mso-height-percent:0;mso-wrap-distance-left:5pt;mso-wrap-distance-top:243pt;mso-wrap-distance-right:19.45pt;mso-wrap-distance-bottom:45.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" filled="f" stroked="f">
                <v:textbox style="mso-fit-shape-to-text:t" inset="0,0,0,0">
                  <w:txbxContent>
                    <w:p w:rsidR="000E7528" w:rsidRDefault="000E7528">
                      <w:pPr>
                        <w:pStyle w:val="251"/>
                        <w:shd w:val="clear" w:color="auto" w:fill="auto"/>
                        <w:spacing w:before="0" w:after="0" w:line="302" w:lineRule="exact"/>
                        <w:jc w:val="left"/>
                      </w:pPr>
                      <w:r>
                        <w:rPr>
                          <w:rStyle w:val="25Exact"/>
                          <w:b/>
                          <w:bCs/>
                        </w:rPr>
                        <w:t>2 Вологовміст, не більше, % маси (г/т)</w:t>
                      </w:r>
                    </w:p>
                  </w:txbxContent>
                </v:textbox>
                <w10:wrap type="square" side="right" anchorx="margin"/>
              </v:shape>
            </w:pict>
          </mc:Fallback>
        </mc:AlternateContent>
      </w:r>
      <w:r w:rsidR="00AA2F3F">
        <w:t>В (тільки для устаткування класу напруги 150 кВ, крім герметичних вводі В (крім устаткування класу напруги 150 та герметичних вводів)</w:t>
      </w:r>
    </w:p>
    <w:p w:rsidR="00277AAB" w:rsidRDefault="00AA2F3F">
      <w:pPr>
        <w:pStyle w:val="251"/>
        <w:shd w:val="clear" w:color="auto" w:fill="auto"/>
        <w:spacing w:before="0" w:after="0" w:line="302" w:lineRule="exact"/>
        <w:jc w:val="left"/>
      </w:pPr>
      <w:r>
        <w:t>Г (тільки для трансформаторів власних потреб)</w:t>
      </w:r>
    </w:p>
    <w:p w:rsidR="00277AAB" w:rsidRDefault="00AA2F3F">
      <w:pPr>
        <w:pStyle w:val="251"/>
        <w:shd w:val="clear" w:color="auto" w:fill="auto"/>
        <w:spacing w:before="0" w:after="0" w:line="302" w:lineRule="exact"/>
        <w:jc w:val="left"/>
      </w:pPr>
      <w:r>
        <w:t>Г (крім трансформаторів власних потреб</w:t>
      </w:r>
    </w:p>
    <w:p w:rsidR="00277AAB" w:rsidRDefault="00AA2F3F">
      <w:pPr>
        <w:pStyle w:val="761"/>
        <w:shd w:val="clear" w:color="auto" w:fill="auto"/>
        <w:tabs>
          <w:tab w:val="left" w:leader="dot" w:pos="2016"/>
          <w:tab w:val="left" w:pos="4603"/>
        </w:tabs>
      </w:pPr>
      <w:r>
        <w:t xml:space="preserve">Д </w:t>
      </w:r>
      <w:r>
        <w:tab/>
        <w:t xml:space="preserve"> ‘</w:t>
      </w:r>
      <w:r>
        <w:tab/>
        <w:t>‘</w:t>
      </w:r>
    </w:p>
    <w:p w:rsidR="00277AAB" w:rsidRDefault="00AA2F3F">
      <w:pPr>
        <w:pStyle w:val="251"/>
        <w:shd w:val="clear" w:color="auto" w:fill="auto"/>
        <w:spacing w:before="0" w:after="240" w:line="302" w:lineRule="exact"/>
        <w:jc w:val="left"/>
      </w:pPr>
      <w:r>
        <w:t>Тільки для герметичних вводів категорії класів напруг А, Б, В</w:t>
      </w:r>
    </w:p>
    <w:p w:rsidR="00277AAB" w:rsidRDefault="00AA2F3F">
      <w:pPr>
        <w:pStyle w:val="251"/>
        <w:shd w:val="clear" w:color="auto" w:fill="auto"/>
        <w:spacing w:before="0" w:after="0" w:line="302" w:lineRule="exact"/>
        <w:jc w:val="left"/>
      </w:pPr>
      <w:r>
        <w:t xml:space="preserve">Для всіх категорій герметичного устаткування, у тому числі з плівковим або азотним захистом (крім вимірювальї трансформаторів), негерметичного устаткування категорій А, Б (крім вимірювальних трансформаторів) та трансформаторів власних потреб енергоблоків станцій незалежно від клас напруги </w:t>
      </w:r>
      <w:r>
        <w:rPr>
          <w:rStyle w:val="772"/>
          <w:b w:val="0"/>
          <w:bCs w:val="0"/>
        </w:rPr>
        <w:t>кМі&lt;ІІІНІкІІІІМІкМШІІІМІІШ4МІМІІІИіІ]І»ІММІІІіЛ'МММНМ МИ І Ні</w:t>
      </w:r>
      <w:r>
        <w:rPr>
          <w:rStyle w:val="773"/>
          <w:b w:val="0"/>
          <w:bCs w:val="0"/>
        </w:rPr>
        <w:t>ІІІІ</w:t>
      </w:r>
      <w:r>
        <w:rPr>
          <w:rStyle w:val="772"/>
          <w:b w:val="0"/>
          <w:bCs w:val="0"/>
        </w:rPr>
        <w:t>ІІІІІМШІ</w:t>
      </w:r>
      <w:r>
        <w:rPr>
          <w:rStyle w:val="773"/>
          <w:b w:val="0"/>
          <w:bCs w:val="0"/>
        </w:rPr>
        <w:t xml:space="preserve">ІШ </w:t>
      </w:r>
      <w:r>
        <w:rPr>
          <w:rStyle w:val="772"/>
          <w:b w:val="0"/>
          <w:bCs w:val="0"/>
        </w:rPr>
        <w:t xml:space="preserve">МИ </w:t>
      </w:r>
      <w:r>
        <w:rPr>
          <w:rStyle w:val="773"/>
          <w:b w:val="0"/>
          <w:bCs w:val="0"/>
        </w:rPr>
        <w:t xml:space="preserve">МИШІ ІІІІ </w:t>
      </w:r>
      <w:r>
        <w:rPr>
          <w:rStyle w:val="772"/>
          <w:b w:val="0"/>
          <w:bCs w:val="0"/>
        </w:rPr>
        <w:t xml:space="preserve">МІ </w:t>
      </w:r>
      <w:r>
        <w:rPr>
          <w:rStyle w:val="773"/>
          <w:b w:val="0"/>
          <w:bCs w:val="0"/>
        </w:rPr>
        <w:t xml:space="preserve">II </w:t>
      </w:r>
      <w:r>
        <w:rPr>
          <w:rStyle w:val="772"/>
          <w:b w:val="0"/>
          <w:bCs w:val="0"/>
        </w:rPr>
        <w:t xml:space="preserve">І.ШЧИМПМНІІВІШМВІІ, </w:t>
      </w:r>
      <w:r>
        <w:rPr>
          <w:rStyle w:val="772"/>
          <w:b w:val="0"/>
          <w:bCs w:val="0"/>
          <w:lang w:val="en-US" w:eastAsia="en-US" w:bidi="en-US"/>
        </w:rPr>
        <w:t>lM</w:t>
      </w:r>
      <w:r w:rsidRPr="00C14701">
        <w:rPr>
          <w:rStyle w:val="772"/>
          <w:b w:val="0"/>
          <w:bCs w:val="0"/>
          <w:lang w:eastAsia="en-US" w:bidi="en-US"/>
        </w:rPr>
        <w:t>.</w:t>
      </w:r>
      <w:r>
        <w:rPr>
          <w:rStyle w:val="772"/>
          <w:b w:val="0"/>
          <w:bCs w:val="0"/>
          <w:lang w:val="en-US" w:eastAsia="en-US" w:bidi="en-US"/>
        </w:rPr>
        <w:t>IU</w:t>
      </w:r>
      <w:r w:rsidRPr="00C14701">
        <w:rPr>
          <w:rStyle w:val="772"/>
          <w:b w:val="0"/>
          <w:bCs w:val="0"/>
          <w:lang w:eastAsia="en-US" w:bidi="en-US"/>
        </w:rPr>
        <w:t>.</w:t>
      </w:r>
      <w:r>
        <w:rPr>
          <w:rStyle w:val="772"/>
          <w:b w:val="0"/>
          <w:bCs w:val="0"/>
          <w:lang w:val="en-US" w:eastAsia="en-US" w:bidi="en-US"/>
        </w:rPr>
        <w:t>IMJ</w:t>
      </w:r>
      <w:r w:rsidRPr="00C14701">
        <w:rPr>
          <w:rStyle w:val="772"/>
          <w:b w:val="0"/>
          <w:bCs w:val="0"/>
          <w:lang w:eastAsia="en-US" w:bidi="en-US"/>
        </w:rPr>
        <w:t xml:space="preserve">« </w:t>
      </w:r>
      <w:r>
        <w:rPr>
          <w:rStyle w:val="772"/>
          <w:b w:val="0"/>
          <w:bCs w:val="0"/>
        </w:rPr>
        <w:t>НМ ММШікіЬкиьІМ Лиш Ми*,.</w:t>
      </w:r>
      <w:r>
        <w:br w:type="page"/>
      </w:r>
    </w:p>
    <w:p w:rsidR="00277AAB" w:rsidRDefault="00240418">
      <w:pPr>
        <w:pStyle w:val="633"/>
        <w:keepNext/>
        <w:keepLines/>
        <w:shd w:val="clear" w:color="auto" w:fill="auto"/>
        <w:spacing w:after="534"/>
      </w:pPr>
      <w:r>
        <w:rPr>
          <w:noProof/>
          <w:lang w:val="ru-RU" w:eastAsia="ru-RU" w:bidi="ar-SA"/>
        </w:rPr>
        <w:lastRenderedPageBreak/>
        <w:drawing>
          <wp:anchor distT="0" distB="254000" distL="213360" distR="63500" simplePos="0" relativeHeight="252052480" behindDoc="1" locked="0" layoutInCell="1" allowOverlap="1">
            <wp:simplePos x="0" y="0"/>
            <wp:positionH relativeFrom="margin">
              <wp:posOffset>4919345</wp:posOffset>
            </wp:positionH>
            <wp:positionV relativeFrom="paragraph">
              <wp:posOffset>0</wp:posOffset>
            </wp:positionV>
            <wp:extent cx="255905" cy="6717665"/>
            <wp:effectExtent l="0" t="0" r="0" b="6985"/>
            <wp:wrapSquare wrapText="left"/>
            <wp:docPr id="546" name="Рисунок 546" descr="image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image5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5905" cy="6717665"/>
                    </a:xfrm>
                    <a:prstGeom prst="rect">
                      <a:avLst/>
                    </a:prstGeom>
                    <a:noFill/>
                  </pic:spPr>
                </pic:pic>
              </a:graphicData>
            </a:graphic>
            <wp14:sizeRelH relativeFrom="page">
              <wp14:pctWidth>0</wp14:pctWidth>
            </wp14:sizeRelH>
            <wp14:sizeRelV relativeFrom="page">
              <wp14:pctHeight>0</wp14:pctHeight>
            </wp14:sizeRelV>
          </wp:anchor>
        </w:drawing>
      </w:r>
      <w:bookmarkStart w:id="231" w:name="bookmark200"/>
      <w:r w:rsidR="00AA2F3F">
        <w:t>ікості трансформаторного масла, підготовленого та зали-</w:t>
      </w:r>
      <w:bookmarkEnd w:id="231"/>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811"/>
        <w:gridCol w:w="2270"/>
        <w:gridCol w:w="2203"/>
        <w:gridCol w:w="2126"/>
      </w:tblGrid>
      <w:tr w:rsidR="00277AAB">
        <w:trPr>
          <w:trHeight w:hRule="exact" w:val="2798"/>
        </w:trPr>
        <w:tc>
          <w:tcPr>
            <w:tcW w:w="811" w:type="dxa"/>
            <w:tcBorders>
              <w:top w:val="single" w:sz="4" w:space="0" w:color="auto"/>
            </w:tcBorders>
            <w:shd w:val="clear" w:color="auto" w:fill="FFFFFF"/>
          </w:tcPr>
          <w:p w:rsidR="00277AAB" w:rsidRDefault="00277AAB">
            <w:pPr>
              <w:framePr w:w="7411" w:wrap="notBeside" w:vAnchor="text" w:hAnchor="text" w:y="1"/>
              <w:rPr>
                <w:sz w:val="10"/>
                <w:szCs w:val="10"/>
              </w:rPr>
            </w:pPr>
          </w:p>
        </w:tc>
        <w:tc>
          <w:tcPr>
            <w:tcW w:w="2270" w:type="dxa"/>
            <w:tcBorders>
              <w:top w:val="single" w:sz="4" w:space="0" w:color="auto"/>
              <w:left w:val="single" w:sz="4" w:space="0" w:color="auto"/>
            </w:tcBorders>
            <w:shd w:val="clear" w:color="auto" w:fill="FFFFFF"/>
            <w:vAlign w:val="center"/>
          </w:tcPr>
          <w:p w:rsidR="00277AAB" w:rsidRDefault="00AA2F3F">
            <w:pPr>
              <w:pStyle w:val="26"/>
              <w:framePr w:w="7411" w:wrap="notBeside" w:vAnchor="text" w:hAnchor="text" w:y="1"/>
              <w:shd w:val="clear" w:color="auto" w:fill="auto"/>
              <w:spacing w:before="0" w:line="307" w:lineRule="exact"/>
              <w:jc w:val="center"/>
            </w:pPr>
            <w:r>
              <w:rPr>
                <w:rStyle w:val="212pt"/>
              </w:rPr>
              <w:t xml:space="preserve">Значення показників </w:t>
            </w:r>
            <w:r>
              <w:rPr>
                <w:rStyle w:val="295pt4"/>
              </w:rPr>
              <w:t xml:space="preserve">ЯКОСТІ </w:t>
            </w:r>
            <w:r>
              <w:rPr>
                <w:rStyle w:val="212pt"/>
              </w:rPr>
              <w:t>трансформа</w:t>
            </w:r>
            <w:r>
              <w:rPr>
                <w:rStyle w:val="212pt"/>
              </w:rPr>
              <w:softHyphen/>
              <w:t>торного масла до заливання (доливання) в устаткування</w:t>
            </w:r>
          </w:p>
        </w:tc>
        <w:tc>
          <w:tcPr>
            <w:tcW w:w="2203" w:type="dxa"/>
            <w:tcBorders>
              <w:top w:val="single" w:sz="4" w:space="0" w:color="auto"/>
              <w:left w:val="single" w:sz="4" w:space="0" w:color="auto"/>
            </w:tcBorders>
            <w:shd w:val="clear" w:color="auto" w:fill="FFFFFF"/>
            <w:vAlign w:val="center"/>
          </w:tcPr>
          <w:p w:rsidR="00277AAB" w:rsidRDefault="00AA2F3F">
            <w:pPr>
              <w:pStyle w:val="26"/>
              <w:framePr w:w="7411" w:wrap="notBeside" w:vAnchor="text" w:hAnchor="text" w:y="1"/>
              <w:shd w:val="clear" w:color="auto" w:fill="auto"/>
              <w:spacing w:before="0" w:line="302" w:lineRule="exact"/>
              <w:jc w:val="center"/>
            </w:pPr>
            <w:r>
              <w:rPr>
                <w:rStyle w:val="212pt"/>
              </w:rPr>
              <w:t>Значення показників якості транс</w:t>
            </w:r>
            <w:r>
              <w:rPr>
                <w:rStyle w:val="212pt"/>
              </w:rPr>
              <w:softHyphen/>
              <w:t>форматорного масла після заливання в устаткування</w:t>
            </w:r>
          </w:p>
        </w:tc>
        <w:tc>
          <w:tcPr>
            <w:tcW w:w="212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411" w:wrap="notBeside" w:vAnchor="text" w:hAnchor="text" w:y="1"/>
              <w:shd w:val="clear" w:color="auto" w:fill="auto"/>
              <w:spacing w:before="0" w:line="302" w:lineRule="exact"/>
              <w:jc w:val="center"/>
            </w:pPr>
            <w:r>
              <w:rPr>
                <w:rStyle w:val="212pt"/>
              </w:rPr>
              <w:t>Нормативний документ, який регла</w:t>
            </w:r>
            <w:r>
              <w:rPr>
                <w:rStyle w:val="212pt"/>
              </w:rPr>
              <w:softHyphen/>
              <w:t>ментує метод визначення показників</w:t>
            </w:r>
          </w:p>
        </w:tc>
      </w:tr>
      <w:tr w:rsidR="00277AAB">
        <w:trPr>
          <w:trHeight w:hRule="exact" w:val="384"/>
        </w:trPr>
        <w:tc>
          <w:tcPr>
            <w:tcW w:w="811" w:type="dxa"/>
            <w:tcBorders>
              <w:top w:val="single" w:sz="4" w:space="0" w:color="auto"/>
            </w:tcBorders>
            <w:shd w:val="clear" w:color="auto" w:fill="FFFFFF"/>
          </w:tcPr>
          <w:p w:rsidR="00277AAB" w:rsidRDefault="00277AAB">
            <w:pPr>
              <w:framePr w:w="7411" w:wrap="notBeside" w:vAnchor="text" w:hAnchor="text" w:y="1"/>
              <w:rPr>
                <w:sz w:val="10"/>
                <w:szCs w:val="10"/>
              </w:rPr>
            </w:pPr>
          </w:p>
        </w:tc>
        <w:tc>
          <w:tcPr>
            <w:tcW w:w="2270" w:type="dxa"/>
            <w:tcBorders>
              <w:top w:val="single" w:sz="4" w:space="0" w:color="auto"/>
              <w:left w:val="single" w:sz="4" w:space="0" w:color="auto"/>
            </w:tcBorders>
            <w:shd w:val="clear" w:color="auto" w:fill="FFFFFF"/>
            <w:vAlign w:val="bottom"/>
          </w:tcPr>
          <w:p w:rsidR="00277AAB" w:rsidRDefault="00AA2F3F">
            <w:pPr>
              <w:pStyle w:val="26"/>
              <w:framePr w:w="7411" w:wrap="notBeside" w:vAnchor="text" w:hAnchor="text" w:y="1"/>
              <w:shd w:val="clear" w:color="auto" w:fill="auto"/>
              <w:spacing w:before="0" w:line="266" w:lineRule="exact"/>
              <w:jc w:val="center"/>
            </w:pPr>
            <w:r>
              <w:rPr>
                <w:rStyle w:val="212pt"/>
              </w:rPr>
              <w:t>70</w:t>
            </w:r>
          </w:p>
        </w:tc>
        <w:tc>
          <w:tcPr>
            <w:tcW w:w="2203" w:type="dxa"/>
            <w:tcBorders>
              <w:top w:val="single" w:sz="4" w:space="0" w:color="auto"/>
              <w:left w:val="single" w:sz="4" w:space="0" w:color="auto"/>
            </w:tcBorders>
            <w:shd w:val="clear" w:color="auto" w:fill="FFFFFF"/>
            <w:vAlign w:val="bottom"/>
          </w:tcPr>
          <w:p w:rsidR="00277AAB" w:rsidRDefault="00AA2F3F">
            <w:pPr>
              <w:pStyle w:val="26"/>
              <w:framePr w:w="7411" w:wrap="notBeside" w:vAnchor="text" w:hAnchor="text" w:y="1"/>
              <w:shd w:val="clear" w:color="auto" w:fill="auto"/>
              <w:spacing w:before="0" w:line="266" w:lineRule="exact"/>
              <w:jc w:val="center"/>
            </w:pPr>
            <w:r>
              <w:rPr>
                <w:rStyle w:val="212pt"/>
              </w:rPr>
              <w:t>65</w:t>
            </w:r>
          </w:p>
        </w:tc>
        <w:tc>
          <w:tcPr>
            <w:tcW w:w="212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411" w:wrap="notBeside" w:vAnchor="text" w:hAnchor="text" w:y="1"/>
              <w:shd w:val="clear" w:color="auto" w:fill="auto"/>
              <w:spacing w:before="0" w:line="266" w:lineRule="exact"/>
              <w:ind w:left="220"/>
              <w:jc w:val="left"/>
            </w:pPr>
            <w:r>
              <w:rPr>
                <w:rStyle w:val="212pt"/>
              </w:rPr>
              <w:t>ГОСТ 6581-75</w:t>
            </w:r>
          </w:p>
        </w:tc>
      </w:tr>
      <w:tr w:rsidR="00277AAB">
        <w:trPr>
          <w:trHeight w:hRule="exact" w:val="302"/>
        </w:trPr>
        <w:tc>
          <w:tcPr>
            <w:tcW w:w="811" w:type="dxa"/>
            <w:shd w:val="clear" w:color="auto" w:fill="FFFFFF"/>
          </w:tcPr>
          <w:p w:rsidR="00277AAB" w:rsidRDefault="00277AAB">
            <w:pPr>
              <w:framePr w:w="7411" w:wrap="notBeside" w:vAnchor="text" w:hAnchor="text" w:y="1"/>
              <w:rPr>
                <w:sz w:val="10"/>
                <w:szCs w:val="10"/>
              </w:rPr>
            </w:pPr>
          </w:p>
        </w:tc>
        <w:tc>
          <w:tcPr>
            <w:tcW w:w="2270" w:type="dxa"/>
            <w:tcBorders>
              <w:left w:val="single" w:sz="4" w:space="0" w:color="auto"/>
            </w:tcBorders>
            <w:shd w:val="clear" w:color="auto" w:fill="FFFFFF"/>
            <w:vAlign w:val="bottom"/>
          </w:tcPr>
          <w:p w:rsidR="00277AAB" w:rsidRDefault="00AA2F3F">
            <w:pPr>
              <w:pStyle w:val="26"/>
              <w:framePr w:w="7411" w:wrap="notBeside" w:vAnchor="text" w:hAnchor="text" w:y="1"/>
              <w:shd w:val="clear" w:color="auto" w:fill="auto"/>
              <w:spacing w:before="0" w:line="266" w:lineRule="exact"/>
              <w:jc w:val="center"/>
            </w:pPr>
            <w:r>
              <w:rPr>
                <w:rStyle w:val="212pt"/>
              </w:rPr>
              <w:t>60</w:t>
            </w:r>
          </w:p>
        </w:tc>
        <w:tc>
          <w:tcPr>
            <w:tcW w:w="2203" w:type="dxa"/>
            <w:tcBorders>
              <w:left w:val="single" w:sz="4" w:space="0" w:color="auto"/>
            </w:tcBorders>
            <w:shd w:val="clear" w:color="auto" w:fill="FFFFFF"/>
          </w:tcPr>
          <w:p w:rsidR="00277AAB" w:rsidRDefault="00AA2F3F">
            <w:pPr>
              <w:pStyle w:val="26"/>
              <w:framePr w:w="7411" w:wrap="notBeside" w:vAnchor="text" w:hAnchor="text" w:y="1"/>
              <w:shd w:val="clear" w:color="auto" w:fill="auto"/>
              <w:spacing w:before="0" w:line="266" w:lineRule="exact"/>
              <w:jc w:val="center"/>
            </w:pPr>
            <w:r>
              <w:rPr>
                <w:rStyle w:val="212pt"/>
              </w:rPr>
              <w:t>55</w:t>
            </w:r>
          </w:p>
        </w:tc>
        <w:tc>
          <w:tcPr>
            <w:tcW w:w="2126" w:type="dxa"/>
            <w:tcBorders>
              <w:left w:val="single" w:sz="4" w:space="0" w:color="auto"/>
              <w:right w:val="single" w:sz="4" w:space="0" w:color="auto"/>
            </w:tcBorders>
            <w:shd w:val="clear" w:color="auto" w:fill="FFFFFF"/>
          </w:tcPr>
          <w:p w:rsidR="00277AAB" w:rsidRDefault="00277AAB">
            <w:pPr>
              <w:framePr w:w="7411" w:wrap="notBeside" w:vAnchor="text" w:hAnchor="text" w:y="1"/>
              <w:rPr>
                <w:sz w:val="10"/>
                <w:szCs w:val="10"/>
              </w:rPr>
            </w:pPr>
          </w:p>
        </w:tc>
      </w:tr>
      <w:tr w:rsidR="00277AAB">
        <w:trPr>
          <w:trHeight w:hRule="exact" w:val="307"/>
        </w:trPr>
        <w:tc>
          <w:tcPr>
            <w:tcW w:w="811" w:type="dxa"/>
            <w:shd w:val="clear" w:color="auto" w:fill="FFFFFF"/>
          </w:tcPr>
          <w:p w:rsidR="00277AAB" w:rsidRDefault="00277AAB">
            <w:pPr>
              <w:framePr w:w="7411" w:wrap="notBeside" w:vAnchor="text" w:hAnchor="text" w:y="1"/>
              <w:rPr>
                <w:sz w:val="10"/>
                <w:szCs w:val="10"/>
              </w:rPr>
            </w:pPr>
          </w:p>
        </w:tc>
        <w:tc>
          <w:tcPr>
            <w:tcW w:w="2270" w:type="dxa"/>
            <w:tcBorders>
              <w:left w:val="single" w:sz="4" w:space="0" w:color="auto"/>
            </w:tcBorders>
            <w:shd w:val="clear" w:color="auto" w:fill="FFFFFF"/>
            <w:vAlign w:val="bottom"/>
          </w:tcPr>
          <w:p w:rsidR="00277AAB" w:rsidRDefault="00AA2F3F">
            <w:pPr>
              <w:pStyle w:val="26"/>
              <w:framePr w:w="7411" w:wrap="notBeside" w:vAnchor="text" w:hAnchor="text" w:y="1"/>
              <w:shd w:val="clear" w:color="auto" w:fill="auto"/>
              <w:spacing w:before="0" w:line="266" w:lineRule="exact"/>
              <w:jc w:val="center"/>
            </w:pPr>
            <w:r>
              <w:rPr>
                <w:rStyle w:val="212pt"/>
              </w:rPr>
              <w:t>55</w:t>
            </w:r>
          </w:p>
        </w:tc>
        <w:tc>
          <w:tcPr>
            <w:tcW w:w="2203" w:type="dxa"/>
            <w:tcBorders>
              <w:left w:val="single" w:sz="4" w:space="0" w:color="auto"/>
            </w:tcBorders>
            <w:shd w:val="clear" w:color="auto" w:fill="FFFFFF"/>
            <w:vAlign w:val="bottom"/>
          </w:tcPr>
          <w:p w:rsidR="00277AAB" w:rsidRDefault="00AA2F3F">
            <w:pPr>
              <w:pStyle w:val="26"/>
              <w:framePr w:w="7411" w:wrap="notBeside" w:vAnchor="text" w:hAnchor="text" w:y="1"/>
              <w:shd w:val="clear" w:color="auto" w:fill="auto"/>
              <w:spacing w:before="0" w:line="266" w:lineRule="exact"/>
              <w:jc w:val="center"/>
            </w:pPr>
            <w:r>
              <w:rPr>
                <w:rStyle w:val="212pt"/>
              </w:rPr>
              <w:t>50</w:t>
            </w:r>
          </w:p>
        </w:tc>
        <w:tc>
          <w:tcPr>
            <w:tcW w:w="2126" w:type="dxa"/>
            <w:tcBorders>
              <w:left w:val="single" w:sz="4" w:space="0" w:color="auto"/>
              <w:right w:val="single" w:sz="4" w:space="0" w:color="auto"/>
            </w:tcBorders>
            <w:shd w:val="clear" w:color="auto" w:fill="FFFFFF"/>
          </w:tcPr>
          <w:p w:rsidR="00277AAB" w:rsidRDefault="00277AAB">
            <w:pPr>
              <w:framePr w:w="7411" w:wrap="notBeside" w:vAnchor="text" w:hAnchor="text" w:y="1"/>
              <w:rPr>
                <w:sz w:val="10"/>
                <w:szCs w:val="10"/>
              </w:rPr>
            </w:pPr>
          </w:p>
        </w:tc>
      </w:tr>
      <w:tr w:rsidR="00277AAB">
        <w:trPr>
          <w:trHeight w:hRule="exact" w:val="326"/>
        </w:trPr>
        <w:tc>
          <w:tcPr>
            <w:tcW w:w="811" w:type="dxa"/>
            <w:shd w:val="clear" w:color="auto" w:fill="FFFFFF"/>
            <w:vAlign w:val="bottom"/>
          </w:tcPr>
          <w:p w:rsidR="00277AAB" w:rsidRDefault="00AA2F3F">
            <w:pPr>
              <w:pStyle w:val="26"/>
              <w:framePr w:w="7411" w:wrap="notBeside" w:vAnchor="text" w:hAnchor="text" w:y="1"/>
              <w:shd w:val="clear" w:color="auto" w:fill="auto"/>
              <w:spacing w:before="0" w:line="266" w:lineRule="exact"/>
              <w:jc w:val="left"/>
            </w:pPr>
            <w:r>
              <w:rPr>
                <w:rStyle w:val="212pt"/>
              </w:rPr>
              <w:t>в)</w:t>
            </w:r>
          </w:p>
        </w:tc>
        <w:tc>
          <w:tcPr>
            <w:tcW w:w="2270" w:type="dxa"/>
            <w:tcBorders>
              <w:left w:val="single" w:sz="4" w:space="0" w:color="auto"/>
            </w:tcBorders>
            <w:shd w:val="clear" w:color="auto" w:fill="FFFFFF"/>
          </w:tcPr>
          <w:p w:rsidR="00277AAB" w:rsidRDefault="00277AAB">
            <w:pPr>
              <w:framePr w:w="7411" w:wrap="notBeside" w:vAnchor="text" w:hAnchor="text" w:y="1"/>
              <w:rPr>
                <w:sz w:val="10"/>
                <w:szCs w:val="10"/>
              </w:rPr>
            </w:pPr>
          </w:p>
        </w:tc>
        <w:tc>
          <w:tcPr>
            <w:tcW w:w="2203" w:type="dxa"/>
            <w:tcBorders>
              <w:left w:val="single" w:sz="4" w:space="0" w:color="auto"/>
            </w:tcBorders>
            <w:shd w:val="clear" w:color="auto" w:fill="FFFFFF"/>
          </w:tcPr>
          <w:p w:rsidR="00277AAB" w:rsidRDefault="00277AAB">
            <w:pPr>
              <w:framePr w:w="7411" w:wrap="notBeside" w:vAnchor="text" w:hAnchor="text" w:y="1"/>
              <w:rPr>
                <w:sz w:val="10"/>
                <w:szCs w:val="10"/>
              </w:rPr>
            </w:pPr>
          </w:p>
        </w:tc>
        <w:tc>
          <w:tcPr>
            <w:tcW w:w="2126" w:type="dxa"/>
            <w:tcBorders>
              <w:left w:val="single" w:sz="4" w:space="0" w:color="auto"/>
              <w:right w:val="single" w:sz="4" w:space="0" w:color="auto"/>
            </w:tcBorders>
            <w:shd w:val="clear" w:color="auto" w:fill="FFFFFF"/>
          </w:tcPr>
          <w:p w:rsidR="00277AAB" w:rsidRDefault="00277AAB">
            <w:pPr>
              <w:framePr w:w="7411" w:wrap="notBeside" w:vAnchor="text" w:hAnchor="text" w:y="1"/>
              <w:rPr>
                <w:sz w:val="10"/>
                <w:szCs w:val="10"/>
              </w:rPr>
            </w:pPr>
          </w:p>
        </w:tc>
      </w:tr>
      <w:tr w:rsidR="00277AAB">
        <w:trPr>
          <w:trHeight w:hRule="exact" w:val="437"/>
        </w:trPr>
        <w:tc>
          <w:tcPr>
            <w:tcW w:w="811" w:type="dxa"/>
            <w:shd w:val="clear" w:color="auto" w:fill="FFFFFF"/>
          </w:tcPr>
          <w:p w:rsidR="00277AAB" w:rsidRDefault="00AA2F3F">
            <w:pPr>
              <w:pStyle w:val="26"/>
              <w:framePr w:w="7411" w:wrap="notBeside" w:vAnchor="text" w:hAnchor="text" w:y="1"/>
              <w:shd w:val="clear" w:color="auto" w:fill="auto"/>
              <w:spacing w:before="0" w:line="266" w:lineRule="exact"/>
              <w:jc w:val="left"/>
            </w:pPr>
            <w:r>
              <w:rPr>
                <w:rStyle w:val="212pt"/>
              </w:rPr>
              <w:t>кВ</w:t>
            </w:r>
          </w:p>
        </w:tc>
        <w:tc>
          <w:tcPr>
            <w:tcW w:w="2270" w:type="dxa"/>
            <w:tcBorders>
              <w:left w:val="single" w:sz="4" w:space="0" w:color="auto"/>
            </w:tcBorders>
            <w:shd w:val="clear" w:color="auto" w:fill="FFFFFF"/>
          </w:tcPr>
          <w:p w:rsidR="00277AAB" w:rsidRDefault="00AA2F3F">
            <w:pPr>
              <w:pStyle w:val="26"/>
              <w:framePr w:w="7411" w:wrap="notBeside" w:vAnchor="text" w:hAnchor="text" w:y="1"/>
              <w:shd w:val="clear" w:color="auto" w:fill="auto"/>
              <w:spacing w:before="0" w:line="266" w:lineRule="exact"/>
              <w:jc w:val="center"/>
            </w:pPr>
            <w:r>
              <w:rPr>
                <w:rStyle w:val="212pt"/>
              </w:rPr>
              <w:t>50</w:t>
            </w:r>
          </w:p>
        </w:tc>
        <w:tc>
          <w:tcPr>
            <w:tcW w:w="2203" w:type="dxa"/>
            <w:tcBorders>
              <w:left w:val="single" w:sz="4" w:space="0" w:color="auto"/>
            </w:tcBorders>
            <w:shd w:val="clear" w:color="auto" w:fill="FFFFFF"/>
          </w:tcPr>
          <w:p w:rsidR="00277AAB" w:rsidRDefault="00AA2F3F">
            <w:pPr>
              <w:pStyle w:val="26"/>
              <w:framePr w:w="7411" w:wrap="notBeside" w:vAnchor="text" w:hAnchor="text" w:y="1"/>
              <w:shd w:val="clear" w:color="auto" w:fill="auto"/>
              <w:spacing w:before="0" w:line="266" w:lineRule="exact"/>
              <w:jc w:val="center"/>
            </w:pPr>
            <w:r>
              <w:rPr>
                <w:rStyle w:val="212pt"/>
              </w:rPr>
              <w:t>45</w:t>
            </w:r>
          </w:p>
        </w:tc>
        <w:tc>
          <w:tcPr>
            <w:tcW w:w="2126" w:type="dxa"/>
            <w:tcBorders>
              <w:left w:val="single" w:sz="4" w:space="0" w:color="auto"/>
              <w:right w:val="single" w:sz="4" w:space="0" w:color="auto"/>
            </w:tcBorders>
            <w:shd w:val="clear" w:color="auto" w:fill="FFFFFF"/>
          </w:tcPr>
          <w:p w:rsidR="00277AAB" w:rsidRDefault="00277AAB">
            <w:pPr>
              <w:framePr w:w="7411" w:wrap="notBeside" w:vAnchor="text" w:hAnchor="text" w:y="1"/>
              <w:rPr>
                <w:sz w:val="10"/>
                <w:szCs w:val="10"/>
              </w:rPr>
            </w:pPr>
          </w:p>
        </w:tc>
      </w:tr>
      <w:tr w:rsidR="00277AAB">
        <w:trPr>
          <w:trHeight w:hRule="exact" w:val="619"/>
        </w:trPr>
        <w:tc>
          <w:tcPr>
            <w:tcW w:w="811" w:type="dxa"/>
            <w:shd w:val="clear" w:color="auto" w:fill="FFFFFF"/>
          </w:tcPr>
          <w:p w:rsidR="00277AAB" w:rsidRDefault="00277AAB">
            <w:pPr>
              <w:framePr w:w="7411" w:wrap="notBeside" w:vAnchor="text" w:hAnchor="text" w:y="1"/>
              <w:rPr>
                <w:sz w:val="10"/>
                <w:szCs w:val="10"/>
              </w:rPr>
            </w:pPr>
          </w:p>
        </w:tc>
        <w:tc>
          <w:tcPr>
            <w:tcW w:w="2270" w:type="dxa"/>
            <w:tcBorders>
              <w:left w:val="single" w:sz="4" w:space="0" w:color="auto"/>
            </w:tcBorders>
            <w:shd w:val="clear" w:color="auto" w:fill="FFFFFF"/>
            <w:vAlign w:val="center"/>
          </w:tcPr>
          <w:p w:rsidR="00277AAB" w:rsidRDefault="00AA2F3F">
            <w:pPr>
              <w:pStyle w:val="26"/>
              <w:framePr w:w="7411" w:wrap="notBeside" w:vAnchor="text" w:hAnchor="text" w:y="1"/>
              <w:shd w:val="clear" w:color="auto" w:fill="auto"/>
              <w:spacing w:before="0" w:line="266" w:lineRule="exact"/>
              <w:jc w:val="center"/>
            </w:pPr>
            <w:r>
              <w:rPr>
                <w:rStyle w:val="212pt"/>
              </w:rPr>
              <w:t>40</w:t>
            </w:r>
          </w:p>
        </w:tc>
        <w:tc>
          <w:tcPr>
            <w:tcW w:w="2203" w:type="dxa"/>
            <w:tcBorders>
              <w:left w:val="single" w:sz="4" w:space="0" w:color="auto"/>
            </w:tcBorders>
            <w:shd w:val="clear" w:color="auto" w:fill="FFFFFF"/>
            <w:vAlign w:val="center"/>
          </w:tcPr>
          <w:p w:rsidR="00277AAB" w:rsidRDefault="00AA2F3F">
            <w:pPr>
              <w:pStyle w:val="26"/>
              <w:framePr w:w="7411" w:wrap="notBeside" w:vAnchor="text" w:hAnchor="text" w:y="1"/>
              <w:shd w:val="clear" w:color="auto" w:fill="auto"/>
              <w:spacing w:before="0" w:line="266" w:lineRule="exact"/>
              <w:jc w:val="center"/>
            </w:pPr>
            <w:r>
              <w:rPr>
                <w:rStyle w:val="212pt"/>
              </w:rPr>
              <w:t>35</w:t>
            </w:r>
          </w:p>
        </w:tc>
        <w:tc>
          <w:tcPr>
            <w:tcW w:w="2126" w:type="dxa"/>
            <w:tcBorders>
              <w:left w:val="single" w:sz="4" w:space="0" w:color="auto"/>
              <w:right w:val="single" w:sz="4" w:space="0" w:color="auto"/>
            </w:tcBorders>
            <w:shd w:val="clear" w:color="auto" w:fill="FFFFFF"/>
          </w:tcPr>
          <w:p w:rsidR="00277AAB" w:rsidRDefault="00277AAB">
            <w:pPr>
              <w:framePr w:w="7411" w:wrap="notBeside" w:vAnchor="text" w:hAnchor="text" w:y="1"/>
              <w:rPr>
                <w:sz w:val="10"/>
                <w:szCs w:val="10"/>
              </w:rPr>
            </w:pPr>
          </w:p>
        </w:tc>
      </w:tr>
      <w:tr w:rsidR="00277AAB">
        <w:trPr>
          <w:trHeight w:hRule="exact" w:val="456"/>
        </w:trPr>
        <w:tc>
          <w:tcPr>
            <w:tcW w:w="811" w:type="dxa"/>
            <w:shd w:val="clear" w:color="auto" w:fill="FFFFFF"/>
            <w:vAlign w:val="bottom"/>
          </w:tcPr>
          <w:p w:rsidR="00277AAB" w:rsidRDefault="00AA2F3F">
            <w:pPr>
              <w:pStyle w:val="26"/>
              <w:framePr w:w="7411" w:wrap="notBeside" w:vAnchor="text" w:hAnchor="text" w:y="1"/>
              <w:shd w:val="clear" w:color="auto" w:fill="auto"/>
              <w:spacing w:before="0" w:line="266" w:lineRule="exact"/>
              <w:jc w:val="left"/>
            </w:pPr>
            <w:r>
              <w:rPr>
                <w:rStyle w:val="212pt"/>
              </w:rPr>
              <w:t>)</w:t>
            </w:r>
          </w:p>
        </w:tc>
        <w:tc>
          <w:tcPr>
            <w:tcW w:w="2270" w:type="dxa"/>
            <w:tcBorders>
              <w:left w:val="single" w:sz="4" w:space="0" w:color="auto"/>
            </w:tcBorders>
            <w:shd w:val="clear" w:color="auto" w:fill="FFFFFF"/>
            <w:vAlign w:val="bottom"/>
          </w:tcPr>
          <w:p w:rsidR="00277AAB" w:rsidRDefault="00AA2F3F">
            <w:pPr>
              <w:pStyle w:val="26"/>
              <w:framePr w:w="7411" w:wrap="notBeside" w:vAnchor="text" w:hAnchor="text" w:y="1"/>
              <w:shd w:val="clear" w:color="auto" w:fill="auto"/>
              <w:spacing w:before="0" w:line="266" w:lineRule="exact"/>
              <w:jc w:val="center"/>
            </w:pPr>
            <w:r>
              <w:rPr>
                <w:rStyle w:val="212pt"/>
              </w:rPr>
              <w:t>35</w:t>
            </w:r>
          </w:p>
        </w:tc>
        <w:tc>
          <w:tcPr>
            <w:tcW w:w="2203" w:type="dxa"/>
            <w:tcBorders>
              <w:left w:val="single" w:sz="4" w:space="0" w:color="auto"/>
            </w:tcBorders>
            <w:shd w:val="clear" w:color="auto" w:fill="FFFFFF"/>
            <w:vAlign w:val="bottom"/>
          </w:tcPr>
          <w:p w:rsidR="00277AAB" w:rsidRDefault="00AA2F3F">
            <w:pPr>
              <w:pStyle w:val="26"/>
              <w:framePr w:w="7411" w:wrap="notBeside" w:vAnchor="text" w:hAnchor="text" w:y="1"/>
              <w:shd w:val="clear" w:color="auto" w:fill="auto"/>
              <w:spacing w:before="0" w:line="266" w:lineRule="exact"/>
              <w:jc w:val="center"/>
            </w:pPr>
            <w:r>
              <w:rPr>
                <w:rStyle w:val="212pt"/>
              </w:rPr>
              <w:t>зо</w:t>
            </w:r>
          </w:p>
        </w:tc>
        <w:tc>
          <w:tcPr>
            <w:tcW w:w="2126" w:type="dxa"/>
            <w:tcBorders>
              <w:left w:val="single" w:sz="4" w:space="0" w:color="auto"/>
              <w:right w:val="single" w:sz="4" w:space="0" w:color="auto"/>
            </w:tcBorders>
            <w:shd w:val="clear" w:color="auto" w:fill="FFFFFF"/>
          </w:tcPr>
          <w:p w:rsidR="00277AAB" w:rsidRDefault="00277AAB">
            <w:pPr>
              <w:framePr w:w="7411" w:wrap="notBeside" w:vAnchor="text" w:hAnchor="text" w:y="1"/>
              <w:rPr>
                <w:sz w:val="10"/>
                <w:szCs w:val="10"/>
              </w:rPr>
            </w:pPr>
          </w:p>
        </w:tc>
      </w:tr>
      <w:tr w:rsidR="00277AAB">
        <w:trPr>
          <w:trHeight w:hRule="exact" w:val="307"/>
        </w:trPr>
        <w:tc>
          <w:tcPr>
            <w:tcW w:w="811" w:type="dxa"/>
            <w:shd w:val="clear" w:color="auto" w:fill="FFFFFF"/>
          </w:tcPr>
          <w:p w:rsidR="00277AAB" w:rsidRDefault="00277AAB">
            <w:pPr>
              <w:framePr w:w="7411" w:wrap="notBeside" w:vAnchor="text" w:hAnchor="text" w:y="1"/>
              <w:rPr>
                <w:sz w:val="10"/>
                <w:szCs w:val="10"/>
              </w:rPr>
            </w:pPr>
          </w:p>
        </w:tc>
        <w:tc>
          <w:tcPr>
            <w:tcW w:w="2270" w:type="dxa"/>
            <w:tcBorders>
              <w:left w:val="single" w:sz="4" w:space="0" w:color="auto"/>
            </w:tcBorders>
            <w:shd w:val="clear" w:color="auto" w:fill="FFFFFF"/>
            <w:vAlign w:val="bottom"/>
          </w:tcPr>
          <w:p w:rsidR="00277AAB" w:rsidRDefault="00AA2F3F">
            <w:pPr>
              <w:pStyle w:val="26"/>
              <w:framePr w:w="7411" w:wrap="notBeside" w:vAnchor="text" w:hAnchor="text" w:y="1"/>
              <w:shd w:val="clear" w:color="auto" w:fill="auto"/>
              <w:spacing w:before="0" w:line="266" w:lineRule="exact"/>
              <w:jc w:val="center"/>
            </w:pPr>
            <w:r>
              <w:rPr>
                <w:rStyle w:val="212pt"/>
              </w:rPr>
              <w:t>ЗО</w:t>
            </w:r>
          </w:p>
        </w:tc>
        <w:tc>
          <w:tcPr>
            <w:tcW w:w="2203" w:type="dxa"/>
            <w:tcBorders>
              <w:left w:val="single" w:sz="4" w:space="0" w:color="auto"/>
            </w:tcBorders>
            <w:shd w:val="clear" w:color="auto" w:fill="FFFFFF"/>
            <w:vAlign w:val="bottom"/>
          </w:tcPr>
          <w:p w:rsidR="00277AAB" w:rsidRDefault="00AA2F3F">
            <w:pPr>
              <w:pStyle w:val="26"/>
              <w:framePr w:w="7411" w:wrap="notBeside" w:vAnchor="text" w:hAnchor="text" w:y="1"/>
              <w:shd w:val="clear" w:color="auto" w:fill="auto"/>
              <w:spacing w:before="0" w:line="266" w:lineRule="exact"/>
              <w:jc w:val="center"/>
            </w:pPr>
            <w:r>
              <w:rPr>
                <w:rStyle w:val="212pt"/>
              </w:rPr>
              <w:t>25</w:t>
            </w:r>
          </w:p>
        </w:tc>
        <w:tc>
          <w:tcPr>
            <w:tcW w:w="2126" w:type="dxa"/>
            <w:tcBorders>
              <w:left w:val="single" w:sz="4" w:space="0" w:color="auto"/>
              <w:right w:val="single" w:sz="4" w:space="0" w:color="auto"/>
            </w:tcBorders>
            <w:shd w:val="clear" w:color="auto" w:fill="FFFFFF"/>
          </w:tcPr>
          <w:p w:rsidR="00277AAB" w:rsidRDefault="00277AAB">
            <w:pPr>
              <w:framePr w:w="7411" w:wrap="notBeside" w:vAnchor="text" w:hAnchor="text" w:y="1"/>
              <w:rPr>
                <w:sz w:val="10"/>
                <w:szCs w:val="10"/>
              </w:rPr>
            </w:pPr>
          </w:p>
        </w:tc>
      </w:tr>
      <w:tr w:rsidR="00277AAB">
        <w:trPr>
          <w:trHeight w:hRule="exact" w:val="773"/>
        </w:trPr>
        <w:tc>
          <w:tcPr>
            <w:tcW w:w="811" w:type="dxa"/>
            <w:shd w:val="clear" w:color="auto" w:fill="FFFFFF"/>
          </w:tcPr>
          <w:p w:rsidR="00277AAB" w:rsidRDefault="00AA2F3F">
            <w:pPr>
              <w:pStyle w:val="26"/>
              <w:framePr w:w="7411" w:wrap="notBeside" w:vAnchor="text" w:hAnchor="text" w:y="1"/>
              <w:shd w:val="clear" w:color="auto" w:fill="auto"/>
              <w:spacing w:before="0" w:line="210" w:lineRule="exact"/>
              <w:jc w:val="left"/>
            </w:pPr>
            <w:r>
              <w:rPr>
                <w:rStyle w:val="295pt5"/>
              </w:rPr>
              <w:t>ї</w:t>
            </w:r>
          </w:p>
        </w:tc>
        <w:tc>
          <w:tcPr>
            <w:tcW w:w="2270" w:type="dxa"/>
            <w:tcBorders>
              <w:left w:val="single" w:sz="4" w:space="0" w:color="auto"/>
            </w:tcBorders>
            <w:shd w:val="clear" w:color="auto" w:fill="FFFFFF"/>
          </w:tcPr>
          <w:p w:rsidR="00277AAB" w:rsidRDefault="00AA2F3F">
            <w:pPr>
              <w:pStyle w:val="26"/>
              <w:framePr w:w="7411" w:wrap="notBeside" w:vAnchor="text" w:hAnchor="text" w:y="1"/>
              <w:shd w:val="clear" w:color="auto" w:fill="auto"/>
              <w:spacing w:before="0" w:line="266" w:lineRule="exact"/>
              <w:jc w:val="center"/>
            </w:pPr>
            <w:r>
              <w:rPr>
                <w:rStyle w:val="212pt"/>
              </w:rPr>
              <w:t>70</w:t>
            </w:r>
          </w:p>
        </w:tc>
        <w:tc>
          <w:tcPr>
            <w:tcW w:w="2203" w:type="dxa"/>
            <w:tcBorders>
              <w:left w:val="single" w:sz="4" w:space="0" w:color="auto"/>
            </w:tcBorders>
            <w:shd w:val="clear" w:color="auto" w:fill="FFFFFF"/>
          </w:tcPr>
          <w:p w:rsidR="00277AAB" w:rsidRDefault="00277AAB">
            <w:pPr>
              <w:framePr w:w="7411" w:wrap="notBeside" w:vAnchor="text" w:hAnchor="text" w:y="1"/>
              <w:rPr>
                <w:sz w:val="10"/>
                <w:szCs w:val="10"/>
              </w:rPr>
            </w:pPr>
          </w:p>
        </w:tc>
        <w:tc>
          <w:tcPr>
            <w:tcW w:w="2126" w:type="dxa"/>
            <w:tcBorders>
              <w:left w:val="single" w:sz="4" w:space="0" w:color="auto"/>
              <w:right w:val="single" w:sz="4" w:space="0" w:color="auto"/>
            </w:tcBorders>
            <w:shd w:val="clear" w:color="auto" w:fill="FFFFFF"/>
          </w:tcPr>
          <w:p w:rsidR="00277AAB" w:rsidRDefault="00277AAB">
            <w:pPr>
              <w:framePr w:w="7411" w:wrap="notBeside" w:vAnchor="text" w:hAnchor="text" w:y="1"/>
              <w:rPr>
                <w:sz w:val="10"/>
                <w:szCs w:val="10"/>
              </w:rPr>
            </w:pPr>
          </w:p>
        </w:tc>
      </w:tr>
      <w:tr w:rsidR="00277AAB">
        <w:trPr>
          <w:trHeight w:hRule="exact" w:val="571"/>
        </w:trPr>
        <w:tc>
          <w:tcPr>
            <w:tcW w:w="811" w:type="dxa"/>
            <w:tcBorders>
              <w:top w:val="single" w:sz="4" w:space="0" w:color="auto"/>
            </w:tcBorders>
            <w:shd w:val="clear" w:color="auto" w:fill="FFFFFF"/>
          </w:tcPr>
          <w:p w:rsidR="00277AAB" w:rsidRDefault="00277AAB">
            <w:pPr>
              <w:framePr w:w="7411" w:wrap="notBeside" w:vAnchor="text" w:hAnchor="text" w:y="1"/>
              <w:rPr>
                <w:sz w:val="10"/>
                <w:szCs w:val="10"/>
              </w:rPr>
            </w:pPr>
          </w:p>
        </w:tc>
        <w:tc>
          <w:tcPr>
            <w:tcW w:w="2270" w:type="dxa"/>
            <w:tcBorders>
              <w:top w:val="single" w:sz="4" w:space="0" w:color="auto"/>
              <w:left w:val="single" w:sz="4" w:space="0" w:color="auto"/>
            </w:tcBorders>
            <w:shd w:val="clear" w:color="auto" w:fill="FFFFFF"/>
            <w:vAlign w:val="center"/>
          </w:tcPr>
          <w:p w:rsidR="00277AAB" w:rsidRDefault="00AA2F3F">
            <w:pPr>
              <w:pStyle w:val="26"/>
              <w:framePr w:w="7411" w:wrap="notBeside" w:vAnchor="text" w:hAnchor="text" w:y="1"/>
              <w:shd w:val="clear" w:color="auto" w:fill="auto"/>
              <w:spacing w:before="0" w:line="266" w:lineRule="exact"/>
              <w:jc w:val="center"/>
            </w:pPr>
            <w:r>
              <w:rPr>
                <w:rStyle w:val="212pt"/>
              </w:rPr>
              <w:t>0,001 (10)</w:t>
            </w:r>
          </w:p>
        </w:tc>
        <w:tc>
          <w:tcPr>
            <w:tcW w:w="2203" w:type="dxa"/>
            <w:tcBorders>
              <w:top w:val="single" w:sz="4" w:space="0" w:color="auto"/>
              <w:left w:val="single" w:sz="4" w:space="0" w:color="auto"/>
            </w:tcBorders>
            <w:shd w:val="clear" w:color="auto" w:fill="FFFFFF"/>
            <w:vAlign w:val="center"/>
          </w:tcPr>
          <w:p w:rsidR="00277AAB" w:rsidRDefault="00AA2F3F">
            <w:pPr>
              <w:pStyle w:val="26"/>
              <w:framePr w:w="7411" w:wrap="notBeside" w:vAnchor="text" w:hAnchor="text" w:y="1"/>
              <w:shd w:val="clear" w:color="auto" w:fill="auto"/>
              <w:spacing w:before="0" w:line="266" w:lineRule="exact"/>
              <w:jc w:val="center"/>
            </w:pPr>
            <w:r>
              <w:rPr>
                <w:rStyle w:val="212pt"/>
              </w:rPr>
              <w:t>0,001(10)</w:t>
            </w:r>
          </w:p>
        </w:tc>
        <w:tc>
          <w:tcPr>
            <w:tcW w:w="212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411" w:wrap="notBeside" w:vAnchor="text" w:hAnchor="text" w:y="1"/>
              <w:shd w:val="clear" w:color="auto" w:fill="auto"/>
              <w:spacing w:before="0" w:line="266" w:lineRule="exact"/>
              <w:ind w:left="220"/>
              <w:jc w:val="left"/>
            </w:pPr>
            <w:r>
              <w:rPr>
                <w:rStyle w:val="212pt"/>
              </w:rPr>
              <w:t>ГОСТ 7822-75</w:t>
            </w:r>
            <w:r>
              <w:rPr>
                <w:rStyle w:val="212pt"/>
                <w:vertAlign w:val="superscript"/>
              </w:rPr>
              <w:t>В)</w:t>
            </w:r>
          </w:p>
        </w:tc>
      </w:tr>
      <w:tr w:rsidR="00277AAB">
        <w:trPr>
          <w:trHeight w:hRule="exact" w:val="1061"/>
        </w:trPr>
        <w:tc>
          <w:tcPr>
            <w:tcW w:w="811" w:type="dxa"/>
            <w:shd w:val="clear" w:color="auto" w:fill="FFFFFF"/>
          </w:tcPr>
          <w:p w:rsidR="00277AAB" w:rsidRDefault="00AA2F3F">
            <w:pPr>
              <w:pStyle w:val="26"/>
              <w:framePr w:w="7411" w:wrap="notBeside" w:vAnchor="text" w:hAnchor="text" w:y="1"/>
              <w:shd w:val="clear" w:color="auto" w:fill="auto"/>
              <w:spacing w:before="0" w:line="210" w:lineRule="exact"/>
              <w:jc w:val="left"/>
            </w:pPr>
            <w:r>
              <w:rPr>
                <w:rStyle w:val="295pt4"/>
              </w:rPr>
              <w:t>шх</w:t>
            </w:r>
          </w:p>
        </w:tc>
        <w:tc>
          <w:tcPr>
            <w:tcW w:w="2270" w:type="dxa"/>
            <w:tcBorders>
              <w:left w:val="single" w:sz="4" w:space="0" w:color="auto"/>
            </w:tcBorders>
            <w:shd w:val="clear" w:color="auto" w:fill="FFFFFF"/>
          </w:tcPr>
          <w:p w:rsidR="00277AAB" w:rsidRDefault="00277AAB">
            <w:pPr>
              <w:framePr w:w="7411" w:wrap="notBeside" w:vAnchor="text" w:hAnchor="text" w:y="1"/>
              <w:rPr>
                <w:sz w:val="10"/>
                <w:szCs w:val="10"/>
              </w:rPr>
            </w:pPr>
          </w:p>
        </w:tc>
        <w:tc>
          <w:tcPr>
            <w:tcW w:w="2203" w:type="dxa"/>
            <w:tcBorders>
              <w:left w:val="single" w:sz="4" w:space="0" w:color="auto"/>
            </w:tcBorders>
            <w:shd w:val="clear" w:color="auto" w:fill="FFFFFF"/>
          </w:tcPr>
          <w:p w:rsidR="00277AAB" w:rsidRDefault="00277AAB">
            <w:pPr>
              <w:framePr w:w="7411" w:wrap="notBeside" w:vAnchor="text" w:hAnchor="text" w:y="1"/>
              <w:rPr>
                <w:sz w:val="10"/>
                <w:szCs w:val="10"/>
              </w:rPr>
            </w:pPr>
          </w:p>
        </w:tc>
        <w:tc>
          <w:tcPr>
            <w:tcW w:w="2126" w:type="dxa"/>
            <w:tcBorders>
              <w:left w:val="single" w:sz="4" w:space="0" w:color="auto"/>
              <w:right w:val="single" w:sz="4" w:space="0" w:color="auto"/>
            </w:tcBorders>
            <w:shd w:val="clear" w:color="auto" w:fill="FFFFFF"/>
          </w:tcPr>
          <w:p w:rsidR="00277AAB" w:rsidRDefault="00277AAB">
            <w:pPr>
              <w:framePr w:w="7411" w:wrap="notBeside" w:vAnchor="text" w:hAnchor="text" w:y="1"/>
              <w:rPr>
                <w:sz w:val="10"/>
                <w:szCs w:val="10"/>
              </w:rPr>
            </w:pPr>
          </w:p>
        </w:tc>
      </w:tr>
      <w:tr w:rsidR="00277AAB">
        <w:trPr>
          <w:trHeight w:hRule="exact" w:val="1430"/>
        </w:trPr>
        <w:tc>
          <w:tcPr>
            <w:tcW w:w="811" w:type="dxa"/>
            <w:shd w:val="clear" w:color="auto" w:fill="FFFFFF"/>
            <w:vAlign w:val="center"/>
          </w:tcPr>
          <w:p w:rsidR="00277AAB" w:rsidRDefault="00AA2F3F">
            <w:pPr>
              <w:pStyle w:val="26"/>
              <w:framePr w:w="7411" w:wrap="notBeside" w:vAnchor="text" w:hAnchor="text" w:y="1"/>
              <w:shd w:val="clear" w:color="auto" w:fill="auto"/>
              <w:spacing w:before="0" w:line="266" w:lineRule="exact"/>
              <w:jc w:val="left"/>
            </w:pPr>
            <w:r>
              <w:rPr>
                <w:rStyle w:val="212pt"/>
                <w:vertAlign w:val="superscript"/>
              </w:rPr>
              <w:t>:</w:t>
            </w:r>
            <w:r>
              <w:rPr>
                <w:rStyle w:val="212pt"/>
              </w:rPr>
              <w:t>У</w:t>
            </w:r>
          </w:p>
        </w:tc>
        <w:tc>
          <w:tcPr>
            <w:tcW w:w="2270" w:type="dxa"/>
            <w:tcBorders>
              <w:left w:val="single" w:sz="4" w:space="0" w:color="auto"/>
            </w:tcBorders>
            <w:shd w:val="clear" w:color="auto" w:fill="FFFFFF"/>
          </w:tcPr>
          <w:p w:rsidR="00277AAB" w:rsidRDefault="00277AAB">
            <w:pPr>
              <w:framePr w:w="7411" w:wrap="notBeside" w:vAnchor="text" w:hAnchor="text" w:y="1"/>
              <w:rPr>
                <w:sz w:val="10"/>
                <w:szCs w:val="10"/>
              </w:rPr>
            </w:pPr>
          </w:p>
        </w:tc>
        <w:tc>
          <w:tcPr>
            <w:tcW w:w="2203" w:type="dxa"/>
            <w:tcBorders>
              <w:left w:val="single" w:sz="4" w:space="0" w:color="auto"/>
            </w:tcBorders>
            <w:shd w:val="clear" w:color="auto" w:fill="FFFFFF"/>
          </w:tcPr>
          <w:p w:rsidR="00277AAB" w:rsidRDefault="00277AAB">
            <w:pPr>
              <w:framePr w:w="7411" w:wrap="notBeside" w:vAnchor="text" w:hAnchor="text" w:y="1"/>
              <w:rPr>
                <w:sz w:val="10"/>
                <w:szCs w:val="10"/>
              </w:rPr>
            </w:pPr>
          </w:p>
        </w:tc>
        <w:tc>
          <w:tcPr>
            <w:tcW w:w="2126" w:type="dxa"/>
            <w:tcBorders>
              <w:left w:val="single" w:sz="4" w:space="0" w:color="auto"/>
              <w:right w:val="single" w:sz="4" w:space="0" w:color="auto"/>
            </w:tcBorders>
            <w:shd w:val="clear" w:color="auto" w:fill="FFFFFF"/>
          </w:tcPr>
          <w:p w:rsidR="00277AAB" w:rsidRDefault="00277AAB">
            <w:pPr>
              <w:framePr w:w="7411" w:wrap="notBeside" w:vAnchor="text" w:hAnchor="text" w:y="1"/>
              <w:rPr>
                <w:sz w:val="10"/>
                <w:szCs w:val="10"/>
              </w:rPr>
            </w:pPr>
          </w:p>
        </w:tc>
      </w:tr>
    </w:tbl>
    <w:p w:rsidR="00277AAB" w:rsidRDefault="00277AAB">
      <w:pPr>
        <w:framePr w:w="7411" w:wrap="notBeside" w:vAnchor="text" w:hAnchor="text" w:y="1"/>
        <w:rPr>
          <w:sz w:val="2"/>
          <w:szCs w:val="2"/>
        </w:rPr>
      </w:pPr>
    </w:p>
    <w:p w:rsidR="00277AAB" w:rsidRDefault="00277AAB">
      <w:pPr>
        <w:rPr>
          <w:sz w:val="2"/>
          <w:szCs w:val="2"/>
        </w:rPr>
      </w:pPr>
    </w:p>
    <w:p w:rsidR="00277AAB" w:rsidRDefault="00277AAB">
      <w:pPr>
        <w:rPr>
          <w:sz w:val="2"/>
          <w:szCs w:val="2"/>
        </w:rPr>
        <w:sectPr w:rsidR="00277AAB">
          <w:headerReference w:type="even" r:id="rId74"/>
          <w:footerReference w:type="even" r:id="rId75"/>
          <w:pgSz w:w="13255" w:h="16838"/>
          <w:pgMar w:top="2451" w:right="1253" w:bottom="1875" w:left="1253" w:header="0" w:footer="3" w:gutter="1121"/>
          <w:cols w:space="720"/>
          <w:noEndnote/>
          <w:rtlGutter/>
          <w:docGrid w:linePitch="360"/>
        </w:sectPr>
      </w:pPr>
    </w:p>
    <w:p w:rsidR="00277AAB" w:rsidRDefault="00AA2F3F">
      <w:pPr>
        <w:pStyle w:val="56"/>
        <w:framePr w:w="8486" w:wrap="notBeside" w:vAnchor="text" w:hAnchor="text" w:xAlign="right" w:y="1"/>
        <w:shd w:val="clear" w:color="auto" w:fill="auto"/>
        <w:spacing w:line="332" w:lineRule="exact"/>
        <w:ind w:firstLine="0"/>
      </w:pPr>
      <w:r>
        <w:lastRenderedPageBreak/>
        <w:t>Продовження таблиці 1.8.31</w:t>
      </w:r>
    </w:p>
    <w:tbl>
      <w:tblPr>
        <w:tblOverlap w:val="never"/>
        <w:tblW w:w="0" w:type="auto"/>
        <w:jc w:val="right"/>
        <w:tblLayout w:type="fixed"/>
        <w:tblCellMar>
          <w:left w:w="10" w:type="dxa"/>
          <w:right w:w="10" w:type="dxa"/>
        </w:tblCellMar>
        <w:tblLook w:val="0000" w:firstRow="0" w:lastRow="0" w:firstColumn="0" w:lastColumn="0" w:noHBand="0" w:noVBand="0"/>
      </w:tblPr>
      <w:tblGrid>
        <w:gridCol w:w="3317"/>
        <w:gridCol w:w="5170"/>
      </w:tblGrid>
      <w:tr w:rsidR="00277AAB">
        <w:trPr>
          <w:trHeight w:hRule="exact" w:val="1363"/>
          <w:jc w:val="right"/>
        </w:trPr>
        <w:tc>
          <w:tcPr>
            <w:tcW w:w="3317" w:type="dxa"/>
            <w:tcBorders>
              <w:top w:val="single" w:sz="4" w:space="0" w:color="auto"/>
              <w:left w:val="single" w:sz="4" w:space="0" w:color="auto"/>
            </w:tcBorders>
            <w:shd w:val="clear" w:color="auto" w:fill="FFFFFF"/>
            <w:vAlign w:val="bottom"/>
          </w:tcPr>
          <w:p w:rsidR="00277AAB" w:rsidRDefault="00AA2F3F">
            <w:pPr>
              <w:pStyle w:val="26"/>
              <w:framePr w:w="8486" w:wrap="notBeside" w:vAnchor="text" w:hAnchor="text" w:xAlign="right" w:y="1"/>
              <w:shd w:val="clear" w:color="auto" w:fill="auto"/>
              <w:spacing w:before="0" w:line="266" w:lineRule="exact"/>
              <w:jc w:val="center"/>
            </w:pPr>
            <w:r>
              <w:rPr>
                <w:rStyle w:val="212pt"/>
              </w:rPr>
              <w:t>Найменування</w:t>
            </w:r>
          </w:p>
        </w:tc>
        <w:tc>
          <w:tcPr>
            <w:tcW w:w="5170" w:type="dxa"/>
            <w:tcBorders>
              <w:top w:val="single" w:sz="4" w:space="0" w:color="auto"/>
              <w:left w:val="single" w:sz="4" w:space="0" w:color="auto"/>
            </w:tcBorders>
            <w:shd w:val="clear" w:color="auto" w:fill="FFFFFF"/>
            <w:vAlign w:val="bottom"/>
          </w:tcPr>
          <w:p w:rsidR="00277AAB" w:rsidRDefault="00AA2F3F">
            <w:pPr>
              <w:pStyle w:val="26"/>
              <w:framePr w:w="8486" w:wrap="notBeside" w:vAnchor="text" w:hAnchor="text" w:xAlign="right" w:y="1"/>
              <w:shd w:val="clear" w:color="auto" w:fill="auto"/>
              <w:spacing w:before="0" w:line="266" w:lineRule="exact"/>
              <w:ind w:left="2340"/>
              <w:jc w:val="left"/>
            </w:pPr>
            <w:r>
              <w:rPr>
                <w:rStyle w:val="212pt"/>
              </w:rPr>
              <w:t>Категорія</w:t>
            </w:r>
          </w:p>
        </w:tc>
      </w:tr>
      <w:tr w:rsidR="00277AAB">
        <w:trPr>
          <w:trHeight w:hRule="exact" w:val="1296"/>
          <w:jc w:val="right"/>
        </w:trPr>
        <w:tc>
          <w:tcPr>
            <w:tcW w:w="3317" w:type="dxa"/>
            <w:tcBorders>
              <w:left w:val="single" w:sz="4" w:space="0" w:color="auto"/>
            </w:tcBorders>
            <w:shd w:val="clear" w:color="auto" w:fill="FFFFFF"/>
          </w:tcPr>
          <w:p w:rsidR="00277AAB" w:rsidRDefault="00AA2F3F">
            <w:pPr>
              <w:pStyle w:val="26"/>
              <w:framePr w:w="8486" w:wrap="notBeside" w:vAnchor="text" w:hAnchor="text" w:xAlign="right" w:y="1"/>
              <w:shd w:val="clear" w:color="auto" w:fill="auto"/>
              <w:spacing w:before="0" w:line="266" w:lineRule="exact"/>
              <w:jc w:val="center"/>
            </w:pPr>
            <w:r>
              <w:rPr>
                <w:rStyle w:val="212pt"/>
              </w:rPr>
              <w:t>показників</w:t>
            </w:r>
          </w:p>
        </w:tc>
        <w:tc>
          <w:tcPr>
            <w:tcW w:w="5170" w:type="dxa"/>
            <w:tcBorders>
              <w:left w:val="single" w:sz="4" w:space="0" w:color="auto"/>
            </w:tcBorders>
            <w:shd w:val="clear" w:color="auto" w:fill="FFFFFF"/>
          </w:tcPr>
          <w:p w:rsidR="00277AAB" w:rsidRDefault="00AA2F3F">
            <w:pPr>
              <w:pStyle w:val="26"/>
              <w:framePr w:w="8486" w:wrap="notBeside" w:vAnchor="text" w:hAnchor="text" w:xAlign="right" w:y="1"/>
              <w:shd w:val="clear" w:color="auto" w:fill="auto"/>
              <w:spacing w:before="0" w:line="266" w:lineRule="exact"/>
              <w:ind w:left="2040"/>
              <w:jc w:val="left"/>
            </w:pPr>
            <w:r>
              <w:rPr>
                <w:rStyle w:val="212pt"/>
              </w:rPr>
              <w:t>устаткування^</w:t>
            </w:r>
          </w:p>
        </w:tc>
      </w:tr>
      <w:tr w:rsidR="00277AAB">
        <w:trPr>
          <w:trHeight w:hRule="exact" w:val="2150"/>
          <w:jc w:val="right"/>
        </w:trPr>
        <w:tc>
          <w:tcPr>
            <w:tcW w:w="3317" w:type="dxa"/>
            <w:tcBorders>
              <w:top w:val="single" w:sz="4" w:space="0" w:color="auto"/>
              <w:left w:val="single" w:sz="4" w:space="0" w:color="auto"/>
            </w:tcBorders>
            <w:shd w:val="clear" w:color="auto" w:fill="FFFFFF"/>
          </w:tcPr>
          <w:p w:rsidR="00277AAB" w:rsidRDefault="00277AAB">
            <w:pPr>
              <w:framePr w:w="8486" w:wrap="notBeside" w:vAnchor="text" w:hAnchor="text" w:xAlign="right" w:y="1"/>
              <w:rPr>
                <w:sz w:val="10"/>
                <w:szCs w:val="10"/>
              </w:rPr>
            </w:pPr>
          </w:p>
        </w:tc>
        <w:tc>
          <w:tcPr>
            <w:tcW w:w="5170" w:type="dxa"/>
            <w:tcBorders>
              <w:top w:val="single" w:sz="4" w:space="0" w:color="auto"/>
              <w:left w:val="single" w:sz="4" w:space="0" w:color="auto"/>
            </w:tcBorders>
            <w:shd w:val="clear" w:color="auto" w:fill="FFFFFF"/>
          </w:tcPr>
          <w:p w:rsidR="00277AAB" w:rsidRDefault="00AA2F3F">
            <w:pPr>
              <w:pStyle w:val="26"/>
              <w:framePr w:w="8486" w:wrap="notBeside" w:vAnchor="text" w:hAnchor="text" w:xAlign="right" w:y="1"/>
              <w:shd w:val="clear" w:color="auto" w:fill="auto"/>
              <w:spacing w:before="0" w:line="307" w:lineRule="exact"/>
              <w:jc w:val="left"/>
            </w:pPr>
            <w:r>
              <w:rPr>
                <w:rStyle w:val="212pt"/>
              </w:rPr>
              <w:t>Для решти устаткування: категорій В (крім вимірювальних трансформаторів) Для вимірювальних трансформаторів категорій за класом напруги А, Б, В Категорій Г, Д</w:t>
            </w:r>
          </w:p>
        </w:tc>
      </w:tr>
      <w:tr w:rsidR="00277AAB">
        <w:trPr>
          <w:trHeight w:hRule="exact" w:val="1474"/>
          <w:jc w:val="right"/>
        </w:trPr>
        <w:tc>
          <w:tcPr>
            <w:tcW w:w="3317" w:type="dxa"/>
            <w:tcBorders>
              <w:top w:val="single" w:sz="4" w:space="0" w:color="auto"/>
              <w:left w:val="single" w:sz="4" w:space="0" w:color="auto"/>
            </w:tcBorders>
            <w:shd w:val="clear" w:color="auto" w:fill="FFFFFF"/>
            <w:vAlign w:val="center"/>
          </w:tcPr>
          <w:p w:rsidR="00277AAB" w:rsidRDefault="00AA2F3F">
            <w:pPr>
              <w:pStyle w:val="26"/>
              <w:framePr w:w="8486" w:wrap="notBeside" w:vAnchor="text" w:hAnchor="text" w:xAlign="right" w:y="1"/>
              <w:shd w:val="clear" w:color="auto" w:fill="auto"/>
              <w:spacing w:before="0" w:line="302" w:lineRule="exact"/>
              <w:jc w:val="left"/>
            </w:pPr>
            <w:r>
              <w:rPr>
                <w:rStyle w:val="212pt"/>
              </w:rPr>
              <w:t>3 Тангенс кута діелектричних втрат за температури 90 °С, не більше, %</w:t>
            </w:r>
          </w:p>
        </w:tc>
        <w:tc>
          <w:tcPr>
            <w:tcW w:w="5170" w:type="dxa"/>
            <w:tcBorders>
              <w:top w:val="single" w:sz="4" w:space="0" w:color="auto"/>
              <w:left w:val="single" w:sz="4" w:space="0" w:color="auto"/>
            </w:tcBorders>
            <w:shd w:val="clear" w:color="auto" w:fill="FFFFFF"/>
          </w:tcPr>
          <w:p w:rsidR="00277AAB" w:rsidRDefault="00AA2F3F">
            <w:pPr>
              <w:pStyle w:val="26"/>
              <w:framePr w:w="8486" w:wrap="notBeside" w:vAnchor="text" w:hAnchor="text" w:xAlign="right" w:y="1"/>
              <w:shd w:val="clear" w:color="auto" w:fill="auto"/>
              <w:spacing w:before="0" w:line="312" w:lineRule="exact"/>
              <w:jc w:val="left"/>
            </w:pPr>
            <w:r>
              <w:rPr>
                <w:rStyle w:val="212pt"/>
              </w:rPr>
              <w:t>А, Б, В, Г1, Д1 (потужністю 40 МВ • А і більше та місткістю масла Юті більше)</w:t>
            </w:r>
          </w:p>
        </w:tc>
      </w:tr>
      <w:tr w:rsidR="00277AAB">
        <w:trPr>
          <w:trHeight w:hRule="exact" w:val="826"/>
          <w:jc w:val="right"/>
        </w:trPr>
        <w:tc>
          <w:tcPr>
            <w:tcW w:w="3317" w:type="dxa"/>
            <w:tcBorders>
              <w:top w:val="single" w:sz="4" w:space="0" w:color="auto"/>
              <w:left w:val="single" w:sz="4" w:space="0" w:color="auto"/>
            </w:tcBorders>
            <w:shd w:val="clear" w:color="auto" w:fill="FFFFFF"/>
            <w:vAlign w:val="bottom"/>
          </w:tcPr>
          <w:p w:rsidR="00277AAB" w:rsidRDefault="00AA2F3F">
            <w:pPr>
              <w:pStyle w:val="26"/>
              <w:framePr w:w="8486" w:wrap="notBeside" w:vAnchor="text" w:hAnchor="text" w:xAlign="right" w:y="1"/>
              <w:shd w:val="clear" w:color="auto" w:fill="auto"/>
              <w:spacing w:before="0" w:line="312" w:lineRule="exact"/>
              <w:jc w:val="left"/>
            </w:pPr>
            <w:r>
              <w:rPr>
                <w:rStyle w:val="212pt"/>
              </w:rPr>
              <w:t>4 Кислотне число, не більше, мг КОН/г масла</w:t>
            </w:r>
          </w:p>
        </w:tc>
        <w:tc>
          <w:tcPr>
            <w:tcW w:w="5170" w:type="dxa"/>
            <w:tcBorders>
              <w:top w:val="single" w:sz="4" w:space="0" w:color="auto"/>
              <w:left w:val="single" w:sz="4" w:space="0" w:color="auto"/>
            </w:tcBorders>
            <w:shd w:val="clear" w:color="auto" w:fill="FFFFFF"/>
          </w:tcPr>
          <w:p w:rsidR="00277AAB" w:rsidRDefault="00AA2F3F">
            <w:pPr>
              <w:pStyle w:val="26"/>
              <w:framePr w:w="8486" w:wrap="notBeside" w:vAnchor="text" w:hAnchor="text" w:xAlign="right" w:y="1"/>
              <w:shd w:val="clear" w:color="auto" w:fill="auto"/>
              <w:spacing w:before="0" w:line="266" w:lineRule="exact"/>
              <w:jc w:val="left"/>
            </w:pPr>
            <w:r>
              <w:rPr>
                <w:rStyle w:val="212pt"/>
              </w:rPr>
              <w:t>А, Б, В, Г, Д</w:t>
            </w:r>
          </w:p>
        </w:tc>
      </w:tr>
      <w:tr w:rsidR="00277AAB">
        <w:trPr>
          <w:trHeight w:hRule="exact" w:val="1728"/>
          <w:jc w:val="right"/>
        </w:trPr>
        <w:tc>
          <w:tcPr>
            <w:tcW w:w="3317" w:type="dxa"/>
            <w:tcBorders>
              <w:top w:val="single" w:sz="4" w:space="0" w:color="auto"/>
              <w:left w:val="single" w:sz="4" w:space="0" w:color="auto"/>
            </w:tcBorders>
            <w:shd w:val="clear" w:color="auto" w:fill="FFFFFF"/>
            <w:vAlign w:val="center"/>
          </w:tcPr>
          <w:p w:rsidR="00277AAB" w:rsidRDefault="00AA2F3F">
            <w:pPr>
              <w:pStyle w:val="26"/>
              <w:framePr w:w="8486" w:wrap="notBeside" w:vAnchor="text" w:hAnchor="text" w:xAlign="right" w:y="1"/>
              <w:numPr>
                <w:ilvl w:val="0"/>
                <w:numId w:val="108"/>
              </w:numPr>
              <w:shd w:val="clear" w:color="auto" w:fill="auto"/>
              <w:tabs>
                <w:tab w:val="left" w:pos="206"/>
              </w:tabs>
              <w:spacing w:before="0" w:after="220" w:line="302" w:lineRule="exact"/>
              <w:jc w:val="left"/>
            </w:pPr>
            <w:r>
              <w:rPr>
                <w:rStyle w:val="212pt"/>
              </w:rPr>
              <w:t>Вміст водорозчинних кислот, мг КОН/г масла</w:t>
            </w:r>
          </w:p>
          <w:p w:rsidR="00277AAB" w:rsidRDefault="00AA2F3F">
            <w:pPr>
              <w:pStyle w:val="26"/>
              <w:framePr w:w="8486" w:wrap="notBeside" w:vAnchor="text" w:hAnchor="text" w:xAlign="right" w:y="1"/>
              <w:numPr>
                <w:ilvl w:val="0"/>
                <w:numId w:val="108"/>
              </w:numPr>
              <w:shd w:val="clear" w:color="auto" w:fill="auto"/>
              <w:tabs>
                <w:tab w:val="left" w:pos="216"/>
              </w:tabs>
              <w:spacing w:before="220" w:line="302" w:lineRule="exact"/>
              <w:jc w:val="left"/>
            </w:pPr>
            <w:r>
              <w:rPr>
                <w:rStyle w:val="212pt"/>
              </w:rPr>
              <w:t>Вміст механічних домішок, не більше:</w:t>
            </w:r>
          </w:p>
        </w:tc>
        <w:tc>
          <w:tcPr>
            <w:tcW w:w="5170" w:type="dxa"/>
            <w:tcBorders>
              <w:top w:val="single" w:sz="4" w:space="0" w:color="auto"/>
              <w:left w:val="single" w:sz="4" w:space="0" w:color="auto"/>
            </w:tcBorders>
            <w:shd w:val="clear" w:color="auto" w:fill="FFFFFF"/>
          </w:tcPr>
          <w:p w:rsidR="00277AAB" w:rsidRDefault="00AA2F3F">
            <w:pPr>
              <w:pStyle w:val="26"/>
              <w:framePr w:w="8486" w:wrap="notBeside" w:vAnchor="text" w:hAnchor="text" w:xAlign="right" w:y="1"/>
              <w:shd w:val="clear" w:color="auto" w:fill="auto"/>
              <w:spacing w:before="0" w:line="266" w:lineRule="exact"/>
              <w:jc w:val="left"/>
            </w:pPr>
            <w:r>
              <w:rPr>
                <w:rStyle w:val="212pt"/>
              </w:rPr>
              <w:t>А, Б, В, Г, Д</w:t>
            </w:r>
          </w:p>
        </w:tc>
      </w:tr>
      <w:tr w:rsidR="00277AAB">
        <w:trPr>
          <w:trHeight w:hRule="exact" w:val="1483"/>
          <w:jc w:val="right"/>
        </w:trPr>
        <w:tc>
          <w:tcPr>
            <w:tcW w:w="3317" w:type="dxa"/>
            <w:tcBorders>
              <w:top w:val="single" w:sz="4" w:space="0" w:color="auto"/>
              <w:left w:val="single" w:sz="4" w:space="0" w:color="auto"/>
            </w:tcBorders>
            <w:shd w:val="clear" w:color="auto" w:fill="FFFFFF"/>
            <w:vAlign w:val="center"/>
          </w:tcPr>
          <w:p w:rsidR="00277AAB" w:rsidRDefault="00AA2F3F">
            <w:pPr>
              <w:pStyle w:val="26"/>
              <w:framePr w:w="8486" w:wrap="notBeside" w:vAnchor="text" w:hAnchor="text" w:xAlign="right" w:y="1"/>
              <w:shd w:val="clear" w:color="auto" w:fill="auto"/>
              <w:spacing w:before="0" w:line="307" w:lineRule="exact"/>
              <w:jc w:val="left"/>
            </w:pPr>
            <w:r>
              <w:rPr>
                <w:rStyle w:val="212pt"/>
              </w:rPr>
              <w:t>- кількість в 100 мл масла частинок (розмір частинок більше 5 мкм), шт. (клас чистоти);</w:t>
            </w:r>
          </w:p>
        </w:tc>
        <w:tc>
          <w:tcPr>
            <w:tcW w:w="5170" w:type="dxa"/>
            <w:tcBorders>
              <w:top w:val="single" w:sz="4" w:space="0" w:color="auto"/>
              <w:left w:val="single" w:sz="4" w:space="0" w:color="auto"/>
            </w:tcBorders>
            <w:shd w:val="clear" w:color="auto" w:fill="FFFFFF"/>
          </w:tcPr>
          <w:p w:rsidR="00277AAB" w:rsidRDefault="00AA2F3F">
            <w:pPr>
              <w:pStyle w:val="26"/>
              <w:framePr w:w="8486" w:wrap="notBeside" w:vAnchor="text" w:hAnchor="text" w:xAlign="right" w:y="1"/>
              <w:shd w:val="clear" w:color="auto" w:fill="auto"/>
              <w:spacing w:before="0" w:line="266" w:lineRule="exact"/>
              <w:jc w:val="left"/>
            </w:pPr>
            <w:r>
              <w:rPr>
                <w:rStyle w:val="212pt"/>
              </w:rPr>
              <w:t>А</w:t>
            </w:r>
          </w:p>
        </w:tc>
      </w:tr>
    </w:tbl>
    <w:p w:rsidR="00277AAB" w:rsidRDefault="00277AAB">
      <w:pPr>
        <w:framePr w:w="8486" w:wrap="notBeside" w:vAnchor="text" w:hAnchor="text" w:xAlign="right" w:y="1"/>
        <w:rPr>
          <w:sz w:val="2"/>
          <w:szCs w:val="2"/>
        </w:rPr>
      </w:pPr>
    </w:p>
    <w:p w:rsidR="00277AAB" w:rsidRDefault="00277AAB">
      <w:pPr>
        <w:rPr>
          <w:sz w:val="2"/>
          <w:szCs w:val="2"/>
        </w:rPr>
      </w:pPr>
    </w:p>
    <w:p w:rsidR="00277AAB" w:rsidRDefault="00277AAB">
      <w:pPr>
        <w:rPr>
          <w:sz w:val="2"/>
          <w:szCs w:val="2"/>
        </w:rPr>
        <w:sectPr w:rsidR="00277AAB">
          <w:pgSz w:w="13255" w:h="16838"/>
          <w:pgMar w:top="3737" w:right="1211" w:bottom="2671" w:left="1211" w:header="0" w:footer="3" w:gutter="1205"/>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40418">
      <w:pPr>
        <w:spacing w:line="360" w:lineRule="exact"/>
      </w:pPr>
      <w:r>
        <w:rPr>
          <w:noProof/>
          <w:lang w:val="ru-RU" w:eastAsia="ru-RU" w:bidi="ar-SA"/>
        </w:rPr>
        <mc:AlternateContent>
          <mc:Choice Requires="wps">
            <w:drawing>
              <wp:anchor distT="0" distB="0" distL="63500" distR="63500" simplePos="0" relativeHeight="251301888" behindDoc="0" locked="0" layoutInCell="1" allowOverlap="1">
                <wp:simplePos x="0" y="0"/>
                <wp:positionH relativeFrom="margin">
                  <wp:posOffset>85090</wp:posOffset>
                </wp:positionH>
                <wp:positionV relativeFrom="paragraph">
                  <wp:posOffset>240665</wp:posOffset>
                </wp:positionV>
                <wp:extent cx="4669790" cy="6580505"/>
                <wp:effectExtent l="3175" t="0" r="3810" b="0"/>
                <wp:wrapNone/>
                <wp:docPr id="634" name="Text Box 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9790" cy="658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763"/>
                              <w:gridCol w:w="2275"/>
                              <w:gridCol w:w="2194"/>
                              <w:gridCol w:w="2122"/>
                            </w:tblGrid>
                            <w:tr w:rsidR="000E7528">
                              <w:trPr>
                                <w:trHeight w:hRule="exact" w:val="2678"/>
                                <w:jc w:val="center"/>
                              </w:trPr>
                              <w:tc>
                                <w:tcPr>
                                  <w:tcW w:w="763" w:type="dxa"/>
                                  <w:tcBorders>
                                    <w:top w:val="single" w:sz="4" w:space="0" w:color="auto"/>
                                  </w:tcBorders>
                                  <w:shd w:val="clear" w:color="auto" w:fill="FFFFFF"/>
                                </w:tcPr>
                                <w:p w:rsidR="000E7528" w:rsidRDefault="000E7528">
                                  <w:pPr>
                                    <w:rPr>
                                      <w:sz w:val="10"/>
                                      <w:szCs w:val="10"/>
                                    </w:rPr>
                                  </w:pPr>
                                </w:p>
                              </w:tc>
                              <w:tc>
                                <w:tcPr>
                                  <w:tcW w:w="2275"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302" w:lineRule="exact"/>
                                    <w:jc w:val="center"/>
                                  </w:pPr>
                                  <w:r>
                                    <w:rPr>
                                      <w:rStyle w:val="212pt"/>
                                    </w:rPr>
                                    <w:t>Значення</w:t>
                                  </w:r>
                                </w:p>
                                <w:p w:rsidR="000E7528" w:rsidRDefault="000E7528">
                                  <w:pPr>
                                    <w:pStyle w:val="26"/>
                                    <w:shd w:val="clear" w:color="auto" w:fill="auto"/>
                                    <w:spacing w:before="0" w:line="302" w:lineRule="exact"/>
                                    <w:jc w:val="center"/>
                                  </w:pPr>
                                  <w:r>
                                    <w:rPr>
                                      <w:rStyle w:val="212pt"/>
                                    </w:rPr>
                                    <w:t>показників</w:t>
                                  </w:r>
                                </w:p>
                                <w:p w:rsidR="000E7528" w:rsidRDefault="000E7528">
                                  <w:pPr>
                                    <w:pStyle w:val="26"/>
                                    <w:shd w:val="clear" w:color="auto" w:fill="auto"/>
                                    <w:spacing w:before="0" w:line="302" w:lineRule="exact"/>
                                    <w:jc w:val="center"/>
                                  </w:pPr>
                                  <w:r>
                                    <w:rPr>
                                      <w:rStyle w:val="212pt"/>
                                    </w:rPr>
                                    <w:t>якості</w:t>
                                  </w:r>
                                </w:p>
                                <w:p w:rsidR="000E7528" w:rsidRDefault="000E7528">
                                  <w:pPr>
                                    <w:pStyle w:val="26"/>
                                    <w:shd w:val="clear" w:color="auto" w:fill="auto"/>
                                    <w:spacing w:before="0" w:line="302" w:lineRule="exact"/>
                                    <w:ind w:left="360"/>
                                    <w:jc w:val="left"/>
                                  </w:pPr>
                                  <w:r>
                                    <w:rPr>
                                      <w:rStyle w:val="212pt"/>
                                    </w:rPr>
                                    <w:t>трансформа</w:t>
                                  </w:r>
                                  <w:r>
                                    <w:rPr>
                                      <w:rStyle w:val="212pt"/>
                                    </w:rPr>
                                    <w:softHyphen/>
                                    <w:t>торного масла до заливання (доливання) в устаткування</w:t>
                                  </w:r>
                                </w:p>
                              </w:tc>
                              <w:tc>
                                <w:tcPr>
                                  <w:tcW w:w="219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2pt"/>
                                    </w:rPr>
                                    <w:t>Значення показників якості транс</w:t>
                                  </w:r>
                                  <w:r>
                                    <w:rPr>
                                      <w:rStyle w:val="212pt"/>
                                    </w:rPr>
                                    <w:softHyphen/>
                                    <w:t>форматорного масла після заливання в устаткування</w:t>
                                  </w:r>
                                </w:p>
                              </w:tc>
                              <w:tc>
                                <w:tcPr>
                                  <w:tcW w:w="212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2pt"/>
                                    </w:rPr>
                                    <w:t>Нормативний документ, який регла</w:t>
                                  </w:r>
                                  <w:r>
                                    <w:rPr>
                                      <w:rStyle w:val="212pt"/>
                                    </w:rPr>
                                    <w:softHyphen/>
                                    <w:t>ментує метод визначення показників</w:t>
                                  </w:r>
                                </w:p>
                              </w:tc>
                            </w:tr>
                            <w:tr w:rsidR="000E7528">
                              <w:trPr>
                                <w:trHeight w:hRule="exact" w:val="2146"/>
                                <w:jc w:val="center"/>
                              </w:trPr>
                              <w:tc>
                                <w:tcPr>
                                  <w:tcW w:w="763" w:type="dxa"/>
                                  <w:tcBorders>
                                    <w:top w:val="single" w:sz="4" w:space="0" w:color="auto"/>
                                  </w:tcBorders>
                                  <w:shd w:val="clear" w:color="auto" w:fill="FFFFFF"/>
                                </w:tcPr>
                                <w:p w:rsidR="000E7528" w:rsidRDefault="000E7528">
                                  <w:pPr>
                                    <w:rPr>
                                      <w:sz w:val="10"/>
                                      <w:szCs w:val="10"/>
                                    </w:rPr>
                                  </w:pPr>
                                </w:p>
                              </w:tc>
                              <w:tc>
                                <w:tcPr>
                                  <w:tcW w:w="2275"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610" w:lineRule="exact"/>
                                    <w:jc w:val="center"/>
                                  </w:pPr>
                                  <w:r>
                                    <w:rPr>
                                      <w:rStyle w:val="213pt4"/>
                                    </w:rPr>
                                    <w:t>0,002 (20)</w:t>
                                  </w:r>
                                </w:p>
                                <w:p w:rsidR="000E7528" w:rsidRDefault="000E7528">
                                  <w:pPr>
                                    <w:pStyle w:val="26"/>
                                    <w:shd w:val="clear" w:color="auto" w:fill="auto"/>
                                    <w:spacing w:before="0" w:line="610" w:lineRule="exact"/>
                                    <w:jc w:val="center"/>
                                  </w:pPr>
                                  <w:r>
                                    <w:rPr>
                                      <w:rStyle w:val="213pt4"/>
                                    </w:rPr>
                                    <w:t>0,0015(15)</w:t>
                                  </w:r>
                                </w:p>
                                <w:p w:rsidR="000E7528" w:rsidRDefault="000E7528">
                                  <w:pPr>
                                    <w:pStyle w:val="26"/>
                                    <w:shd w:val="clear" w:color="auto" w:fill="auto"/>
                                    <w:spacing w:before="0" w:line="610" w:lineRule="exact"/>
                                    <w:jc w:val="center"/>
                                  </w:pPr>
                                  <w:r>
                                    <w:rPr>
                                      <w:rStyle w:val="212pt"/>
                                    </w:rPr>
                                    <w:t>Відсутнє</w:t>
                                  </w:r>
                                </w:p>
                                <w:p w:rsidR="000E7528" w:rsidRDefault="000E7528">
                                  <w:pPr>
                                    <w:pStyle w:val="26"/>
                                    <w:shd w:val="clear" w:color="auto" w:fill="auto"/>
                                    <w:spacing w:before="0" w:line="266" w:lineRule="exact"/>
                                    <w:jc w:val="center"/>
                                  </w:pPr>
                                  <w:r>
                                    <w:rPr>
                                      <w:rStyle w:val="212pt"/>
                                    </w:rPr>
                                    <w:t>(візуально)</w:t>
                                  </w:r>
                                </w:p>
                              </w:tc>
                              <w:tc>
                                <w:tcPr>
                                  <w:tcW w:w="219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614" w:lineRule="exact"/>
                                    <w:jc w:val="center"/>
                                  </w:pPr>
                                  <w:r>
                                    <w:rPr>
                                      <w:rStyle w:val="213pt4"/>
                                    </w:rPr>
                                    <w:t>0,0025(25)</w:t>
                                  </w:r>
                                </w:p>
                                <w:p w:rsidR="000E7528" w:rsidRDefault="000E7528">
                                  <w:pPr>
                                    <w:pStyle w:val="26"/>
                                    <w:shd w:val="clear" w:color="auto" w:fill="auto"/>
                                    <w:spacing w:before="0" w:line="614" w:lineRule="exact"/>
                                    <w:jc w:val="center"/>
                                  </w:pPr>
                                  <w:r>
                                    <w:rPr>
                                      <w:rStyle w:val="213pt4"/>
                                    </w:rPr>
                                    <w:t>0,0020 (20)</w:t>
                                  </w:r>
                                </w:p>
                                <w:p w:rsidR="000E7528" w:rsidRDefault="000E7528">
                                  <w:pPr>
                                    <w:pStyle w:val="26"/>
                                    <w:shd w:val="clear" w:color="auto" w:fill="auto"/>
                                    <w:spacing w:before="0" w:line="614" w:lineRule="exact"/>
                                    <w:jc w:val="center"/>
                                  </w:pPr>
                                  <w:r>
                                    <w:rPr>
                                      <w:rStyle w:val="212pt"/>
                                    </w:rPr>
                                    <w:t>Відсутнє</w:t>
                                  </w:r>
                                </w:p>
                                <w:p w:rsidR="000E7528" w:rsidRDefault="000E7528">
                                  <w:pPr>
                                    <w:pStyle w:val="26"/>
                                    <w:shd w:val="clear" w:color="auto" w:fill="auto"/>
                                    <w:spacing w:before="0" w:line="266" w:lineRule="exact"/>
                                    <w:jc w:val="center"/>
                                  </w:pPr>
                                  <w:r>
                                    <w:rPr>
                                      <w:rStyle w:val="212pt"/>
                                    </w:rPr>
                                    <w:t>(візуально)</w:t>
                                  </w:r>
                                </w:p>
                              </w:tc>
                              <w:tc>
                                <w:tcPr>
                                  <w:tcW w:w="2122"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1474"/>
                                <w:jc w:val="center"/>
                              </w:trPr>
                              <w:tc>
                                <w:tcPr>
                                  <w:tcW w:w="763" w:type="dxa"/>
                                  <w:tcBorders>
                                    <w:top w:val="single" w:sz="4" w:space="0" w:color="auto"/>
                                  </w:tcBorders>
                                  <w:shd w:val="clear" w:color="auto" w:fill="FFFFFF"/>
                                  <w:vAlign w:val="center"/>
                                </w:tcPr>
                                <w:p w:rsidR="000E7528" w:rsidRDefault="000E7528">
                                  <w:pPr>
                                    <w:pStyle w:val="26"/>
                                    <w:shd w:val="clear" w:color="auto" w:fill="auto"/>
                                    <w:spacing w:before="0" w:line="266" w:lineRule="exact"/>
                                    <w:jc w:val="left"/>
                                  </w:pPr>
                                  <w:r>
                                    <w:rPr>
                                      <w:rStyle w:val="212pt"/>
                                    </w:rPr>
                                    <w:t>1</w:t>
                                  </w:r>
                                </w:p>
                              </w:tc>
                              <w:tc>
                                <w:tcPr>
                                  <w:tcW w:w="2275" w:type="dxa"/>
                                  <w:tcBorders>
                                    <w:top w:val="single" w:sz="4" w:space="0" w:color="auto"/>
                                    <w:left w:val="single" w:sz="4" w:space="0" w:color="auto"/>
                                  </w:tcBorders>
                                  <w:shd w:val="clear" w:color="auto" w:fill="FFFFFF"/>
                                </w:tcPr>
                                <w:p w:rsidR="000E7528" w:rsidRDefault="000E7528">
                                  <w:pPr>
                                    <w:pStyle w:val="26"/>
                                    <w:shd w:val="clear" w:color="auto" w:fill="auto"/>
                                    <w:spacing w:before="0" w:line="288" w:lineRule="exact"/>
                                    <w:jc w:val="center"/>
                                  </w:pPr>
                                  <w:r>
                                    <w:rPr>
                                      <w:rStyle w:val="213pt4"/>
                                    </w:rPr>
                                    <w:t>0,5</w:t>
                                  </w:r>
                                </w:p>
                              </w:tc>
                              <w:tc>
                                <w:tcPr>
                                  <w:tcW w:w="2194" w:type="dxa"/>
                                  <w:tcBorders>
                                    <w:top w:val="single" w:sz="4" w:space="0" w:color="auto"/>
                                    <w:left w:val="single" w:sz="4" w:space="0" w:color="auto"/>
                                  </w:tcBorders>
                                  <w:shd w:val="clear" w:color="auto" w:fill="FFFFFF"/>
                                </w:tcPr>
                                <w:p w:rsidR="000E7528" w:rsidRDefault="000E7528">
                                  <w:pPr>
                                    <w:pStyle w:val="26"/>
                                    <w:shd w:val="clear" w:color="auto" w:fill="auto"/>
                                    <w:spacing w:before="0" w:line="288" w:lineRule="exact"/>
                                    <w:jc w:val="center"/>
                                  </w:pPr>
                                  <w:r>
                                    <w:rPr>
                                      <w:rStyle w:val="213pt4"/>
                                    </w:rPr>
                                    <w:t>0,7</w:t>
                                  </w:r>
                                </w:p>
                              </w:tc>
                              <w:tc>
                                <w:tcPr>
                                  <w:tcW w:w="2122"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88" w:lineRule="exact"/>
                                    <w:ind w:left="240"/>
                                    <w:jc w:val="left"/>
                                  </w:pPr>
                                  <w:r>
                                    <w:rPr>
                                      <w:rStyle w:val="213pt4"/>
                                      <w:lang w:val="ru-RU" w:eastAsia="ru-RU" w:bidi="ru-RU"/>
                                    </w:rPr>
                                    <w:t xml:space="preserve">ГОСТ </w:t>
                                  </w:r>
                                  <w:r>
                                    <w:rPr>
                                      <w:rStyle w:val="213pt4"/>
                                    </w:rPr>
                                    <w:t>6581-75</w:t>
                                  </w:r>
                                </w:p>
                              </w:tc>
                            </w:tr>
                            <w:tr w:rsidR="000E7528">
                              <w:trPr>
                                <w:trHeight w:hRule="exact" w:val="821"/>
                                <w:jc w:val="center"/>
                              </w:trPr>
                              <w:tc>
                                <w:tcPr>
                                  <w:tcW w:w="763" w:type="dxa"/>
                                  <w:tcBorders>
                                    <w:top w:val="single" w:sz="4" w:space="0" w:color="auto"/>
                                  </w:tcBorders>
                                  <w:shd w:val="clear" w:color="auto" w:fill="FFFFFF"/>
                                </w:tcPr>
                                <w:p w:rsidR="000E7528" w:rsidRDefault="000E7528">
                                  <w:pPr>
                                    <w:rPr>
                                      <w:sz w:val="10"/>
                                      <w:szCs w:val="10"/>
                                    </w:rPr>
                                  </w:pPr>
                                </w:p>
                              </w:tc>
                              <w:tc>
                                <w:tcPr>
                                  <w:tcW w:w="2275"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4"/>
                                    </w:rPr>
                                    <w:t>0,01</w:t>
                                  </w:r>
                                </w:p>
                              </w:tc>
                              <w:tc>
                                <w:tcPr>
                                  <w:tcW w:w="219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4"/>
                                    </w:rPr>
                                    <w:t>0,01</w:t>
                                  </w:r>
                                </w:p>
                              </w:tc>
                              <w:tc>
                                <w:tcPr>
                                  <w:tcW w:w="2122"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88" w:lineRule="exact"/>
                                    <w:jc w:val="left"/>
                                  </w:pPr>
                                  <w:r>
                                    <w:rPr>
                                      <w:rStyle w:val="213pt4"/>
                                      <w:lang w:val="ru-RU" w:eastAsia="ru-RU" w:bidi="ru-RU"/>
                                    </w:rPr>
                                    <w:t xml:space="preserve">ГОСТ </w:t>
                                  </w:r>
                                  <w:r>
                                    <w:rPr>
                                      <w:rStyle w:val="213pt4"/>
                                    </w:rPr>
                                    <w:t>5985-79</w:t>
                                  </w:r>
                                  <w:r>
                                    <w:rPr>
                                      <w:rStyle w:val="213pt4"/>
                                      <w:vertAlign w:val="superscript"/>
                                    </w:rPr>
                                    <w:t>3)</w:t>
                                  </w:r>
                                </w:p>
                              </w:tc>
                            </w:tr>
                            <w:tr w:rsidR="000E7528">
                              <w:trPr>
                                <w:trHeight w:hRule="exact" w:val="888"/>
                                <w:jc w:val="center"/>
                              </w:trPr>
                              <w:tc>
                                <w:tcPr>
                                  <w:tcW w:w="763" w:type="dxa"/>
                                  <w:tcBorders>
                                    <w:top w:val="single" w:sz="4" w:space="0" w:color="auto"/>
                                  </w:tcBorders>
                                  <w:shd w:val="clear" w:color="auto" w:fill="FFFFFF"/>
                                </w:tcPr>
                                <w:p w:rsidR="000E7528" w:rsidRDefault="000E7528">
                                  <w:pPr>
                                    <w:rPr>
                                      <w:sz w:val="10"/>
                                      <w:szCs w:val="10"/>
                                    </w:rPr>
                                  </w:pPr>
                                </w:p>
                              </w:tc>
                              <w:tc>
                                <w:tcPr>
                                  <w:tcW w:w="2275" w:type="dxa"/>
                                  <w:tcBorders>
                                    <w:top w:val="single" w:sz="4" w:space="0" w:color="auto"/>
                                    <w:left w:val="single" w:sz="4" w:space="0" w:color="auto"/>
                                  </w:tcBorders>
                                  <w:shd w:val="clear" w:color="auto" w:fill="FFFFFF"/>
                                </w:tcPr>
                                <w:p w:rsidR="000E7528" w:rsidRDefault="000E7528">
                                  <w:pPr>
                                    <w:pStyle w:val="26"/>
                                    <w:shd w:val="clear" w:color="auto" w:fill="auto"/>
                                    <w:spacing w:before="0" w:line="266" w:lineRule="exact"/>
                                    <w:jc w:val="center"/>
                                  </w:pPr>
                                  <w:r>
                                    <w:rPr>
                                      <w:rStyle w:val="212pt"/>
                                    </w:rPr>
                                    <w:t>Відсутнє</w:t>
                                  </w:r>
                                </w:p>
                              </w:tc>
                              <w:tc>
                                <w:tcPr>
                                  <w:tcW w:w="2194" w:type="dxa"/>
                                  <w:tcBorders>
                                    <w:top w:val="single" w:sz="4" w:space="0" w:color="auto"/>
                                    <w:left w:val="single" w:sz="4" w:space="0" w:color="auto"/>
                                  </w:tcBorders>
                                  <w:shd w:val="clear" w:color="auto" w:fill="FFFFFF"/>
                                </w:tcPr>
                                <w:p w:rsidR="000E7528" w:rsidRDefault="000E7528">
                                  <w:pPr>
                                    <w:pStyle w:val="26"/>
                                    <w:shd w:val="clear" w:color="auto" w:fill="auto"/>
                                    <w:spacing w:before="0" w:line="266" w:lineRule="exact"/>
                                    <w:jc w:val="center"/>
                                  </w:pPr>
                                  <w:r>
                                    <w:rPr>
                                      <w:rStyle w:val="212pt"/>
                                    </w:rPr>
                                    <w:t>Відсутнє</w:t>
                                  </w:r>
                                </w:p>
                              </w:tc>
                              <w:tc>
                                <w:tcPr>
                                  <w:tcW w:w="2122"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88" w:lineRule="exact"/>
                                    <w:ind w:left="240"/>
                                    <w:jc w:val="left"/>
                                  </w:pPr>
                                  <w:r>
                                    <w:rPr>
                                      <w:rStyle w:val="213pt4"/>
                                      <w:lang w:val="ru-RU" w:eastAsia="ru-RU" w:bidi="ru-RU"/>
                                    </w:rPr>
                                    <w:t xml:space="preserve">ГОСТ </w:t>
                                  </w:r>
                                  <w:r>
                                    <w:rPr>
                                      <w:rStyle w:val="213pt4"/>
                                    </w:rPr>
                                    <w:t>6307-75</w:t>
                                  </w:r>
                                </w:p>
                              </w:tc>
                            </w:tr>
                            <w:tr w:rsidR="000E7528">
                              <w:trPr>
                                <w:trHeight w:hRule="exact" w:val="850"/>
                                <w:jc w:val="center"/>
                              </w:trPr>
                              <w:tc>
                                <w:tcPr>
                                  <w:tcW w:w="763" w:type="dxa"/>
                                  <w:tcBorders>
                                    <w:top w:val="single" w:sz="4" w:space="0" w:color="auto"/>
                                  </w:tcBorders>
                                  <w:shd w:val="clear" w:color="auto" w:fill="FFFFFF"/>
                                </w:tcPr>
                                <w:p w:rsidR="000E7528" w:rsidRDefault="000E7528">
                                  <w:pPr>
                                    <w:rPr>
                                      <w:sz w:val="10"/>
                                      <w:szCs w:val="10"/>
                                    </w:rPr>
                                  </w:pPr>
                                </w:p>
                              </w:tc>
                              <w:tc>
                                <w:tcPr>
                                  <w:tcW w:w="2275" w:type="dxa"/>
                                  <w:tcBorders>
                                    <w:top w:val="single" w:sz="4" w:space="0" w:color="auto"/>
                                    <w:left w:val="single" w:sz="4" w:space="0" w:color="auto"/>
                                  </w:tcBorders>
                                  <w:shd w:val="clear" w:color="auto" w:fill="FFFFFF"/>
                                </w:tcPr>
                                <w:p w:rsidR="000E7528" w:rsidRDefault="000E7528">
                                  <w:pPr>
                                    <w:rPr>
                                      <w:sz w:val="10"/>
                                      <w:szCs w:val="10"/>
                                    </w:rPr>
                                  </w:pPr>
                                </w:p>
                              </w:tc>
                              <w:tc>
                                <w:tcPr>
                                  <w:tcW w:w="2194" w:type="dxa"/>
                                  <w:tcBorders>
                                    <w:top w:val="single" w:sz="4" w:space="0" w:color="auto"/>
                                    <w:left w:val="single" w:sz="4" w:space="0" w:color="auto"/>
                                  </w:tcBorders>
                                  <w:shd w:val="clear" w:color="auto" w:fill="FFFFFF"/>
                                </w:tcPr>
                                <w:p w:rsidR="000E7528" w:rsidRDefault="000E7528">
                                  <w:pPr>
                                    <w:rPr>
                                      <w:sz w:val="10"/>
                                      <w:szCs w:val="10"/>
                                    </w:rPr>
                                  </w:pPr>
                                </w:p>
                              </w:tc>
                              <w:tc>
                                <w:tcPr>
                                  <w:tcW w:w="2122"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1483"/>
                                <w:jc w:val="center"/>
                              </w:trPr>
                              <w:tc>
                                <w:tcPr>
                                  <w:tcW w:w="763" w:type="dxa"/>
                                  <w:tcBorders>
                                    <w:top w:val="single" w:sz="4" w:space="0" w:color="auto"/>
                                  </w:tcBorders>
                                  <w:shd w:val="clear" w:color="auto" w:fill="FFFFFF"/>
                                </w:tcPr>
                                <w:p w:rsidR="000E7528" w:rsidRDefault="000E7528">
                                  <w:pPr>
                                    <w:rPr>
                                      <w:sz w:val="10"/>
                                      <w:szCs w:val="10"/>
                                    </w:rPr>
                                  </w:pPr>
                                </w:p>
                              </w:tc>
                              <w:tc>
                                <w:tcPr>
                                  <w:tcW w:w="2275" w:type="dxa"/>
                                  <w:tcBorders>
                                    <w:top w:val="single" w:sz="4" w:space="0" w:color="auto"/>
                                    <w:left w:val="single" w:sz="4" w:space="0" w:color="auto"/>
                                  </w:tcBorders>
                                  <w:shd w:val="clear" w:color="auto" w:fill="FFFFFF"/>
                                </w:tcPr>
                                <w:p w:rsidR="000E7528" w:rsidRDefault="000E7528">
                                  <w:pPr>
                                    <w:pStyle w:val="26"/>
                                    <w:shd w:val="clear" w:color="auto" w:fill="auto"/>
                                    <w:spacing w:before="0" w:line="288" w:lineRule="exact"/>
                                    <w:jc w:val="center"/>
                                  </w:pPr>
                                  <w:r>
                                    <w:rPr>
                                      <w:rStyle w:val="213pt4"/>
                                    </w:rPr>
                                    <w:t>24930 (10)</w:t>
                                  </w:r>
                                </w:p>
                              </w:tc>
                              <w:tc>
                                <w:tcPr>
                                  <w:tcW w:w="2194" w:type="dxa"/>
                                  <w:tcBorders>
                                    <w:top w:val="single" w:sz="4" w:space="0" w:color="auto"/>
                                    <w:left w:val="single" w:sz="4" w:space="0" w:color="auto"/>
                                  </w:tcBorders>
                                  <w:shd w:val="clear" w:color="auto" w:fill="FFFFFF"/>
                                </w:tcPr>
                                <w:p w:rsidR="000E7528" w:rsidRDefault="000E7528">
                                  <w:pPr>
                                    <w:pStyle w:val="26"/>
                                    <w:shd w:val="clear" w:color="auto" w:fill="auto"/>
                                    <w:spacing w:before="0" w:line="288" w:lineRule="exact"/>
                                    <w:jc w:val="center"/>
                                  </w:pPr>
                                  <w:r>
                                    <w:rPr>
                                      <w:rStyle w:val="213pt4"/>
                                    </w:rPr>
                                    <w:t>24930(10)</w:t>
                                  </w:r>
                                </w:p>
                              </w:tc>
                              <w:tc>
                                <w:tcPr>
                                  <w:tcW w:w="2122"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307" w:lineRule="exact"/>
                                    <w:jc w:val="center"/>
                                  </w:pPr>
                                  <w:r>
                                    <w:rPr>
                                      <w:rStyle w:val="212pt"/>
                                      <w:lang w:val="fr-FR" w:eastAsia="fr-FR" w:bidi="fr-FR"/>
                                    </w:rPr>
                                    <w:t>IEC</w:t>
                                  </w:r>
                                </w:p>
                                <w:p w:rsidR="000E7528" w:rsidRDefault="000E7528">
                                  <w:pPr>
                                    <w:pStyle w:val="26"/>
                                    <w:shd w:val="clear" w:color="auto" w:fill="auto"/>
                                    <w:spacing w:before="0" w:line="307" w:lineRule="exact"/>
                                    <w:jc w:val="center"/>
                                  </w:pPr>
                                  <w:r>
                                    <w:rPr>
                                      <w:rStyle w:val="213pt4"/>
                                    </w:rPr>
                                    <w:t xml:space="preserve">60970:2007, ДСТУ </w:t>
                                  </w:r>
                                  <w:r>
                                    <w:rPr>
                                      <w:rStyle w:val="213pt4"/>
                                      <w:lang w:val="ru-RU" w:eastAsia="ru-RU" w:bidi="ru-RU"/>
                                    </w:rPr>
                                    <w:t xml:space="preserve">гост </w:t>
                                  </w:r>
                                  <w:r>
                                    <w:rPr>
                                      <w:rStyle w:val="213pt4"/>
                                    </w:rPr>
                                    <w:t>17216:2004</w:t>
                                  </w: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51" o:spid="_x0000_s1457" type="#_x0000_t202" style="position:absolute;margin-left:6.7pt;margin-top:18.95pt;width:367.7pt;height:518.15pt;z-index:2513018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763"/>
                        <w:gridCol w:w="2275"/>
                        <w:gridCol w:w="2194"/>
                        <w:gridCol w:w="2122"/>
                      </w:tblGrid>
                      <w:tr w:rsidR="000E7528">
                        <w:trPr>
                          <w:trHeight w:hRule="exact" w:val="2678"/>
                          <w:jc w:val="center"/>
                        </w:trPr>
                        <w:tc>
                          <w:tcPr>
                            <w:tcW w:w="763" w:type="dxa"/>
                            <w:tcBorders>
                              <w:top w:val="single" w:sz="4" w:space="0" w:color="auto"/>
                            </w:tcBorders>
                            <w:shd w:val="clear" w:color="auto" w:fill="FFFFFF"/>
                          </w:tcPr>
                          <w:p w:rsidR="000E7528" w:rsidRDefault="000E7528">
                            <w:pPr>
                              <w:rPr>
                                <w:sz w:val="10"/>
                                <w:szCs w:val="10"/>
                              </w:rPr>
                            </w:pPr>
                          </w:p>
                        </w:tc>
                        <w:tc>
                          <w:tcPr>
                            <w:tcW w:w="2275"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302" w:lineRule="exact"/>
                              <w:jc w:val="center"/>
                            </w:pPr>
                            <w:r>
                              <w:rPr>
                                <w:rStyle w:val="212pt"/>
                              </w:rPr>
                              <w:t>Значення</w:t>
                            </w:r>
                          </w:p>
                          <w:p w:rsidR="000E7528" w:rsidRDefault="000E7528">
                            <w:pPr>
                              <w:pStyle w:val="26"/>
                              <w:shd w:val="clear" w:color="auto" w:fill="auto"/>
                              <w:spacing w:before="0" w:line="302" w:lineRule="exact"/>
                              <w:jc w:val="center"/>
                            </w:pPr>
                            <w:r>
                              <w:rPr>
                                <w:rStyle w:val="212pt"/>
                              </w:rPr>
                              <w:t>показників</w:t>
                            </w:r>
                          </w:p>
                          <w:p w:rsidR="000E7528" w:rsidRDefault="000E7528">
                            <w:pPr>
                              <w:pStyle w:val="26"/>
                              <w:shd w:val="clear" w:color="auto" w:fill="auto"/>
                              <w:spacing w:before="0" w:line="302" w:lineRule="exact"/>
                              <w:jc w:val="center"/>
                            </w:pPr>
                            <w:r>
                              <w:rPr>
                                <w:rStyle w:val="212pt"/>
                              </w:rPr>
                              <w:t>якості</w:t>
                            </w:r>
                          </w:p>
                          <w:p w:rsidR="000E7528" w:rsidRDefault="000E7528">
                            <w:pPr>
                              <w:pStyle w:val="26"/>
                              <w:shd w:val="clear" w:color="auto" w:fill="auto"/>
                              <w:spacing w:before="0" w:line="302" w:lineRule="exact"/>
                              <w:ind w:left="360"/>
                              <w:jc w:val="left"/>
                            </w:pPr>
                            <w:r>
                              <w:rPr>
                                <w:rStyle w:val="212pt"/>
                              </w:rPr>
                              <w:t>трансформа</w:t>
                            </w:r>
                            <w:r>
                              <w:rPr>
                                <w:rStyle w:val="212pt"/>
                              </w:rPr>
                              <w:softHyphen/>
                              <w:t>торного масла до заливання (доливання) в устаткування</w:t>
                            </w:r>
                          </w:p>
                        </w:tc>
                        <w:tc>
                          <w:tcPr>
                            <w:tcW w:w="219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2pt"/>
                              </w:rPr>
                              <w:t>Значення показників якості транс</w:t>
                            </w:r>
                            <w:r>
                              <w:rPr>
                                <w:rStyle w:val="212pt"/>
                              </w:rPr>
                              <w:softHyphen/>
                              <w:t>форматорного масла після заливання в устаткування</w:t>
                            </w:r>
                          </w:p>
                        </w:tc>
                        <w:tc>
                          <w:tcPr>
                            <w:tcW w:w="2122"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2pt"/>
                              </w:rPr>
                              <w:t>Нормативний документ, який регла</w:t>
                            </w:r>
                            <w:r>
                              <w:rPr>
                                <w:rStyle w:val="212pt"/>
                              </w:rPr>
                              <w:softHyphen/>
                              <w:t>ментує метод визначення показників</w:t>
                            </w:r>
                          </w:p>
                        </w:tc>
                      </w:tr>
                      <w:tr w:rsidR="000E7528">
                        <w:trPr>
                          <w:trHeight w:hRule="exact" w:val="2146"/>
                          <w:jc w:val="center"/>
                        </w:trPr>
                        <w:tc>
                          <w:tcPr>
                            <w:tcW w:w="763" w:type="dxa"/>
                            <w:tcBorders>
                              <w:top w:val="single" w:sz="4" w:space="0" w:color="auto"/>
                            </w:tcBorders>
                            <w:shd w:val="clear" w:color="auto" w:fill="FFFFFF"/>
                          </w:tcPr>
                          <w:p w:rsidR="000E7528" w:rsidRDefault="000E7528">
                            <w:pPr>
                              <w:rPr>
                                <w:sz w:val="10"/>
                                <w:szCs w:val="10"/>
                              </w:rPr>
                            </w:pPr>
                          </w:p>
                        </w:tc>
                        <w:tc>
                          <w:tcPr>
                            <w:tcW w:w="2275"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610" w:lineRule="exact"/>
                              <w:jc w:val="center"/>
                            </w:pPr>
                            <w:r>
                              <w:rPr>
                                <w:rStyle w:val="213pt4"/>
                              </w:rPr>
                              <w:t>0,002 (20)</w:t>
                            </w:r>
                          </w:p>
                          <w:p w:rsidR="000E7528" w:rsidRDefault="000E7528">
                            <w:pPr>
                              <w:pStyle w:val="26"/>
                              <w:shd w:val="clear" w:color="auto" w:fill="auto"/>
                              <w:spacing w:before="0" w:line="610" w:lineRule="exact"/>
                              <w:jc w:val="center"/>
                            </w:pPr>
                            <w:r>
                              <w:rPr>
                                <w:rStyle w:val="213pt4"/>
                              </w:rPr>
                              <w:t>0,0015(15)</w:t>
                            </w:r>
                          </w:p>
                          <w:p w:rsidR="000E7528" w:rsidRDefault="000E7528">
                            <w:pPr>
                              <w:pStyle w:val="26"/>
                              <w:shd w:val="clear" w:color="auto" w:fill="auto"/>
                              <w:spacing w:before="0" w:line="610" w:lineRule="exact"/>
                              <w:jc w:val="center"/>
                            </w:pPr>
                            <w:r>
                              <w:rPr>
                                <w:rStyle w:val="212pt"/>
                              </w:rPr>
                              <w:t>Відсутнє</w:t>
                            </w:r>
                          </w:p>
                          <w:p w:rsidR="000E7528" w:rsidRDefault="000E7528">
                            <w:pPr>
                              <w:pStyle w:val="26"/>
                              <w:shd w:val="clear" w:color="auto" w:fill="auto"/>
                              <w:spacing w:before="0" w:line="266" w:lineRule="exact"/>
                              <w:jc w:val="center"/>
                            </w:pPr>
                            <w:r>
                              <w:rPr>
                                <w:rStyle w:val="212pt"/>
                              </w:rPr>
                              <w:t>(візуально)</w:t>
                            </w:r>
                          </w:p>
                        </w:tc>
                        <w:tc>
                          <w:tcPr>
                            <w:tcW w:w="219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614" w:lineRule="exact"/>
                              <w:jc w:val="center"/>
                            </w:pPr>
                            <w:r>
                              <w:rPr>
                                <w:rStyle w:val="213pt4"/>
                              </w:rPr>
                              <w:t>0,0025(25)</w:t>
                            </w:r>
                          </w:p>
                          <w:p w:rsidR="000E7528" w:rsidRDefault="000E7528">
                            <w:pPr>
                              <w:pStyle w:val="26"/>
                              <w:shd w:val="clear" w:color="auto" w:fill="auto"/>
                              <w:spacing w:before="0" w:line="614" w:lineRule="exact"/>
                              <w:jc w:val="center"/>
                            </w:pPr>
                            <w:r>
                              <w:rPr>
                                <w:rStyle w:val="213pt4"/>
                              </w:rPr>
                              <w:t>0,0020 (20)</w:t>
                            </w:r>
                          </w:p>
                          <w:p w:rsidR="000E7528" w:rsidRDefault="000E7528">
                            <w:pPr>
                              <w:pStyle w:val="26"/>
                              <w:shd w:val="clear" w:color="auto" w:fill="auto"/>
                              <w:spacing w:before="0" w:line="614" w:lineRule="exact"/>
                              <w:jc w:val="center"/>
                            </w:pPr>
                            <w:r>
                              <w:rPr>
                                <w:rStyle w:val="212pt"/>
                              </w:rPr>
                              <w:t>Відсутнє</w:t>
                            </w:r>
                          </w:p>
                          <w:p w:rsidR="000E7528" w:rsidRDefault="000E7528">
                            <w:pPr>
                              <w:pStyle w:val="26"/>
                              <w:shd w:val="clear" w:color="auto" w:fill="auto"/>
                              <w:spacing w:before="0" w:line="266" w:lineRule="exact"/>
                              <w:jc w:val="center"/>
                            </w:pPr>
                            <w:r>
                              <w:rPr>
                                <w:rStyle w:val="212pt"/>
                              </w:rPr>
                              <w:t>(візуально)</w:t>
                            </w:r>
                          </w:p>
                        </w:tc>
                        <w:tc>
                          <w:tcPr>
                            <w:tcW w:w="2122"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1474"/>
                          <w:jc w:val="center"/>
                        </w:trPr>
                        <w:tc>
                          <w:tcPr>
                            <w:tcW w:w="763" w:type="dxa"/>
                            <w:tcBorders>
                              <w:top w:val="single" w:sz="4" w:space="0" w:color="auto"/>
                            </w:tcBorders>
                            <w:shd w:val="clear" w:color="auto" w:fill="FFFFFF"/>
                            <w:vAlign w:val="center"/>
                          </w:tcPr>
                          <w:p w:rsidR="000E7528" w:rsidRDefault="000E7528">
                            <w:pPr>
                              <w:pStyle w:val="26"/>
                              <w:shd w:val="clear" w:color="auto" w:fill="auto"/>
                              <w:spacing w:before="0" w:line="266" w:lineRule="exact"/>
                              <w:jc w:val="left"/>
                            </w:pPr>
                            <w:r>
                              <w:rPr>
                                <w:rStyle w:val="212pt"/>
                              </w:rPr>
                              <w:t>1</w:t>
                            </w:r>
                          </w:p>
                        </w:tc>
                        <w:tc>
                          <w:tcPr>
                            <w:tcW w:w="2275" w:type="dxa"/>
                            <w:tcBorders>
                              <w:top w:val="single" w:sz="4" w:space="0" w:color="auto"/>
                              <w:left w:val="single" w:sz="4" w:space="0" w:color="auto"/>
                            </w:tcBorders>
                            <w:shd w:val="clear" w:color="auto" w:fill="FFFFFF"/>
                          </w:tcPr>
                          <w:p w:rsidR="000E7528" w:rsidRDefault="000E7528">
                            <w:pPr>
                              <w:pStyle w:val="26"/>
                              <w:shd w:val="clear" w:color="auto" w:fill="auto"/>
                              <w:spacing w:before="0" w:line="288" w:lineRule="exact"/>
                              <w:jc w:val="center"/>
                            </w:pPr>
                            <w:r>
                              <w:rPr>
                                <w:rStyle w:val="213pt4"/>
                              </w:rPr>
                              <w:t>0,5</w:t>
                            </w:r>
                          </w:p>
                        </w:tc>
                        <w:tc>
                          <w:tcPr>
                            <w:tcW w:w="2194" w:type="dxa"/>
                            <w:tcBorders>
                              <w:top w:val="single" w:sz="4" w:space="0" w:color="auto"/>
                              <w:left w:val="single" w:sz="4" w:space="0" w:color="auto"/>
                            </w:tcBorders>
                            <w:shd w:val="clear" w:color="auto" w:fill="FFFFFF"/>
                          </w:tcPr>
                          <w:p w:rsidR="000E7528" w:rsidRDefault="000E7528">
                            <w:pPr>
                              <w:pStyle w:val="26"/>
                              <w:shd w:val="clear" w:color="auto" w:fill="auto"/>
                              <w:spacing w:before="0" w:line="288" w:lineRule="exact"/>
                              <w:jc w:val="center"/>
                            </w:pPr>
                            <w:r>
                              <w:rPr>
                                <w:rStyle w:val="213pt4"/>
                              </w:rPr>
                              <w:t>0,7</w:t>
                            </w:r>
                          </w:p>
                        </w:tc>
                        <w:tc>
                          <w:tcPr>
                            <w:tcW w:w="2122"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88" w:lineRule="exact"/>
                              <w:ind w:left="240"/>
                              <w:jc w:val="left"/>
                            </w:pPr>
                            <w:r>
                              <w:rPr>
                                <w:rStyle w:val="213pt4"/>
                                <w:lang w:val="ru-RU" w:eastAsia="ru-RU" w:bidi="ru-RU"/>
                              </w:rPr>
                              <w:t xml:space="preserve">ГОСТ </w:t>
                            </w:r>
                            <w:r>
                              <w:rPr>
                                <w:rStyle w:val="213pt4"/>
                              </w:rPr>
                              <w:t>6581-75</w:t>
                            </w:r>
                          </w:p>
                        </w:tc>
                      </w:tr>
                      <w:tr w:rsidR="000E7528">
                        <w:trPr>
                          <w:trHeight w:hRule="exact" w:val="821"/>
                          <w:jc w:val="center"/>
                        </w:trPr>
                        <w:tc>
                          <w:tcPr>
                            <w:tcW w:w="763" w:type="dxa"/>
                            <w:tcBorders>
                              <w:top w:val="single" w:sz="4" w:space="0" w:color="auto"/>
                            </w:tcBorders>
                            <w:shd w:val="clear" w:color="auto" w:fill="FFFFFF"/>
                          </w:tcPr>
                          <w:p w:rsidR="000E7528" w:rsidRDefault="000E7528">
                            <w:pPr>
                              <w:rPr>
                                <w:sz w:val="10"/>
                                <w:szCs w:val="10"/>
                              </w:rPr>
                            </w:pPr>
                          </w:p>
                        </w:tc>
                        <w:tc>
                          <w:tcPr>
                            <w:tcW w:w="2275"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4"/>
                              </w:rPr>
                              <w:t>0,01</w:t>
                            </w:r>
                          </w:p>
                        </w:tc>
                        <w:tc>
                          <w:tcPr>
                            <w:tcW w:w="219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88" w:lineRule="exact"/>
                              <w:jc w:val="center"/>
                            </w:pPr>
                            <w:r>
                              <w:rPr>
                                <w:rStyle w:val="213pt4"/>
                              </w:rPr>
                              <w:t>0,01</w:t>
                            </w:r>
                          </w:p>
                        </w:tc>
                        <w:tc>
                          <w:tcPr>
                            <w:tcW w:w="2122"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88" w:lineRule="exact"/>
                              <w:jc w:val="left"/>
                            </w:pPr>
                            <w:r>
                              <w:rPr>
                                <w:rStyle w:val="213pt4"/>
                                <w:lang w:val="ru-RU" w:eastAsia="ru-RU" w:bidi="ru-RU"/>
                              </w:rPr>
                              <w:t xml:space="preserve">ГОСТ </w:t>
                            </w:r>
                            <w:r>
                              <w:rPr>
                                <w:rStyle w:val="213pt4"/>
                              </w:rPr>
                              <w:t>5985-79</w:t>
                            </w:r>
                            <w:r>
                              <w:rPr>
                                <w:rStyle w:val="213pt4"/>
                                <w:vertAlign w:val="superscript"/>
                              </w:rPr>
                              <w:t>3)</w:t>
                            </w:r>
                          </w:p>
                        </w:tc>
                      </w:tr>
                      <w:tr w:rsidR="000E7528">
                        <w:trPr>
                          <w:trHeight w:hRule="exact" w:val="888"/>
                          <w:jc w:val="center"/>
                        </w:trPr>
                        <w:tc>
                          <w:tcPr>
                            <w:tcW w:w="763" w:type="dxa"/>
                            <w:tcBorders>
                              <w:top w:val="single" w:sz="4" w:space="0" w:color="auto"/>
                            </w:tcBorders>
                            <w:shd w:val="clear" w:color="auto" w:fill="FFFFFF"/>
                          </w:tcPr>
                          <w:p w:rsidR="000E7528" w:rsidRDefault="000E7528">
                            <w:pPr>
                              <w:rPr>
                                <w:sz w:val="10"/>
                                <w:szCs w:val="10"/>
                              </w:rPr>
                            </w:pPr>
                          </w:p>
                        </w:tc>
                        <w:tc>
                          <w:tcPr>
                            <w:tcW w:w="2275" w:type="dxa"/>
                            <w:tcBorders>
                              <w:top w:val="single" w:sz="4" w:space="0" w:color="auto"/>
                              <w:left w:val="single" w:sz="4" w:space="0" w:color="auto"/>
                            </w:tcBorders>
                            <w:shd w:val="clear" w:color="auto" w:fill="FFFFFF"/>
                          </w:tcPr>
                          <w:p w:rsidR="000E7528" w:rsidRDefault="000E7528">
                            <w:pPr>
                              <w:pStyle w:val="26"/>
                              <w:shd w:val="clear" w:color="auto" w:fill="auto"/>
                              <w:spacing w:before="0" w:line="266" w:lineRule="exact"/>
                              <w:jc w:val="center"/>
                            </w:pPr>
                            <w:r>
                              <w:rPr>
                                <w:rStyle w:val="212pt"/>
                              </w:rPr>
                              <w:t>Відсутнє</w:t>
                            </w:r>
                          </w:p>
                        </w:tc>
                        <w:tc>
                          <w:tcPr>
                            <w:tcW w:w="2194" w:type="dxa"/>
                            <w:tcBorders>
                              <w:top w:val="single" w:sz="4" w:space="0" w:color="auto"/>
                              <w:left w:val="single" w:sz="4" w:space="0" w:color="auto"/>
                            </w:tcBorders>
                            <w:shd w:val="clear" w:color="auto" w:fill="FFFFFF"/>
                          </w:tcPr>
                          <w:p w:rsidR="000E7528" w:rsidRDefault="000E7528">
                            <w:pPr>
                              <w:pStyle w:val="26"/>
                              <w:shd w:val="clear" w:color="auto" w:fill="auto"/>
                              <w:spacing w:before="0" w:line="266" w:lineRule="exact"/>
                              <w:jc w:val="center"/>
                            </w:pPr>
                            <w:r>
                              <w:rPr>
                                <w:rStyle w:val="212pt"/>
                              </w:rPr>
                              <w:t>Відсутнє</w:t>
                            </w:r>
                          </w:p>
                        </w:tc>
                        <w:tc>
                          <w:tcPr>
                            <w:tcW w:w="2122"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88" w:lineRule="exact"/>
                              <w:ind w:left="240"/>
                              <w:jc w:val="left"/>
                            </w:pPr>
                            <w:r>
                              <w:rPr>
                                <w:rStyle w:val="213pt4"/>
                                <w:lang w:val="ru-RU" w:eastAsia="ru-RU" w:bidi="ru-RU"/>
                              </w:rPr>
                              <w:t xml:space="preserve">ГОСТ </w:t>
                            </w:r>
                            <w:r>
                              <w:rPr>
                                <w:rStyle w:val="213pt4"/>
                              </w:rPr>
                              <w:t>6307-75</w:t>
                            </w:r>
                          </w:p>
                        </w:tc>
                      </w:tr>
                      <w:tr w:rsidR="000E7528">
                        <w:trPr>
                          <w:trHeight w:hRule="exact" w:val="850"/>
                          <w:jc w:val="center"/>
                        </w:trPr>
                        <w:tc>
                          <w:tcPr>
                            <w:tcW w:w="763" w:type="dxa"/>
                            <w:tcBorders>
                              <w:top w:val="single" w:sz="4" w:space="0" w:color="auto"/>
                            </w:tcBorders>
                            <w:shd w:val="clear" w:color="auto" w:fill="FFFFFF"/>
                          </w:tcPr>
                          <w:p w:rsidR="000E7528" w:rsidRDefault="000E7528">
                            <w:pPr>
                              <w:rPr>
                                <w:sz w:val="10"/>
                                <w:szCs w:val="10"/>
                              </w:rPr>
                            </w:pPr>
                          </w:p>
                        </w:tc>
                        <w:tc>
                          <w:tcPr>
                            <w:tcW w:w="2275" w:type="dxa"/>
                            <w:tcBorders>
                              <w:top w:val="single" w:sz="4" w:space="0" w:color="auto"/>
                              <w:left w:val="single" w:sz="4" w:space="0" w:color="auto"/>
                            </w:tcBorders>
                            <w:shd w:val="clear" w:color="auto" w:fill="FFFFFF"/>
                          </w:tcPr>
                          <w:p w:rsidR="000E7528" w:rsidRDefault="000E7528">
                            <w:pPr>
                              <w:rPr>
                                <w:sz w:val="10"/>
                                <w:szCs w:val="10"/>
                              </w:rPr>
                            </w:pPr>
                          </w:p>
                        </w:tc>
                        <w:tc>
                          <w:tcPr>
                            <w:tcW w:w="2194" w:type="dxa"/>
                            <w:tcBorders>
                              <w:top w:val="single" w:sz="4" w:space="0" w:color="auto"/>
                              <w:left w:val="single" w:sz="4" w:space="0" w:color="auto"/>
                            </w:tcBorders>
                            <w:shd w:val="clear" w:color="auto" w:fill="FFFFFF"/>
                          </w:tcPr>
                          <w:p w:rsidR="000E7528" w:rsidRDefault="000E7528">
                            <w:pPr>
                              <w:rPr>
                                <w:sz w:val="10"/>
                                <w:szCs w:val="10"/>
                              </w:rPr>
                            </w:pPr>
                          </w:p>
                        </w:tc>
                        <w:tc>
                          <w:tcPr>
                            <w:tcW w:w="2122"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1483"/>
                          <w:jc w:val="center"/>
                        </w:trPr>
                        <w:tc>
                          <w:tcPr>
                            <w:tcW w:w="763" w:type="dxa"/>
                            <w:tcBorders>
                              <w:top w:val="single" w:sz="4" w:space="0" w:color="auto"/>
                            </w:tcBorders>
                            <w:shd w:val="clear" w:color="auto" w:fill="FFFFFF"/>
                          </w:tcPr>
                          <w:p w:rsidR="000E7528" w:rsidRDefault="000E7528">
                            <w:pPr>
                              <w:rPr>
                                <w:sz w:val="10"/>
                                <w:szCs w:val="10"/>
                              </w:rPr>
                            </w:pPr>
                          </w:p>
                        </w:tc>
                        <w:tc>
                          <w:tcPr>
                            <w:tcW w:w="2275" w:type="dxa"/>
                            <w:tcBorders>
                              <w:top w:val="single" w:sz="4" w:space="0" w:color="auto"/>
                              <w:left w:val="single" w:sz="4" w:space="0" w:color="auto"/>
                            </w:tcBorders>
                            <w:shd w:val="clear" w:color="auto" w:fill="FFFFFF"/>
                          </w:tcPr>
                          <w:p w:rsidR="000E7528" w:rsidRDefault="000E7528">
                            <w:pPr>
                              <w:pStyle w:val="26"/>
                              <w:shd w:val="clear" w:color="auto" w:fill="auto"/>
                              <w:spacing w:before="0" w:line="288" w:lineRule="exact"/>
                              <w:jc w:val="center"/>
                            </w:pPr>
                            <w:r>
                              <w:rPr>
                                <w:rStyle w:val="213pt4"/>
                              </w:rPr>
                              <w:t>24930 (10)</w:t>
                            </w:r>
                          </w:p>
                        </w:tc>
                        <w:tc>
                          <w:tcPr>
                            <w:tcW w:w="2194" w:type="dxa"/>
                            <w:tcBorders>
                              <w:top w:val="single" w:sz="4" w:space="0" w:color="auto"/>
                              <w:left w:val="single" w:sz="4" w:space="0" w:color="auto"/>
                            </w:tcBorders>
                            <w:shd w:val="clear" w:color="auto" w:fill="FFFFFF"/>
                          </w:tcPr>
                          <w:p w:rsidR="000E7528" w:rsidRDefault="000E7528">
                            <w:pPr>
                              <w:pStyle w:val="26"/>
                              <w:shd w:val="clear" w:color="auto" w:fill="auto"/>
                              <w:spacing w:before="0" w:line="288" w:lineRule="exact"/>
                              <w:jc w:val="center"/>
                            </w:pPr>
                            <w:r>
                              <w:rPr>
                                <w:rStyle w:val="213pt4"/>
                              </w:rPr>
                              <w:t>24930(10)</w:t>
                            </w:r>
                          </w:p>
                        </w:tc>
                        <w:tc>
                          <w:tcPr>
                            <w:tcW w:w="2122"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307" w:lineRule="exact"/>
                              <w:jc w:val="center"/>
                            </w:pPr>
                            <w:r>
                              <w:rPr>
                                <w:rStyle w:val="212pt"/>
                                <w:lang w:val="fr-FR" w:eastAsia="fr-FR" w:bidi="fr-FR"/>
                              </w:rPr>
                              <w:t>IEC</w:t>
                            </w:r>
                          </w:p>
                          <w:p w:rsidR="000E7528" w:rsidRDefault="000E7528">
                            <w:pPr>
                              <w:pStyle w:val="26"/>
                              <w:shd w:val="clear" w:color="auto" w:fill="auto"/>
                              <w:spacing w:before="0" w:line="307" w:lineRule="exact"/>
                              <w:jc w:val="center"/>
                            </w:pPr>
                            <w:r>
                              <w:rPr>
                                <w:rStyle w:val="213pt4"/>
                              </w:rPr>
                              <w:t xml:space="preserve">60970:2007, ДСТУ </w:t>
                            </w:r>
                            <w:r>
                              <w:rPr>
                                <w:rStyle w:val="213pt4"/>
                                <w:lang w:val="ru-RU" w:eastAsia="ru-RU" w:bidi="ru-RU"/>
                              </w:rPr>
                              <w:t xml:space="preserve">гост </w:t>
                            </w:r>
                            <w:r>
                              <w:rPr>
                                <w:rStyle w:val="213pt4"/>
                              </w:rPr>
                              <w:t>17216:2004</w:t>
                            </w:r>
                          </w:p>
                        </w:tc>
                      </w:tr>
                    </w:tbl>
                    <w:p w:rsidR="000E7528" w:rsidRDefault="000E7528">
                      <w:pPr>
                        <w:rPr>
                          <w:sz w:val="2"/>
                          <w:szCs w:val="2"/>
                        </w:rPr>
                      </w:pPr>
                    </w:p>
                  </w:txbxContent>
                </v:textbox>
                <w10:wrap anchorx="margin"/>
              </v:shape>
            </w:pict>
          </mc:Fallback>
        </mc:AlternateContent>
      </w:r>
      <w:r>
        <w:rPr>
          <w:noProof/>
          <w:lang w:val="ru-RU" w:eastAsia="ru-RU" w:bidi="ar-SA"/>
        </w:rPr>
        <w:drawing>
          <wp:anchor distT="0" distB="0" distL="63500" distR="63500" simplePos="0" relativeHeight="251126784" behindDoc="1" locked="0" layoutInCell="1" allowOverlap="1">
            <wp:simplePos x="0" y="0"/>
            <wp:positionH relativeFrom="margin">
              <wp:posOffset>5020310</wp:posOffset>
            </wp:positionH>
            <wp:positionV relativeFrom="paragraph">
              <wp:posOffset>0</wp:posOffset>
            </wp:positionV>
            <wp:extent cx="204470" cy="6742430"/>
            <wp:effectExtent l="0" t="0" r="5080" b="1270"/>
            <wp:wrapNone/>
            <wp:docPr id="552" name="Рисунок 552" descr="image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image5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04470" cy="6742430"/>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630"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AA2F3F">
      <w:pPr>
        <w:pStyle w:val="633"/>
        <w:keepNext/>
        <w:keepLines/>
        <w:shd w:val="clear" w:color="auto" w:fill="auto"/>
        <w:ind w:left="1260"/>
      </w:pPr>
      <w:bookmarkStart w:id="232" w:name="bookmark201"/>
      <w:r>
        <w:lastRenderedPageBreak/>
        <w:t>Кінець таблиці 1.8.31</w:t>
      </w:r>
      <w:bookmarkEnd w:id="232"/>
    </w:p>
    <w:tbl>
      <w:tblPr>
        <w:tblOverlap w:val="never"/>
        <w:tblW w:w="0" w:type="auto"/>
        <w:jc w:val="right"/>
        <w:tblLayout w:type="fixed"/>
        <w:tblCellMar>
          <w:left w:w="10" w:type="dxa"/>
          <w:right w:w="10" w:type="dxa"/>
        </w:tblCellMar>
        <w:tblLook w:val="0000" w:firstRow="0" w:lastRow="0" w:firstColumn="0" w:lastColumn="0" w:noHBand="0" w:noVBand="0"/>
      </w:tblPr>
      <w:tblGrid>
        <w:gridCol w:w="3331"/>
        <w:gridCol w:w="5059"/>
      </w:tblGrid>
      <w:tr w:rsidR="00277AAB">
        <w:trPr>
          <w:trHeight w:hRule="exact" w:val="2678"/>
          <w:jc w:val="right"/>
        </w:trPr>
        <w:tc>
          <w:tcPr>
            <w:tcW w:w="3331"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right" w:y="1"/>
              <w:shd w:val="clear" w:color="auto" w:fill="auto"/>
              <w:spacing w:before="0" w:line="266" w:lineRule="exact"/>
              <w:jc w:val="center"/>
            </w:pPr>
            <w:r>
              <w:rPr>
                <w:rStyle w:val="212pt"/>
              </w:rPr>
              <w:t>Найменування</w:t>
            </w:r>
          </w:p>
          <w:p w:rsidR="00277AAB" w:rsidRDefault="00AA2F3F">
            <w:pPr>
              <w:pStyle w:val="26"/>
              <w:framePr w:w="8390" w:wrap="notBeside" w:vAnchor="text" w:hAnchor="text" w:xAlign="right" w:y="1"/>
              <w:shd w:val="clear" w:color="auto" w:fill="auto"/>
              <w:spacing w:before="0" w:line="266" w:lineRule="exact"/>
              <w:jc w:val="center"/>
            </w:pPr>
            <w:r>
              <w:rPr>
                <w:rStyle w:val="212pt"/>
              </w:rPr>
              <w:t>показників</w:t>
            </w:r>
          </w:p>
        </w:tc>
        <w:tc>
          <w:tcPr>
            <w:tcW w:w="5059" w:type="dxa"/>
            <w:tcBorders>
              <w:top w:val="single" w:sz="4" w:space="0" w:color="auto"/>
              <w:left w:val="single" w:sz="4" w:space="0" w:color="auto"/>
            </w:tcBorders>
            <w:shd w:val="clear" w:color="auto" w:fill="FFFFFF"/>
            <w:vAlign w:val="center"/>
          </w:tcPr>
          <w:p w:rsidR="00277AAB" w:rsidRDefault="00AA2F3F">
            <w:pPr>
              <w:pStyle w:val="26"/>
              <w:framePr w:w="8390" w:wrap="notBeside" w:vAnchor="text" w:hAnchor="text" w:xAlign="right" w:y="1"/>
              <w:shd w:val="clear" w:color="auto" w:fill="auto"/>
              <w:spacing w:before="0" w:line="266" w:lineRule="exact"/>
              <w:ind w:left="2360"/>
              <w:jc w:val="left"/>
            </w:pPr>
            <w:r>
              <w:rPr>
                <w:rStyle w:val="212pt"/>
              </w:rPr>
              <w:t>Категорія</w:t>
            </w:r>
          </w:p>
          <w:p w:rsidR="00277AAB" w:rsidRDefault="00AA2F3F">
            <w:pPr>
              <w:pStyle w:val="26"/>
              <w:framePr w:w="8390" w:wrap="notBeside" w:vAnchor="text" w:hAnchor="text" w:xAlign="right" w:y="1"/>
              <w:shd w:val="clear" w:color="auto" w:fill="auto"/>
              <w:spacing w:before="0" w:line="266" w:lineRule="exact"/>
              <w:ind w:left="2040"/>
              <w:jc w:val="left"/>
            </w:pPr>
            <w:r>
              <w:rPr>
                <w:rStyle w:val="212pt"/>
              </w:rPr>
              <w:t>устаткування</w:t>
            </w:r>
            <w:r>
              <w:rPr>
                <w:rStyle w:val="212pt"/>
                <w:vertAlign w:val="superscript"/>
              </w:rPr>
              <w:t>1</w:t>
            </w:r>
            <w:r>
              <w:rPr>
                <w:rStyle w:val="212pt"/>
              </w:rPr>
              <w:t>*</w:t>
            </w:r>
          </w:p>
        </w:tc>
      </w:tr>
      <w:tr w:rsidR="00277AAB">
        <w:trPr>
          <w:trHeight w:hRule="exact" w:val="1320"/>
          <w:jc w:val="right"/>
        </w:trPr>
        <w:tc>
          <w:tcPr>
            <w:tcW w:w="3331" w:type="dxa"/>
            <w:tcBorders>
              <w:top w:val="single" w:sz="4" w:space="0" w:color="auto"/>
              <w:left w:val="single" w:sz="4" w:space="0" w:color="auto"/>
            </w:tcBorders>
            <w:shd w:val="clear" w:color="auto" w:fill="FFFFFF"/>
          </w:tcPr>
          <w:p w:rsidR="00277AAB" w:rsidRDefault="00AA2F3F">
            <w:pPr>
              <w:pStyle w:val="26"/>
              <w:framePr w:w="8390" w:wrap="notBeside" w:vAnchor="text" w:hAnchor="text" w:xAlign="right" w:y="1"/>
              <w:shd w:val="clear" w:color="auto" w:fill="auto"/>
              <w:spacing w:before="0" w:line="266" w:lineRule="exact"/>
              <w:jc w:val="left"/>
            </w:pPr>
            <w:r>
              <w:rPr>
                <w:rStyle w:val="212pt"/>
              </w:rPr>
              <w:t>-% маси (г/т)</w:t>
            </w:r>
            <w:r>
              <w:rPr>
                <w:rStyle w:val="212pt"/>
                <w:vertAlign w:val="superscript"/>
              </w:rPr>
              <w:t>4&gt;</w:t>
            </w:r>
          </w:p>
        </w:tc>
        <w:tc>
          <w:tcPr>
            <w:tcW w:w="5059" w:type="dxa"/>
            <w:tcBorders>
              <w:top w:val="single" w:sz="4" w:space="0" w:color="auto"/>
              <w:left w:val="single" w:sz="4" w:space="0" w:color="auto"/>
            </w:tcBorders>
            <w:shd w:val="clear" w:color="auto" w:fill="FFFFFF"/>
          </w:tcPr>
          <w:p w:rsidR="00277AAB" w:rsidRDefault="00AA2F3F">
            <w:pPr>
              <w:pStyle w:val="26"/>
              <w:framePr w:w="8390" w:wrap="notBeside" w:vAnchor="text" w:hAnchor="text" w:xAlign="right" w:y="1"/>
              <w:shd w:val="clear" w:color="auto" w:fill="auto"/>
              <w:spacing w:before="0" w:line="317" w:lineRule="exact"/>
              <w:jc w:val="left"/>
            </w:pPr>
            <w:r>
              <w:rPr>
                <w:rStyle w:val="212pt"/>
              </w:rPr>
              <w:t>А та шунтувальні реактори 500 кВ</w:t>
            </w:r>
          </w:p>
          <w:p w:rsidR="00277AAB" w:rsidRDefault="00AA2F3F">
            <w:pPr>
              <w:pStyle w:val="26"/>
              <w:framePr w:w="8390" w:wrap="notBeside" w:vAnchor="text" w:hAnchor="text" w:xAlign="right" w:y="1"/>
              <w:shd w:val="clear" w:color="auto" w:fill="auto"/>
              <w:spacing w:before="0" w:line="317" w:lineRule="exact"/>
              <w:jc w:val="left"/>
            </w:pPr>
            <w:r>
              <w:rPr>
                <w:rStyle w:val="212pt"/>
              </w:rPr>
              <w:t>Б, В</w:t>
            </w:r>
          </w:p>
          <w:p w:rsidR="00277AAB" w:rsidRDefault="00AA2F3F">
            <w:pPr>
              <w:pStyle w:val="26"/>
              <w:framePr w:w="8390" w:wrap="notBeside" w:vAnchor="text" w:hAnchor="text" w:xAlign="right" w:y="1"/>
              <w:shd w:val="clear" w:color="auto" w:fill="auto"/>
              <w:spacing w:before="0" w:line="317" w:lineRule="exact"/>
              <w:jc w:val="left"/>
            </w:pPr>
            <w:r>
              <w:rPr>
                <w:rStyle w:val="215pt"/>
              </w:rPr>
              <w:t>Г,д</w:t>
            </w:r>
          </w:p>
        </w:tc>
      </w:tr>
      <w:tr w:rsidR="00277AAB">
        <w:trPr>
          <w:trHeight w:hRule="exact" w:val="1008"/>
          <w:jc w:val="right"/>
        </w:trPr>
        <w:tc>
          <w:tcPr>
            <w:tcW w:w="3331"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right" w:y="1"/>
              <w:shd w:val="clear" w:color="auto" w:fill="auto"/>
              <w:spacing w:before="0" w:line="302" w:lineRule="exact"/>
              <w:jc w:val="left"/>
            </w:pPr>
            <w:r>
              <w:rPr>
                <w:rStyle w:val="212pt"/>
              </w:rPr>
              <w:t>7 Температура спалаху в закритому тиглі, не менше, °С</w:t>
            </w:r>
          </w:p>
        </w:tc>
        <w:tc>
          <w:tcPr>
            <w:tcW w:w="5059" w:type="dxa"/>
            <w:tcBorders>
              <w:top w:val="single" w:sz="4" w:space="0" w:color="auto"/>
              <w:left w:val="single" w:sz="4" w:space="0" w:color="auto"/>
            </w:tcBorders>
            <w:shd w:val="clear" w:color="auto" w:fill="FFFFFF"/>
          </w:tcPr>
          <w:p w:rsidR="00277AAB" w:rsidRDefault="00AA2F3F">
            <w:pPr>
              <w:pStyle w:val="26"/>
              <w:framePr w:w="8390" w:wrap="notBeside" w:vAnchor="text" w:hAnchor="text" w:xAlign="right" w:y="1"/>
              <w:shd w:val="clear" w:color="auto" w:fill="auto"/>
              <w:spacing w:before="0" w:line="266" w:lineRule="exact"/>
              <w:jc w:val="left"/>
            </w:pPr>
            <w:r>
              <w:rPr>
                <w:rStyle w:val="212pt"/>
              </w:rPr>
              <w:t>А, Б, В, Г, Д</w:t>
            </w:r>
          </w:p>
        </w:tc>
      </w:tr>
      <w:tr w:rsidR="00277AAB">
        <w:trPr>
          <w:trHeight w:hRule="exact" w:val="1008"/>
          <w:jc w:val="right"/>
        </w:trPr>
        <w:tc>
          <w:tcPr>
            <w:tcW w:w="3331"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right" w:y="1"/>
              <w:shd w:val="clear" w:color="auto" w:fill="auto"/>
              <w:spacing w:before="0" w:line="307" w:lineRule="exact"/>
              <w:jc w:val="left"/>
            </w:pPr>
            <w:r>
              <w:rPr>
                <w:rStyle w:val="212pt"/>
              </w:rPr>
              <w:t>8 Газовміст</w:t>
            </w:r>
          </w:p>
          <w:p w:rsidR="00277AAB" w:rsidRDefault="00AA2F3F">
            <w:pPr>
              <w:pStyle w:val="26"/>
              <w:framePr w:w="8390" w:wrap="notBeside" w:vAnchor="text" w:hAnchor="text" w:xAlign="right" w:y="1"/>
              <w:shd w:val="clear" w:color="auto" w:fill="auto"/>
              <w:spacing w:before="0" w:line="307" w:lineRule="exact"/>
              <w:jc w:val="left"/>
            </w:pPr>
            <w:r>
              <w:rPr>
                <w:rStyle w:val="212pt2"/>
              </w:rPr>
              <w:t>(для</w:t>
            </w:r>
            <w:r>
              <w:rPr>
                <w:rStyle w:val="212pt"/>
              </w:rPr>
              <w:t xml:space="preserve"> герметичного</w:t>
            </w:r>
          </w:p>
          <w:p w:rsidR="00277AAB" w:rsidRDefault="00AA2F3F">
            <w:pPr>
              <w:pStyle w:val="26"/>
              <w:framePr w:w="8390" w:wrap="notBeside" w:vAnchor="text" w:hAnchor="text" w:xAlign="right" w:y="1"/>
              <w:shd w:val="clear" w:color="auto" w:fill="auto"/>
              <w:spacing w:before="0" w:line="307" w:lineRule="exact"/>
              <w:jc w:val="left"/>
            </w:pPr>
            <w:r>
              <w:rPr>
                <w:rStyle w:val="212pt"/>
              </w:rPr>
              <w:t>обладнання)</w:t>
            </w:r>
          </w:p>
        </w:tc>
        <w:tc>
          <w:tcPr>
            <w:tcW w:w="5059" w:type="dxa"/>
            <w:tcBorders>
              <w:top w:val="single" w:sz="4" w:space="0" w:color="auto"/>
              <w:left w:val="single" w:sz="4" w:space="0" w:color="auto"/>
            </w:tcBorders>
            <w:shd w:val="clear" w:color="auto" w:fill="FFFFFF"/>
          </w:tcPr>
          <w:p w:rsidR="00277AAB" w:rsidRDefault="00AA2F3F">
            <w:pPr>
              <w:pStyle w:val="26"/>
              <w:framePr w:w="8390" w:wrap="notBeside" w:vAnchor="text" w:hAnchor="text" w:xAlign="right" w:y="1"/>
              <w:shd w:val="clear" w:color="auto" w:fill="auto"/>
              <w:spacing w:before="0" w:line="266" w:lineRule="exact"/>
              <w:jc w:val="left"/>
            </w:pPr>
            <w:r>
              <w:rPr>
                <w:rStyle w:val="212pt"/>
              </w:rPr>
              <w:t>А, Б, В</w:t>
            </w:r>
          </w:p>
        </w:tc>
      </w:tr>
      <w:tr w:rsidR="00277AAB">
        <w:trPr>
          <w:trHeight w:hRule="exact" w:val="706"/>
          <w:jc w:val="right"/>
        </w:trPr>
        <w:tc>
          <w:tcPr>
            <w:tcW w:w="3331" w:type="dxa"/>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right" w:y="1"/>
              <w:shd w:val="clear" w:color="auto" w:fill="auto"/>
              <w:spacing w:before="0" w:line="302" w:lineRule="exact"/>
              <w:jc w:val="left"/>
            </w:pPr>
            <w:r>
              <w:rPr>
                <w:rStyle w:val="212pt"/>
              </w:rPr>
              <w:t>9 Стабільність проти окислення</w:t>
            </w:r>
          </w:p>
        </w:tc>
        <w:tc>
          <w:tcPr>
            <w:tcW w:w="5059" w:type="dxa"/>
            <w:tcBorders>
              <w:top w:val="single" w:sz="4" w:space="0" w:color="auto"/>
              <w:left w:val="single" w:sz="4" w:space="0" w:color="auto"/>
            </w:tcBorders>
            <w:shd w:val="clear" w:color="auto" w:fill="FFFFFF"/>
          </w:tcPr>
          <w:p w:rsidR="00277AAB" w:rsidRDefault="00AA2F3F">
            <w:pPr>
              <w:pStyle w:val="26"/>
              <w:framePr w:w="8390" w:wrap="notBeside" w:vAnchor="text" w:hAnchor="text" w:xAlign="right" w:y="1"/>
              <w:shd w:val="clear" w:color="auto" w:fill="auto"/>
              <w:spacing w:before="0" w:line="266" w:lineRule="exact"/>
              <w:jc w:val="left"/>
            </w:pPr>
            <w:r>
              <w:rPr>
                <w:rStyle w:val="212pt"/>
              </w:rPr>
              <w:t>А, Б</w:t>
            </w:r>
          </w:p>
        </w:tc>
      </w:tr>
      <w:tr w:rsidR="00277AAB">
        <w:trPr>
          <w:trHeight w:hRule="exact" w:val="1632"/>
          <w:jc w:val="right"/>
        </w:trPr>
        <w:tc>
          <w:tcPr>
            <w:tcW w:w="8390" w:type="dxa"/>
            <w:gridSpan w:val="2"/>
            <w:tcBorders>
              <w:top w:val="single" w:sz="4" w:space="0" w:color="auto"/>
              <w:left w:val="single" w:sz="4" w:space="0" w:color="auto"/>
            </w:tcBorders>
            <w:shd w:val="clear" w:color="auto" w:fill="FFFFFF"/>
            <w:vAlign w:val="bottom"/>
          </w:tcPr>
          <w:p w:rsidR="00277AAB" w:rsidRDefault="00AA2F3F">
            <w:pPr>
              <w:pStyle w:val="26"/>
              <w:framePr w:w="8390" w:wrap="notBeside" w:vAnchor="text" w:hAnchor="text" w:xAlign="right" w:y="1"/>
              <w:shd w:val="clear" w:color="auto" w:fill="auto"/>
              <w:spacing w:before="0" w:line="307" w:lineRule="exact"/>
              <w:ind w:firstLine="580"/>
              <w:jc w:val="left"/>
            </w:pPr>
            <w:r>
              <w:rPr>
                <w:rStyle w:val="212pt"/>
                <w:vertAlign w:val="superscript"/>
              </w:rPr>
              <w:t>!)</w:t>
            </w:r>
            <w:r>
              <w:rPr>
                <w:rStyle w:val="212pt"/>
              </w:rPr>
              <w:t xml:space="preserve"> Категорія устаткування - згідно з приміткою до таблиці 1.8.32.</w:t>
            </w:r>
          </w:p>
          <w:p w:rsidR="00277AAB" w:rsidRDefault="00AA2F3F">
            <w:pPr>
              <w:pStyle w:val="26"/>
              <w:framePr w:w="8390" w:wrap="notBeside" w:vAnchor="text" w:hAnchor="text" w:xAlign="right" w:y="1"/>
              <w:numPr>
                <w:ilvl w:val="0"/>
                <w:numId w:val="109"/>
              </w:numPr>
              <w:shd w:val="clear" w:color="auto" w:fill="auto"/>
              <w:tabs>
                <w:tab w:val="left" w:pos="691"/>
              </w:tabs>
              <w:spacing w:before="0" w:line="307" w:lineRule="exact"/>
              <w:ind w:firstLine="580"/>
              <w:jc w:val="left"/>
            </w:pPr>
            <w:r>
              <w:rPr>
                <w:rStyle w:val="212pt"/>
              </w:rPr>
              <w:t>Дозволено визначати показник за ГОСТ 24614, а також застосо Держспоживстандартом України надано такі права.</w:t>
            </w:r>
          </w:p>
          <w:p w:rsidR="00277AAB" w:rsidRDefault="00AA2F3F">
            <w:pPr>
              <w:pStyle w:val="26"/>
              <w:framePr w:w="8390" w:wrap="notBeside" w:vAnchor="text" w:hAnchor="text" w:xAlign="right" w:y="1"/>
              <w:numPr>
                <w:ilvl w:val="0"/>
                <w:numId w:val="109"/>
              </w:numPr>
              <w:shd w:val="clear" w:color="auto" w:fill="auto"/>
              <w:tabs>
                <w:tab w:val="left" w:pos="758"/>
              </w:tabs>
              <w:spacing w:before="0" w:line="307" w:lineRule="exact"/>
              <w:ind w:firstLine="580"/>
              <w:jc w:val="left"/>
            </w:pPr>
            <w:r>
              <w:rPr>
                <w:rStyle w:val="212pt"/>
              </w:rPr>
              <w:t>Дозволено визначати показник також за ГОСТ 11362.</w:t>
            </w:r>
          </w:p>
          <w:p w:rsidR="00277AAB" w:rsidRDefault="00AA2F3F">
            <w:pPr>
              <w:pStyle w:val="26"/>
              <w:framePr w:w="8390" w:wrap="notBeside" w:vAnchor="text" w:hAnchor="text" w:xAlign="right" w:y="1"/>
              <w:numPr>
                <w:ilvl w:val="0"/>
                <w:numId w:val="109"/>
              </w:numPr>
              <w:shd w:val="clear" w:color="auto" w:fill="auto"/>
              <w:tabs>
                <w:tab w:val="left" w:pos="753"/>
              </w:tabs>
              <w:spacing w:before="0" w:line="307" w:lineRule="exact"/>
              <w:ind w:firstLine="580"/>
              <w:jc w:val="left"/>
            </w:pPr>
            <w:r>
              <w:rPr>
                <w:rStyle w:val="212pt"/>
              </w:rPr>
              <w:t>Дозволено використовувати прилади, які дають можливість визк</w:t>
            </w:r>
          </w:p>
        </w:tc>
      </w:tr>
    </w:tbl>
    <w:p w:rsidR="00277AAB" w:rsidRDefault="00AA2F3F">
      <w:pPr>
        <w:pStyle w:val="108"/>
        <w:framePr w:w="8390" w:wrap="notBeside" w:vAnchor="text" w:hAnchor="text" w:xAlign="right" w:y="1"/>
        <w:shd w:val="clear" w:color="auto" w:fill="auto"/>
      </w:pPr>
      <w:r>
        <w:t>ним визначенням вагового вмісту механічних домішок за ДСТУ ГОСТ</w:t>
      </w:r>
    </w:p>
    <w:p w:rsidR="00277AAB" w:rsidRDefault="00277AAB">
      <w:pPr>
        <w:framePr w:w="8390" w:wrap="notBeside" w:vAnchor="text" w:hAnchor="text" w:xAlign="right" w:y="1"/>
        <w:rPr>
          <w:sz w:val="2"/>
          <w:szCs w:val="2"/>
        </w:rPr>
      </w:pPr>
    </w:p>
    <w:p w:rsidR="00277AAB" w:rsidRDefault="00277AAB">
      <w:pPr>
        <w:rPr>
          <w:sz w:val="2"/>
          <w:szCs w:val="2"/>
        </w:rPr>
      </w:pPr>
    </w:p>
    <w:p w:rsidR="00277AAB" w:rsidRDefault="00AA2F3F">
      <w:pPr>
        <w:pStyle w:val="782"/>
        <w:shd w:val="clear" w:color="auto" w:fill="auto"/>
        <w:spacing w:before="3293"/>
        <w:ind w:left="380"/>
        <w:sectPr w:rsidR="00277AAB">
          <w:pgSz w:w="13255" w:h="16838"/>
          <w:pgMar w:top="2370" w:right="1211" w:bottom="1890" w:left="1211" w:header="0" w:footer="3" w:gutter="1205"/>
          <w:cols w:space="720"/>
          <w:noEndnote/>
          <w:docGrid w:linePitch="360"/>
        </w:sectPr>
      </w:pPr>
      <w:r>
        <w:t xml:space="preserve">її ЬШМИМНШІННІІНМННІШНІШиШІЛІІІІІШи Л </w:t>
      </w:r>
      <w:r>
        <w:rPr>
          <w:rStyle w:val="783"/>
          <w:b/>
          <w:bCs/>
        </w:rPr>
        <w:t>Цілії</w:t>
      </w: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114" w:after="114"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303936" behindDoc="0" locked="0" layoutInCell="1" allowOverlap="1">
                <wp:simplePos x="0" y="0"/>
                <wp:positionH relativeFrom="margin">
                  <wp:posOffset>85090</wp:posOffset>
                </wp:positionH>
                <wp:positionV relativeFrom="paragraph">
                  <wp:posOffset>243840</wp:posOffset>
                </wp:positionV>
                <wp:extent cx="4761230" cy="4474845"/>
                <wp:effectExtent l="0" t="4445" r="1270" b="0"/>
                <wp:wrapNone/>
                <wp:docPr id="633" name="Text Box 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1230" cy="4474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893"/>
                              <w:gridCol w:w="2270"/>
                              <w:gridCol w:w="2203"/>
                              <w:gridCol w:w="2131"/>
                            </w:tblGrid>
                            <w:tr w:rsidR="000E7528">
                              <w:trPr>
                                <w:trHeight w:hRule="exact" w:val="2678"/>
                                <w:jc w:val="center"/>
                              </w:trPr>
                              <w:tc>
                                <w:tcPr>
                                  <w:tcW w:w="893" w:type="dxa"/>
                                  <w:tcBorders>
                                    <w:top w:val="single" w:sz="4" w:space="0" w:color="auto"/>
                                  </w:tcBorders>
                                  <w:shd w:val="clear" w:color="auto" w:fill="FFFFFF"/>
                                </w:tcPr>
                                <w:p w:rsidR="000E7528" w:rsidRDefault="000E7528">
                                  <w:pPr>
                                    <w:rPr>
                                      <w:sz w:val="10"/>
                                      <w:szCs w:val="10"/>
                                    </w:rPr>
                                  </w:pPr>
                                </w:p>
                              </w:tc>
                              <w:tc>
                                <w:tcPr>
                                  <w:tcW w:w="227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66" w:lineRule="exact"/>
                                    <w:jc w:val="center"/>
                                  </w:pPr>
                                  <w:r>
                                    <w:rPr>
                                      <w:rStyle w:val="212pt3"/>
                                    </w:rPr>
                                    <w:t>Значення</w:t>
                                  </w:r>
                                </w:p>
                                <w:p w:rsidR="000E7528" w:rsidRDefault="000E7528">
                                  <w:pPr>
                                    <w:pStyle w:val="26"/>
                                    <w:shd w:val="clear" w:color="auto" w:fill="auto"/>
                                    <w:spacing w:before="0" w:line="266" w:lineRule="exact"/>
                                    <w:jc w:val="center"/>
                                  </w:pPr>
                                  <w:r>
                                    <w:rPr>
                                      <w:rStyle w:val="212pt3"/>
                                    </w:rPr>
                                    <w:t>показників</w:t>
                                  </w:r>
                                </w:p>
                                <w:p w:rsidR="000E7528" w:rsidRDefault="000E7528">
                                  <w:pPr>
                                    <w:pStyle w:val="26"/>
                                    <w:shd w:val="clear" w:color="auto" w:fill="auto"/>
                                    <w:spacing w:before="0" w:line="307" w:lineRule="exact"/>
                                    <w:jc w:val="center"/>
                                  </w:pPr>
                                  <w:r>
                                    <w:rPr>
                                      <w:rStyle w:val="212pt3"/>
                                    </w:rPr>
                                    <w:t>ЯКОСТІ трансформа</w:t>
                                  </w:r>
                                  <w:r>
                                    <w:rPr>
                                      <w:rStyle w:val="212pt3"/>
                                    </w:rPr>
                                    <w:softHyphen/>
                                    <w:t>торного масла до заливання (доливання) в устаткування</w:t>
                                  </w:r>
                                </w:p>
                              </w:tc>
                              <w:tc>
                                <w:tcPr>
                                  <w:tcW w:w="220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2pt3"/>
                                    </w:rPr>
                                    <w:t>Значення показників якості транс</w:t>
                                  </w:r>
                                  <w:r>
                                    <w:rPr>
                                      <w:rStyle w:val="212pt3"/>
                                    </w:rPr>
                                    <w:softHyphen/>
                                    <w:t>форматорного масла після заливання в устаткування</w:t>
                                  </w:r>
                                </w:p>
                              </w:tc>
                              <w:tc>
                                <w:tcPr>
                                  <w:tcW w:w="2131"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2pt3"/>
                                    </w:rPr>
                                    <w:t>Нормативний документ, який регла</w:t>
                                  </w:r>
                                  <w:r>
                                    <w:rPr>
                                      <w:rStyle w:val="212pt3"/>
                                    </w:rPr>
                                    <w:softHyphen/>
                                    <w:t>ментує метод визначення показників</w:t>
                                  </w:r>
                                </w:p>
                              </w:tc>
                            </w:tr>
                            <w:tr w:rsidR="000E7528">
                              <w:trPr>
                                <w:trHeight w:hRule="exact" w:val="1325"/>
                                <w:jc w:val="center"/>
                              </w:trPr>
                              <w:tc>
                                <w:tcPr>
                                  <w:tcW w:w="893" w:type="dxa"/>
                                  <w:tcBorders>
                                    <w:top w:val="single" w:sz="4" w:space="0" w:color="auto"/>
                                  </w:tcBorders>
                                  <w:shd w:val="clear" w:color="auto" w:fill="FFFFFF"/>
                                </w:tcPr>
                                <w:p w:rsidR="000E7528" w:rsidRDefault="000E7528">
                                  <w:pPr>
                                    <w:rPr>
                                      <w:sz w:val="10"/>
                                      <w:szCs w:val="10"/>
                                    </w:rPr>
                                  </w:pPr>
                                </w:p>
                              </w:tc>
                              <w:tc>
                                <w:tcPr>
                                  <w:tcW w:w="227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307" w:lineRule="exact"/>
                                    <w:jc w:val="center"/>
                                  </w:pPr>
                                  <w:r>
                                    <w:rPr>
                                      <w:rStyle w:val="212pt"/>
                                    </w:rPr>
                                    <w:t xml:space="preserve">0,0005 (5) 0,005 (50) </w:t>
                                  </w:r>
                                  <w:r>
                                    <w:rPr>
                                      <w:rStyle w:val="212pt3"/>
                                    </w:rPr>
                                    <w:t>Відсутнє (візуально)</w:t>
                                  </w:r>
                                </w:p>
                              </w:tc>
                              <w:tc>
                                <w:tcPr>
                                  <w:tcW w:w="220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307" w:lineRule="exact"/>
                                    <w:jc w:val="center"/>
                                  </w:pPr>
                                  <w:r>
                                    <w:rPr>
                                      <w:rStyle w:val="212pt"/>
                                    </w:rPr>
                                    <w:t xml:space="preserve">0,0005 (5) 0,005(50) </w:t>
                                  </w:r>
                                  <w:r>
                                    <w:rPr>
                                      <w:rStyle w:val="212pt3"/>
                                    </w:rPr>
                                    <w:t>Відсутнє (візуально)</w:t>
                                  </w:r>
                                </w:p>
                              </w:tc>
                              <w:tc>
                                <w:tcPr>
                                  <w:tcW w:w="2131"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312" w:lineRule="exact"/>
                                    <w:jc w:val="center"/>
                                  </w:pPr>
                                  <w:r>
                                    <w:rPr>
                                      <w:rStyle w:val="212pt"/>
                                    </w:rPr>
                                    <w:t xml:space="preserve">РД 34.43.202, </w:t>
                                  </w:r>
                                  <w:r>
                                    <w:rPr>
                                      <w:rStyle w:val="212pt"/>
                                      <w:lang w:val="ru-RU" w:eastAsia="ru-RU" w:bidi="ru-RU"/>
                                    </w:rPr>
                                    <w:t xml:space="preserve">ГОСТ </w:t>
                                  </w:r>
                                  <w:r>
                                    <w:rPr>
                                      <w:rStyle w:val="212pt"/>
                                    </w:rPr>
                                    <w:t>6370-83</w:t>
                                  </w:r>
                                </w:p>
                              </w:tc>
                            </w:tr>
                            <w:tr w:rsidR="000E7528">
                              <w:trPr>
                                <w:trHeight w:hRule="exact" w:val="1003"/>
                                <w:jc w:val="center"/>
                              </w:trPr>
                              <w:tc>
                                <w:tcPr>
                                  <w:tcW w:w="893" w:type="dxa"/>
                                  <w:tcBorders>
                                    <w:top w:val="single" w:sz="4" w:space="0" w:color="auto"/>
                                  </w:tcBorders>
                                  <w:shd w:val="clear" w:color="auto" w:fill="FFFFFF"/>
                                </w:tcPr>
                                <w:p w:rsidR="000E7528" w:rsidRDefault="000E7528">
                                  <w:pPr>
                                    <w:rPr>
                                      <w:sz w:val="10"/>
                                      <w:szCs w:val="10"/>
                                    </w:rPr>
                                  </w:pPr>
                                </w:p>
                              </w:tc>
                              <w:tc>
                                <w:tcPr>
                                  <w:tcW w:w="2270" w:type="dxa"/>
                                  <w:tcBorders>
                                    <w:top w:val="single" w:sz="4" w:space="0" w:color="auto"/>
                                    <w:left w:val="single" w:sz="4" w:space="0" w:color="auto"/>
                                  </w:tcBorders>
                                  <w:shd w:val="clear" w:color="auto" w:fill="FFFFFF"/>
                                </w:tcPr>
                                <w:p w:rsidR="000E7528" w:rsidRDefault="000E7528">
                                  <w:pPr>
                                    <w:pStyle w:val="26"/>
                                    <w:shd w:val="clear" w:color="auto" w:fill="auto"/>
                                    <w:spacing w:before="0" w:line="266" w:lineRule="exact"/>
                                    <w:jc w:val="center"/>
                                  </w:pPr>
                                  <w:r>
                                    <w:rPr>
                                      <w:rStyle w:val="212pt"/>
                                    </w:rPr>
                                    <w:t>135</w:t>
                                  </w:r>
                                </w:p>
                              </w:tc>
                              <w:tc>
                                <w:tcPr>
                                  <w:tcW w:w="2203" w:type="dxa"/>
                                  <w:tcBorders>
                                    <w:top w:val="single" w:sz="4" w:space="0" w:color="auto"/>
                                    <w:left w:val="single" w:sz="4" w:space="0" w:color="auto"/>
                                  </w:tcBorders>
                                  <w:shd w:val="clear" w:color="auto" w:fill="FFFFFF"/>
                                </w:tcPr>
                                <w:p w:rsidR="000E7528" w:rsidRDefault="000E7528">
                                  <w:pPr>
                                    <w:pStyle w:val="26"/>
                                    <w:shd w:val="clear" w:color="auto" w:fill="auto"/>
                                    <w:spacing w:before="0" w:line="266" w:lineRule="exact"/>
                                    <w:jc w:val="center"/>
                                  </w:pPr>
                                  <w:r>
                                    <w:rPr>
                                      <w:rStyle w:val="212pt"/>
                                    </w:rPr>
                                    <w:t>135</w:t>
                                  </w:r>
                                </w:p>
                              </w:tc>
                              <w:tc>
                                <w:tcPr>
                                  <w:tcW w:w="2131"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66" w:lineRule="exact"/>
                                    <w:ind w:left="220"/>
                                    <w:jc w:val="left"/>
                                  </w:pPr>
                                  <w:r>
                                    <w:rPr>
                                      <w:rStyle w:val="212pt"/>
                                      <w:lang w:val="ru-RU" w:eastAsia="ru-RU" w:bidi="ru-RU"/>
                                    </w:rPr>
                                    <w:t xml:space="preserve">ГОСТ </w:t>
                                  </w:r>
                                  <w:r>
                                    <w:rPr>
                                      <w:rStyle w:val="212pt"/>
                                    </w:rPr>
                                    <w:t>6356-75</w:t>
                                  </w:r>
                                </w:p>
                              </w:tc>
                            </w:tr>
                            <w:tr w:rsidR="000E7528">
                              <w:trPr>
                                <w:trHeight w:hRule="exact" w:val="1008"/>
                                <w:jc w:val="center"/>
                              </w:trPr>
                              <w:tc>
                                <w:tcPr>
                                  <w:tcW w:w="893" w:type="dxa"/>
                                  <w:tcBorders>
                                    <w:top w:val="single" w:sz="4" w:space="0" w:color="auto"/>
                                  </w:tcBorders>
                                  <w:shd w:val="clear" w:color="auto" w:fill="FFFFFF"/>
                                </w:tcPr>
                                <w:p w:rsidR="000E7528" w:rsidRDefault="000E7528">
                                  <w:pPr>
                                    <w:rPr>
                                      <w:sz w:val="10"/>
                                      <w:szCs w:val="10"/>
                                    </w:rPr>
                                  </w:pPr>
                                </w:p>
                              </w:tc>
                              <w:tc>
                                <w:tcPr>
                                  <w:tcW w:w="227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302" w:lineRule="exact"/>
                                    <w:jc w:val="center"/>
                                  </w:pPr>
                                  <w:r>
                                    <w:rPr>
                                      <w:rStyle w:val="212pt3"/>
                                    </w:rPr>
                                    <w:t>За інструкцією підприємства- виробника</w:t>
                                  </w:r>
                                </w:p>
                              </w:tc>
                              <w:tc>
                                <w:tcPr>
                                  <w:tcW w:w="220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307" w:lineRule="exact"/>
                                    <w:jc w:val="center"/>
                                  </w:pPr>
                                  <w:r>
                                    <w:rPr>
                                      <w:rStyle w:val="212pt3"/>
                                    </w:rPr>
                                    <w:t>За інструкцією підприємства- виробника</w:t>
                                  </w:r>
                                </w:p>
                              </w:tc>
                              <w:tc>
                                <w:tcPr>
                                  <w:tcW w:w="2131"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734"/>
                                <w:jc w:val="center"/>
                              </w:trPr>
                              <w:tc>
                                <w:tcPr>
                                  <w:tcW w:w="893" w:type="dxa"/>
                                  <w:tcBorders>
                                    <w:top w:val="single" w:sz="4" w:space="0" w:color="auto"/>
                                    <w:bottom w:val="single" w:sz="4" w:space="0" w:color="auto"/>
                                  </w:tcBorders>
                                  <w:shd w:val="clear" w:color="auto" w:fill="FFFFFF"/>
                                </w:tcPr>
                                <w:p w:rsidR="000E7528" w:rsidRDefault="000E7528">
                                  <w:pPr>
                                    <w:rPr>
                                      <w:sz w:val="10"/>
                                      <w:szCs w:val="10"/>
                                    </w:rPr>
                                  </w:pPr>
                                </w:p>
                              </w:tc>
                              <w:tc>
                                <w:tcPr>
                                  <w:tcW w:w="2270" w:type="dxa"/>
                                  <w:tcBorders>
                                    <w:top w:val="single" w:sz="4" w:space="0" w:color="auto"/>
                                    <w:left w:val="single" w:sz="4" w:space="0" w:color="auto"/>
                                    <w:bottom w:val="single" w:sz="4" w:space="0" w:color="auto"/>
                                  </w:tcBorders>
                                  <w:shd w:val="clear" w:color="auto" w:fill="FFFFFF"/>
                                  <w:vAlign w:val="bottom"/>
                                </w:tcPr>
                                <w:p w:rsidR="000E7528" w:rsidRDefault="000E7528">
                                  <w:pPr>
                                    <w:pStyle w:val="26"/>
                                    <w:shd w:val="clear" w:color="auto" w:fill="auto"/>
                                    <w:spacing w:before="0" w:line="307" w:lineRule="exact"/>
                                    <w:jc w:val="center"/>
                                  </w:pPr>
                                  <w:r>
                                    <w:rPr>
                                      <w:rStyle w:val="212pt3"/>
                                    </w:rPr>
                                    <w:t>Відповідно до марки масла</w:t>
                                  </w:r>
                                </w:p>
                              </w:tc>
                              <w:tc>
                                <w:tcPr>
                                  <w:tcW w:w="2203" w:type="dxa"/>
                                  <w:tcBorders>
                                    <w:top w:val="single" w:sz="4" w:space="0" w:color="auto"/>
                                    <w:left w:val="single" w:sz="4" w:space="0" w:color="auto"/>
                                    <w:bottom w:val="single" w:sz="4" w:space="0" w:color="auto"/>
                                  </w:tcBorders>
                                  <w:shd w:val="clear" w:color="auto" w:fill="FFFFFF"/>
                                </w:tcPr>
                                <w:p w:rsidR="000E7528" w:rsidRDefault="000E7528">
                                  <w:pPr>
                                    <w:pStyle w:val="26"/>
                                    <w:shd w:val="clear" w:color="auto" w:fill="auto"/>
                                    <w:spacing w:before="0" w:line="266" w:lineRule="exact"/>
                                    <w:jc w:val="center"/>
                                  </w:pPr>
                                  <w:r>
                                    <w:rPr>
                                      <w:rStyle w:val="212pt3"/>
                                    </w:rPr>
                                    <w:t>*—</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0E7528" w:rsidRDefault="000E7528">
                                  <w:pPr>
                                    <w:pStyle w:val="26"/>
                                    <w:shd w:val="clear" w:color="auto" w:fill="auto"/>
                                    <w:spacing w:before="0" w:line="266" w:lineRule="exact"/>
                                    <w:ind w:left="220"/>
                                    <w:jc w:val="left"/>
                                  </w:pPr>
                                  <w:r>
                                    <w:rPr>
                                      <w:rStyle w:val="212pt"/>
                                      <w:lang w:val="ru-RU" w:eastAsia="ru-RU" w:bidi="ru-RU"/>
                                    </w:rPr>
                                    <w:t xml:space="preserve">ГОСТ </w:t>
                                  </w:r>
                                  <w:r>
                                    <w:rPr>
                                      <w:rStyle w:val="212pt"/>
                                    </w:rPr>
                                    <w:t>981-75</w:t>
                                  </w:r>
                                </w:p>
                              </w:tc>
                            </w:tr>
                          </w:tbl>
                          <w:p w:rsidR="000E7528" w:rsidRDefault="000E7528">
                            <w:pPr>
                              <w:pStyle w:val="116"/>
                              <w:shd w:val="clear" w:color="auto" w:fill="auto"/>
                            </w:pPr>
                            <w:r>
                              <w:t>Бувати прилади, що пройшли атестацію в організаціях, яким</w:t>
                            </w:r>
                          </w:p>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53" o:spid="_x0000_s1458" type="#_x0000_t202" style="position:absolute;margin-left:6.7pt;margin-top:19.2pt;width:374.9pt;height:352.35pt;z-index:2513039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893"/>
                        <w:gridCol w:w="2270"/>
                        <w:gridCol w:w="2203"/>
                        <w:gridCol w:w="2131"/>
                      </w:tblGrid>
                      <w:tr w:rsidR="000E7528">
                        <w:trPr>
                          <w:trHeight w:hRule="exact" w:val="2678"/>
                          <w:jc w:val="center"/>
                        </w:trPr>
                        <w:tc>
                          <w:tcPr>
                            <w:tcW w:w="893" w:type="dxa"/>
                            <w:tcBorders>
                              <w:top w:val="single" w:sz="4" w:space="0" w:color="auto"/>
                            </w:tcBorders>
                            <w:shd w:val="clear" w:color="auto" w:fill="FFFFFF"/>
                          </w:tcPr>
                          <w:p w:rsidR="000E7528" w:rsidRDefault="000E7528">
                            <w:pPr>
                              <w:rPr>
                                <w:sz w:val="10"/>
                                <w:szCs w:val="10"/>
                              </w:rPr>
                            </w:pPr>
                          </w:p>
                        </w:tc>
                        <w:tc>
                          <w:tcPr>
                            <w:tcW w:w="227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66" w:lineRule="exact"/>
                              <w:jc w:val="center"/>
                            </w:pPr>
                            <w:r>
                              <w:rPr>
                                <w:rStyle w:val="212pt3"/>
                              </w:rPr>
                              <w:t>Значення</w:t>
                            </w:r>
                          </w:p>
                          <w:p w:rsidR="000E7528" w:rsidRDefault="000E7528">
                            <w:pPr>
                              <w:pStyle w:val="26"/>
                              <w:shd w:val="clear" w:color="auto" w:fill="auto"/>
                              <w:spacing w:before="0" w:line="266" w:lineRule="exact"/>
                              <w:jc w:val="center"/>
                            </w:pPr>
                            <w:r>
                              <w:rPr>
                                <w:rStyle w:val="212pt3"/>
                              </w:rPr>
                              <w:t>показників</w:t>
                            </w:r>
                          </w:p>
                          <w:p w:rsidR="000E7528" w:rsidRDefault="000E7528">
                            <w:pPr>
                              <w:pStyle w:val="26"/>
                              <w:shd w:val="clear" w:color="auto" w:fill="auto"/>
                              <w:spacing w:before="0" w:line="307" w:lineRule="exact"/>
                              <w:jc w:val="center"/>
                            </w:pPr>
                            <w:r>
                              <w:rPr>
                                <w:rStyle w:val="212pt3"/>
                              </w:rPr>
                              <w:t>ЯКОСТІ трансформа</w:t>
                            </w:r>
                            <w:r>
                              <w:rPr>
                                <w:rStyle w:val="212pt3"/>
                              </w:rPr>
                              <w:softHyphen/>
                              <w:t>торного масла до заливання (доливання) в устаткування</w:t>
                            </w:r>
                          </w:p>
                        </w:tc>
                        <w:tc>
                          <w:tcPr>
                            <w:tcW w:w="2203"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2pt3"/>
                              </w:rPr>
                              <w:t>Значення показників якості транс</w:t>
                            </w:r>
                            <w:r>
                              <w:rPr>
                                <w:rStyle w:val="212pt3"/>
                              </w:rPr>
                              <w:softHyphen/>
                              <w:t>форматорного масла після заливання в устаткування</w:t>
                            </w:r>
                          </w:p>
                        </w:tc>
                        <w:tc>
                          <w:tcPr>
                            <w:tcW w:w="2131"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2pt3"/>
                              </w:rPr>
                              <w:t>Нормативний документ, який регла</w:t>
                            </w:r>
                            <w:r>
                              <w:rPr>
                                <w:rStyle w:val="212pt3"/>
                              </w:rPr>
                              <w:softHyphen/>
                              <w:t>ментує метод визначення показників</w:t>
                            </w:r>
                          </w:p>
                        </w:tc>
                      </w:tr>
                      <w:tr w:rsidR="000E7528">
                        <w:trPr>
                          <w:trHeight w:hRule="exact" w:val="1325"/>
                          <w:jc w:val="center"/>
                        </w:trPr>
                        <w:tc>
                          <w:tcPr>
                            <w:tcW w:w="893" w:type="dxa"/>
                            <w:tcBorders>
                              <w:top w:val="single" w:sz="4" w:space="0" w:color="auto"/>
                            </w:tcBorders>
                            <w:shd w:val="clear" w:color="auto" w:fill="FFFFFF"/>
                          </w:tcPr>
                          <w:p w:rsidR="000E7528" w:rsidRDefault="000E7528">
                            <w:pPr>
                              <w:rPr>
                                <w:sz w:val="10"/>
                                <w:szCs w:val="10"/>
                              </w:rPr>
                            </w:pPr>
                          </w:p>
                        </w:tc>
                        <w:tc>
                          <w:tcPr>
                            <w:tcW w:w="227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307" w:lineRule="exact"/>
                              <w:jc w:val="center"/>
                            </w:pPr>
                            <w:r>
                              <w:rPr>
                                <w:rStyle w:val="212pt"/>
                              </w:rPr>
                              <w:t xml:space="preserve">0,0005 (5) 0,005 (50) </w:t>
                            </w:r>
                            <w:r>
                              <w:rPr>
                                <w:rStyle w:val="212pt3"/>
                              </w:rPr>
                              <w:t>Відсутнє (візуально)</w:t>
                            </w:r>
                          </w:p>
                        </w:tc>
                        <w:tc>
                          <w:tcPr>
                            <w:tcW w:w="220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307" w:lineRule="exact"/>
                              <w:jc w:val="center"/>
                            </w:pPr>
                            <w:r>
                              <w:rPr>
                                <w:rStyle w:val="212pt"/>
                              </w:rPr>
                              <w:t xml:space="preserve">0,0005 (5) 0,005(50) </w:t>
                            </w:r>
                            <w:r>
                              <w:rPr>
                                <w:rStyle w:val="212pt3"/>
                              </w:rPr>
                              <w:t>Відсутнє (візуально)</w:t>
                            </w:r>
                          </w:p>
                        </w:tc>
                        <w:tc>
                          <w:tcPr>
                            <w:tcW w:w="2131"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312" w:lineRule="exact"/>
                              <w:jc w:val="center"/>
                            </w:pPr>
                            <w:r>
                              <w:rPr>
                                <w:rStyle w:val="212pt"/>
                              </w:rPr>
                              <w:t xml:space="preserve">РД 34.43.202, </w:t>
                            </w:r>
                            <w:r>
                              <w:rPr>
                                <w:rStyle w:val="212pt"/>
                                <w:lang w:val="ru-RU" w:eastAsia="ru-RU" w:bidi="ru-RU"/>
                              </w:rPr>
                              <w:t xml:space="preserve">ГОСТ </w:t>
                            </w:r>
                            <w:r>
                              <w:rPr>
                                <w:rStyle w:val="212pt"/>
                              </w:rPr>
                              <w:t>6370-83</w:t>
                            </w:r>
                          </w:p>
                        </w:tc>
                      </w:tr>
                      <w:tr w:rsidR="000E7528">
                        <w:trPr>
                          <w:trHeight w:hRule="exact" w:val="1003"/>
                          <w:jc w:val="center"/>
                        </w:trPr>
                        <w:tc>
                          <w:tcPr>
                            <w:tcW w:w="893" w:type="dxa"/>
                            <w:tcBorders>
                              <w:top w:val="single" w:sz="4" w:space="0" w:color="auto"/>
                            </w:tcBorders>
                            <w:shd w:val="clear" w:color="auto" w:fill="FFFFFF"/>
                          </w:tcPr>
                          <w:p w:rsidR="000E7528" w:rsidRDefault="000E7528">
                            <w:pPr>
                              <w:rPr>
                                <w:sz w:val="10"/>
                                <w:szCs w:val="10"/>
                              </w:rPr>
                            </w:pPr>
                          </w:p>
                        </w:tc>
                        <w:tc>
                          <w:tcPr>
                            <w:tcW w:w="2270" w:type="dxa"/>
                            <w:tcBorders>
                              <w:top w:val="single" w:sz="4" w:space="0" w:color="auto"/>
                              <w:left w:val="single" w:sz="4" w:space="0" w:color="auto"/>
                            </w:tcBorders>
                            <w:shd w:val="clear" w:color="auto" w:fill="FFFFFF"/>
                          </w:tcPr>
                          <w:p w:rsidR="000E7528" w:rsidRDefault="000E7528">
                            <w:pPr>
                              <w:pStyle w:val="26"/>
                              <w:shd w:val="clear" w:color="auto" w:fill="auto"/>
                              <w:spacing w:before="0" w:line="266" w:lineRule="exact"/>
                              <w:jc w:val="center"/>
                            </w:pPr>
                            <w:r>
                              <w:rPr>
                                <w:rStyle w:val="212pt"/>
                              </w:rPr>
                              <w:t>135</w:t>
                            </w:r>
                          </w:p>
                        </w:tc>
                        <w:tc>
                          <w:tcPr>
                            <w:tcW w:w="2203" w:type="dxa"/>
                            <w:tcBorders>
                              <w:top w:val="single" w:sz="4" w:space="0" w:color="auto"/>
                              <w:left w:val="single" w:sz="4" w:space="0" w:color="auto"/>
                            </w:tcBorders>
                            <w:shd w:val="clear" w:color="auto" w:fill="FFFFFF"/>
                          </w:tcPr>
                          <w:p w:rsidR="000E7528" w:rsidRDefault="000E7528">
                            <w:pPr>
                              <w:pStyle w:val="26"/>
                              <w:shd w:val="clear" w:color="auto" w:fill="auto"/>
                              <w:spacing w:before="0" w:line="266" w:lineRule="exact"/>
                              <w:jc w:val="center"/>
                            </w:pPr>
                            <w:r>
                              <w:rPr>
                                <w:rStyle w:val="212pt"/>
                              </w:rPr>
                              <w:t>135</w:t>
                            </w:r>
                          </w:p>
                        </w:tc>
                        <w:tc>
                          <w:tcPr>
                            <w:tcW w:w="2131"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66" w:lineRule="exact"/>
                              <w:ind w:left="220"/>
                              <w:jc w:val="left"/>
                            </w:pPr>
                            <w:r>
                              <w:rPr>
                                <w:rStyle w:val="212pt"/>
                                <w:lang w:val="ru-RU" w:eastAsia="ru-RU" w:bidi="ru-RU"/>
                              </w:rPr>
                              <w:t xml:space="preserve">ГОСТ </w:t>
                            </w:r>
                            <w:r>
                              <w:rPr>
                                <w:rStyle w:val="212pt"/>
                              </w:rPr>
                              <w:t>6356-75</w:t>
                            </w:r>
                          </w:p>
                        </w:tc>
                      </w:tr>
                      <w:tr w:rsidR="000E7528">
                        <w:trPr>
                          <w:trHeight w:hRule="exact" w:val="1008"/>
                          <w:jc w:val="center"/>
                        </w:trPr>
                        <w:tc>
                          <w:tcPr>
                            <w:tcW w:w="893" w:type="dxa"/>
                            <w:tcBorders>
                              <w:top w:val="single" w:sz="4" w:space="0" w:color="auto"/>
                            </w:tcBorders>
                            <w:shd w:val="clear" w:color="auto" w:fill="FFFFFF"/>
                          </w:tcPr>
                          <w:p w:rsidR="000E7528" w:rsidRDefault="000E7528">
                            <w:pPr>
                              <w:rPr>
                                <w:sz w:val="10"/>
                                <w:szCs w:val="10"/>
                              </w:rPr>
                            </w:pPr>
                          </w:p>
                        </w:tc>
                        <w:tc>
                          <w:tcPr>
                            <w:tcW w:w="227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302" w:lineRule="exact"/>
                              <w:jc w:val="center"/>
                            </w:pPr>
                            <w:r>
                              <w:rPr>
                                <w:rStyle w:val="212pt3"/>
                              </w:rPr>
                              <w:t>За інструкцією підприємства- виробника</w:t>
                            </w:r>
                          </w:p>
                        </w:tc>
                        <w:tc>
                          <w:tcPr>
                            <w:tcW w:w="2203"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307" w:lineRule="exact"/>
                              <w:jc w:val="center"/>
                            </w:pPr>
                            <w:r>
                              <w:rPr>
                                <w:rStyle w:val="212pt3"/>
                              </w:rPr>
                              <w:t>За інструкцією підприємства- виробника</w:t>
                            </w:r>
                          </w:p>
                        </w:tc>
                        <w:tc>
                          <w:tcPr>
                            <w:tcW w:w="2131"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734"/>
                          <w:jc w:val="center"/>
                        </w:trPr>
                        <w:tc>
                          <w:tcPr>
                            <w:tcW w:w="893" w:type="dxa"/>
                            <w:tcBorders>
                              <w:top w:val="single" w:sz="4" w:space="0" w:color="auto"/>
                              <w:bottom w:val="single" w:sz="4" w:space="0" w:color="auto"/>
                            </w:tcBorders>
                            <w:shd w:val="clear" w:color="auto" w:fill="FFFFFF"/>
                          </w:tcPr>
                          <w:p w:rsidR="000E7528" w:rsidRDefault="000E7528">
                            <w:pPr>
                              <w:rPr>
                                <w:sz w:val="10"/>
                                <w:szCs w:val="10"/>
                              </w:rPr>
                            </w:pPr>
                          </w:p>
                        </w:tc>
                        <w:tc>
                          <w:tcPr>
                            <w:tcW w:w="2270" w:type="dxa"/>
                            <w:tcBorders>
                              <w:top w:val="single" w:sz="4" w:space="0" w:color="auto"/>
                              <w:left w:val="single" w:sz="4" w:space="0" w:color="auto"/>
                              <w:bottom w:val="single" w:sz="4" w:space="0" w:color="auto"/>
                            </w:tcBorders>
                            <w:shd w:val="clear" w:color="auto" w:fill="FFFFFF"/>
                            <w:vAlign w:val="bottom"/>
                          </w:tcPr>
                          <w:p w:rsidR="000E7528" w:rsidRDefault="000E7528">
                            <w:pPr>
                              <w:pStyle w:val="26"/>
                              <w:shd w:val="clear" w:color="auto" w:fill="auto"/>
                              <w:spacing w:before="0" w:line="307" w:lineRule="exact"/>
                              <w:jc w:val="center"/>
                            </w:pPr>
                            <w:r>
                              <w:rPr>
                                <w:rStyle w:val="212pt3"/>
                              </w:rPr>
                              <w:t>Відповідно до марки масла</w:t>
                            </w:r>
                          </w:p>
                        </w:tc>
                        <w:tc>
                          <w:tcPr>
                            <w:tcW w:w="2203" w:type="dxa"/>
                            <w:tcBorders>
                              <w:top w:val="single" w:sz="4" w:space="0" w:color="auto"/>
                              <w:left w:val="single" w:sz="4" w:space="0" w:color="auto"/>
                              <w:bottom w:val="single" w:sz="4" w:space="0" w:color="auto"/>
                            </w:tcBorders>
                            <w:shd w:val="clear" w:color="auto" w:fill="FFFFFF"/>
                          </w:tcPr>
                          <w:p w:rsidR="000E7528" w:rsidRDefault="000E7528">
                            <w:pPr>
                              <w:pStyle w:val="26"/>
                              <w:shd w:val="clear" w:color="auto" w:fill="auto"/>
                              <w:spacing w:before="0" w:line="266" w:lineRule="exact"/>
                              <w:jc w:val="center"/>
                            </w:pPr>
                            <w:r>
                              <w:rPr>
                                <w:rStyle w:val="212pt3"/>
                              </w:rPr>
                              <w:t>*—</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0E7528" w:rsidRDefault="000E7528">
                            <w:pPr>
                              <w:pStyle w:val="26"/>
                              <w:shd w:val="clear" w:color="auto" w:fill="auto"/>
                              <w:spacing w:before="0" w:line="266" w:lineRule="exact"/>
                              <w:ind w:left="220"/>
                              <w:jc w:val="left"/>
                            </w:pPr>
                            <w:r>
                              <w:rPr>
                                <w:rStyle w:val="212pt"/>
                                <w:lang w:val="ru-RU" w:eastAsia="ru-RU" w:bidi="ru-RU"/>
                              </w:rPr>
                              <w:t xml:space="preserve">ГОСТ </w:t>
                            </w:r>
                            <w:r>
                              <w:rPr>
                                <w:rStyle w:val="212pt"/>
                              </w:rPr>
                              <w:t>981-75</w:t>
                            </w:r>
                          </w:p>
                        </w:tc>
                      </w:tr>
                    </w:tbl>
                    <w:p w:rsidR="000E7528" w:rsidRDefault="000E7528">
                      <w:pPr>
                        <w:pStyle w:val="116"/>
                        <w:shd w:val="clear" w:color="auto" w:fill="auto"/>
                      </w:pPr>
                      <w:r>
                        <w:t>Бувати прилади, що пройшли атестацію в організаціях, яким</w:t>
                      </w:r>
                    </w:p>
                    <w:p w:rsidR="000E7528" w:rsidRDefault="000E7528">
                      <w:pPr>
                        <w:rPr>
                          <w:sz w:val="2"/>
                          <w:szCs w:val="2"/>
                        </w:rPr>
                      </w:pPr>
                    </w:p>
                  </w:txbxContent>
                </v:textbox>
                <w10:wrap anchorx="margin"/>
              </v:shape>
            </w:pict>
          </mc:Fallback>
        </mc:AlternateContent>
      </w:r>
      <w:r>
        <w:rPr>
          <w:noProof/>
          <w:lang w:val="ru-RU" w:eastAsia="ru-RU" w:bidi="ar-SA"/>
        </w:rPr>
        <mc:AlternateContent>
          <mc:Choice Requires="wps">
            <w:drawing>
              <wp:anchor distT="0" distB="0" distL="63500" distR="63500" simplePos="0" relativeHeight="251305984" behindDoc="0" locked="0" layoutInCell="1" allowOverlap="1">
                <wp:simplePos x="0" y="0"/>
                <wp:positionH relativeFrom="margin">
                  <wp:posOffset>85090</wp:posOffset>
                </wp:positionH>
                <wp:positionV relativeFrom="paragraph">
                  <wp:posOffset>5320665</wp:posOffset>
                </wp:positionV>
                <wp:extent cx="4678680" cy="383540"/>
                <wp:effectExtent l="0" t="4445" r="0" b="2540"/>
                <wp:wrapNone/>
                <wp:docPr id="632" name="Text Box 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8680" cy="383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01"/>
                              <w:shd w:val="clear" w:color="auto" w:fill="auto"/>
                              <w:spacing w:line="302" w:lineRule="exact"/>
                              <w:jc w:val="both"/>
                            </w:pPr>
                            <w:r>
                              <w:rPr>
                                <w:rStyle w:val="20Exact"/>
                                <w:b/>
                                <w:bCs/>
                              </w:rPr>
                              <w:t xml:space="preserve">зачати гранулометричний склад механічних домішок з наступ- </w:t>
                            </w:r>
                            <w:r>
                              <w:rPr>
                                <w:rStyle w:val="20Exact1"/>
                                <w:b/>
                                <w:bCs/>
                              </w:rPr>
                              <w:t>17216.</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54" o:spid="_x0000_s1459" type="#_x0000_t202" style="position:absolute;margin-left:6.7pt;margin-top:418.95pt;width:368.4pt;height:30.2pt;z-index:2513059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" filled="f" stroked="f">
                <v:textbox style="mso-fit-shape-to-text:t" inset="0,0,0,0">
                  <w:txbxContent>
                    <w:p w:rsidR="000E7528" w:rsidRDefault="000E7528">
                      <w:pPr>
                        <w:pStyle w:val="201"/>
                        <w:shd w:val="clear" w:color="auto" w:fill="auto"/>
                        <w:spacing w:line="302" w:lineRule="exact"/>
                        <w:jc w:val="both"/>
                      </w:pPr>
                      <w:r>
                        <w:rPr>
                          <w:rStyle w:val="20Exact"/>
                          <w:b/>
                          <w:bCs/>
                        </w:rPr>
                        <w:t xml:space="preserve">зачати гранулометричний склад механічних домішок з наступ- </w:t>
                      </w:r>
                      <w:r>
                        <w:rPr>
                          <w:rStyle w:val="20Exact1"/>
                          <w:b/>
                          <w:bCs/>
                        </w:rPr>
                        <w:t>17216.</w:t>
                      </w:r>
                    </w:p>
                  </w:txbxContent>
                </v:textbox>
                <w10:wrap anchorx="margin"/>
              </v:shape>
            </w:pict>
          </mc:Fallback>
        </mc:AlternateContent>
      </w:r>
      <w:r>
        <w:rPr>
          <w:noProof/>
          <w:lang w:val="ru-RU" w:eastAsia="ru-RU" w:bidi="ar-SA"/>
        </w:rPr>
        <mc:AlternateContent>
          <mc:Choice Requires="wps">
            <w:drawing>
              <wp:anchor distT="0" distB="0" distL="63500" distR="63500" simplePos="0" relativeHeight="251308032" behindDoc="0" locked="0" layoutInCell="1" allowOverlap="1">
                <wp:simplePos x="0" y="0"/>
                <wp:positionH relativeFrom="margin">
                  <wp:posOffset>5044440</wp:posOffset>
                </wp:positionH>
                <wp:positionV relativeFrom="paragraph">
                  <wp:posOffset>0</wp:posOffset>
                </wp:positionV>
                <wp:extent cx="262255" cy="6560185"/>
                <wp:effectExtent l="0" t="0" r="0" b="3810"/>
                <wp:wrapNone/>
                <wp:docPr id="631" name="Text Box 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6560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jc w:val="center"/>
                              <w:rPr>
                                <w:sz w:val="2"/>
                                <w:szCs w:val="2"/>
                              </w:rPr>
                            </w:pPr>
                            <w:r>
                              <w:rPr>
                                <w:noProof/>
                                <w:lang w:val="ru-RU" w:eastAsia="ru-RU" w:bidi="ar-SA"/>
                              </w:rPr>
                              <w:drawing>
                                <wp:inline distT="0" distB="0" distL="0" distR="0">
                                  <wp:extent cx="269240" cy="6414135"/>
                                  <wp:effectExtent l="0" t="0" r="0" b="5715"/>
                                  <wp:docPr id="309" name="Рисунок 309" descr="image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image5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9240" cy="6414135"/>
                                          </a:xfrm>
                                          <a:prstGeom prst="rect">
                                            <a:avLst/>
                                          </a:prstGeom>
                                          <a:noFill/>
                                          <a:ln>
                                            <a:noFill/>
                                          </a:ln>
                                        </pic:spPr>
                                      </pic:pic>
                                    </a:graphicData>
                                  </a:graphic>
                                </wp:inline>
                              </w:drawing>
                            </w:r>
                          </w:p>
                          <w:p w:rsidR="000E7528" w:rsidRDefault="000E7528">
                            <w:pPr>
                              <w:pStyle w:val="afa"/>
                              <w:shd w:val="clear" w:color="auto" w:fill="auto"/>
                            </w:pPr>
                            <w:r>
                              <w:rPr>
                                <w:rStyle w:val="Exact0"/>
                              </w:rPr>
                              <w:t>(О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55" o:spid="_x0000_s1460" type="#_x0000_t202" style="position:absolute;margin-left:397.2pt;margin-top:0;width:20.65pt;height:516.55pt;z-index:2513080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" filled="f" stroked="f">
                <v:textbox style="mso-fit-shape-to-text:t" inset="0,0,0,0">
                  <w:txbxContent>
                    <w:p w:rsidR="000E7528" w:rsidRDefault="000E7528">
                      <w:pPr>
                        <w:jc w:val="center"/>
                        <w:rPr>
                          <w:sz w:val="2"/>
                          <w:szCs w:val="2"/>
                        </w:rPr>
                      </w:pPr>
                      <w:r>
                        <w:rPr>
                          <w:noProof/>
                          <w:lang w:val="ru-RU" w:eastAsia="ru-RU" w:bidi="ar-SA"/>
                        </w:rPr>
                        <w:drawing>
                          <wp:inline distT="0" distB="0" distL="0" distR="0">
                            <wp:extent cx="269240" cy="6414135"/>
                            <wp:effectExtent l="0" t="0" r="0" b="5715"/>
                            <wp:docPr id="309" name="Рисунок 309" descr="image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image5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9240" cy="6414135"/>
                                    </a:xfrm>
                                    <a:prstGeom prst="rect">
                                      <a:avLst/>
                                    </a:prstGeom>
                                    <a:noFill/>
                                    <a:ln>
                                      <a:noFill/>
                                    </a:ln>
                                  </pic:spPr>
                                </pic:pic>
                              </a:graphicData>
                            </a:graphic>
                          </wp:inline>
                        </w:drawing>
                      </w:r>
                    </w:p>
                    <w:p w:rsidR="000E7528" w:rsidRDefault="000E7528">
                      <w:pPr>
                        <w:pStyle w:val="afa"/>
                        <w:shd w:val="clear" w:color="auto" w:fill="auto"/>
                      </w:pPr>
                      <w:r>
                        <w:rPr>
                          <w:rStyle w:val="Exact0"/>
                        </w:rPr>
                        <w:t>(О</w:t>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568" w:lineRule="exact"/>
      </w:pPr>
    </w:p>
    <w:p w:rsidR="00277AAB" w:rsidRDefault="00277AAB">
      <w:pPr>
        <w:rPr>
          <w:sz w:val="2"/>
          <w:szCs w:val="2"/>
        </w:rPr>
        <w:sectPr w:rsidR="00277AAB">
          <w:type w:val="continuous"/>
          <w:pgSz w:w="13255" w:h="16838"/>
          <w:pgMar w:top="535" w:right="1201" w:bottom="516" w:left="1201" w:header="0" w:footer="3" w:gutter="5"/>
          <w:cols w:space="720"/>
          <w:noEndnote/>
          <w:rtlGutter/>
          <w:docGrid w:linePitch="360"/>
        </w:sectPr>
      </w:pPr>
    </w:p>
    <w:p w:rsidR="00277AAB" w:rsidRDefault="00AA2F3F">
      <w:pPr>
        <w:pStyle w:val="50"/>
        <w:shd w:val="clear" w:color="auto" w:fill="auto"/>
        <w:spacing w:before="0" w:after="400" w:line="200" w:lineRule="exact"/>
      </w:pPr>
      <w:r>
        <w:rPr>
          <w:rStyle w:val="5Arial8pt"/>
          <w:b/>
          <w:bCs/>
        </w:rPr>
        <w:lastRenderedPageBreak/>
        <w:t xml:space="preserve">РОЗДІЛ 1. </w:t>
      </w:r>
      <w:r>
        <w:t>ЗАГАЛЬНІ ПРАВИЛА</w:t>
      </w:r>
    </w:p>
    <w:p w:rsidR="00277AAB" w:rsidRDefault="00AA2F3F">
      <w:pPr>
        <w:pStyle w:val="aa"/>
        <w:framePr w:w="7949" w:wrap="notBeside" w:vAnchor="text" w:hAnchor="text" w:xAlign="right" w:y="1"/>
        <w:shd w:val="clear" w:color="auto" w:fill="auto"/>
        <w:spacing w:line="232" w:lineRule="exact"/>
        <w:jc w:val="left"/>
      </w:pPr>
      <w:r>
        <w:t xml:space="preserve">Таблиця 1.8.32 </w:t>
      </w:r>
      <w:r>
        <w:rPr>
          <w:rStyle w:val="ac"/>
        </w:rPr>
        <w:t xml:space="preserve">- </w:t>
      </w:r>
      <w:r>
        <w:t>Категорії високовольтного маслонаповненого устаткування</w:t>
      </w:r>
    </w:p>
    <w:tbl>
      <w:tblPr>
        <w:tblOverlap w:val="never"/>
        <w:tblW w:w="0" w:type="auto"/>
        <w:jc w:val="right"/>
        <w:tblLayout w:type="fixed"/>
        <w:tblCellMar>
          <w:left w:w="10" w:type="dxa"/>
          <w:right w:w="10" w:type="dxa"/>
        </w:tblCellMar>
        <w:tblLook w:val="0000" w:firstRow="0" w:lastRow="0" w:firstColumn="0" w:lastColumn="0" w:noHBand="0" w:noVBand="0"/>
      </w:tblPr>
      <w:tblGrid>
        <w:gridCol w:w="1085"/>
        <w:gridCol w:w="2285"/>
        <w:gridCol w:w="2285"/>
        <w:gridCol w:w="2294"/>
      </w:tblGrid>
      <w:tr w:rsidR="00277AAB">
        <w:trPr>
          <w:trHeight w:hRule="exact" w:val="557"/>
          <w:jc w:val="right"/>
        </w:trPr>
        <w:tc>
          <w:tcPr>
            <w:tcW w:w="1085" w:type="dxa"/>
            <w:vMerge w:val="restart"/>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right" w:y="1"/>
              <w:shd w:val="clear" w:color="auto" w:fill="auto"/>
              <w:spacing w:before="0" w:line="226" w:lineRule="exact"/>
              <w:jc w:val="center"/>
            </w:pPr>
            <w:r>
              <w:t>Клас</w:t>
            </w:r>
          </w:p>
          <w:p w:rsidR="00277AAB" w:rsidRDefault="00AA2F3F">
            <w:pPr>
              <w:pStyle w:val="26"/>
              <w:framePr w:w="7949" w:wrap="notBeside" w:vAnchor="text" w:hAnchor="text" w:xAlign="right" w:y="1"/>
              <w:shd w:val="clear" w:color="auto" w:fill="auto"/>
              <w:spacing w:before="0" w:line="226" w:lineRule="exact"/>
              <w:ind w:left="180"/>
              <w:jc w:val="left"/>
            </w:pPr>
            <w:r>
              <w:t>напруги,</w:t>
            </w:r>
          </w:p>
          <w:p w:rsidR="00277AAB" w:rsidRDefault="00AA2F3F">
            <w:pPr>
              <w:pStyle w:val="26"/>
              <w:framePr w:w="7949" w:wrap="notBeside" w:vAnchor="text" w:hAnchor="text" w:xAlign="right" w:y="1"/>
              <w:shd w:val="clear" w:color="auto" w:fill="auto"/>
              <w:spacing w:before="0" w:line="226" w:lineRule="exact"/>
              <w:jc w:val="center"/>
            </w:pPr>
            <w:r>
              <w:rPr>
                <w:lang w:val="ru-RU" w:eastAsia="ru-RU" w:bidi="ru-RU"/>
              </w:rPr>
              <w:t>кВ</w:t>
            </w:r>
          </w:p>
        </w:tc>
        <w:tc>
          <w:tcPr>
            <w:tcW w:w="2285" w:type="dxa"/>
            <w:vMerge w:val="restart"/>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right" w:y="1"/>
              <w:shd w:val="clear" w:color="auto" w:fill="auto"/>
              <w:spacing w:before="0" w:line="226" w:lineRule="exact"/>
              <w:jc w:val="center"/>
            </w:pPr>
            <w:r>
              <w:t xml:space="preserve">Категорія </w:t>
            </w:r>
            <w:r>
              <w:rPr>
                <w:rStyle w:val="275pt2"/>
              </w:rPr>
              <w:t xml:space="preserve">відповідно </w:t>
            </w:r>
            <w:r>
              <w:t>до класу напруги</w:t>
            </w:r>
          </w:p>
        </w:tc>
        <w:tc>
          <w:tcPr>
            <w:tcW w:w="4579"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line="226" w:lineRule="exact"/>
              <w:jc w:val="center"/>
            </w:pPr>
            <w:r>
              <w:t>Категорія відповідно до класу напруги і типу устаткування</w:t>
            </w:r>
          </w:p>
        </w:tc>
      </w:tr>
      <w:tr w:rsidR="00277AAB">
        <w:trPr>
          <w:trHeight w:hRule="exact" w:val="773"/>
          <w:jc w:val="right"/>
        </w:trPr>
        <w:tc>
          <w:tcPr>
            <w:tcW w:w="1085" w:type="dxa"/>
            <w:vMerge/>
            <w:tcBorders>
              <w:left w:val="single" w:sz="4" w:space="0" w:color="auto"/>
            </w:tcBorders>
            <w:shd w:val="clear" w:color="auto" w:fill="FFFFFF"/>
            <w:vAlign w:val="center"/>
          </w:tcPr>
          <w:p w:rsidR="00277AAB" w:rsidRDefault="00277AAB">
            <w:pPr>
              <w:framePr w:w="7949" w:wrap="notBeside" w:vAnchor="text" w:hAnchor="text" w:xAlign="right" w:y="1"/>
            </w:pPr>
          </w:p>
        </w:tc>
        <w:tc>
          <w:tcPr>
            <w:tcW w:w="2285" w:type="dxa"/>
            <w:vMerge/>
            <w:tcBorders>
              <w:left w:val="single" w:sz="4" w:space="0" w:color="auto"/>
            </w:tcBorders>
            <w:shd w:val="clear" w:color="auto" w:fill="FFFFFF"/>
            <w:vAlign w:val="center"/>
          </w:tcPr>
          <w:p w:rsidR="00277AAB" w:rsidRDefault="00277AAB">
            <w:pPr>
              <w:framePr w:w="7949" w:wrap="notBeside" w:vAnchor="text" w:hAnchor="text" w:xAlign="right" w:y="1"/>
            </w:pPr>
          </w:p>
        </w:tc>
        <w:tc>
          <w:tcPr>
            <w:tcW w:w="228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line="230" w:lineRule="exact"/>
              <w:jc w:val="center"/>
            </w:pPr>
            <w:r>
              <w:t>Силові</w:t>
            </w:r>
          </w:p>
          <w:p w:rsidR="00277AAB" w:rsidRDefault="00AA2F3F">
            <w:pPr>
              <w:pStyle w:val="26"/>
              <w:framePr w:w="7949" w:wrap="notBeside" w:vAnchor="text" w:hAnchor="text" w:xAlign="right" w:y="1"/>
              <w:shd w:val="clear" w:color="auto" w:fill="auto"/>
              <w:spacing w:before="0" w:line="230" w:lineRule="exact"/>
              <w:jc w:val="center"/>
            </w:pPr>
            <w:r>
              <w:t>трансформатори і реактори</w:t>
            </w:r>
          </w:p>
        </w:tc>
        <w:tc>
          <w:tcPr>
            <w:tcW w:w="22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line="230" w:lineRule="exact"/>
              <w:jc w:val="center"/>
            </w:pPr>
            <w:r>
              <w:t>Вимірювальні трансформатори і вводи</w:t>
            </w:r>
          </w:p>
        </w:tc>
      </w:tr>
      <w:tr w:rsidR="00277AAB">
        <w:trPr>
          <w:trHeight w:hRule="exact" w:val="322"/>
          <w:jc w:val="right"/>
        </w:trPr>
        <w:tc>
          <w:tcPr>
            <w:tcW w:w="108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750</w:t>
            </w:r>
          </w:p>
        </w:tc>
        <w:tc>
          <w:tcPr>
            <w:tcW w:w="228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А</w:t>
            </w:r>
          </w:p>
        </w:tc>
        <w:tc>
          <w:tcPr>
            <w:tcW w:w="228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А1</w:t>
            </w:r>
          </w:p>
        </w:tc>
        <w:tc>
          <w:tcPr>
            <w:tcW w:w="22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А2</w:t>
            </w:r>
          </w:p>
        </w:tc>
      </w:tr>
      <w:tr w:rsidR="00277AAB">
        <w:trPr>
          <w:trHeight w:hRule="exact" w:val="317"/>
          <w:jc w:val="right"/>
        </w:trPr>
        <w:tc>
          <w:tcPr>
            <w:tcW w:w="108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ind w:left="180"/>
              <w:jc w:val="left"/>
            </w:pPr>
            <w:r>
              <w:t>220 500</w:t>
            </w:r>
          </w:p>
        </w:tc>
        <w:tc>
          <w:tcPr>
            <w:tcW w:w="228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Б</w:t>
            </w:r>
          </w:p>
        </w:tc>
        <w:tc>
          <w:tcPr>
            <w:tcW w:w="228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Б1</w:t>
            </w:r>
          </w:p>
        </w:tc>
        <w:tc>
          <w:tcPr>
            <w:tcW w:w="22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Б2</w:t>
            </w:r>
          </w:p>
        </w:tc>
      </w:tr>
      <w:tr w:rsidR="00277AAB">
        <w:trPr>
          <w:trHeight w:hRule="exact" w:val="322"/>
          <w:jc w:val="right"/>
        </w:trPr>
        <w:tc>
          <w:tcPr>
            <w:tcW w:w="108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ind w:left="180"/>
              <w:jc w:val="left"/>
            </w:pPr>
            <w:r>
              <w:t>60-150</w:t>
            </w:r>
          </w:p>
        </w:tc>
        <w:tc>
          <w:tcPr>
            <w:tcW w:w="228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В</w:t>
            </w:r>
          </w:p>
        </w:tc>
        <w:tc>
          <w:tcPr>
            <w:tcW w:w="228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В1</w:t>
            </w:r>
          </w:p>
        </w:tc>
        <w:tc>
          <w:tcPr>
            <w:tcW w:w="22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В2</w:t>
            </w:r>
          </w:p>
        </w:tc>
      </w:tr>
      <w:tr w:rsidR="00277AAB">
        <w:trPr>
          <w:trHeight w:hRule="exact" w:val="317"/>
          <w:jc w:val="right"/>
        </w:trPr>
        <w:tc>
          <w:tcPr>
            <w:tcW w:w="108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15-35</w:t>
            </w:r>
          </w:p>
        </w:tc>
        <w:tc>
          <w:tcPr>
            <w:tcW w:w="228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Г</w:t>
            </w:r>
          </w:p>
        </w:tc>
        <w:tc>
          <w:tcPr>
            <w:tcW w:w="228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Г1</w:t>
            </w:r>
          </w:p>
        </w:tc>
        <w:tc>
          <w:tcPr>
            <w:tcW w:w="229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Г2</w:t>
            </w:r>
          </w:p>
        </w:tc>
      </w:tr>
      <w:tr w:rsidR="00277AAB">
        <w:trPr>
          <w:trHeight w:hRule="exact" w:val="326"/>
          <w:jc w:val="right"/>
        </w:trPr>
        <w:tc>
          <w:tcPr>
            <w:tcW w:w="1085"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До 15</w:t>
            </w:r>
          </w:p>
        </w:tc>
        <w:tc>
          <w:tcPr>
            <w:tcW w:w="2285"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Д</w:t>
            </w:r>
          </w:p>
        </w:tc>
        <w:tc>
          <w:tcPr>
            <w:tcW w:w="2285"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Д1</w:t>
            </w:r>
          </w:p>
        </w:tc>
        <w:tc>
          <w:tcPr>
            <w:tcW w:w="2294"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center"/>
            </w:pPr>
            <w:r>
              <w:t>Д2</w:t>
            </w:r>
          </w:p>
        </w:tc>
      </w:tr>
    </w:tbl>
    <w:p w:rsidR="00277AAB" w:rsidRDefault="00277AAB">
      <w:pPr>
        <w:framePr w:w="7949" w:wrap="notBeside" w:vAnchor="text" w:hAnchor="text" w:xAlign="right" w:y="1"/>
        <w:rPr>
          <w:sz w:val="2"/>
          <w:szCs w:val="2"/>
        </w:rPr>
      </w:pPr>
    </w:p>
    <w:p w:rsidR="00277AAB" w:rsidRDefault="00277AAB">
      <w:pPr>
        <w:rPr>
          <w:sz w:val="2"/>
          <w:szCs w:val="2"/>
        </w:rPr>
      </w:pPr>
    </w:p>
    <w:p w:rsidR="00277AAB" w:rsidRDefault="00AA2F3F">
      <w:pPr>
        <w:pStyle w:val="46"/>
        <w:shd w:val="clear" w:color="auto" w:fill="auto"/>
        <w:spacing w:before="79" w:line="226" w:lineRule="exact"/>
        <w:ind w:left="1740" w:firstLine="380"/>
      </w:pPr>
      <w:r>
        <w:t xml:space="preserve">Примітка. Якщо в разі посилання на категорію не вказано цифровий індекс типу устат кування, то вимоги пред’являються до устаткування вказаного класу напруги. </w:t>
      </w:r>
      <w:r>
        <w:rPr>
          <w:vertAlign w:val="superscript"/>
        </w:rPr>
        <w:footnoteReference w:id="2"/>
      </w:r>
    </w:p>
    <w:p w:rsidR="00277AAB" w:rsidRDefault="00AA2F3F">
      <w:pPr>
        <w:pStyle w:val="aa"/>
        <w:framePr w:w="7949" w:wrap="notBeside" w:vAnchor="text" w:hAnchor="text" w:xAlign="right" w:y="1"/>
        <w:shd w:val="clear" w:color="auto" w:fill="auto"/>
        <w:jc w:val="left"/>
      </w:pPr>
      <w:r>
        <w:t>Таблиця 1.8.33 - Перелік показників, які визначають перед заливанням (доливанням) трансформаторного масла в устаткування</w:t>
      </w:r>
    </w:p>
    <w:tbl>
      <w:tblPr>
        <w:tblOverlap w:val="never"/>
        <w:tblW w:w="0" w:type="auto"/>
        <w:jc w:val="right"/>
        <w:tblLayout w:type="fixed"/>
        <w:tblCellMar>
          <w:left w:w="10" w:type="dxa"/>
          <w:right w:w="10" w:type="dxa"/>
        </w:tblCellMar>
        <w:tblLook w:val="0000" w:firstRow="0" w:lastRow="0" w:firstColumn="0" w:lastColumn="0" w:noHBand="0" w:noVBand="0"/>
      </w:tblPr>
      <w:tblGrid>
        <w:gridCol w:w="3979"/>
        <w:gridCol w:w="1853"/>
        <w:gridCol w:w="2117"/>
      </w:tblGrid>
      <w:tr w:rsidR="00277AAB">
        <w:trPr>
          <w:trHeight w:hRule="exact" w:val="1018"/>
          <w:jc w:val="right"/>
        </w:trPr>
        <w:tc>
          <w:tcPr>
            <w:tcW w:w="3979"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right" w:y="1"/>
              <w:shd w:val="clear" w:color="auto" w:fill="auto"/>
              <w:spacing w:before="0" w:line="230" w:lineRule="exact"/>
              <w:jc w:val="center"/>
            </w:pPr>
            <w:r>
              <w:t>Вид устаткування та момент визначення показників якості масла</w:t>
            </w:r>
          </w:p>
        </w:tc>
        <w:tc>
          <w:tcPr>
            <w:tcW w:w="1853"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line="226" w:lineRule="exact"/>
              <w:jc w:val="center"/>
            </w:pPr>
            <w:r>
              <w:t>Категорія устаткування відповідно до класу напруги</w:t>
            </w:r>
          </w:p>
        </w:tc>
        <w:tc>
          <w:tcPr>
            <w:tcW w:w="211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line="226" w:lineRule="exact"/>
              <w:jc w:val="center"/>
            </w:pPr>
            <w:r>
              <w:t>Показник, який визначають (нумерація згідно зтабл. 1.8.31)</w:t>
            </w:r>
          </w:p>
        </w:tc>
      </w:tr>
      <w:tr w:rsidR="00277AAB">
        <w:trPr>
          <w:trHeight w:hRule="exact" w:val="331"/>
          <w:jc w:val="right"/>
        </w:trPr>
        <w:tc>
          <w:tcPr>
            <w:tcW w:w="397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left"/>
            </w:pPr>
            <w:r>
              <w:t>1 Силові трансформатори,</w:t>
            </w:r>
          </w:p>
        </w:tc>
        <w:tc>
          <w:tcPr>
            <w:tcW w:w="1853"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left"/>
            </w:pPr>
            <w:r>
              <w:t>А, Б, В</w:t>
            </w:r>
          </w:p>
        </w:tc>
        <w:tc>
          <w:tcPr>
            <w:tcW w:w="211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left"/>
            </w:pPr>
            <w:r>
              <w:t>1,2, 3,4, 5, 6,7,9</w:t>
            </w:r>
          </w:p>
        </w:tc>
      </w:tr>
      <w:tr w:rsidR="00277AAB">
        <w:trPr>
          <w:trHeight w:hRule="exact" w:val="264"/>
          <w:jc w:val="right"/>
        </w:trPr>
        <w:tc>
          <w:tcPr>
            <w:tcW w:w="3979" w:type="dxa"/>
            <w:tcBorders>
              <w:left w:val="single" w:sz="4" w:space="0" w:color="auto"/>
            </w:tcBorders>
            <w:shd w:val="clear" w:color="auto" w:fill="FFFFFF"/>
          </w:tcPr>
          <w:p w:rsidR="00277AAB" w:rsidRDefault="00AA2F3F">
            <w:pPr>
              <w:pStyle w:val="26"/>
              <w:framePr w:w="7949" w:wrap="notBeside" w:vAnchor="text" w:hAnchor="text" w:xAlign="right" w:y="1"/>
              <w:shd w:val="clear" w:color="auto" w:fill="auto"/>
              <w:spacing w:before="0"/>
              <w:jc w:val="left"/>
            </w:pPr>
            <w:r>
              <w:t>які транспортують без масла</w:t>
            </w:r>
            <w:r>
              <w:rPr>
                <w:vertAlign w:val="superscript"/>
              </w:rPr>
              <w:t>1</w:t>
            </w:r>
            <w:r>
              <w:t>*</w:t>
            </w:r>
          </w:p>
        </w:tc>
        <w:tc>
          <w:tcPr>
            <w:tcW w:w="1853" w:type="dxa"/>
            <w:tcBorders>
              <w:left w:val="single" w:sz="4" w:space="0" w:color="auto"/>
            </w:tcBorders>
            <w:shd w:val="clear" w:color="auto" w:fill="FFFFFF"/>
          </w:tcPr>
          <w:p w:rsidR="00277AAB" w:rsidRDefault="00AA2F3F">
            <w:pPr>
              <w:pStyle w:val="26"/>
              <w:framePr w:w="7949" w:wrap="notBeside" w:vAnchor="text" w:hAnchor="text" w:xAlign="right" w:y="1"/>
              <w:shd w:val="clear" w:color="auto" w:fill="auto"/>
              <w:spacing w:before="0" w:line="244" w:lineRule="exact"/>
              <w:jc w:val="left"/>
            </w:pPr>
            <w:r>
              <w:rPr>
                <w:rStyle w:val="211pt1pt"/>
              </w:rPr>
              <w:t>г,д</w:t>
            </w:r>
          </w:p>
        </w:tc>
        <w:tc>
          <w:tcPr>
            <w:tcW w:w="2117" w:type="dxa"/>
            <w:tcBorders>
              <w:left w:val="single" w:sz="4" w:space="0" w:color="auto"/>
              <w:right w:val="single" w:sz="4" w:space="0" w:color="auto"/>
            </w:tcBorders>
            <w:shd w:val="clear" w:color="auto" w:fill="FFFFFF"/>
          </w:tcPr>
          <w:p w:rsidR="00277AAB" w:rsidRDefault="00AA2F3F">
            <w:pPr>
              <w:pStyle w:val="26"/>
              <w:framePr w:w="7949" w:wrap="notBeside" w:vAnchor="text" w:hAnchor="text" w:xAlign="right" w:y="1"/>
              <w:shd w:val="clear" w:color="auto" w:fill="auto"/>
              <w:spacing w:before="0"/>
              <w:jc w:val="left"/>
            </w:pPr>
            <w:r>
              <w:t>1,4, 5, 6, 7</w:t>
            </w:r>
          </w:p>
        </w:tc>
      </w:tr>
      <w:tr w:rsidR="00277AAB">
        <w:trPr>
          <w:trHeight w:hRule="exact" w:val="768"/>
          <w:jc w:val="right"/>
        </w:trPr>
        <w:tc>
          <w:tcPr>
            <w:tcW w:w="397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line="230" w:lineRule="exact"/>
              <w:jc w:val="left"/>
            </w:pPr>
            <w:r>
              <w:t xml:space="preserve">2 Силові трансформатори, які транспортують з маслом: </w:t>
            </w:r>
            <w:r>
              <w:rPr>
                <w:rStyle w:val="211pt1pt0"/>
              </w:rPr>
              <w:t xml:space="preserve">- </w:t>
            </w:r>
            <w:r>
              <w:t xml:space="preserve">до </w:t>
            </w:r>
            <w:r>
              <w:rPr>
                <w:lang w:val="ru-RU" w:eastAsia="ru-RU" w:bidi="ru-RU"/>
              </w:rPr>
              <w:t xml:space="preserve">понатку </w:t>
            </w:r>
            <w:r>
              <w:t>монтажу</w:t>
            </w:r>
          </w:p>
        </w:tc>
        <w:tc>
          <w:tcPr>
            <w:tcW w:w="1853"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left"/>
            </w:pPr>
            <w:r>
              <w:t>А, Б, В</w:t>
            </w:r>
          </w:p>
        </w:tc>
        <w:tc>
          <w:tcPr>
            <w:tcW w:w="211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left"/>
            </w:pPr>
            <w:r>
              <w:t>1,2, 3,4, 5, 6, 7</w:t>
            </w:r>
          </w:p>
        </w:tc>
      </w:tr>
      <w:tr w:rsidR="00277AAB">
        <w:trPr>
          <w:trHeight w:hRule="exact" w:val="221"/>
          <w:jc w:val="right"/>
        </w:trPr>
        <w:tc>
          <w:tcPr>
            <w:tcW w:w="3979" w:type="dxa"/>
            <w:tcBorders>
              <w:left w:val="single" w:sz="4" w:space="0" w:color="auto"/>
            </w:tcBorders>
            <w:shd w:val="clear" w:color="auto" w:fill="FFFFFF"/>
          </w:tcPr>
          <w:p w:rsidR="00277AAB" w:rsidRDefault="00AA2F3F">
            <w:pPr>
              <w:pStyle w:val="26"/>
              <w:framePr w:w="7949" w:wrap="notBeside" w:vAnchor="text" w:hAnchor="text" w:xAlign="right" w:y="1"/>
              <w:shd w:val="clear" w:color="auto" w:fill="auto"/>
              <w:spacing w:before="0" w:line="244" w:lineRule="exact"/>
              <w:jc w:val="left"/>
            </w:pPr>
            <w:r>
              <w:rPr>
                <w:rStyle w:val="211pt1pt1"/>
              </w:rPr>
              <w:t xml:space="preserve">- </w:t>
            </w:r>
            <w:r>
              <w:t>після монтажу перед увімкненням</w:t>
            </w:r>
          </w:p>
        </w:tc>
        <w:tc>
          <w:tcPr>
            <w:tcW w:w="1853" w:type="dxa"/>
            <w:tcBorders>
              <w:left w:val="single" w:sz="4" w:space="0" w:color="auto"/>
            </w:tcBorders>
            <w:shd w:val="clear" w:color="auto" w:fill="FFFFFF"/>
          </w:tcPr>
          <w:p w:rsidR="00277AAB" w:rsidRDefault="00AA2F3F">
            <w:pPr>
              <w:pStyle w:val="26"/>
              <w:framePr w:w="7949" w:wrap="notBeside" w:vAnchor="text" w:hAnchor="text" w:xAlign="right" w:y="1"/>
              <w:shd w:val="clear" w:color="auto" w:fill="auto"/>
              <w:spacing w:before="0"/>
              <w:jc w:val="left"/>
            </w:pPr>
            <w:r>
              <w:t>А, Б, В</w:t>
            </w:r>
          </w:p>
        </w:tc>
        <w:tc>
          <w:tcPr>
            <w:tcW w:w="2117" w:type="dxa"/>
            <w:tcBorders>
              <w:left w:val="single" w:sz="4" w:space="0" w:color="auto"/>
              <w:right w:val="single" w:sz="4" w:space="0" w:color="auto"/>
            </w:tcBorders>
            <w:shd w:val="clear" w:color="auto" w:fill="FFFFFF"/>
          </w:tcPr>
          <w:p w:rsidR="00277AAB" w:rsidRDefault="00AA2F3F">
            <w:pPr>
              <w:pStyle w:val="26"/>
              <w:framePr w:w="7949" w:wrap="notBeside" w:vAnchor="text" w:hAnchor="text" w:xAlign="right" w:y="1"/>
              <w:shd w:val="clear" w:color="auto" w:fill="auto"/>
              <w:spacing w:before="0"/>
              <w:jc w:val="left"/>
            </w:pPr>
            <w:r>
              <w:t>1,2, 3, 4,5,6, 7</w:t>
            </w:r>
          </w:p>
        </w:tc>
      </w:tr>
      <w:tr w:rsidR="00277AAB">
        <w:trPr>
          <w:trHeight w:hRule="exact" w:val="226"/>
          <w:jc w:val="right"/>
        </w:trPr>
        <w:tc>
          <w:tcPr>
            <w:tcW w:w="3979" w:type="dxa"/>
            <w:tcBorders>
              <w:left w:val="single" w:sz="4" w:space="0" w:color="auto"/>
            </w:tcBorders>
            <w:shd w:val="clear" w:color="auto" w:fill="FFFFFF"/>
          </w:tcPr>
          <w:p w:rsidR="00277AAB" w:rsidRDefault="00277AAB">
            <w:pPr>
              <w:framePr w:w="7949" w:wrap="notBeside" w:vAnchor="text" w:hAnchor="text" w:xAlign="right" w:y="1"/>
              <w:rPr>
                <w:sz w:val="10"/>
                <w:szCs w:val="10"/>
              </w:rPr>
            </w:pPr>
          </w:p>
        </w:tc>
        <w:tc>
          <w:tcPr>
            <w:tcW w:w="1853" w:type="dxa"/>
            <w:tcBorders>
              <w:left w:val="single" w:sz="4" w:space="0" w:color="auto"/>
            </w:tcBorders>
            <w:shd w:val="clear" w:color="auto" w:fill="FFFFFF"/>
          </w:tcPr>
          <w:p w:rsidR="00277AAB" w:rsidRDefault="00AA2F3F">
            <w:pPr>
              <w:pStyle w:val="26"/>
              <w:framePr w:w="7949" w:wrap="notBeside" w:vAnchor="text" w:hAnchor="text" w:xAlign="right" w:y="1"/>
              <w:shd w:val="clear" w:color="auto" w:fill="auto"/>
              <w:spacing w:before="0"/>
              <w:jc w:val="left"/>
            </w:pPr>
            <w:r>
              <w:t>(Г, Д)</w:t>
            </w:r>
            <w:r>
              <w:rPr>
                <w:vertAlign w:val="superscript"/>
              </w:rPr>
              <w:t>а</w:t>
            </w:r>
            <w:r>
              <w:t>&gt;</w:t>
            </w:r>
          </w:p>
        </w:tc>
        <w:tc>
          <w:tcPr>
            <w:tcW w:w="2117" w:type="dxa"/>
            <w:tcBorders>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line="244" w:lineRule="exact"/>
              <w:jc w:val="left"/>
            </w:pPr>
            <w:r>
              <w:rPr>
                <w:rStyle w:val="211pt1pt"/>
              </w:rPr>
              <w:t>1,6</w:t>
            </w:r>
          </w:p>
        </w:tc>
      </w:tr>
      <w:tr w:rsidR="00277AAB">
        <w:trPr>
          <w:trHeight w:hRule="exact" w:val="254"/>
          <w:jc w:val="right"/>
        </w:trPr>
        <w:tc>
          <w:tcPr>
            <w:tcW w:w="3979" w:type="dxa"/>
            <w:tcBorders>
              <w:left w:val="single" w:sz="4" w:space="0" w:color="auto"/>
            </w:tcBorders>
            <w:shd w:val="clear" w:color="auto" w:fill="FFFFFF"/>
          </w:tcPr>
          <w:p w:rsidR="00277AAB" w:rsidRDefault="00277AAB">
            <w:pPr>
              <w:framePr w:w="7949" w:wrap="notBeside" w:vAnchor="text" w:hAnchor="text" w:xAlign="right" w:y="1"/>
              <w:rPr>
                <w:sz w:val="10"/>
                <w:szCs w:val="10"/>
              </w:rPr>
            </w:pPr>
          </w:p>
        </w:tc>
        <w:tc>
          <w:tcPr>
            <w:tcW w:w="1853" w:type="dxa"/>
            <w:tcBorders>
              <w:left w:val="single" w:sz="4" w:space="0" w:color="auto"/>
            </w:tcBorders>
            <w:shd w:val="clear" w:color="auto" w:fill="FFFFFF"/>
          </w:tcPr>
          <w:p w:rsidR="00277AAB" w:rsidRDefault="00AA2F3F">
            <w:pPr>
              <w:pStyle w:val="26"/>
              <w:framePr w:w="7949" w:wrap="notBeside" w:vAnchor="text" w:hAnchor="text" w:xAlign="right" w:y="1"/>
              <w:shd w:val="clear" w:color="auto" w:fill="auto"/>
              <w:spacing w:before="0"/>
              <w:jc w:val="left"/>
            </w:pPr>
            <w:r>
              <w:t>(Г, Д)</w:t>
            </w:r>
            <w:r>
              <w:rPr>
                <w:vertAlign w:val="superscript"/>
              </w:rPr>
              <w:t>й</w:t>
            </w:r>
            <w:r>
              <w:t>&gt;</w:t>
            </w:r>
          </w:p>
        </w:tc>
        <w:tc>
          <w:tcPr>
            <w:tcW w:w="2117" w:type="dxa"/>
            <w:tcBorders>
              <w:left w:val="single" w:sz="4" w:space="0" w:color="auto"/>
              <w:right w:val="single" w:sz="4" w:space="0" w:color="auto"/>
            </w:tcBorders>
            <w:shd w:val="clear" w:color="auto" w:fill="FFFFFF"/>
          </w:tcPr>
          <w:p w:rsidR="00277AAB" w:rsidRDefault="00AA2F3F">
            <w:pPr>
              <w:pStyle w:val="26"/>
              <w:framePr w:w="7949" w:wrap="notBeside" w:vAnchor="text" w:hAnchor="text" w:xAlign="right" w:y="1"/>
              <w:shd w:val="clear" w:color="auto" w:fill="auto"/>
              <w:spacing w:before="0"/>
              <w:jc w:val="left"/>
            </w:pPr>
            <w:r>
              <w:t>1,4, 5,6, 7</w:t>
            </w:r>
          </w:p>
        </w:tc>
      </w:tr>
      <w:tr w:rsidR="00277AAB">
        <w:trPr>
          <w:trHeight w:hRule="exact" w:val="758"/>
          <w:jc w:val="right"/>
        </w:trPr>
        <w:tc>
          <w:tcPr>
            <w:tcW w:w="397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line="230" w:lineRule="exact"/>
              <w:jc w:val="left"/>
            </w:pPr>
            <w:r>
              <w:t>3 Силові трансформатори з плівковим захистом:</w:t>
            </w:r>
          </w:p>
          <w:p w:rsidR="00277AAB" w:rsidRDefault="00AA2F3F">
            <w:pPr>
              <w:pStyle w:val="26"/>
              <w:framePr w:w="7949" w:wrap="notBeside" w:vAnchor="text" w:hAnchor="text" w:xAlign="right" w:y="1"/>
              <w:shd w:val="clear" w:color="auto" w:fill="auto"/>
              <w:spacing w:before="0" w:line="230" w:lineRule="exact"/>
              <w:jc w:val="left"/>
            </w:pPr>
            <w:r>
              <w:rPr>
                <w:rStyle w:val="27"/>
              </w:rPr>
              <w:t xml:space="preserve">- </w:t>
            </w:r>
            <w:r>
              <w:t>перед заливанням</w:t>
            </w:r>
          </w:p>
        </w:tc>
        <w:tc>
          <w:tcPr>
            <w:tcW w:w="1853"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left"/>
            </w:pPr>
            <w:r>
              <w:t xml:space="preserve">А, Б, В, </w:t>
            </w:r>
            <w:r>
              <w:rPr>
                <w:lang w:val="ru-RU" w:eastAsia="ru-RU" w:bidi="ru-RU"/>
              </w:rPr>
              <w:t xml:space="preserve">Г, </w:t>
            </w:r>
            <w:r>
              <w:t>Д</w:t>
            </w:r>
          </w:p>
        </w:tc>
        <w:tc>
          <w:tcPr>
            <w:tcW w:w="211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left"/>
            </w:pPr>
            <w:r>
              <w:t>1,2, 3,4, 5, 6, 7, 8, 9</w:t>
            </w:r>
          </w:p>
        </w:tc>
      </w:tr>
      <w:tr w:rsidR="00277AAB">
        <w:trPr>
          <w:trHeight w:hRule="exact" w:val="360"/>
          <w:jc w:val="right"/>
        </w:trPr>
        <w:tc>
          <w:tcPr>
            <w:tcW w:w="3979" w:type="dxa"/>
            <w:tcBorders>
              <w:left w:val="single" w:sz="4" w:space="0" w:color="auto"/>
            </w:tcBorders>
            <w:shd w:val="clear" w:color="auto" w:fill="FFFFFF"/>
          </w:tcPr>
          <w:p w:rsidR="00277AAB" w:rsidRDefault="00AA2F3F">
            <w:pPr>
              <w:pStyle w:val="26"/>
              <w:framePr w:w="7949" w:wrap="notBeside" w:vAnchor="text" w:hAnchor="text" w:xAlign="right" w:y="1"/>
              <w:shd w:val="clear" w:color="auto" w:fill="auto"/>
              <w:spacing w:before="0" w:line="244" w:lineRule="exact"/>
              <w:jc w:val="left"/>
            </w:pPr>
            <w:r>
              <w:rPr>
                <w:rStyle w:val="211pt1pt"/>
              </w:rPr>
              <w:t xml:space="preserve">- </w:t>
            </w:r>
            <w:r>
              <w:t>після монтажу перед увімкненням</w:t>
            </w:r>
          </w:p>
        </w:tc>
        <w:tc>
          <w:tcPr>
            <w:tcW w:w="1853" w:type="dxa"/>
            <w:tcBorders>
              <w:left w:val="single" w:sz="4" w:space="0" w:color="auto"/>
            </w:tcBorders>
            <w:shd w:val="clear" w:color="auto" w:fill="FFFFFF"/>
          </w:tcPr>
          <w:p w:rsidR="00277AAB" w:rsidRDefault="00AA2F3F">
            <w:pPr>
              <w:pStyle w:val="26"/>
              <w:framePr w:w="7949" w:wrap="notBeside" w:vAnchor="text" w:hAnchor="text" w:xAlign="right" w:y="1"/>
              <w:shd w:val="clear" w:color="auto" w:fill="auto"/>
              <w:spacing w:before="0"/>
              <w:jc w:val="left"/>
            </w:pPr>
            <w:r>
              <w:t>А, Б, В</w:t>
            </w:r>
          </w:p>
        </w:tc>
        <w:tc>
          <w:tcPr>
            <w:tcW w:w="2117" w:type="dxa"/>
            <w:tcBorders>
              <w:left w:val="single" w:sz="4" w:space="0" w:color="auto"/>
              <w:right w:val="single" w:sz="4" w:space="0" w:color="auto"/>
            </w:tcBorders>
            <w:shd w:val="clear" w:color="auto" w:fill="FFFFFF"/>
          </w:tcPr>
          <w:p w:rsidR="00277AAB" w:rsidRDefault="00AA2F3F">
            <w:pPr>
              <w:pStyle w:val="26"/>
              <w:framePr w:w="7949" w:wrap="notBeside" w:vAnchor="text" w:hAnchor="text" w:xAlign="right" w:y="1"/>
              <w:shd w:val="clear" w:color="auto" w:fill="auto"/>
              <w:spacing w:before="0"/>
              <w:jc w:val="left"/>
            </w:pPr>
            <w:r>
              <w:t>1, 2, 3,4, 5, 6, 7,8</w:t>
            </w:r>
          </w:p>
        </w:tc>
      </w:tr>
      <w:tr w:rsidR="00277AAB">
        <w:trPr>
          <w:trHeight w:hRule="exact" w:val="763"/>
          <w:jc w:val="right"/>
        </w:trPr>
        <w:tc>
          <w:tcPr>
            <w:tcW w:w="397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line="230" w:lineRule="exact"/>
              <w:jc w:val="left"/>
            </w:pPr>
            <w:r>
              <w:t>4 Негерметичні вимірювальні трансформатори:</w:t>
            </w:r>
          </w:p>
          <w:p w:rsidR="00277AAB" w:rsidRDefault="00AA2F3F">
            <w:pPr>
              <w:pStyle w:val="26"/>
              <w:framePr w:w="7949" w:wrap="notBeside" w:vAnchor="text" w:hAnchor="text" w:xAlign="right" w:y="1"/>
              <w:shd w:val="clear" w:color="auto" w:fill="auto"/>
              <w:spacing w:before="0" w:line="230" w:lineRule="exact"/>
              <w:jc w:val="left"/>
            </w:pPr>
            <w:r>
              <w:rPr>
                <w:rStyle w:val="211pt1pt"/>
              </w:rPr>
              <w:t xml:space="preserve">— </w:t>
            </w:r>
            <w:r>
              <w:t>до початку монтажу</w:t>
            </w:r>
          </w:p>
        </w:tc>
        <w:tc>
          <w:tcPr>
            <w:tcW w:w="1853"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left"/>
            </w:pPr>
            <w:r>
              <w:t>А, Б, В</w:t>
            </w:r>
          </w:p>
        </w:tc>
        <w:tc>
          <w:tcPr>
            <w:tcW w:w="211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left"/>
            </w:pPr>
            <w:r>
              <w:t>1,2, 3,4, 5, 6, 7</w:t>
            </w:r>
          </w:p>
        </w:tc>
      </w:tr>
      <w:tr w:rsidR="00277AAB">
        <w:trPr>
          <w:trHeight w:hRule="exact" w:val="226"/>
          <w:jc w:val="right"/>
        </w:trPr>
        <w:tc>
          <w:tcPr>
            <w:tcW w:w="3979" w:type="dxa"/>
            <w:tcBorders>
              <w:left w:val="single" w:sz="4" w:space="0" w:color="auto"/>
            </w:tcBorders>
            <w:shd w:val="clear" w:color="auto" w:fill="FFFFFF"/>
          </w:tcPr>
          <w:p w:rsidR="00277AAB" w:rsidRDefault="00277AAB">
            <w:pPr>
              <w:framePr w:w="7949" w:wrap="notBeside" w:vAnchor="text" w:hAnchor="text" w:xAlign="right" w:y="1"/>
              <w:rPr>
                <w:sz w:val="10"/>
                <w:szCs w:val="10"/>
              </w:rPr>
            </w:pPr>
          </w:p>
        </w:tc>
        <w:tc>
          <w:tcPr>
            <w:tcW w:w="1853" w:type="dxa"/>
            <w:tcBorders>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line="244" w:lineRule="exact"/>
              <w:jc w:val="left"/>
            </w:pPr>
            <w:r>
              <w:rPr>
                <w:rStyle w:val="211pt1pt"/>
              </w:rPr>
              <w:t>г,д</w:t>
            </w:r>
          </w:p>
        </w:tc>
        <w:tc>
          <w:tcPr>
            <w:tcW w:w="2117" w:type="dxa"/>
            <w:tcBorders>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left"/>
            </w:pPr>
            <w:r>
              <w:t>1,4, 5, 6, 7</w:t>
            </w:r>
          </w:p>
        </w:tc>
      </w:tr>
      <w:tr w:rsidR="00277AAB">
        <w:trPr>
          <w:trHeight w:hRule="exact" w:val="235"/>
          <w:jc w:val="right"/>
        </w:trPr>
        <w:tc>
          <w:tcPr>
            <w:tcW w:w="3979" w:type="dxa"/>
            <w:tcBorders>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line="244" w:lineRule="exact"/>
              <w:jc w:val="left"/>
            </w:pPr>
            <w:r>
              <w:rPr>
                <w:rStyle w:val="211pt1pt1"/>
              </w:rPr>
              <w:t xml:space="preserve">- </w:t>
            </w:r>
            <w:r>
              <w:t>після монтажу перед увімкненням</w:t>
            </w:r>
          </w:p>
        </w:tc>
        <w:tc>
          <w:tcPr>
            <w:tcW w:w="1853" w:type="dxa"/>
            <w:tcBorders>
              <w:lef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left"/>
            </w:pPr>
            <w:r>
              <w:t>А, Б, В</w:t>
            </w:r>
          </w:p>
        </w:tc>
        <w:tc>
          <w:tcPr>
            <w:tcW w:w="2117" w:type="dxa"/>
            <w:tcBorders>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right" w:y="1"/>
              <w:shd w:val="clear" w:color="auto" w:fill="auto"/>
              <w:spacing w:before="0"/>
              <w:jc w:val="left"/>
            </w:pPr>
            <w:r>
              <w:t>1,2, 3,4, 5, 6, 7</w:t>
            </w:r>
          </w:p>
        </w:tc>
      </w:tr>
      <w:tr w:rsidR="00277AAB">
        <w:trPr>
          <w:trHeight w:hRule="exact" w:val="264"/>
          <w:jc w:val="right"/>
        </w:trPr>
        <w:tc>
          <w:tcPr>
            <w:tcW w:w="3979" w:type="dxa"/>
            <w:tcBorders>
              <w:left w:val="single" w:sz="4" w:space="0" w:color="auto"/>
              <w:bottom w:val="single" w:sz="4" w:space="0" w:color="auto"/>
            </w:tcBorders>
            <w:shd w:val="clear" w:color="auto" w:fill="FFFFFF"/>
          </w:tcPr>
          <w:p w:rsidR="00277AAB" w:rsidRDefault="00277AAB">
            <w:pPr>
              <w:framePr w:w="7949" w:wrap="notBeside" w:vAnchor="text" w:hAnchor="text" w:xAlign="right" w:y="1"/>
              <w:rPr>
                <w:sz w:val="10"/>
                <w:szCs w:val="10"/>
              </w:rPr>
            </w:pPr>
          </w:p>
        </w:tc>
        <w:tc>
          <w:tcPr>
            <w:tcW w:w="1853" w:type="dxa"/>
            <w:tcBorders>
              <w:left w:val="single" w:sz="4" w:space="0" w:color="auto"/>
              <w:bottom w:val="single" w:sz="4" w:space="0" w:color="auto"/>
            </w:tcBorders>
            <w:shd w:val="clear" w:color="auto" w:fill="FFFFFF"/>
          </w:tcPr>
          <w:p w:rsidR="00277AAB" w:rsidRDefault="00AA2F3F">
            <w:pPr>
              <w:pStyle w:val="26"/>
              <w:framePr w:w="7949" w:wrap="notBeside" w:vAnchor="text" w:hAnchor="text" w:xAlign="right" w:y="1"/>
              <w:shd w:val="clear" w:color="auto" w:fill="auto"/>
              <w:spacing w:before="0"/>
              <w:jc w:val="left"/>
            </w:pPr>
            <w:r>
              <w:t>Г</w:t>
            </w:r>
            <w:r>
              <w:rPr>
                <w:vertAlign w:val="superscript"/>
              </w:rPr>
              <w:t>4</w:t>
            </w:r>
            <w:r>
              <w:t>&gt;</w:t>
            </w:r>
          </w:p>
        </w:tc>
        <w:tc>
          <w:tcPr>
            <w:tcW w:w="2117" w:type="dxa"/>
            <w:tcBorders>
              <w:left w:val="single" w:sz="4" w:space="0" w:color="auto"/>
              <w:bottom w:val="single" w:sz="4" w:space="0" w:color="auto"/>
              <w:right w:val="single" w:sz="4" w:space="0" w:color="auto"/>
            </w:tcBorders>
            <w:shd w:val="clear" w:color="auto" w:fill="FFFFFF"/>
          </w:tcPr>
          <w:p w:rsidR="00277AAB" w:rsidRDefault="00AA2F3F">
            <w:pPr>
              <w:pStyle w:val="26"/>
              <w:framePr w:w="7949" w:wrap="notBeside" w:vAnchor="text" w:hAnchor="text" w:xAlign="right" w:y="1"/>
              <w:shd w:val="clear" w:color="auto" w:fill="auto"/>
              <w:spacing w:before="0"/>
              <w:jc w:val="left"/>
            </w:pPr>
            <w:r>
              <w:t>1,4, 5, 6, 7</w:t>
            </w:r>
          </w:p>
        </w:tc>
      </w:tr>
    </w:tbl>
    <w:p w:rsidR="00277AAB" w:rsidRDefault="00277AAB">
      <w:pPr>
        <w:framePr w:w="7949" w:wrap="notBeside" w:vAnchor="text" w:hAnchor="text" w:xAlign="right" w:y="1"/>
        <w:rPr>
          <w:sz w:val="2"/>
          <w:szCs w:val="2"/>
        </w:rPr>
      </w:pPr>
    </w:p>
    <w:p w:rsidR="00277AAB" w:rsidRDefault="00277AAB">
      <w:pPr>
        <w:rPr>
          <w:sz w:val="2"/>
          <w:szCs w:val="2"/>
        </w:rPr>
      </w:pPr>
    </w:p>
    <w:p w:rsidR="00277AAB" w:rsidRDefault="00277AAB">
      <w:pPr>
        <w:rPr>
          <w:sz w:val="2"/>
          <w:szCs w:val="2"/>
        </w:rPr>
        <w:sectPr w:rsidR="00277AAB">
          <w:pgSz w:w="13255" w:h="16838"/>
          <w:pgMar w:top="1504" w:right="1696" w:bottom="1504" w:left="1696" w:header="0" w:footer="3" w:gutter="235"/>
          <w:cols w:space="720"/>
          <w:noEndnote/>
          <w:rtlGutter/>
          <w:docGrid w:linePitch="360"/>
        </w:sectPr>
      </w:pPr>
    </w:p>
    <w:p w:rsidR="00277AAB" w:rsidRDefault="00AA2F3F">
      <w:pPr>
        <w:pStyle w:val="101"/>
        <w:shd w:val="clear" w:color="auto" w:fill="auto"/>
        <w:spacing w:after="357"/>
        <w:ind w:left="860"/>
        <w:jc w:val="both"/>
      </w:pPr>
      <w:r>
        <w:lastRenderedPageBreak/>
        <w:t>ГЛАВА 1.8 Норми приймально-здавальних випробувань</w:t>
      </w:r>
    </w:p>
    <w:p w:rsidR="00277AAB" w:rsidRDefault="00AA2F3F">
      <w:pPr>
        <w:pStyle w:val="26"/>
        <w:shd w:val="clear" w:color="auto" w:fill="auto"/>
        <w:spacing w:before="0" w:after="185"/>
        <w:ind w:left="860"/>
        <w:jc w:val="both"/>
      </w:pPr>
      <w:r>
        <w:t>Кінець таблиціі.8.33</w:t>
      </w:r>
    </w:p>
    <w:p w:rsidR="00277AAB" w:rsidRDefault="00AA2F3F">
      <w:pPr>
        <w:pStyle w:val="46"/>
        <w:pBdr>
          <w:top w:val="single" w:sz="4" w:space="1" w:color="auto"/>
          <w:left w:val="single" w:sz="4" w:space="4" w:color="auto"/>
          <w:bottom w:val="single" w:sz="4" w:space="1" w:color="auto"/>
          <w:right w:val="single" w:sz="4" w:space="4" w:color="auto"/>
        </w:pBdr>
        <w:shd w:val="clear" w:color="auto" w:fill="auto"/>
        <w:spacing w:line="226" w:lineRule="exact"/>
        <w:ind w:left="860" w:right="880" w:firstLine="360"/>
      </w:pPr>
      <w:r>
        <w:t>Якщо показники 1 і 6 перед увімкненням устаткування не відповідають нормам табли</w:t>
      </w:r>
      <w:r>
        <w:softHyphen/>
        <w:t>ці 1.8.31, то масло замінюють з визначенням показників 1, 4, 5, 6, 7.</w:t>
      </w:r>
    </w:p>
    <w:p w:rsidR="00277AAB" w:rsidRDefault="00AA2F3F">
      <w:pPr>
        <w:pStyle w:val="46"/>
        <w:pBdr>
          <w:top w:val="single" w:sz="4" w:space="1" w:color="auto"/>
          <w:left w:val="single" w:sz="4" w:space="4" w:color="auto"/>
          <w:bottom w:val="single" w:sz="4" w:space="1" w:color="auto"/>
          <w:right w:val="single" w:sz="4" w:space="4" w:color="auto"/>
        </w:pBdr>
        <w:shd w:val="clear" w:color="auto" w:fill="auto"/>
        <w:spacing w:line="226" w:lineRule="exact"/>
        <w:ind w:left="860" w:right="880" w:firstLine="360"/>
      </w:pPr>
      <w:r>
        <w:rPr>
          <w:vertAlign w:val="superscript"/>
        </w:rPr>
        <w:t>31</w:t>
      </w:r>
      <w:r>
        <w:t xml:space="preserve"> За відсутності протоколу випробування масла підприємства-виробника або переви</w:t>
      </w:r>
      <w:r>
        <w:softHyphen/>
        <w:t>щення терміну (шість місяців від попередніх випробувань).</w:t>
      </w:r>
    </w:p>
    <w:p w:rsidR="00277AAB" w:rsidRDefault="00AA2F3F">
      <w:pPr>
        <w:pStyle w:val="46"/>
        <w:pBdr>
          <w:top w:val="single" w:sz="4" w:space="1" w:color="auto"/>
          <w:left w:val="single" w:sz="4" w:space="4" w:color="auto"/>
          <w:bottom w:val="single" w:sz="4" w:space="1" w:color="auto"/>
          <w:right w:val="single" w:sz="4" w:space="4" w:color="auto"/>
        </w:pBdr>
        <w:shd w:val="clear" w:color="auto" w:fill="auto"/>
        <w:spacing w:after="277" w:line="226" w:lineRule="exact"/>
        <w:ind w:left="860" w:right="880" w:firstLine="360"/>
      </w:pPr>
      <w:r>
        <w:rPr>
          <w:vertAlign w:val="superscript"/>
        </w:rPr>
        <w:t>4)</w:t>
      </w:r>
      <w:r>
        <w:t xml:space="preserve"> Тільки якщо об’єм масла становить ЗО кг і більше (якщо об’єм масла у вимірювальних трансформаторах категорії Г становить менше ніж ЗО кг, проби масла можна не відбирати, але </w:t>
      </w:r>
      <w:r>
        <w:rPr>
          <w:rStyle w:val="4Arial8pt"/>
        </w:rPr>
        <w:t xml:space="preserve">в </w:t>
      </w:r>
      <w:r>
        <w:t>разі погіршення характеристик ізоляції дозволено повну заміну масла).</w:t>
      </w:r>
    </w:p>
    <w:p w:rsidR="00277AAB" w:rsidRDefault="00AA2F3F">
      <w:pPr>
        <w:pStyle w:val="26"/>
        <w:shd w:val="clear" w:color="auto" w:fill="auto"/>
        <w:spacing w:before="0" w:line="254" w:lineRule="exact"/>
        <w:ind w:left="860" w:right="880" w:firstLine="360"/>
        <w:jc w:val="left"/>
      </w:pPr>
      <w:r>
        <w:t>Значення показників якості масла, яке заливають до окремих ступенів каскад</w:t>
      </w:r>
      <w:r>
        <w:softHyphen/>
        <w:t>них вимірювальних трансформаторів, мають (якщо немає інших вимог підприєм ства-виробника таких трансформаторів) відповідати допустимим значенням для класу напруги цих трансформаторів, тобто класу напруги, для якої призначено каскадний вимірювальний трансформатор у цілому.</w:t>
      </w:r>
    </w:p>
    <w:p w:rsidR="00277AAB" w:rsidRDefault="00AA2F3F">
      <w:pPr>
        <w:pStyle w:val="26"/>
        <w:shd w:val="clear" w:color="auto" w:fill="auto"/>
        <w:spacing w:before="0" w:line="254" w:lineRule="exact"/>
        <w:ind w:left="860" w:firstLine="360"/>
        <w:jc w:val="left"/>
      </w:pPr>
      <w:r>
        <w:t>Для трансформаторів усіх класів напруг масло з бака контактора пристрою регулювання напруги під навантаженням випробовують згідно з інструкцією під- приємства-виробника РПН.</w:t>
      </w:r>
    </w:p>
    <w:p w:rsidR="00277AAB" w:rsidRDefault="00AA2F3F">
      <w:pPr>
        <w:pStyle w:val="831"/>
        <w:keepNext/>
        <w:keepLines/>
        <w:numPr>
          <w:ilvl w:val="0"/>
          <w:numId w:val="92"/>
        </w:numPr>
        <w:shd w:val="clear" w:color="auto" w:fill="auto"/>
        <w:tabs>
          <w:tab w:val="left" w:pos="2032"/>
        </w:tabs>
        <w:ind w:left="860" w:firstLine="360"/>
        <w:jc w:val="left"/>
      </w:pPr>
      <w:bookmarkStart w:id="233" w:name="bookmark202"/>
      <w:r>
        <w:t>Аналіз масла перед увімкненням електроустаткування</w:t>
      </w:r>
      <w:bookmarkEnd w:id="233"/>
    </w:p>
    <w:p w:rsidR="00277AAB" w:rsidRDefault="00AA2F3F">
      <w:pPr>
        <w:pStyle w:val="26"/>
        <w:shd w:val="clear" w:color="auto" w:fill="auto"/>
        <w:spacing w:before="0" w:after="300" w:line="254" w:lineRule="exact"/>
        <w:ind w:left="860" w:right="880" w:firstLine="360"/>
        <w:jc w:val="both"/>
      </w:pPr>
      <w:r>
        <w:t>Значення показників якості трансформаторного масла, яке відбирають з елек</w:t>
      </w:r>
      <w:r>
        <w:softHyphen/>
        <w:t>троустаткування перед його увімкненням під напругу після монтажу, повинне задовольняти вимоги табл. 1.8.31, якщо вони не суперечать документації під- приємства-виробника на це устаткування. За наявності суперечностей контроль належної якості трансформаторного масла в цьому устаткуванні виконують згідно з документацією підприємства-виробника.</w:t>
      </w:r>
    </w:p>
    <w:p w:rsidR="00277AAB" w:rsidRDefault="00AA2F3F" w:rsidP="00E8049D">
      <w:pPr>
        <w:pStyle w:val="2"/>
      </w:pPr>
      <w:bookmarkStart w:id="234" w:name="bookmark203"/>
      <w:r>
        <w:t>АПАРАТИ, ВТОРИННІ КОЛА</w:t>
      </w:r>
      <w:r>
        <w:br/>
        <w:t>ТА ЕЛЕКТРОПРОВОДКА НАПРУГОЮ ДО 1 кВ</w:t>
      </w:r>
      <w:bookmarkEnd w:id="234"/>
    </w:p>
    <w:p w:rsidR="00277AAB" w:rsidRDefault="00AA2F3F">
      <w:pPr>
        <w:pStyle w:val="831"/>
        <w:keepNext/>
        <w:keepLines/>
        <w:numPr>
          <w:ilvl w:val="0"/>
          <w:numId w:val="92"/>
        </w:numPr>
        <w:shd w:val="clear" w:color="auto" w:fill="auto"/>
        <w:tabs>
          <w:tab w:val="left" w:pos="2032"/>
        </w:tabs>
        <w:ind w:left="860" w:firstLine="360"/>
        <w:jc w:val="left"/>
      </w:pPr>
      <w:bookmarkStart w:id="235" w:name="bookmark204"/>
      <w:r>
        <w:t>Вимірювання опору ізоляції</w:t>
      </w:r>
      <w:bookmarkEnd w:id="235"/>
    </w:p>
    <w:p w:rsidR="00277AAB" w:rsidRDefault="00AA2F3F">
      <w:pPr>
        <w:pStyle w:val="26"/>
        <w:shd w:val="clear" w:color="auto" w:fill="auto"/>
        <w:spacing w:before="0" w:line="254" w:lineRule="exact"/>
        <w:ind w:left="860" w:right="880" w:firstLine="360"/>
        <w:jc w:val="left"/>
      </w:pPr>
      <w:r>
        <w:t>Вимірюють опір ізоляції кожної із груп електрично не зв’язаних вторинних кіл приєднання (вимірювальні кола, кола оперативного струму, кола сигналізації тощо) відносно землі та інших груп кіл, а також між жилами контрольних кабелів особливо відповідальних вторинних кіл.</w:t>
      </w:r>
    </w:p>
    <w:p w:rsidR="00277AAB" w:rsidRDefault="00AA2F3F">
      <w:pPr>
        <w:pStyle w:val="26"/>
        <w:shd w:val="clear" w:color="auto" w:fill="auto"/>
        <w:spacing w:before="0" w:line="254" w:lineRule="exact"/>
        <w:ind w:left="860" w:right="880" w:firstLine="360"/>
        <w:jc w:val="both"/>
      </w:pPr>
      <w:r>
        <w:t>До особливо відповідальних вторинних кіл відносяться кола газового захисту; кола конденсаторів, які використовують як джерело оперативного струму; струмові кола трансформаторів струму з номінальним значенням вторинного струму 1 А; струмові кола окремих фаз, де є реле або пристрої з двома або більше первинними обмотками; кола напруги від трансформаторів напруги до апаратів захисту вторинних кіл від КЗ.</w:t>
      </w:r>
    </w:p>
    <w:p w:rsidR="00277AAB" w:rsidRDefault="00AA2F3F">
      <w:pPr>
        <w:pStyle w:val="26"/>
        <w:shd w:val="clear" w:color="auto" w:fill="auto"/>
        <w:spacing w:before="0" w:line="254" w:lineRule="exact"/>
        <w:ind w:left="860" w:firstLine="360"/>
        <w:jc w:val="left"/>
      </w:pPr>
      <w:r>
        <w:t>Значення опору ізоляції повинні бути не менше від наведених у табл. 1.8.34.</w:t>
      </w:r>
    </w:p>
    <w:p w:rsidR="00277AAB" w:rsidRDefault="00AA2F3F">
      <w:pPr>
        <w:pStyle w:val="831"/>
        <w:keepNext/>
        <w:keepLines/>
        <w:numPr>
          <w:ilvl w:val="0"/>
          <w:numId w:val="92"/>
        </w:numPr>
        <w:shd w:val="clear" w:color="auto" w:fill="auto"/>
        <w:tabs>
          <w:tab w:val="left" w:pos="2032"/>
        </w:tabs>
        <w:ind w:left="860" w:firstLine="360"/>
        <w:jc w:val="left"/>
      </w:pPr>
      <w:bookmarkStart w:id="236" w:name="bookmark205"/>
      <w:r>
        <w:t>Випробування підвищеною напругою промислової частоти</w:t>
      </w:r>
      <w:bookmarkEnd w:id="236"/>
    </w:p>
    <w:p w:rsidR="00277AAB" w:rsidRDefault="00AA2F3F">
      <w:pPr>
        <w:pStyle w:val="26"/>
        <w:shd w:val="clear" w:color="auto" w:fill="auto"/>
        <w:spacing w:before="0" w:line="254" w:lineRule="exact"/>
        <w:ind w:left="860" w:firstLine="360"/>
        <w:jc w:val="left"/>
      </w:pPr>
      <w:r>
        <w:t>Значення випробної напруги для ізоляції відносно землі кіл релейного захисту,</w:t>
      </w:r>
    </w:p>
    <w:p w:rsidR="00277AAB" w:rsidRDefault="00AA2F3F">
      <w:pPr>
        <w:pStyle w:val="26"/>
        <w:shd w:val="clear" w:color="auto" w:fill="auto"/>
        <w:spacing w:before="0" w:line="254" w:lineRule="exact"/>
        <w:ind w:left="860" w:right="880"/>
        <w:jc w:val="both"/>
      </w:pPr>
      <w:r>
        <w:t>електроавтоматики та інших вторинних кіл з повністю зібраною схемою (разом з реле, контакторами, котушками приводів, автоматичними вимикачами тощо) нанапругу, вищу ніж 60 В, а також поміж жилами контрольних кабелів (під час таких випробу</w:t>
      </w:r>
      <w:r>
        <w:softHyphen/>
        <w:t>вань напругу потрібно подавати почергово на кожну жилу, решту жил з’єднати між собою і заземлити) особливо відповідальних вторинних кіл дорівнює 1 кВ.</w:t>
      </w:r>
    </w:p>
    <w:p w:rsidR="00277AAB" w:rsidRDefault="00AA2F3F">
      <w:pPr>
        <w:pStyle w:val="26"/>
        <w:shd w:val="clear" w:color="auto" w:fill="auto"/>
        <w:spacing w:before="0" w:line="254" w:lineRule="exact"/>
        <w:ind w:left="860" w:firstLine="360"/>
        <w:jc w:val="left"/>
      </w:pPr>
      <w:r>
        <w:t>Тривалість прикладення випробної напруги становить 1 хв.</w:t>
      </w:r>
    </w:p>
    <w:p w:rsidR="00277AAB" w:rsidRDefault="00AA2F3F">
      <w:pPr>
        <w:pStyle w:val="790"/>
        <w:shd w:val="clear" w:color="auto" w:fill="auto"/>
        <w:tabs>
          <w:tab w:val="left" w:leader="underscore" w:pos="2303"/>
          <w:tab w:val="left" w:leader="underscore" w:pos="7108"/>
        </w:tabs>
        <w:ind w:left="1660"/>
      </w:pPr>
      <w:r>
        <w:t xml:space="preserve">196 </w:t>
      </w:r>
      <w:r>
        <w:tab/>
      </w:r>
      <w:r>
        <w:tab/>
      </w:r>
      <w:r>
        <w:rPr>
          <w:rStyle w:val="791"/>
          <w:b/>
          <w:bCs/>
        </w:rPr>
        <w:t>РОЗДІЛ 1. ЗАГАЛЬНІ</w:t>
      </w:r>
      <w:r>
        <w:t xml:space="preserve"> ПРАВИЛА</w:t>
      </w:r>
    </w:p>
    <w:p w:rsidR="00277AAB" w:rsidRDefault="00AA2F3F">
      <w:pPr>
        <w:pStyle w:val="aa"/>
        <w:framePr w:w="7954" w:wrap="notBeside" w:vAnchor="text" w:hAnchor="text" w:xAlign="right" w:y="1"/>
        <w:shd w:val="clear" w:color="auto" w:fill="auto"/>
        <w:spacing w:line="245" w:lineRule="exact"/>
        <w:jc w:val="left"/>
      </w:pPr>
      <w:r>
        <w:lastRenderedPageBreak/>
        <w:t>Таблиця 1.8.34 - Допустимі значення опору ізоляції апаратів, вторинних кіл і електропроводки</w:t>
      </w:r>
    </w:p>
    <w:tbl>
      <w:tblPr>
        <w:tblOverlap w:val="never"/>
        <w:tblW w:w="0" w:type="auto"/>
        <w:jc w:val="right"/>
        <w:tblLayout w:type="fixed"/>
        <w:tblCellMar>
          <w:left w:w="10" w:type="dxa"/>
          <w:right w:w="10" w:type="dxa"/>
        </w:tblCellMar>
        <w:tblLook w:val="0000" w:firstRow="0" w:lastRow="0" w:firstColumn="0" w:lastColumn="0" w:noHBand="0" w:noVBand="0"/>
      </w:tblPr>
      <w:tblGrid>
        <w:gridCol w:w="4176"/>
        <w:gridCol w:w="1546"/>
        <w:gridCol w:w="2232"/>
      </w:tblGrid>
      <w:tr w:rsidR="00277AAB">
        <w:trPr>
          <w:trHeight w:hRule="exact" w:val="451"/>
          <w:jc w:val="right"/>
        </w:trPr>
        <w:tc>
          <w:tcPr>
            <w:tcW w:w="4176" w:type="dxa"/>
            <w:tcBorders>
              <w:top w:val="single" w:sz="4" w:space="0" w:color="auto"/>
              <w:left w:val="single" w:sz="4" w:space="0" w:color="auto"/>
            </w:tcBorders>
            <w:shd w:val="clear" w:color="auto" w:fill="FFFFFF"/>
          </w:tcPr>
          <w:p w:rsidR="00277AAB" w:rsidRDefault="00277AAB">
            <w:pPr>
              <w:framePr w:w="7954" w:wrap="notBeside" w:vAnchor="text" w:hAnchor="text" w:xAlign="right" w:y="1"/>
              <w:rPr>
                <w:sz w:val="10"/>
                <w:szCs w:val="10"/>
              </w:rPr>
            </w:pPr>
          </w:p>
        </w:tc>
        <w:tc>
          <w:tcPr>
            <w:tcW w:w="1546"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right" w:y="1"/>
              <w:shd w:val="clear" w:color="auto" w:fill="auto"/>
              <w:spacing w:before="0"/>
              <w:ind w:left="240"/>
              <w:jc w:val="left"/>
            </w:pPr>
            <w:r>
              <w:t>Номінальна</w:t>
            </w:r>
          </w:p>
        </w:tc>
        <w:tc>
          <w:tcPr>
            <w:tcW w:w="223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ind w:left="160"/>
              <w:jc w:val="left"/>
            </w:pPr>
            <w:r>
              <w:t>Найменше допустиме</w:t>
            </w:r>
          </w:p>
        </w:tc>
      </w:tr>
      <w:tr w:rsidR="00277AAB">
        <w:trPr>
          <w:trHeight w:hRule="exact" w:val="216"/>
          <w:jc w:val="right"/>
        </w:trPr>
        <w:tc>
          <w:tcPr>
            <w:tcW w:w="4176" w:type="dxa"/>
            <w:vMerge w:val="restart"/>
            <w:tcBorders>
              <w:left w:val="single" w:sz="4" w:space="0" w:color="auto"/>
            </w:tcBorders>
            <w:shd w:val="clear" w:color="auto" w:fill="FFFFFF"/>
          </w:tcPr>
          <w:p w:rsidR="00277AAB" w:rsidRDefault="00AA2F3F">
            <w:pPr>
              <w:pStyle w:val="26"/>
              <w:framePr w:w="7954" w:wrap="notBeside" w:vAnchor="text" w:hAnchor="text" w:xAlign="right" w:y="1"/>
              <w:shd w:val="clear" w:color="auto" w:fill="auto"/>
              <w:spacing w:before="0"/>
              <w:jc w:val="center"/>
            </w:pPr>
            <w:r>
              <w:t>Випробний елемент</w:t>
            </w:r>
          </w:p>
        </w:tc>
        <w:tc>
          <w:tcPr>
            <w:tcW w:w="1546" w:type="dxa"/>
            <w:tcBorders>
              <w:left w:val="single" w:sz="4" w:space="0" w:color="auto"/>
            </w:tcBorders>
            <w:shd w:val="clear" w:color="auto" w:fill="FFFFFF"/>
          </w:tcPr>
          <w:p w:rsidR="00277AAB" w:rsidRDefault="00AA2F3F">
            <w:pPr>
              <w:pStyle w:val="26"/>
              <w:framePr w:w="7954" w:wrap="notBeside" w:vAnchor="text" w:hAnchor="text" w:xAlign="right" w:y="1"/>
              <w:shd w:val="clear" w:color="auto" w:fill="auto"/>
              <w:spacing w:before="0"/>
              <w:jc w:val="center"/>
            </w:pPr>
            <w:r>
              <w:t>напруга</w:t>
            </w:r>
          </w:p>
        </w:tc>
        <w:tc>
          <w:tcPr>
            <w:tcW w:w="2232" w:type="dxa"/>
            <w:tcBorders>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jc w:val="center"/>
            </w:pPr>
            <w:r>
              <w:t>значення опору</w:t>
            </w:r>
          </w:p>
        </w:tc>
      </w:tr>
      <w:tr w:rsidR="00277AAB">
        <w:trPr>
          <w:trHeight w:hRule="exact" w:val="432"/>
          <w:jc w:val="right"/>
        </w:trPr>
        <w:tc>
          <w:tcPr>
            <w:tcW w:w="4176" w:type="dxa"/>
            <w:vMerge/>
            <w:tcBorders>
              <w:left w:val="single" w:sz="4" w:space="0" w:color="auto"/>
            </w:tcBorders>
            <w:shd w:val="clear" w:color="auto" w:fill="FFFFFF"/>
          </w:tcPr>
          <w:p w:rsidR="00277AAB" w:rsidRDefault="00277AAB">
            <w:pPr>
              <w:framePr w:w="7954" w:wrap="notBeside" w:vAnchor="text" w:hAnchor="text" w:xAlign="right" w:y="1"/>
            </w:pPr>
          </w:p>
        </w:tc>
        <w:tc>
          <w:tcPr>
            <w:tcW w:w="1546" w:type="dxa"/>
            <w:tcBorders>
              <w:left w:val="single" w:sz="4" w:space="0" w:color="auto"/>
            </w:tcBorders>
            <w:shd w:val="clear" w:color="auto" w:fill="FFFFFF"/>
          </w:tcPr>
          <w:p w:rsidR="00277AAB" w:rsidRDefault="00AA2F3F">
            <w:pPr>
              <w:pStyle w:val="26"/>
              <w:framePr w:w="7954" w:wrap="notBeside" w:vAnchor="text" w:hAnchor="text" w:xAlign="right" w:y="1"/>
              <w:shd w:val="clear" w:color="auto" w:fill="auto"/>
              <w:spacing w:before="0"/>
              <w:ind w:left="140"/>
              <w:jc w:val="left"/>
            </w:pPr>
            <w:r>
              <w:t>мегаомметра,</w:t>
            </w:r>
          </w:p>
          <w:p w:rsidR="00277AAB" w:rsidRDefault="00AA2F3F">
            <w:pPr>
              <w:pStyle w:val="26"/>
              <w:framePr w:w="7954" w:wrap="notBeside" w:vAnchor="text" w:hAnchor="text" w:xAlign="right" w:y="1"/>
              <w:shd w:val="clear" w:color="auto" w:fill="auto"/>
              <w:spacing w:before="0"/>
              <w:jc w:val="center"/>
            </w:pPr>
            <w:r>
              <w:t>кВ</w:t>
            </w:r>
          </w:p>
        </w:tc>
        <w:tc>
          <w:tcPr>
            <w:tcW w:w="2232" w:type="dxa"/>
            <w:tcBorders>
              <w:left w:val="single" w:sz="4" w:space="0" w:color="auto"/>
              <w:right w:val="single" w:sz="4" w:space="0" w:color="auto"/>
            </w:tcBorders>
            <w:shd w:val="clear" w:color="auto" w:fill="FFFFFF"/>
          </w:tcPr>
          <w:p w:rsidR="00277AAB" w:rsidRDefault="00AA2F3F">
            <w:pPr>
              <w:pStyle w:val="26"/>
              <w:framePr w:w="7954" w:wrap="notBeside" w:vAnchor="text" w:hAnchor="text" w:xAlign="right" w:y="1"/>
              <w:shd w:val="clear" w:color="auto" w:fill="auto"/>
              <w:spacing w:before="0"/>
              <w:jc w:val="center"/>
            </w:pPr>
            <w:r>
              <w:t>ізоляції, МОм</w:t>
            </w:r>
          </w:p>
        </w:tc>
      </w:tr>
      <w:tr w:rsidR="00277AAB">
        <w:trPr>
          <w:trHeight w:hRule="exact" w:val="1157"/>
          <w:jc w:val="right"/>
        </w:trPr>
        <w:tc>
          <w:tcPr>
            <w:tcW w:w="4176"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right" w:y="1"/>
              <w:shd w:val="clear" w:color="auto" w:fill="auto"/>
              <w:spacing w:before="0" w:line="230" w:lineRule="exact"/>
              <w:jc w:val="left"/>
            </w:pPr>
            <w:r>
              <w:t>1 Вторинні кола керування, захисту, вимірювання тощо:</w:t>
            </w:r>
          </w:p>
          <w:p w:rsidR="00277AAB" w:rsidRDefault="00AA2F3F">
            <w:pPr>
              <w:pStyle w:val="26"/>
              <w:framePr w:w="7954" w:wrap="notBeside" w:vAnchor="text" w:hAnchor="text" w:xAlign="right" w:y="1"/>
              <w:shd w:val="clear" w:color="auto" w:fill="auto"/>
              <w:spacing w:before="0" w:line="230" w:lineRule="exact"/>
              <w:jc w:val="left"/>
            </w:pPr>
            <w:r>
              <w:t>— шини постійного струму та напруги на щиті керування (за від’єднаних кіл)</w:t>
            </w:r>
          </w:p>
        </w:tc>
        <w:tc>
          <w:tcPr>
            <w:tcW w:w="1546"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right" w:y="1"/>
              <w:shd w:val="clear" w:color="auto" w:fill="auto"/>
              <w:spacing w:before="0"/>
              <w:jc w:val="center"/>
            </w:pPr>
            <w:r>
              <w:t>1,0; 2,5</w:t>
            </w:r>
          </w:p>
        </w:tc>
        <w:tc>
          <w:tcPr>
            <w:tcW w:w="223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right" w:y="1"/>
              <w:shd w:val="clear" w:color="auto" w:fill="auto"/>
              <w:spacing w:before="0"/>
              <w:jc w:val="center"/>
            </w:pPr>
            <w:r>
              <w:t>10,0</w:t>
            </w:r>
          </w:p>
        </w:tc>
      </w:tr>
      <w:tr w:rsidR="00277AAB">
        <w:trPr>
          <w:trHeight w:hRule="exact" w:val="341"/>
          <w:jc w:val="right"/>
        </w:trPr>
        <w:tc>
          <w:tcPr>
            <w:tcW w:w="4176" w:type="dxa"/>
            <w:tcBorders>
              <w:lef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jc w:val="left"/>
            </w:pPr>
            <w:r>
              <w:t>- кожне приєднання вторинних кіл і кіл</w:t>
            </w:r>
          </w:p>
        </w:tc>
        <w:tc>
          <w:tcPr>
            <w:tcW w:w="1546" w:type="dxa"/>
            <w:tcBorders>
              <w:lef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jc w:val="center"/>
            </w:pPr>
            <w:r>
              <w:t>1,0; 2,5</w:t>
            </w:r>
          </w:p>
        </w:tc>
        <w:tc>
          <w:tcPr>
            <w:tcW w:w="2232" w:type="dxa"/>
            <w:tcBorders>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jc w:val="center"/>
            </w:pPr>
            <w:r>
              <w:t>0,5-</w:t>
            </w:r>
          </w:p>
        </w:tc>
      </w:tr>
      <w:tr w:rsidR="00277AAB">
        <w:trPr>
          <w:trHeight w:hRule="exact" w:val="230"/>
          <w:jc w:val="right"/>
        </w:trPr>
        <w:tc>
          <w:tcPr>
            <w:tcW w:w="4176" w:type="dxa"/>
            <w:tcBorders>
              <w:lef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jc w:val="left"/>
            </w:pPr>
            <w:r>
              <w:t>живлення приводів вимикачів</w:t>
            </w:r>
          </w:p>
        </w:tc>
        <w:tc>
          <w:tcPr>
            <w:tcW w:w="1546" w:type="dxa"/>
            <w:tcBorders>
              <w:left w:val="single" w:sz="4" w:space="0" w:color="auto"/>
            </w:tcBorders>
            <w:shd w:val="clear" w:color="auto" w:fill="FFFFFF"/>
          </w:tcPr>
          <w:p w:rsidR="00277AAB" w:rsidRDefault="00277AAB">
            <w:pPr>
              <w:framePr w:w="7954" w:wrap="notBeside" w:vAnchor="text" w:hAnchor="text" w:xAlign="right" w:y="1"/>
              <w:rPr>
                <w:sz w:val="10"/>
                <w:szCs w:val="10"/>
              </w:rPr>
            </w:pPr>
          </w:p>
        </w:tc>
        <w:tc>
          <w:tcPr>
            <w:tcW w:w="2232" w:type="dxa"/>
            <w:tcBorders>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ind w:left="160"/>
              <w:jc w:val="left"/>
            </w:pPr>
            <w:r>
              <w:t>в електроустановках</w:t>
            </w:r>
          </w:p>
        </w:tc>
      </w:tr>
      <w:tr w:rsidR="00277AAB">
        <w:trPr>
          <w:trHeight w:hRule="exact" w:val="221"/>
          <w:jc w:val="right"/>
        </w:trPr>
        <w:tc>
          <w:tcPr>
            <w:tcW w:w="4176" w:type="dxa"/>
            <w:tcBorders>
              <w:left w:val="single" w:sz="4" w:space="0" w:color="auto"/>
            </w:tcBorders>
            <w:shd w:val="clear" w:color="auto" w:fill="FFFFFF"/>
          </w:tcPr>
          <w:p w:rsidR="00277AAB" w:rsidRDefault="00AA2F3F">
            <w:pPr>
              <w:pStyle w:val="26"/>
              <w:framePr w:w="7954" w:wrap="notBeside" w:vAnchor="text" w:hAnchor="text" w:xAlign="right" w:y="1"/>
              <w:shd w:val="clear" w:color="auto" w:fill="auto"/>
              <w:spacing w:before="0"/>
              <w:jc w:val="left"/>
            </w:pPr>
            <w:r>
              <w:t>і роз'єднувачів</w:t>
            </w:r>
            <w:r>
              <w:rPr>
                <w:vertAlign w:val="superscript"/>
              </w:rPr>
              <w:t>1</w:t>
            </w:r>
            <w:r>
              <w:t>’</w:t>
            </w:r>
          </w:p>
        </w:tc>
        <w:tc>
          <w:tcPr>
            <w:tcW w:w="1546" w:type="dxa"/>
            <w:tcBorders>
              <w:left w:val="single" w:sz="4" w:space="0" w:color="auto"/>
            </w:tcBorders>
            <w:shd w:val="clear" w:color="auto" w:fill="FFFFFF"/>
          </w:tcPr>
          <w:p w:rsidR="00277AAB" w:rsidRDefault="00277AAB">
            <w:pPr>
              <w:framePr w:w="7954" w:wrap="notBeside" w:vAnchor="text" w:hAnchor="text" w:xAlign="right" w:y="1"/>
              <w:rPr>
                <w:sz w:val="10"/>
                <w:szCs w:val="10"/>
              </w:rPr>
            </w:pPr>
          </w:p>
        </w:tc>
        <w:tc>
          <w:tcPr>
            <w:tcW w:w="2232" w:type="dxa"/>
            <w:tcBorders>
              <w:left w:val="single" w:sz="4" w:space="0" w:color="auto"/>
              <w:right w:val="single" w:sz="4" w:space="0" w:color="auto"/>
            </w:tcBorders>
            <w:shd w:val="clear" w:color="auto" w:fill="FFFFFF"/>
          </w:tcPr>
          <w:p w:rsidR="00277AAB" w:rsidRDefault="00AA2F3F">
            <w:pPr>
              <w:pStyle w:val="26"/>
              <w:framePr w:w="7954" w:wrap="notBeside" w:vAnchor="text" w:hAnchor="text" w:xAlign="right" w:y="1"/>
              <w:shd w:val="clear" w:color="auto" w:fill="auto"/>
              <w:spacing w:before="0"/>
              <w:jc w:val="center"/>
            </w:pPr>
            <w:r>
              <w:t>до 1000 В</w:t>
            </w:r>
          </w:p>
        </w:tc>
      </w:tr>
      <w:tr w:rsidR="00277AAB">
        <w:trPr>
          <w:trHeight w:hRule="exact" w:val="240"/>
          <w:jc w:val="right"/>
        </w:trPr>
        <w:tc>
          <w:tcPr>
            <w:tcW w:w="4176" w:type="dxa"/>
            <w:tcBorders>
              <w:left w:val="single" w:sz="4" w:space="0" w:color="auto"/>
            </w:tcBorders>
            <w:shd w:val="clear" w:color="auto" w:fill="FFFFFF"/>
          </w:tcPr>
          <w:p w:rsidR="00277AAB" w:rsidRDefault="00277AAB">
            <w:pPr>
              <w:framePr w:w="7954" w:wrap="notBeside" w:vAnchor="text" w:hAnchor="text" w:xAlign="right" w:y="1"/>
              <w:rPr>
                <w:sz w:val="10"/>
                <w:szCs w:val="10"/>
              </w:rPr>
            </w:pPr>
          </w:p>
        </w:tc>
        <w:tc>
          <w:tcPr>
            <w:tcW w:w="1546" w:type="dxa"/>
            <w:tcBorders>
              <w:left w:val="single" w:sz="4" w:space="0" w:color="auto"/>
            </w:tcBorders>
            <w:shd w:val="clear" w:color="auto" w:fill="FFFFFF"/>
          </w:tcPr>
          <w:p w:rsidR="00277AAB" w:rsidRDefault="00277AAB">
            <w:pPr>
              <w:framePr w:w="7954" w:wrap="notBeside" w:vAnchor="text" w:hAnchor="text" w:xAlign="right" w:y="1"/>
              <w:rPr>
                <w:sz w:val="10"/>
                <w:szCs w:val="10"/>
              </w:rPr>
            </w:pPr>
          </w:p>
        </w:tc>
        <w:tc>
          <w:tcPr>
            <w:tcW w:w="2232" w:type="dxa"/>
            <w:tcBorders>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jc w:val="center"/>
            </w:pPr>
            <w:r>
              <w:t>1,0-</w:t>
            </w:r>
          </w:p>
        </w:tc>
      </w:tr>
      <w:tr w:rsidR="00277AAB">
        <w:trPr>
          <w:trHeight w:hRule="exact" w:val="226"/>
          <w:jc w:val="right"/>
        </w:trPr>
        <w:tc>
          <w:tcPr>
            <w:tcW w:w="4176" w:type="dxa"/>
            <w:tcBorders>
              <w:left w:val="single" w:sz="4" w:space="0" w:color="auto"/>
            </w:tcBorders>
            <w:shd w:val="clear" w:color="auto" w:fill="FFFFFF"/>
          </w:tcPr>
          <w:p w:rsidR="00277AAB" w:rsidRDefault="00277AAB">
            <w:pPr>
              <w:framePr w:w="7954" w:wrap="notBeside" w:vAnchor="text" w:hAnchor="text" w:xAlign="right" w:y="1"/>
              <w:rPr>
                <w:sz w:val="10"/>
                <w:szCs w:val="10"/>
              </w:rPr>
            </w:pPr>
          </w:p>
        </w:tc>
        <w:tc>
          <w:tcPr>
            <w:tcW w:w="1546" w:type="dxa"/>
            <w:tcBorders>
              <w:left w:val="single" w:sz="4" w:space="0" w:color="auto"/>
            </w:tcBorders>
            <w:shd w:val="clear" w:color="auto" w:fill="FFFFFF"/>
          </w:tcPr>
          <w:p w:rsidR="00277AAB" w:rsidRDefault="00277AAB">
            <w:pPr>
              <w:framePr w:w="7954" w:wrap="notBeside" w:vAnchor="text" w:hAnchor="text" w:xAlign="right" w:y="1"/>
              <w:rPr>
                <w:sz w:val="10"/>
                <w:szCs w:val="10"/>
              </w:rPr>
            </w:pPr>
          </w:p>
        </w:tc>
        <w:tc>
          <w:tcPr>
            <w:tcW w:w="2232" w:type="dxa"/>
            <w:tcBorders>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ind w:left="160"/>
              <w:jc w:val="left"/>
            </w:pPr>
            <w:r>
              <w:t>в електроустановках</w:t>
            </w:r>
          </w:p>
        </w:tc>
      </w:tr>
      <w:tr w:rsidR="00277AAB">
        <w:trPr>
          <w:trHeight w:hRule="exact" w:val="221"/>
          <w:jc w:val="right"/>
        </w:trPr>
        <w:tc>
          <w:tcPr>
            <w:tcW w:w="4176" w:type="dxa"/>
            <w:tcBorders>
              <w:left w:val="single" w:sz="4" w:space="0" w:color="auto"/>
            </w:tcBorders>
            <w:shd w:val="clear" w:color="auto" w:fill="FFFFFF"/>
          </w:tcPr>
          <w:p w:rsidR="00277AAB" w:rsidRDefault="00277AAB">
            <w:pPr>
              <w:framePr w:w="7954" w:wrap="notBeside" w:vAnchor="text" w:hAnchor="text" w:xAlign="right" w:y="1"/>
              <w:rPr>
                <w:sz w:val="10"/>
                <w:szCs w:val="10"/>
              </w:rPr>
            </w:pPr>
          </w:p>
        </w:tc>
        <w:tc>
          <w:tcPr>
            <w:tcW w:w="1546" w:type="dxa"/>
            <w:tcBorders>
              <w:left w:val="single" w:sz="4" w:space="0" w:color="auto"/>
            </w:tcBorders>
            <w:shd w:val="clear" w:color="auto" w:fill="FFFFFF"/>
          </w:tcPr>
          <w:p w:rsidR="00277AAB" w:rsidRDefault="00277AAB">
            <w:pPr>
              <w:framePr w:w="7954" w:wrap="notBeside" w:vAnchor="text" w:hAnchor="text" w:xAlign="right" w:y="1"/>
              <w:rPr>
                <w:sz w:val="10"/>
                <w:szCs w:val="10"/>
              </w:rPr>
            </w:pPr>
          </w:p>
        </w:tc>
        <w:tc>
          <w:tcPr>
            <w:tcW w:w="2232" w:type="dxa"/>
            <w:tcBorders>
              <w:left w:val="single" w:sz="4" w:space="0" w:color="auto"/>
              <w:right w:val="single" w:sz="4" w:space="0" w:color="auto"/>
            </w:tcBorders>
            <w:shd w:val="clear" w:color="auto" w:fill="FFFFFF"/>
          </w:tcPr>
          <w:p w:rsidR="00277AAB" w:rsidRDefault="00AA2F3F">
            <w:pPr>
              <w:pStyle w:val="26"/>
              <w:framePr w:w="7954" w:wrap="notBeside" w:vAnchor="text" w:hAnchor="text" w:xAlign="right" w:y="1"/>
              <w:shd w:val="clear" w:color="auto" w:fill="auto"/>
              <w:spacing w:before="0"/>
              <w:jc w:val="center"/>
            </w:pPr>
            <w:r>
              <w:t>вище 1000 В</w:t>
            </w:r>
          </w:p>
        </w:tc>
      </w:tr>
      <w:tr w:rsidR="00277AAB">
        <w:trPr>
          <w:trHeight w:hRule="exact" w:val="230"/>
          <w:jc w:val="right"/>
        </w:trPr>
        <w:tc>
          <w:tcPr>
            <w:tcW w:w="4176" w:type="dxa"/>
            <w:tcBorders>
              <w:left w:val="single" w:sz="4" w:space="0" w:color="auto"/>
            </w:tcBorders>
            <w:shd w:val="clear" w:color="auto" w:fill="FFFFFF"/>
          </w:tcPr>
          <w:p w:rsidR="00277AAB" w:rsidRDefault="00277AAB">
            <w:pPr>
              <w:framePr w:w="7954" w:wrap="notBeside" w:vAnchor="text" w:hAnchor="text" w:xAlign="right" w:y="1"/>
              <w:rPr>
                <w:sz w:val="10"/>
                <w:szCs w:val="10"/>
              </w:rPr>
            </w:pPr>
          </w:p>
        </w:tc>
        <w:tc>
          <w:tcPr>
            <w:tcW w:w="1546" w:type="dxa"/>
            <w:tcBorders>
              <w:left w:val="single" w:sz="4" w:space="0" w:color="auto"/>
            </w:tcBorders>
            <w:shd w:val="clear" w:color="auto" w:fill="FFFFFF"/>
          </w:tcPr>
          <w:p w:rsidR="00277AAB" w:rsidRDefault="00277AAB">
            <w:pPr>
              <w:framePr w:w="7954" w:wrap="notBeside" w:vAnchor="text" w:hAnchor="text" w:xAlign="right" w:y="1"/>
              <w:rPr>
                <w:sz w:val="10"/>
                <w:szCs w:val="10"/>
              </w:rPr>
            </w:pPr>
          </w:p>
        </w:tc>
        <w:tc>
          <w:tcPr>
            <w:tcW w:w="2232" w:type="dxa"/>
            <w:tcBorders>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jc w:val="center"/>
            </w:pPr>
            <w:r>
              <w:t>0,5-</w:t>
            </w:r>
          </w:p>
        </w:tc>
      </w:tr>
      <w:tr w:rsidR="00277AAB">
        <w:trPr>
          <w:trHeight w:hRule="exact" w:val="245"/>
          <w:jc w:val="right"/>
        </w:trPr>
        <w:tc>
          <w:tcPr>
            <w:tcW w:w="4176" w:type="dxa"/>
            <w:tcBorders>
              <w:lef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jc w:val="left"/>
            </w:pPr>
            <w:r>
              <w:t>- кола керування, захисту та збудження</w:t>
            </w:r>
          </w:p>
        </w:tc>
        <w:tc>
          <w:tcPr>
            <w:tcW w:w="1546" w:type="dxa"/>
            <w:tcBorders>
              <w:lef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jc w:val="center"/>
            </w:pPr>
            <w:r>
              <w:t>1,0; 2,5</w:t>
            </w:r>
          </w:p>
        </w:tc>
        <w:tc>
          <w:tcPr>
            <w:tcW w:w="2232" w:type="dxa"/>
            <w:tcBorders>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ind w:left="160"/>
              <w:jc w:val="left"/>
            </w:pPr>
            <w:r>
              <w:t>в електроустановках</w:t>
            </w:r>
          </w:p>
        </w:tc>
      </w:tr>
      <w:tr w:rsidR="00277AAB">
        <w:trPr>
          <w:trHeight w:hRule="exact" w:val="221"/>
          <w:jc w:val="right"/>
        </w:trPr>
        <w:tc>
          <w:tcPr>
            <w:tcW w:w="4176" w:type="dxa"/>
            <w:tcBorders>
              <w:left w:val="single" w:sz="4" w:space="0" w:color="auto"/>
            </w:tcBorders>
            <w:shd w:val="clear" w:color="auto" w:fill="FFFFFF"/>
          </w:tcPr>
          <w:p w:rsidR="00277AAB" w:rsidRDefault="00AA2F3F">
            <w:pPr>
              <w:pStyle w:val="26"/>
              <w:framePr w:w="7954" w:wrap="notBeside" w:vAnchor="text" w:hAnchor="text" w:xAlign="right" w:y="1"/>
              <w:shd w:val="clear" w:color="auto" w:fill="auto"/>
              <w:spacing w:before="0"/>
              <w:jc w:val="left"/>
            </w:pPr>
            <w:r>
              <w:t>машин постійного струму на напругу</w:t>
            </w:r>
          </w:p>
        </w:tc>
        <w:tc>
          <w:tcPr>
            <w:tcW w:w="1546" w:type="dxa"/>
            <w:tcBorders>
              <w:left w:val="single" w:sz="4" w:space="0" w:color="auto"/>
            </w:tcBorders>
            <w:shd w:val="clear" w:color="auto" w:fill="FFFFFF"/>
          </w:tcPr>
          <w:p w:rsidR="00277AAB" w:rsidRDefault="00277AAB">
            <w:pPr>
              <w:framePr w:w="7954" w:wrap="notBeside" w:vAnchor="text" w:hAnchor="text" w:xAlign="right" w:y="1"/>
              <w:rPr>
                <w:sz w:val="10"/>
                <w:szCs w:val="10"/>
              </w:rPr>
            </w:pPr>
          </w:p>
        </w:tc>
        <w:tc>
          <w:tcPr>
            <w:tcW w:w="2232" w:type="dxa"/>
            <w:tcBorders>
              <w:left w:val="single" w:sz="4" w:space="0" w:color="auto"/>
              <w:right w:val="single" w:sz="4" w:space="0" w:color="auto"/>
            </w:tcBorders>
            <w:shd w:val="clear" w:color="auto" w:fill="FFFFFF"/>
          </w:tcPr>
          <w:p w:rsidR="00277AAB" w:rsidRDefault="00AA2F3F">
            <w:pPr>
              <w:pStyle w:val="26"/>
              <w:framePr w:w="7954" w:wrap="notBeside" w:vAnchor="text" w:hAnchor="text" w:xAlign="right" w:y="1"/>
              <w:shd w:val="clear" w:color="auto" w:fill="auto"/>
              <w:spacing w:before="0"/>
              <w:jc w:val="center"/>
            </w:pPr>
            <w:r>
              <w:t>до 1000 В</w:t>
            </w:r>
          </w:p>
        </w:tc>
      </w:tr>
      <w:tr w:rsidR="00277AAB">
        <w:trPr>
          <w:trHeight w:hRule="exact" w:val="230"/>
          <w:jc w:val="right"/>
        </w:trPr>
        <w:tc>
          <w:tcPr>
            <w:tcW w:w="4176" w:type="dxa"/>
            <w:tcBorders>
              <w:left w:val="single" w:sz="4" w:space="0" w:color="auto"/>
            </w:tcBorders>
            <w:shd w:val="clear" w:color="auto" w:fill="FFFFFF"/>
          </w:tcPr>
          <w:p w:rsidR="00277AAB" w:rsidRDefault="00AA2F3F">
            <w:pPr>
              <w:pStyle w:val="26"/>
              <w:framePr w:w="7954" w:wrap="notBeside" w:vAnchor="text" w:hAnchor="text" w:xAlign="right" w:y="1"/>
              <w:shd w:val="clear" w:color="auto" w:fill="auto"/>
              <w:spacing w:before="0"/>
              <w:jc w:val="left"/>
            </w:pPr>
            <w:r>
              <w:t>до 1000 В, приєднаних до силових кіл</w:t>
            </w:r>
          </w:p>
        </w:tc>
        <w:tc>
          <w:tcPr>
            <w:tcW w:w="1546" w:type="dxa"/>
            <w:tcBorders>
              <w:left w:val="single" w:sz="4" w:space="0" w:color="auto"/>
            </w:tcBorders>
            <w:shd w:val="clear" w:color="auto" w:fill="FFFFFF"/>
          </w:tcPr>
          <w:p w:rsidR="00277AAB" w:rsidRDefault="00277AAB">
            <w:pPr>
              <w:framePr w:w="7954" w:wrap="notBeside" w:vAnchor="text" w:hAnchor="text" w:xAlign="right" w:y="1"/>
              <w:rPr>
                <w:sz w:val="10"/>
                <w:szCs w:val="10"/>
              </w:rPr>
            </w:pPr>
          </w:p>
        </w:tc>
        <w:tc>
          <w:tcPr>
            <w:tcW w:w="2232" w:type="dxa"/>
            <w:tcBorders>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right" w:y="1"/>
              <w:shd w:val="clear" w:color="auto" w:fill="auto"/>
              <w:spacing w:before="0"/>
              <w:jc w:val="center"/>
            </w:pPr>
            <w:r>
              <w:t>1.0-</w:t>
            </w:r>
          </w:p>
        </w:tc>
      </w:tr>
      <w:tr w:rsidR="00277AAB">
        <w:trPr>
          <w:trHeight w:hRule="exact" w:val="226"/>
          <w:jc w:val="right"/>
        </w:trPr>
        <w:tc>
          <w:tcPr>
            <w:tcW w:w="4176" w:type="dxa"/>
            <w:tcBorders>
              <w:left w:val="single" w:sz="4" w:space="0" w:color="auto"/>
            </w:tcBorders>
            <w:shd w:val="clear" w:color="auto" w:fill="FFFFFF"/>
          </w:tcPr>
          <w:p w:rsidR="00277AAB" w:rsidRDefault="00277AAB">
            <w:pPr>
              <w:framePr w:w="7954" w:wrap="notBeside" w:vAnchor="text" w:hAnchor="text" w:xAlign="right" w:y="1"/>
              <w:rPr>
                <w:sz w:val="10"/>
                <w:szCs w:val="10"/>
              </w:rPr>
            </w:pPr>
          </w:p>
        </w:tc>
        <w:tc>
          <w:tcPr>
            <w:tcW w:w="1546" w:type="dxa"/>
            <w:tcBorders>
              <w:left w:val="single" w:sz="4" w:space="0" w:color="auto"/>
            </w:tcBorders>
            <w:shd w:val="clear" w:color="auto" w:fill="FFFFFF"/>
          </w:tcPr>
          <w:p w:rsidR="00277AAB" w:rsidRDefault="00277AAB">
            <w:pPr>
              <w:framePr w:w="7954" w:wrap="notBeside" w:vAnchor="text" w:hAnchor="text" w:xAlign="right" w:y="1"/>
              <w:rPr>
                <w:sz w:val="10"/>
                <w:szCs w:val="10"/>
              </w:rPr>
            </w:pPr>
          </w:p>
        </w:tc>
        <w:tc>
          <w:tcPr>
            <w:tcW w:w="2232" w:type="dxa"/>
            <w:tcBorders>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ind w:left="160"/>
              <w:jc w:val="left"/>
            </w:pPr>
            <w:r>
              <w:t>в електроустановках</w:t>
            </w:r>
          </w:p>
        </w:tc>
      </w:tr>
      <w:tr w:rsidR="00277AAB">
        <w:trPr>
          <w:trHeight w:hRule="exact" w:val="274"/>
          <w:jc w:val="right"/>
        </w:trPr>
        <w:tc>
          <w:tcPr>
            <w:tcW w:w="4176" w:type="dxa"/>
            <w:tcBorders>
              <w:left w:val="single" w:sz="4" w:space="0" w:color="auto"/>
            </w:tcBorders>
            <w:shd w:val="clear" w:color="auto" w:fill="FFFFFF"/>
          </w:tcPr>
          <w:p w:rsidR="00277AAB" w:rsidRDefault="00277AAB">
            <w:pPr>
              <w:framePr w:w="7954" w:wrap="notBeside" w:vAnchor="text" w:hAnchor="text" w:xAlign="right" w:y="1"/>
              <w:rPr>
                <w:sz w:val="10"/>
                <w:szCs w:val="10"/>
              </w:rPr>
            </w:pPr>
          </w:p>
        </w:tc>
        <w:tc>
          <w:tcPr>
            <w:tcW w:w="1546" w:type="dxa"/>
            <w:tcBorders>
              <w:left w:val="single" w:sz="4" w:space="0" w:color="auto"/>
            </w:tcBorders>
            <w:shd w:val="clear" w:color="auto" w:fill="FFFFFF"/>
          </w:tcPr>
          <w:p w:rsidR="00277AAB" w:rsidRDefault="00277AAB">
            <w:pPr>
              <w:framePr w:w="7954" w:wrap="notBeside" w:vAnchor="text" w:hAnchor="text" w:xAlign="right" w:y="1"/>
              <w:rPr>
                <w:sz w:val="10"/>
                <w:szCs w:val="10"/>
              </w:rPr>
            </w:pPr>
          </w:p>
        </w:tc>
        <w:tc>
          <w:tcPr>
            <w:tcW w:w="2232" w:type="dxa"/>
            <w:tcBorders>
              <w:left w:val="single" w:sz="4" w:space="0" w:color="auto"/>
              <w:right w:val="single" w:sz="4" w:space="0" w:color="auto"/>
            </w:tcBorders>
            <w:shd w:val="clear" w:color="auto" w:fill="FFFFFF"/>
          </w:tcPr>
          <w:p w:rsidR="00277AAB" w:rsidRDefault="00AA2F3F">
            <w:pPr>
              <w:pStyle w:val="26"/>
              <w:framePr w:w="7954" w:wrap="notBeside" w:vAnchor="text" w:hAnchor="text" w:xAlign="right" w:y="1"/>
              <w:shd w:val="clear" w:color="auto" w:fill="auto"/>
              <w:spacing w:before="0"/>
              <w:jc w:val="center"/>
            </w:pPr>
            <w:r>
              <w:t>вище 1000 В</w:t>
            </w:r>
          </w:p>
        </w:tc>
      </w:tr>
      <w:tr w:rsidR="00277AAB">
        <w:trPr>
          <w:trHeight w:hRule="exact" w:val="1022"/>
          <w:jc w:val="right"/>
        </w:trPr>
        <w:tc>
          <w:tcPr>
            <w:tcW w:w="417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right" w:y="1"/>
              <w:numPr>
                <w:ilvl w:val="0"/>
                <w:numId w:val="110"/>
              </w:numPr>
              <w:shd w:val="clear" w:color="auto" w:fill="auto"/>
              <w:tabs>
                <w:tab w:val="left" w:pos="139"/>
              </w:tabs>
              <w:spacing w:before="0" w:line="226" w:lineRule="exact"/>
              <w:jc w:val="left"/>
            </w:pPr>
            <w:r>
              <w:t>Вторинні кола, які містять пристрої</w:t>
            </w:r>
          </w:p>
          <w:p w:rsidR="00277AAB" w:rsidRDefault="00AA2F3F">
            <w:pPr>
              <w:pStyle w:val="26"/>
              <w:framePr w:w="7954" w:wrap="notBeside" w:vAnchor="text" w:hAnchor="text" w:xAlign="right" w:y="1"/>
              <w:numPr>
                <w:ilvl w:val="0"/>
                <w:numId w:val="110"/>
              </w:numPr>
              <w:shd w:val="clear" w:color="auto" w:fill="auto"/>
              <w:tabs>
                <w:tab w:val="left" w:pos="144"/>
              </w:tabs>
              <w:spacing w:before="0" w:line="226" w:lineRule="exact"/>
              <w:jc w:val="left"/>
            </w:pPr>
            <w:r>
              <w:t xml:space="preserve">мікроелектронними елементами, що розраховані на робочу напругу, В: </w:t>
            </w:r>
            <w:r>
              <w:rPr>
                <w:rStyle w:val="2fc"/>
              </w:rPr>
              <w:t xml:space="preserve">— </w:t>
            </w:r>
            <w:r>
              <w:t>до ЗО</w:t>
            </w:r>
          </w:p>
        </w:tc>
        <w:tc>
          <w:tcPr>
            <w:tcW w:w="154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jc w:val="center"/>
            </w:pPr>
            <w:r>
              <w:t>0,1</w:t>
            </w:r>
          </w:p>
        </w:tc>
        <w:tc>
          <w:tcPr>
            <w:tcW w:w="223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jc w:val="center"/>
            </w:pPr>
            <w:r>
              <w:t>1,0</w:t>
            </w:r>
          </w:p>
        </w:tc>
      </w:tr>
      <w:tr w:rsidR="00277AAB">
        <w:trPr>
          <w:trHeight w:hRule="exact" w:val="230"/>
          <w:jc w:val="right"/>
        </w:trPr>
        <w:tc>
          <w:tcPr>
            <w:tcW w:w="4176" w:type="dxa"/>
            <w:tcBorders>
              <w:lef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jc w:val="left"/>
            </w:pPr>
            <w:r>
              <w:t>- понад 30 до 60</w:t>
            </w:r>
          </w:p>
        </w:tc>
        <w:tc>
          <w:tcPr>
            <w:tcW w:w="1546" w:type="dxa"/>
            <w:tcBorders>
              <w:lef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jc w:val="center"/>
            </w:pPr>
            <w:r>
              <w:t>0,25</w:t>
            </w:r>
          </w:p>
        </w:tc>
        <w:tc>
          <w:tcPr>
            <w:tcW w:w="2232" w:type="dxa"/>
            <w:tcBorders>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jc w:val="center"/>
            </w:pPr>
            <w:r>
              <w:t>1,0</w:t>
            </w:r>
          </w:p>
        </w:tc>
      </w:tr>
      <w:tr w:rsidR="00277AAB">
        <w:trPr>
          <w:trHeight w:hRule="exact" w:val="293"/>
          <w:jc w:val="right"/>
        </w:trPr>
        <w:tc>
          <w:tcPr>
            <w:tcW w:w="4176" w:type="dxa"/>
            <w:tcBorders>
              <w:left w:val="single" w:sz="4" w:space="0" w:color="auto"/>
            </w:tcBorders>
            <w:shd w:val="clear" w:color="auto" w:fill="FFFFFF"/>
          </w:tcPr>
          <w:p w:rsidR="00277AAB" w:rsidRDefault="00AA2F3F">
            <w:pPr>
              <w:pStyle w:val="26"/>
              <w:framePr w:w="7954" w:wrap="notBeside" w:vAnchor="text" w:hAnchor="text" w:xAlign="right" w:y="1"/>
              <w:shd w:val="clear" w:color="auto" w:fill="auto"/>
              <w:spacing w:before="0"/>
              <w:jc w:val="left"/>
            </w:pPr>
            <w:r>
              <w:t>- понад 60</w:t>
            </w:r>
          </w:p>
        </w:tc>
        <w:tc>
          <w:tcPr>
            <w:tcW w:w="1546" w:type="dxa"/>
            <w:tcBorders>
              <w:left w:val="single" w:sz="4" w:space="0" w:color="auto"/>
            </w:tcBorders>
            <w:shd w:val="clear" w:color="auto" w:fill="FFFFFF"/>
          </w:tcPr>
          <w:p w:rsidR="00277AAB" w:rsidRDefault="00AA2F3F">
            <w:pPr>
              <w:pStyle w:val="26"/>
              <w:framePr w:w="7954" w:wrap="notBeside" w:vAnchor="text" w:hAnchor="text" w:xAlign="right" w:y="1"/>
              <w:shd w:val="clear" w:color="auto" w:fill="auto"/>
              <w:spacing w:before="0"/>
              <w:jc w:val="center"/>
            </w:pPr>
            <w:r>
              <w:t>0,5</w:t>
            </w:r>
          </w:p>
        </w:tc>
        <w:tc>
          <w:tcPr>
            <w:tcW w:w="2232" w:type="dxa"/>
            <w:tcBorders>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right" w:y="1"/>
              <w:shd w:val="clear" w:color="auto" w:fill="auto"/>
              <w:spacing w:before="0"/>
              <w:jc w:val="center"/>
            </w:pPr>
            <w:r>
              <w:t>1,0</w:t>
            </w:r>
          </w:p>
        </w:tc>
      </w:tr>
      <w:tr w:rsidR="00277AAB">
        <w:trPr>
          <w:trHeight w:hRule="exact" w:val="619"/>
          <w:jc w:val="right"/>
        </w:trPr>
        <w:tc>
          <w:tcPr>
            <w:tcW w:w="4176"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right" w:y="1"/>
              <w:shd w:val="clear" w:color="auto" w:fill="auto"/>
              <w:spacing w:before="0" w:line="226" w:lineRule="exact"/>
              <w:jc w:val="left"/>
            </w:pPr>
            <w:r>
              <w:t>3 Силові та освітлювальні електропроводки</w:t>
            </w:r>
            <w:r>
              <w:rPr>
                <w:vertAlign w:val="superscript"/>
              </w:rPr>
              <w:t>21</w:t>
            </w:r>
          </w:p>
        </w:tc>
        <w:tc>
          <w:tcPr>
            <w:tcW w:w="1546"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right" w:y="1"/>
              <w:shd w:val="clear" w:color="auto" w:fill="auto"/>
              <w:spacing w:before="0"/>
              <w:jc w:val="center"/>
            </w:pPr>
            <w:r>
              <w:t>1,0</w:t>
            </w:r>
          </w:p>
        </w:tc>
        <w:tc>
          <w:tcPr>
            <w:tcW w:w="223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right" w:y="1"/>
              <w:shd w:val="clear" w:color="auto" w:fill="auto"/>
              <w:spacing w:before="0"/>
              <w:jc w:val="center"/>
            </w:pPr>
            <w:r>
              <w:t>0,5</w:t>
            </w:r>
          </w:p>
        </w:tc>
      </w:tr>
      <w:tr w:rsidR="00277AAB">
        <w:trPr>
          <w:trHeight w:hRule="exact" w:val="619"/>
          <w:jc w:val="right"/>
        </w:trPr>
        <w:tc>
          <w:tcPr>
            <w:tcW w:w="4176" w:type="dxa"/>
            <w:tcBorders>
              <w:top w:val="single" w:sz="4" w:space="0" w:color="auto"/>
              <w:lef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line="230" w:lineRule="exact"/>
              <w:jc w:val="left"/>
            </w:pPr>
            <w:r>
              <w:t>4 Вторинні кола розподільних пристроїв</w:t>
            </w:r>
            <w:r>
              <w:rPr>
                <w:vertAlign w:val="superscript"/>
              </w:rPr>
              <w:t>3</w:t>
            </w:r>
            <w:r>
              <w:t>*, щитів і струмопроводів</w:t>
            </w:r>
          </w:p>
        </w:tc>
        <w:tc>
          <w:tcPr>
            <w:tcW w:w="1546" w:type="dxa"/>
            <w:tcBorders>
              <w:top w:val="single" w:sz="4" w:space="0" w:color="auto"/>
              <w:left w:val="single" w:sz="4" w:space="0" w:color="auto"/>
            </w:tcBorders>
            <w:shd w:val="clear" w:color="auto" w:fill="FFFFFF"/>
            <w:vAlign w:val="center"/>
          </w:tcPr>
          <w:p w:rsidR="00277AAB" w:rsidRDefault="00AA2F3F">
            <w:pPr>
              <w:pStyle w:val="26"/>
              <w:framePr w:w="7954" w:wrap="notBeside" w:vAnchor="text" w:hAnchor="text" w:xAlign="right" w:y="1"/>
              <w:shd w:val="clear" w:color="auto" w:fill="auto"/>
              <w:spacing w:before="0"/>
              <w:jc w:val="center"/>
            </w:pPr>
            <w:r>
              <w:t>1,0; 2,5</w:t>
            </w:r>
          </w:p>
        </w:tc>
        <w:tc>
          <w:tcPr>
            <w:tcW w:w="223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4" w:wrap="notBeside" w:vAnchor="text" w:hAnchor="text" w:xAlign="right" w:y="1"/>
              <w:shd w:val="clear" w:color="auto" w:fill="auto"/>
              <w:spacing w:before="0"/>
              <w:jc w:val="center"/>
            </w:pPr>
            <w:r>
              <w:t>0,5</w:t>
            </w:r>
          </w:p>
        </w:tc>
      </w:tr>
      <w:tr w:rsidR="00277AAB">
        <w:trPr>
          <w:trHeight w:hRule="exact" w:val="1291"/>
          <w:jc w:val="right"/>
        </w:trPr>
        <w:tc>
          <w:tcPr>
            <w:tcW w:w="7954"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4" w:wrap="notBeside" w:vAnchor="text" w:hAnchor="text" w:xAlign="right" w:y="1"/>
              <w:shd w:val="clear" w:color="auto" w:fill="auto"/>
              <w:spacing w:before="0" w:line="230" w:lineRule="exact"/>
              <w:jc w:val="both"/>
            </w:pPr>
            <w:r>
              <w:rPr>
                <w:rStyle w:val="2Sylfaen10pt1"/>
              </w:rPr>
              <w:t>' '</w:t>
            </w:r>
            <w:r>
              <w:t xml:space="preserve"> Вимірювання виконують на всіх приєднаних апаратах (котушки приводів, контактори, реле приладів, вторинні обмотки трансформаторів струму та напруги тощо).</w:t>
            </w:r>
          </w:p>
          <w:p w:rsidR="00277AAB" w:rsidRDefault="00AA2F3F">
            <w:pPr>
              <w:pStyle w:val="26"/>
              <w:framePr w:w="7954" w:wrap="notBeside" w:vAnchor="text" w:hAnchor="text" w:xAlign="right" w:y="1"/>
              <w:shd w:val="clear" w:color="auto" w:fill="auto"/>
              <w:spacing w:before="0" w:line="230" w:lineRule="exact"/>
              <w:jc w:val="both"/>
            </w:pPr>
            <w:r>
              <w:rPr>
                <w:rStyle w:val="2Sylfaen10pt1"/>
                <w:vertAlign w:val="superscript"/>
              </w:rPr>
              <w:t>2&gt;</w:t>
            </w:r>
            <w:r>
              <w:t xml:space="preserve"> Опір Ізоляції за знятих плавких вставок вимірюють на відрізку між змінними запобіж</w:t>
            </w:r>
            <w:r>
              <w:softHyphen/>
              <w:t>никами або за останніми запобіжниками між будь-яким проводом і землею, а також між двома проводами. Під час вимірювання опору ізоляції необхідно вимкнути електроприймачі</w:t>
            </w:r>
          </w:p>
        </w:tc>
      </w:tr>
      <w:tr w:rsidR="00277AAB">
        <w:trPr>
          <w:trHeight w:hRule="exact" w:val="245"/>
          <w:jc w:val="right"/>
        </w:trPr>
        <w:tc>
          <w:tcPr>
            <w:tcW w:w="4176" w:type="dxa"/>
            <w:tcBorders>
              <w:left w:val="single" w:sz="4" w:space="0" w:color="auto"/>
            </w:tcBorders>
            <w:shd w:val="clear" w:color="auto" w:fill="FFFFFF"/>
          </w:tcPr>
          <w:p w:rsidR="00277AAB" w:rsidRDefault="00AA2F3F">
            <w:pPr>
              <w:pStyle w:val="26"/>
              <w:framePr w:w="7954" w:wrap="notBeside" w:vAnchor="text" w:hAnchor="text" w:xAlign="right" w:y="1"/>
              <w:shd w:val="clear" w:color="auto" w:fill="auto"/>
              <w:spacing w:before="0"/>
              <w:ind w:left="140"/>
              <w:jc w:val="left"/>
            </w:pPr>
            <w:r>
              <w:t>(апарати, прилади тощо).</w:t>
            </w:r>
          </w:p>
        </w:tc>
        <w:tc>
          <w:tcPr>
            <w:tcW w:w="1546" w:type="dxa"/>
            <w:shd w:val="clear" w:color="auto" w:fill="FFFFFF"/>
          </w:tcPr>
          <w:p w:rsidR="00277AAB" w:rsidRDefault="00277AAB">
            <w:pPr>
              <w:framePr w:w="7954" w:wrap="notBeside" w:vAnchor="text" w:hAnchor="text" w:xAlign="right" w:y="1"/>
              <w:rPr>
                <w:sz w:val="10"/>
                <w:szCs w:val="10"/>
              </w:rPr>
            </w:pPr>
          </w:p>
        </w:tc>
        <w:tc>
          <w:tcPr>
            <w:tcW w:w="2232" w:type="dxa"/>
            <w:tcBorders>
              <w:right w:val="single" w:sz="4" w:space="0" w:color="auto"/>
            </w:tcBorders>
            <w:shd w:val="clear" w:color="auto" w:fill="FFFFFF"/>
          </w:tcPr>
          <w:p w:rsidR="00277AAB" w:rsidRDefault="00277AAB">
            <w:pPr>
              <w:framePr w:w="7954" w:wrap="notBeside" w:vAnchor="text" w:hAnchor="text" w:xAlign="right" w:y="1"/>
              <w:rPr>
                <w:sz w:val="10"/>
                <w:szCs w:val="10"/>
              </w:rPr>
            </w:pPr>
          </w:p>
        </w:tc>
      </w:tr>
      <w:tr w:rsidR="00277AAB">
        <w:trPr>
          <w:trHeight w:hRule="exact" w:val="331"/>
          <w:jc w:val="right"/>
        </w:trPr>
        <w:tc>
          <w:tcPr>
            <w:tcW w:w="7954" w:type="dxa"/>
            <w:gridSpan w:val="3"/>
            <w:tcBorders>
              <w:left w:val="single" w:sz="4" w:space="0" w:color="auto"/>
              <w:bottom w:val="single" w:sz="4" w:space="0" w:color="auto"/>
              <w:right w:val="single" w:sz="4" w:space="0" w:color="auto"/>
            </w:tcBorders>
            <w:shd w:val="clear" w:color="auto" w:fill="FFFFFF"/>
          </w:tcPr>
          <w:p w:rsidR="00277AAB" w:rsidRDefault="00AA2F3F">
            <w:pPr>
              <w:pStyle w:val="26"/>
              <w:framePr w:w="7954" w:wrap="notBeside" w:vAnchor="text" w:hAnchor="text" w:xAlign="right" w:y="1"/>
              <w:shd w:val="clear" w:color="auto" w:fill="auto"/>
              <w:spacing w:before="0"/>
              <w:jc w:val="left"/>
            </w:pPr>
            <w:r>
              <w:rPr>
                <w:vertAlign w:val="superscript"/>
              </w:rPr>
              <w:t>8)</w:t>
            </w:r>
            <w:r>
              <w:t xml:space="preserve"> Вимірюють опір ізоляції вторинних кіл кожної секції розподільного пристрою.</w:t>
            </w:r>
          </w:p>
        </w:tc>
      </w:tr>
    </w:tbl>
    <w:p w:rsidR="00277AAB" w:rsidRDefault="00277AAB">
      <w:pPr>
        <w:framePr w:w="7954" w:wrap="notBeside" w:vAnchor="text" w:hAnchor="text" w:xAlign="right" w:y="1"/>
        <w:rPr>
          <w:sz w:val="2"/>
          <w:szCs w:val="2"/>
        </w:rPr>
      </w:pPr>
    </w:p>
    <w:p w:rsidR="00277AAB" w:rsidRDefault="00277AAB">
      <w:pPr>
        <w:rPr>
          <w:sz w:val="2"/>
          <w:szCs w:val="2"/>
        </w:rPr>
      </w:pPr>
    </w:p>
    <w:p w:rsidR="00277AAB" w:rsidRDefault="00AA2F3F">
      <w:pPr>
        <w:pStyle w:val="26"/>
        <w:shd w:val="clear" w:color="auto" w:fill="auto"/>
        <w:spacing w:before="335" w:line="254" w:lineRule="exact"/>
        <w:ind w:left="1660" w:firstLine="360"/>
        <w:jc w:val="both"/>
        <w:sectPr w:rsidR="00277AAB">
          <w:pgSz w:w="13255" w:h="16838"/>
          <w:pgMar w:top="1462" w:right="1768" w:bottom="2792" w:left="1768" w:header="0" w:footer="3" w:gutter="91"/>
          <w:cols w:space="720"/>
          <w:noEndnote/>
          <w:rtlGutter/>
          <w:docGrid w:linePitch="360"/>
        </w:sectPr>
      </w:pPr>
      <w:r>
        <w:t>Якщо у випробуваних колах є елементи, розраховані на меншу випробну напругу, їх потрібно від’єднати і випробувати окремо (згідно зі стандартами або технічними умовами на ці елементи) або зашунтувати.</w:t>
      </w:r>
    </w:p>
    <w:p w:rsidR="00277AAB" w:rsidRDefault="00AA2F3F">
      <w:pPr>
        <w:pStyle w:val="26"/>
        <w:numPr>
          <w:ilvl w:val="0"/>
          <w:numId w:val="92"/>
        </w:numPr>
        <w:shd w:val="clear" w:color="auto" w:fill="auto"/>
        <w:tabs>
          <w:tab w:val="left" w:pos="2041"/>
        </w:tabs>
        <w:spacing w:before="0" w:line="254" w:lineRule="exact"/>
        <w:ind w:left="860" w:right="860" w:firstLine="360"/>
        <w:jc w:val="both"/>
      </w:pPr>
      <w:r>
        <w:lastRenderedPageBreak/>
        <w:t>Перевірка роботоздатності розчіплювачів (теплових, електромагнітних, напівпровідникових тощо) автоматичних вимикачів</w:t>
      </w:r>
    </w:p>
    <w:p w:rsidR="00277AAB" w:rsidRDefault="00AA2F3F">
      <w:pPr>
        <w:pStyle w:val="26"/>
        <w:shd w:val="clear" w:color="auto" w:fill="auto"/>
        <w:spacing w:before="0" w:line="254" w:lineRule="exact"/>
        <w:ind w:left="860" w:right="860" w:firstLine="360"/>
        <w:jc w:val="both"/>
      </w:pPr>
      <w:r>
        <w:t>Розчіплювані мають вимикати автоматичний вимикач за значеннями виміря</w:t>
      </w:r>
      <w:r>
        <w:softHyphen/>
        <w:t>ного параметра (струм, напруга, час), які знаходяться в межах, заданих підпри- ємством-виробником.</w:t>
      </w:r>
    </w:p>
    <w:p w:rsidR="00277AAB" w:rsidRDefault="00AA2F3F">
      <w:pPr>
        <w:pStyle w:val="26"/>
        <w:numPr>
          <w:ilvl w:val="0"/>
          <w:numId w:val="92"/>
        </w:numPr>
        <w:shd w:val="clear" w:color="auto" w:fill="auto"/>
        <w:tabs>
          <w:tab w:val="left" w:pos="2075"/>
        </w:tabs>
        <w:spacing w:before="0" w:line="254" w:lineRule="exact"/>
        <w:ind w:left="860" w:right="860" w:firstLine="360"/>
        <w:jc w:val="both"/>
      </w:pPr>
      <w:r>
        <w:t>Перевірка роботоздатності автоматичних вимикачів, контакторів і магнітних пускачів</w:t>
      </w:r>
    </w:p>
    <w:p w:rsidR="00277AAB" w:rsidRDefault="00AA2F3F">
      <w:pPr>
        <w:pStyle w:val="26"/>
        <w:shd w:val="clear" w:color="auto" w:fill="auto"/>
        <w:spacing w:before="0" w:line="254" w:lineRule="exact"/>
        <w:ind w:left="860" w:right="860" w:firstLine="360"/>
        <w:jc w:val="both"/>
      </w:pPr>
      <w:r>
        <w:t>Автоматичний вимикач, контактор і магнітний пускач повинні безперебійно вмикатися, вимикатися і надійно утримуватися в увімкнутому положенні за на</w:t>
      </w:r>
      <w:r>
        <w:softHyphen/>
        <w:t>пруги утримання, заданої підприємством-виробником.</w:t>
      </w:r>
    </w:p>
    <w:p w:rsidR="00277AAB" w:rsidRDefault="00AA2F3F">
      <w:pPr>
        <w:pStyle w:val="26"/>
        <w:shd w:val="clear" w:color="auto" w:fill="auto"/>
        <w:spacing w:before="0" w:line="254" w:lineRule="exact"/>
        <w:ind w:left="860" w:firstLine="360"/>
        <w:jc w:val="both"/>
      </w:pPr>
      <w:r>
        <w:t>Значення напруги спрацьовування та кількість операцій наведено в табл. 1.8.35.</w:t>
      </w:r>
    </w:p>
    <w:p w:rsidR="00277AAB" w:rsidRDefault="00AA2F3F">
      <w:pPr>
        <w:pStyle w:val="aa"/>
        <w:framePr w:w="7930" w:wrap="notBeside" w:vAnchor="text" w:hAnchor="text" w:xAlign="center" w:y="1"/>
        <w:shd w:val="clear" w:color="auto" w:fill="auto"/>
        <w:spacing w:line="250" w:lineRule="exact"/>
        <w:jc w:val="left"/>
      </w:pPr>
      <w:r>
        <w:t>Таблиця 1.8.35 - Значення напруги спрацьовування та кількість операцій під час випробування автоматичних вимикачів, контакторів і магнітних пускачів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3082"/>
        <w:gridCol w:w="2779"/>
        <w:gridCol w:w="2069"/>
      </w:tblGrid>
      <w:tr w:rsidR="00277AAB">
        <w:trPr>
          <w:trHeight w:hRule="exact" w:val="595"/>
          <w:jc w:val="center"/>
        </w:trPr>
        <w:tc>
          <w:tcPr>
            <w:tcW w:w="3082"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Операція</w:t>
            </w:r>
          </w:p>
        </w:tc>
        <w:tc>
          <w:tcPr>
            <w:tcW w:w="2779"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54" w:lineRule="exact"/>
              <w:jc w:val="center"/>
            </w:pPr>
            <w:r>
              <w:t>Напруга на шинах оперативного струму</w:t>
            </w:r>
          </w:p>
        </w:tc>
        <w:tc>
          <w:tcPr>
            <w:tcW w:w="2069"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160"/>
              <w:jc w:val="left"/>
            </w:pPr>
            <w:r>
              <w:t>Кількість операцій</w:t>
            </w:r>
          </w:p>
        </w:tc>
      </w:tr>
      <w:tr w:rsidR="00277AAB">
        <w:trPr>
          <w:trHeight w:hRule="exact" w:val="331"/>
          <w:jc w:val="center"/>
        </w:trPr>
        <w:tc>
          <w:tcPr>
            <w:tcW w:w="308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Увімкнення</w:t>
            </w:r>
          </w:p>
        </w:tc>
        <w:tc>
          <w:tcPr>
            <w:tcW w:w="2779"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0,8517</w:t>
            </w:r>
          </w:p>
        </w:tc>
        <w:tc>
          <w:tcPr>
            <w:tcW w:w="206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5</w:t>
            </w:r>
          </w:p>
        </w:tc>
      </w:tr>
      <w:tr w:rsidR="00277AAB">
        <w:trPr>
          <w:trHeight w:hRule="exact" w:val="331"/>
          <w:jc w:val="center"/>
        </w:trPr>
        <w:tc>
          <w:tcPr>
            <w:tcW w:w="3082"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Вимкнення</w:t>
            </w:r>
          </w:p>
        </w:tc>
        <w:tc>
          <w:tcPr>
            <w:tcW w:w="2779"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0,8І7</w:t>
            </w:r>
          </w:p>
        </w:tc>
        <w:tc>
          <w:tcPr>
            <w:tcW w:w="206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5</w:t>
            </w:r>
          </w:p>
        </w:tc>
      </w:tr>
      <w:tr w:rsidR="00277AAB">
        <w:trPr>
          <w:trHeight w:hRule="exact" w:val="336"/>
          <w:jc w:val="center"/>
        </w:trPr>
        <w:tc>
          <w:tcPr>
            <w:tcW w:w="308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Увімкнення та вимкнення</w:t>
            </w:r>
          </w:p>
        </w:tc>
        <w:tc>
          <w:tcPr>
            <w:tcW w:w="2779"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1,0^</w:t>
            </w:r>
          </w:p>
          <w:p w:rsidR="00277AAB" w:rsidRDefault="00AA2F3F">
            <w:pPr>
              <w:pStyle w:val="26"/>
              <w:framePr w:w="7930" w:wrap="notBeside" w:vAnchor="text" w:hAnchor="text" w:xAlign="center" w:y="1"/>
              <w:shd w:val="clear" w:color="auto" w:fill="auto"/>
              <w:tabs>
                <w:tab w:val="left" w:pos="312"/>
              </w:tabs>
              <w:spacing w:before="0"/>
              <w:jc w:val="both"/>
            </w:pPr>
            <w:r>
              <w:rPr>
                <w:vertAlign w:val="superscript"/>
              </w:rPr>
              <w:t>7</w:t>
            </w:r>
            <w:r>
              <w:tab/>
              <w:t>40«</w:t>
            </w:r>
          </w:p>
        </w:tc>
        <w:tc>
          <w:tcPr>
            <w:tcW w:w="2069"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5</w:t>
            </w:r>
          </w:p>
        </w:tc>
      </w:tr>
    </w:tbl>
    <w:p w:rsidR="00277AAB" w:rsidRDefault="00277AAB">
      <w:pPr>
        <w:framePr w:w="7930" w:wrap="notBeside" w:vAnchor="text" w:hAnchor="text" w:xAlign="center" w:y="1"/>
        <w:rPr>
          <w:sz w:val="2"/>
          <w:szCs w:val="2"/>
        </w:rPr>
      </w:pPr>
    </w:p>
    <w:p w:rsidR="00277AAB" w:rsidRDefault="00277AAB">
      <w:pPr>
        <w:rPr>
          <w:sz w:val="2"/>
          <w:szCs w:val="2"/>
        </w:rPr>
      </w:pPr>
    </w:p>
    <w:p w:rsidR="00277AAB" w:rsidRDefault="00AA2F3F">
      <w:pPr>
        <w:pStyle w:val="26"/>
        <w:numPr>
          <w:ilvl w:val="0"/>
          <w:numId w:val="92"/>
        </w:numPr>
        <w:shd w:val="clear" w:color="auto" w:fill="auto"/>
        <w:tabs>
          <w:tab w:val="left" w:pos="2055"/>
        </w:tabs>
        <w:spacing w:before="235" w:line="254" w:lineRule="exact"/>
        <w:ind w:left="860" w:firstLine="360"/>
        <w:jc w:val="both"/>
      </w:pPr>
      <w:r>
        <w:t>Перевірка фазування розподільних пристроїв і приєднань</w:t>
      </w:r>
    </w:p>
    <w:p w:rsidR="00277AAB" w:rsidRDefault="00AA2F3F">
      <w:pPr>
        <w:pStyle w:val="26"/>
        <w:shd w:val="clear" w:color="auto" w:fill="auto"/>
        <w:spacing w:before="0" w:line="254" w:lineRule="exact"/>
        <w:ind w:left="860" w:right="860" w:firstLine="360"/>
        <w:jc w:val="both"/>
      </w:pPr>
      <w:r>
        <w:t>Під час перевірки фазування розподільних пристроїв і приєднань повинен бути збіг за фазами.</w:t>
      </w:r>
    </w:p>
    <w:p w:rsidR="00277AAB" w:rsidRDefault="00AA2F3F">
      <w:pPr>
        <w:pStyle w:val="46"/>
        <w:shd w:val="clear" w:color="auto" w:fill="auto"/>
        <w:spacing w:after="279" w:line="230" w:lineRule="exact"/>
        <w:ind w:left="860" w:right="860" w:firstLine="360"/>
        <w:jc w:val="both"/>
      </w:pPr>
      <w:r>
        <w:t>Примітка. Електропроводку напругою до 1 кВ від розподільних пунктів до електро- приймачів випробовують за 1.8.191.</w:t>
      </w:r>
    </w:p>
    <w:p w:rsidR="00277AAB" w:rsidRDefault="00AA2F3F" w:rsidP="00E8049D">
      <w:pPr>
        <w:pStyle w:val="2"/>
      </w:pPr>
      <w:r>
        <w:t>АКУМУЛЯТОРНІ БАТАРЕЇ</w:t>
      </w:r>
    </w:p>
    <w:p w:rsidR="00277AAB" w:rsidRDefault="00AA2F3F">
      <w:pPr>
        <w:pStyle w:val="26"/>
        <w:numPr>
          <w:ilvl w:val="0"/>
          <w:numId w:val="92"/>
        </w:numPr>
        <w:shd w:val="clear" w:color="auto" w:fill="auto"/>
        <w:tabs>
          <w:tab w:val="left" w:pos="2060"/>
        </w:tabs>
        <w:spacing w:before="0" w:line="254" w:lineRule="exact"/>
        <w:ind w:left="860" w:firstLine="360"/>
        <w:jc w:val="both"/>
      </w:pPr>
      <w:r>
        <w:t>Вимірювання ємності акумуляторної батареї</w:t>
      </w:r>
    </w:p>
    <w:p w:rsidR="00277AAB" w:rsidRDefault="00AA2F3F">
      <w:pPr>
        <w:pStyle w:val="26"/>
        <w:shd w:val="clear" w:color="auto" w:fill="auto"/>
        <w:spacing w:before="0" w:line="254" w:lineRule="exact"/>
        <w:ind w:left="860" w:right="860" w:firstLine="360"/>
        <w:jc w:val="both"/>
      </w:pPr>
      <w:r>
        <w:t>Ємність акумуляторної батареї, приведена до температури 20 °С, має відповідати даним підприємства-виробника.</w:t>
      </w:r>
    </w:p>
    <w:p w:rsidR="00277AAB" w:rsidRDefault="00AA2F3F">
      <w:pPr>
        <w:pStyle w:val="26"/>
        <w:numPr>
          <w:ilvl w:val="0"/>
          <w:numId w:val="92"/>
        </w:numPr>
        <w:shd w:val="clear" w:color="auto" w:fill="auto"/>
        <w:tabs>
          <w:tab w:val="left" w:pos="2070"/>
        </w:tabs>
        <w:spacing w:before="0" w:line="254" w:lineRule="exact"/>
        <w:ind w:left="860" w:right="860" w:firstLine="360"/>
        <w:jc w:val="both"/>
      </w:pPr>
      <w:r>
        <w:t>Перевірка роботоздатності акумуляторної батареї під час поштовхових струмів</w:t>
      </w:r>
    </w:p>
    <w:p w:rsidR="00277AAB" w:rsidRDefault="00AA2F3F">
      <w:pPr>
        <w:pStyle w:val="26"/>
        <w:shd w:val="clear" w:color="auto" w:fill="auto"/>
        <w:spacing w:before="0" w:line="254" w:lineRule="exact"/>
        <w:ind w:left="860" w:right="860" w:firstLine="360"/>
        <w:jc w:val="both"/>
      </w:pPr>
      <w:r>
        <w:t>Значення напруги на виводах акумуляторної батареї за вимкнутого підзарядного агрегату та розрядки батареї протягом не більше ніж 5 с найбільшим можливим струмом (кратність має бути не більше ніж 2,5 значення струму одногодинного режиму розрядки) не повинне знижуватися більше ніж на 0,4 В на кожний елемент від напруги в момент, який передує поштовху струму.</w:t>
      </w:r>
    </w:p>
    <w:p w:rsidR="00277AAB" w:rsidRDefault="00AA2F3F">
      <w:pPr>
        <w:pStyle w:val="26"/>
        <w:numPr>
          <w:ilvl w:val="0"/>
          <w:numId w:val="92"/>
        </w:numPr>
        <w:shd w:val="clear" w:color="auto" w:fill="auto"/>
        <w:tabs>
          <w:tab w:val="left" w:pos="2060"/>
        </w:tabs>
        <w:spacing w:before="0" w:line="254" w:lineRule="exact"/>
        <w:ind w:left="860" w:firstLine="360"/>
        <w:jc w:val="both"/>
      </w:pPr>
      <w:r>
        <w:t>Вимірювання густини електроліту</w:t>
      </w:r>
    </w:p>
    <w:p w:rsidR="00277AAB" w:rsidRDefault="00AA2F3F">
      <w:pPr>
        <w:pStyle w:val="26"/>
        <w:shd w:val="clear" w:color="auto" w:fill="auto"/>
        <w:spacing w:before="0" w:line="254" w:lineRule="exact"/>
        <w:ind w:left="860" w:right="860" w:firstLine="360"/>
        <w:jc w:val="both"/>
      </w:pPr>
      <w:r>
        <w:t>Густина електроліту в кожному елементі в кінці зарядки та розрядки батареї, приведена до температури 20 °С, повинна відповідати даним підприємства-ви</w:t>
      </w:r>
      <w:r>
        <w:softHyphen/>
        <w:t>робника.</w:t>
      </w:r>
    </w:p>
    <w:p w:rsidR="00277AAB" w:rsidRDefault="00AA2F3F">
      <w:pPr>
        <w:pStyle w:val="26"/>
        <w:numPr>
          <w:ilvl w:val="0"/>
          <w:numId w:val="92"/>
        </w:numPr>
        <w:shd w:val="clear" w:color="auto" w:fill="auto"/>
        <w:tabs>
          <w:tab w:val="left" w:pos="2060"/>
        </w:tabs>
        <w:spacing w:before="0" w:line="254" w:lineRule="exact"/>
        <w:ind w:left="860" w:firstLine="360"/>
        <w:jc w:val="both"/>
      </w:pPr>
      <w:r>
        <w:t>Вимірювання напруги кожного елемента батареї</w:t>
      </w:r>
    </w:p>
    <w:p w:rsidR="00277AAB" w:rsidRDefault="00AA2F3F">
      <w:pPr>
        <w:pStyle w:val="26"/>
        <w:shd w:val="clear" w:color="auto" w:fill="auto"/>
        <w:spacing w:before="0" w:line="254" w:lineRule="exact"/>
        <w:ind w:left="860" w:right="860" w:firstLine="360"/>
        <w:jc w:val="both"/>
        <w:sectPr w:rsidR="00277AAB">
          <w:pgSz w:w="13255" w:h="16838"/>
          <w:pgMar w:top="1534" w:right="1605" w:bottom="1534" w:left="1605" w:header="0" w:footer="3" w:gutter="417"/>
          <w:cols w:space="720"/>
          <w:noEndnote/>
          <w:docGrid w:linePitch="360"/>
        </w:sectPr>
      </w:pPr>
      <w:r>
        <w:t>Значення напруги елементів, що відстають, в кінці контрольної розрядки не повинне відрізнятися більше ніж на 2 % від середньоарифметичного значення</w:t>
      </w:r>
    </w:p>
    <w:p w:rsidR="00277AAB" w:rsidRDefault="00AA2F3F">
      <w:pPr>
        <w:pStyle w:val="26"/>
        <w:shd w:val="clear" w:color="auto" w:fill="auto"/>
        <w:spacing w:before="0" w:line="254" w:lineRule="exact"/>
        <w:ind w:left="1520" w:right="200"/>
        <w:jc w:val="both"/>
      </w:pPr>
      <w:r>
        <w:lastRenderedPageBreak/>
        <w:t>напруги решти елементів, а кількість елементів, що відстають, не повинна пере</w:t>
      </w:r>
      <w:r>
        <w:softHyphen/>
        <w:t>вищувати 5 % їх загальної кількості.</w:t>
      </w:r>
    </w:p>
    <w:p w:rsidR="00277AAB" w:rsidRDefault="00AA2F3F">
      <w:pPr>
        <w:pStyle w:val="26"/>
        <w:shd w:val="clear" w:color="auto" w:fill="auto"/>
        <w:spacing w:before="0" w:line="254" w:lineRule="exact"/>
        <w:ind w:left="1520" w:right="200" w:firstLine="340"/>
        <w:jc w:val="both"/>
      </w:pPr>
      <w:r>
        <w:t>Значення напруги в кінці розрядки має відповідати даним підприємства-ви- робника.</w:t>
      </w:r>
    </w:p>
    <w:p w:rsidR="00277AAB" w:rsidRDefault="00AA2F3F">
      <w:pPr>
        <w:pStyle w:val="831"/>
        <w:keepNext/>
        <w:keepLines/>
        <w:numPr>
          <w:ilvl w:val="0"/>
          <w:numId w:val="92"/>
        </w:numPr>
        <w:shd w:val="clear" w:color="auto" w:fill="auto"/>
        <w:tabs>
          <w:tab w:val="left" w:pos="2706"/>
        </w:tabs>
        <w:ind w:left="1520" w:firstLine="340"/>
      </w:pPr>
      <w:bookmarkStart w:id="237" w:name="bookmark206"/>
      <w:r>
        <w:t>Хімічний аналіз електроліту</w:t>
      </w:r>
      <w:bookmarkEnd w:id="237"/>
    </w:p>
    <w:p w:rsidR="00277AAB" w:rsidRDefault="00AA2F3F">
      <w:pPr>
        <w:pStyle w:val="26"/>
        <w:shd w:val="clear" w:color="auto" w:fill="auto"/>
        <w:spacing w:before="0" w:line="254" w:lineRule="exact"/>
        <w:ind w:left="1520" w:right="200" w:firstLine="340"/>
        <w:jc w:val="both"/>
      </w:pPr>
      <w:r>
        <w:t>Хімічний аналіз електроліту проводять згідно з вимогами підприємства-ви- робника.</w:t>
      </w:r>
    </w:p>
    <w:p w:rsidR="00277AAB" w:rsidRDefault="00AA2F3F">
      <w:pPr>
        <w:pStyle w:val="831"/>
        <w:keepNext/>
        <w:keepLines/>
        <w:numPr>
          <w:ilvl w:val="0"/>
          <w:numId w:val="92"/>
        </w:numPr>
        <w:shd w:val="clear" w:color="auto" w:fill="auto"/>
        <w:tabs>
          <w:tab w:val="left" w:pos="2706"/>
        </w:tabs>
        <w:ind w:left="1520" w:firstLine="340"/>
      </w:pPr>
      <w:bookmarkStart w:id="238" w:name="bookmark207"/>
      <w:r>
        <w:t>Вимірювання опору ізоляції батареї</w:t>
      </w:r>
      <w:bookmarkEnd w:id="238"/>
    </w:p>
    <w:p w:rsidR="00277AAB" w:rsidRDefault="00AA2F3F">
      <w:pPr>
        <w:pStyle w:val="26"/>
        <w:shd w:val="clear" w:color="auto" w:fill="auto"/>
        <w:spacing w:before="0" w:line="254" w:lineRule="exact"/>
        <w:ind w:left="1520" w:right="200" w:firstLine="340"/>
        <w:jc w:val="both"/>
      </w:pPr>
      <w:r>
        <w:t xml:space="preserve">Вимірювання опору ізоляції незарядженої батареї та </w:t>
      </w:r>
      <w:r>
        <w:rPr>
          <w:lang w:val="ru-RU" w:eastAsia="ru-RU" w:bidi="ru-RU"/>
        </w:rPr>
        <w:t xml:space="preserve">ошиновки </w:t>
      </w:r>
      <w:r>
        <w:t xml:space="preserve">проводять мегаомметром на напругу 1 </w:t>
      </w:r>
      <w:r>
        <w:rPr>
          <w:lang w:val="ru-RU" w:eastAsia="ru-RU" w:bidi="ru-RU"/>
        </w:rPr>
        <w:t>кВ.</w:t>
      </w:r>
    </w:p>
    <w:p w:rsidR="00277AAB" w:rsidRDefault="00AA2F3F">
      <w:pPr>
        <w:pStyle w:val="26"/>
        <w:shd w:val="clear" w:color="auto" w:fill="auto"/>
        <w:spacing w:before="0" w:line="254" w:lineRule="exact"/>
        <w:ind w:left="1520" w:right="200" w:firstLine="340"/>
        <w:jc w:val="both"/>
      </w:pPr>
      <w:r>
        <w:t>Опір ізоляції зарядженої акумуляторної батареї вимірюють пристроєм конт</w:t>
      </w:r>
      <w:r>
        <w:softHyphen/>
        <w:t>ролю ізоляції.</w:t>
      </w:r>
    </w:p>
    <w:p w:rsidR="00277AAB" w:rsidRDefault="00AA2F3F">
      <w:pPr>
        <w:pStyle w:val="26"/>
        <w:shd w:val="clear" w:color="auto" w:fill="auto"/>
        <w:spacing w:before="0" w:line="254" w:lineRule="exact"/>
        <w:ind w:left="1520" w:firstLine="340"/>
        <w:jc w:val="both"/>
      </w:pPr>
      <w:r>
        <w:t>Вимірювання проводять за повністю знятого навантаження.</w:t>
      </w:r>
    </w:p>
    <w:p w:rsidR="00277AAB" w:rsidRDefault="00AA2F3F">
      <w:pPr>
        <w:pStyle w:val="26"/>
        <w:shd w:val="clear" w:color="auto" w:fill="auto"/>
        <w:spacing w:before="0" w:after="178" w:line="254" w:lineRule="exact"/>
        <w:ind w:left="1520" w:firstLine="340"/>
        <w:jc w:val="both"/>
      </w:pPr>
      <w:r>
        <w:t>Значення опору ізоляції повинне бути не менше ніж 0,5 МОм,</w:t>
      </w:r>
    </w:p>
    <w:p w:rsidR="00277AAB" w:rsidRDefault="00AA2F3F" w:rsidP="00E8049D">
      <w:pPr>
        <w:pStyle w:val="2"/>
      </w:pPr>
      <w:bookmarkStart w:id="239" w:name="bookmark208"/>
      <w:r>
        <w:rPr>
          <w:lang w:val="ru-RU" w:eastAsia="ru-RU" w:bidi="ru-RU"/>
        </w:rPr>
        <w:t xml:space="preserve">ЗАЗЕМЛЮВАЛЫП </w:t>
      </w:r>
      <w:r>
        <w:t>ПРИСТРОЇ</w:t>
      </w:r>
      <w:bookmarkEnd w:id="239"/>
    </w:p>
    <w:p w:rsidR="00277AAB" w:rsidRDefault="00AA2F3F">
      <w:pPr>
        <w:pStyle w:val="831"/>
        <w:keepNext/>
        <w:keepLines/>
        <w:numPr>
          <w:ilvl w:val="0"/>
          <w:numId w:val="92"/>
        </w:numPr>
        <w:shd w:val="clear" w:color="auto" w:fill="auto"/>
        <w:tabs>
          <w:tab w:val="left" w:pos="2706"/>
        </w:tabs>
        <w:ind w:left="1520" w:firstLine="340"/>
      </w:pPr>
      <w:bookmarkStart w:id="240" w:name="bookmark209"/>
      <w:r>
        <w:t>Перевірка виконання елементів заземлювальних пристроїв</w:t>
      </w:r>
      <w:bookmarkEnd w:id="240"/>
    </w:p>
    <w:p w:rsidR="00277AAB" w:rsidRDefault="00AA2F3F">
      <w:pPr>
        <w:pStyle w:val="26"/>
        <w:shd w:val="clear" w:color="auto" w:fill="auto"/>
        <w:spacing w:before="0" w:line="254" w:lineRule="exact"/>
        <w:ind w:left="1520" w:firstLine="340"/>
        <w:jc w:val="both"/>
      </w:pPr>
      <w:r>
        <w:t>Відповідність проекту конструктивного виконання заземлювального пристрою</w:t>
      </w:r>
    </w:p>
    <w:p w:rsidR="00277AAB" w:rsidRDefault="00AA2F3F">
      <w:pPr>
        <w:pStyle w:val="26"/>
        <w:shd w:val="clear" w:color="auto" w:fill="auto"/>
        <w:spacing w:before="0" w:line="254" w:lineRule="exact"/>
        <w:ind w:left="1520" w:right="200"/>
        <w:jc w:val="both"/>
      </w:pPr>
      <w:r>
        <w:t>на відкритих розподільних установках електростанції та підстанції до приєднання природних заземлювачів і заземлювальних елементів (устаткування, конструкцій, будівель) перевіряють після монтажу до засилання ґрунту.</w:t>
      </w:r>
    </w:p>
    <w:p w:rsidR="00277AAB" w:rsidRDefault="00AA2F3F">
      <w:pPr>
        <w:pStyle w:val="26"/>
        <w:shd w:val="clear" w:color="auto" w:fill="auto"/>
        <w:spacing w:before="0" w:line="254" w:lineRule="exact"/>
        <w:ind w:left="1520" w:right="200" w:firstLine="340"/>
        <w:jc w:val="both"/>
      </w:pPr>
      <w:r>
        <w:t>Перевірку заземлювальних пристроїв на ПЛ проводять на всіх опорах у насе</w:t>
      </w:r>
      <w:r>
        <w:softHyphen/>
        <w:t>леній місцевості, на відрізках з найбільш агресивними, зсувними, видувними та погано провідними ґрунтами та, крім того, не менше ніж у 2 % опор від загальної кількості опор із заземлювачами,</w:t>
      </w:r>
    </w:p>
    <w:p w:rsidR="00277AAB" w:rsidRDefault="00AA2F3F">
      <w:pPr>
        <w:pStyle w:val="831"/>
        <w:keepNext/>
        <w:keepLines/>
        <w:numPr>
          <w:ilvl w:val="0"/>
          <w:numId w:val="92"/>
        </w:numPr>
        <w:shd w:val="clear" w:color="auto" w:fill="auto"/>
        <w:tabs>
          <w:tab w:val="left" w:pos="2731"/>
        </w:tabs>
        <w:ind w:left="1520" w:right="200" w:firstLine="340"/>
      </w:pPr>
      <w:bookmarkStart w:id="241" w:name="bookmark210"/>
      <w:r>
        <w:t>Перевірка з’єднань заземлювачів, заземлювальних і захисних про</w:t>
      </w:r>
      <w:r>
        <w:softHyphen/>
        <w:t>відників</w:t>
      </w:r>
      <w:bookmarkEnd w:id="241"/>
    </w:p>
    <w:p w:rsidR="00277AAB" w:rsidRDefault="00AA2F3F">
      <w:pPr>
        <w:pStyle w:val="26"/>
        <w:shd w:val="clear" w:color="auto" w:fill="auto"/>
        <w:spacing w:before="0" w:line="254" w:lineRule="exact"/>
        <w:ind w:left="1520" w:right="200" w:firstLine="340"/>
        <w:jc w:val="both"/>
      </w:pPr>
      <w:r>
        <w:t>Перевіряють переріз, цілість і міцність з’єднання заземлювачів, заземлюваль</w:t>
      </w:r>
      <w:r>
        <w:softHyphen/>
        <w:t>них і захисних провідників.</w:t>
      </w:r>
    </w:p>
    <w:p w:rsidR="00277AAB" w:rsidRDefault="00AA2F3F">
      <w:pPr>
        <w:pStyle w:val="26"/>
        <w:shd w:val="clear" w:color="auto" w:fill="auto"/>
        <w:spacing w:before="0" w:line="254" w:lineRule="exact"/>
        <w:ind w:left="1520" w:right="200" w:firstLine="340"/>
        <w:jc w:val="both"/>
      </w:pPr>
      <w:r>
        <w:t>Перевіряють пофарбування заземлювальних провідників при входженні в ґрунт.</w:t>
      </w:r>
    </w:p>
    <w:p w:rsidR="00277AAB" w:rsidRDefault="00AA2F3F">
      <w:pPr>
        <w:pStyle w:val="26"/>
        <w:shd w:val="clear" w:color="auto" w:fill="auto"/>
        <w:spacing w:before="0" w:line="254" w:lineRule="exact"/>
        <w:ind w:left="1520" w:right="200" w:firstLine="340"/>
        <w:jc w:val="both"/>
      </w:pPr>
      <w:r>
        <w:t>У заземлювальних провідниках, які з’єднують апарати з заземлювачами, і захисних провідниках, які з’єднують апарати з головною заземлювальною шиною, не повинно бути обривів і видимих дефектів. Надійність зварювання перевіряють ударом молотка, цілість і стан кола заземлення і заземлювачів - омметром та іншими приладами і засобами діагностики.</w:t>
      </w:r>
    </w:p>
    <w:p w:rsidR="00277AAB" w:rsidRDefault="00AA2F3F">
      <w:pPr>
        <w:pStyle w:val="26"/>
        <w:shd w:val="clear" w:color="auto" w:fill="auto"/>
        <w:spacing w:before="0" w:line="254" w:lineRule="exact"/>
        <w:ind w:left="1520" w:firstLine="340"/>
        <w:jc w:val="both"/>
      </w:pPr>
      <w:r>
        <w:t>Проводять вимірювання перехідного опору контактного з’єднання.</w:t>
      </w:r>
    </w:p>
    <w:p w:rsidR="00277AAB" w:rsidRDefault="00AA2F3F">
      <w:pPr>
        <w:pStyle w:val="26"/>
        <w:shd w:val="clear" w:color="auto" w:fill="auto"/>
        <w:spacing w:before="0" w:line="254" w:lineRule="exact"/>
        <w:ind w:left="1520" w:right="200" w:firstLine="340"/>
        <w:jc w:val="both"/>
      </w:pPr>
      <w:r>
        <w:t>Справним вважається контактне з’єднання, значення опору якого не переви</w:t>
      </w:r>
      <w:r>
        <w:softHyphen/>
        <w:t>щує 0,05 Ом.</w:t>
      </w:r>
    </w:p>
    <w:p w:rsidR="00277AAB" w:rsidRDefault="00AA2F3F">
      <w:pPr>
        <w:pStyle w:val="831"/>
        <w:keepNext/>
        <w:keepLines/>
        <w:numPr>
          <w:ilvl w:val="0"/>
          <w:numId w:val="92"/>
        </w:numPr>
        <w:shd w:val="clear" w:color="auto" w:fill="auto"/>
        <w:tabs>
          <w:tab w:val="left" w:pos="2726"/>
        </w:tabs>
        <w:ind w:left="1520" w:right="200" w:firstLine="340"/>
      </w:pPr>
      <w:bookmarkStart w:id="242" w:name="bookmark211"/>
      <w:r>
        <w:t>Перевірка етану пробивних запобіжників у електроустановках напру</w:t>
      </w:r>
      <w:r>
        <w:softHyphen/>
        <w:t xml:space="preserve">гою до 1 </w:t>
      </w:r>
      <w:r>
        <w:rPr>
          <w:lang w:val="ru-RU" w:eastAsia="ru-RU" w:bidi="ru-RU"/>
        </w:rPr>
        <w:t>кВ</w:t>
      </w:r>
      <w:bookmarkEnd w:id="242"/>
    </w:p>
    <w:p w:rsidR="00277AAB" w:rsidRDefault="00AA2F3F">
      <w:pPr>
        <w:pStyle w:val="26"/>
        <w:shd w:val="clear" w:color="auto" w:fill="auto"/>
        <w:spacing w:before="0" w:line="254" w:lineRule="exact"/>
        <w:ind w:left="1520" w:right="200" w:firstLine="340"/>
        <w:jc w:val="both"/>
      </w:pPr>
      <w:r>
        <w:t>Пробивні запобіжники повинні бути справними і відповідати номінальній напрузі електроустановки.</w:t>
      </w:r>
    </w:p>
    <w:p w:rsidR="00277AAB" w:rsidRDefault="00AA2F3F">
      <w:pPr>
        <w:pStyle w:val="831"/>
        <w:keepNext/>
        <w:keepLines/>
        <w:numPr>
          <w:ilvl w:val="0"/>
          <w:numId w:val="92"/>
        </w:numPr>
        <w:shd w:val="clear" w:color="auto" w:fill="auto"/>
        <w:tabs>
          <w:tab w:val="left" w:pos="2736"/>
        </w:tabs>
        <w:ind w:left="1520" w:right="200" w:firstLine="340"/>
      </w:pPr>
      <w:bookmarkStart w:id="243" w:name="bookmark212"/>
      <w:r>
        <w:t xml:space="preserve">Перевірка кола </w:t>
      </w:r>
      <w:r>
        <w:rPr>
          <w:lang w:val="ru-RU" w:eastAsia="ru-RU" w:bidi="ru-RU"/>
        </w:rPr>
        <w:t xml:space="preserve">фаза-нуль </w:t>
      </w:r>
      <w:r>
        <w:t xml:space="preserve">в електроустановках напругою до 1 </w:t>
      </w:r>
      <w:r>
        <w:rPr>
          <w:lang w:val="ru-RU" w:eastAsia="ru-RU" w:bidi="ru-RU"/>
        </w:rPr>
        <w:t xml:space="preserve">кВ </w:t>
      </w:r>
      <w:r>
        <w:t>із глухозаземленою нейтраллю</w:t>
      </w:r>
      <w:bookmarkEnd w:id="243"/>
    </w:p>
    <w:p w:rsidR="00277AAB" w:rsidRDefault="00AA2F3F">
      <w:pPr>
        <w:pStyle w:val="26"/>
        <w:shd w:val="clear" w:color="auto" w:fill="auto"/>
        <w:spacing w:before="0" w:line="254" w:lineRule="exact"/>
        <w:ind w:left="1520" w:firstLine="340"/>
        <w:jc w:val="both"/>
        <w:sectPr w:rsidR="00277AAB">
          <w:pgSz w:w="13255" w:h="16838"/>
          <w:pgMar w:top="1387" w:right="1605" w:bottom="1387" w:left="1605" w:header="0" w:footer="3" w:gutter="417"/>
          <w:cols w:space="720"/>
          <w:noEndnote/>
          <w:rtlGutter/>
          <w:docGrid w:linePitch="360"/>
        </w:sectPr>
      </w:pPr>
      <w:r>
        <w:t>Перевірку проводять одним із таких способів:</w:t>
      </w:r>
    </w:p>
    <w:p w:rsidR="00277AAB" w:rsidRDefault="00AA2F3F">
      <w:pPr>
        <w:pStyle w:val="26"/>
        <w:shd w:val="clear" w:color="auto" w:fill="auto"/>
        <w:spacing w:before="0" w:line="254" w:lineRule="exact"/>
        <w:ind w:left="860" w:right="840" w:firstLine="380"/>
        <w:jc w:val="both"/>
      </w:pPr>
      <w:r>
        <w:lastRenderedPageBreak/>
        <w:t>- безпосереднім вимірюванням струму однофазного замикання на корпус або нейтральний провідник за допомогою спеціальних приладів;</w:t>
      </w:r>
    </w:p>
    <w:p w:rsidR="00277AAB" w:rsidRDefault="00AA2F3F">
      <w:pPr>
        <w:pStyle w:val="26"/>
        <w:shd w:val="clear" w:color="auto" w:fill="auto"/>
        <w:spacing w:before="0" w:line="254" w:lineRule="exact"/>
        <w:ind w:left="860" w:right="840" w:firstLine="600"/>
        <w:jc w:val="left"/>
      </w:pPr>
      <w:r>
        <w:t xml:space="preserve">вимірюванням повного опору петлі </w:t>
      </w:r>
      <w:r>
        <w:rPr>
          <w:lang w:val="ru-RU" w:eastAsia="ru-RU" w:bidi="ru-RU"/>
        </w:rPr>
        <w:t xml:space="preserve">фаза-нуль </w:t>
      </w:r>
      <w:r>
        <w:t>з наступним обчисленням струму однофазного замикання.</w:t>
      </w:r>
    </w:p>
    <w:p w:rsidR="00277AAB" w:rsidRDefault="00AA2F3F">
      <w:pPr>
        <w:pStyle w:val="26"/>
        <w:shd w:val="clear" w:color="auto" w:fill="auto"/>
        <w:spacing w:before="0" w:line="254" w:lineRule="exact"/>
        <w:ind w:left="860" w:right="840" w:firstLine="380"/>
        <w:jc w:val="both"/>
      </w:pPr>
      <w:r>
        <w:t>Кратність струму однофазного замикання на землю по відношенню до номіналь</w:t>
      </w:r>
      <w:r>
        <w:softHyphen/>
        <w:t>ного струму запобіжника або автоматичного вимикача повинна бути не менше від значення, вказаного в главі 3.1 цих Правил.</w:t>
      </w:r>
    </w:p>
    <w:p w:rsidR="00277AAB" w:rsidRDefault="00AA2F3F">
      <w:pPr>
        <w:pStyle w:val="831"/>
        <w:keepNext/>
        <w:keepLines/>
        <w:numPr>
          <w:ilvl w:val="0"/>
          <w:numId w:val="111"/>
        </w:numPr>
        <w:shd w:val="clear" w:color="auto" w:fill="auto"/>
        <w:tabs>
          <w:tab w:val="left" w:pos="2081"/>
        </w:tabs>
        <w:ind w:left="860" w:firstLine="380"/>
        <w:jc w:val="left"/>
      </w:pPr>
      <w:bookmarkStart w:id="244" w:name="bookmark213"/>
      <w:r>
        <w:t>Вимірювання опору заземлювальних пристроїв</w:t>
      </w:r>
      <w:bookmarkEnd w:id="244"/>
    </w:p>
    <w:p w:rsidR="00277AAB" w:rsidRDefault="00AA2F3F">
      <w:pPr>
        <w:pStyle w:val="26"/>
        <w:shd w:val="clear" w:color="auto" w:fill="auto"/>
        <w:spacing w:before="0" w:line="254" w:lineRule="exact"/>
        <w:ind w:left="860" w:right="840" w:firstLine="380"/>
        <w:jc w:val="both"/>
      </w:pPr>
      <w:r>
        <w:t>Найбільші допустимі значення опору заземлювальних пристроїв електроуста</w:t>
      </w:r>
      <w:r>
        <w:softHyphen/>
        <w:t>новок (крім повітряних ліній) наведено в табл. 1.8.36.</w:t>
      </w:r>
    </w:p>
    <w:p w:rsidR="00277AAB" w:rsidRDefault="00AA2F3F">
      <w:pPr>
        <w:pStyle w:val="aa"/>
        <w:framePr w:w="8016" w:wrap="notBeside" w:vAnchor="text" w:hAnchor="text" w:xAlign="center" w:y="1"/>
        <w:shd w:val="clear" w:color="auto" w:fill="auto"/>
        <w:jc w:val="left"/>
      </w:pPr>
      <w:r>
        <w:t>Таблиця 1.8.36 - Найбільші допустимі значення опору заземлювальних при строїв електроустановок (крім повітряних ліній)</w:t>
      </w:r>
    </w:p>
    <w:tbl>
      <w:tblPr>
        <w:tblOverlap w:val="never"/>
        <w:tblW w:w="0" w:type="auto"/>
        <w:jc w:val="center"/>
        <w:tblLayout w:type="fixed"/>
        <w:tblCellMar>
          <w:left w:w="10" w:type="dxa"/>
          <w:right w:w="10" w:type="dxa"/>
        </w:tblCellMar>
        <w:tblLook w:val="0000" w:firstRow="0" w:lastRow="0" w:firstColumn="0" w:lastColumn="0" w:noHBand="0" w:noVBand="0"/>
      </w:tblPr>
      <w:tblGrid>
        <w:gridCol w:w="3610"/>
        <w:gridCol w:w="1464"/>
        <w:gridCol w:w="2942"/>
      </w:tblGrid>
      <w:tr w:rsidR="00277AAB">
        <w:trPr>
          <w:trHeight w:hRule="exact" w:val="1267"/>
          <w:jc w:val="center"/>
        </w:trPr>
        <w:tc>
          <w:tcPr>
            <w:tcW w:w="3610" w:type="dxa"/>
            <w:tcBorders>
              <w:top w:val="single" w:sz="4" w:space="0" w:color="auto"/>
              <w:left w:val="single" w:sz="4" w:space="0" w:color="auto"/>
            </w:tcBorders>
            <w:shd w:val="clear" w:color="auto" w:fill="FFFFFF"/>
            <w:vAlign w:val="center"/>
          </w:tcPr>
          <w:p w:rsidR="00277AAB" w:rsidRDefault="00AA2F3F">
            <w:pPr>
              <w:pStyle w:val="26"/>
              <w:framePr w:w="8016" w:wrap="notBeside" w:vAnchor="text" w:hAnchor="text" w:xAlign="center" w:y="1"/>
              <w:shd w:val="clear" w:color="auto" w:fill="auto"/>
              <w:spacing w:before="0" w:line="230" w:lineRule="exact"/>
              <w:jc w:val="center"/>
            </w:pPr>
            <w:r>
              <w:t>Характеристика електроустановки, заземлювальний пристрій якої перевіряється</w:t>
            </w:r>
          </w:p>
        </w:tc>
        <w:tc>
          <w:tcPr>
            <w:tcW w:w="1464" w:type="dxa"/>
            <w:tcBorders>
              <w:top w:val="single" w:sz="4" w:space="0" w:color="auto"/>
              <w:left w:val="single" w:sz="4" w:space="0" w:color="auto"/>
            </w:tcBorders>
            <w:shd w:val="clear" w:color="auto" w:fill="FFFFFF"/>
            <w:vAlign w:val="center"/>
          </w:tcPr>
          <w:p w:rsidR="00277AAB" w:rsidRDefault="00AA2F3F">
            <w:pPr>
              <w:pStyle w:val="26"/>
              <w:framePr w:w="8016" w:wrap="notBeside" w:vAnchor="text" w:hAnchor="text" w:xAlign="center" w:y="1"/>
              <w:shd w:val="clear" w:color="auto" w:fill="auto"/>
              <w:spacing w:before="0" w:line="230" w:lineRule="exact"/>
              <w:jc w:val="center"/>
            </w:pPr>
            <w:r>
              <w:t>Значення питомого опору ґрунту р, Ом ■ м</w:t>
            </w:r>
          </w:p>
        </w:tc>
        <w:tc>
          <w:tcPr>
            <w:tcW w:w="294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8016" w:wrap="notBeside" w:vAnchor="text" w:hAnchor="text" w:xAlign="center" w:y="1"/>
              <w:shd w:val="clear" w:color="auto" w:fill="auto"/>
              <w:spacing w:before="0" w:line="226" w:lineRule="exact"/>
              <w:jc w:val="center"/>
            </w:pPr>
            <w:r>
              <w:t>Значення опору заземлювального пристрою, Ом, не більше</w:t>
            </w:r>
          </w:p>
        </w:tc>
      </w:tr>
      <w:tr w:rsidR="00277AAB">
        <w:trPr>
          <w:trHeight w:hRule="exact" w:val="2347"/>
          <w:jc w:val="center"/>
        </w:trPr>
        <w:tc>
          <w:tcPr>
            <w:tcW w:w="3610" w:type="dxa"/>
            <w:tcBorders>
              <w:top w:val="single" w:sz="4" w:space="0" w:color="auto"/>
              <w:left w:val="single" w:sz="4" w:space="0" w:color="auto"/>
            </w:tcBorders>
            <w:shd w:val="clear" w:color="auto" w:fill="FFFFFF"/>
            <w:vAlign w:val="center"/>
          </w:tcPr>
          <w:p w:rsidR="00277AAB" w:rsidRDefault="00AA2F3F">
            <w:pPr>
              <w:pStyle w:val="26"/>
              <w:framePr w:w="8016" w:wrap="notBeside" w:vAnchor="text" w:hAnchor="text" w:xAlign="center" w:y="1"/>
              <w:shd w:val="clear" w:color="auto" w:fill="auto"/>
              <w:spacing w:before="0" w:line="230" w:lineRule="exact"/>
              <w:jc w:val="left"/>
            </w:pPr>
            <w:r>
              <w:t xml:space="preserve">1 Електроустановки напругою понад 1 </w:t>
            </w:r>
            <w:r>
              <w:rPr>
                <w:lang w:val="ru-RU" w:eastAsia="ru-RU" w:bidi="ru-RU"/>
              </w:rPr>
              <w:t xml:space="preserve">кВ </w:t>
            </w:r>
            <w:r>
              <w:t>в електричних мережах з глухозаземленою нейтраллю, заземлювальний пристрій яких виконано:</w:t>
            </w:r>
          </w:p>
          <w:p w:rsidR="00277AAB" w:rsidRDefault="00AA2F3F">
            <w:pPr>
              <w:pStyle w:val="26"/>
              <w:framePr w:w="8016" w:wrap="notBeside" w:vAnchor="text" w:hAnchor="text" w:xAlign="center" w:y="1"/>
              <w:numPr>
                <w:ilvl w:val="0"/>
                <w:numId w:val="112"/>
              </w:numPr>
              <w:shd w:val="clear" w:color="auto" w:fill="auto"/>
              <w:tabs>
                <w:tab w:val="left" w:pos="154"/>
              </w:tabs>
              <w:spacing w:before="0" w:after="460" w:line="230" w:lineRule="exact"/>
              <w:jc w:val="left"/>
            </w:pPr>
            <w:r>
              <w:t>за нормами на опір</w:t>
            </w:r>
          </w:p>
          <w:p w:rsidR="00277AAB" w:rsidRDefault="00AA2F3F">
            <w:pPr>
              <w:pStyle w:val="26"/>
              <w:framePr w:w="8016" w:wrap="notBeside" w:vAnchor="text" w:hAnchor="text" w:xAlign="center" w:y="1"/>
              <w:numPr>
                <w:ilvl w:val="0"/>
                <w:numId w:val="113"/>
              </w:numPr>
              <w:shd w:val="clear" w:color="auto" w:fill="auto"/>
              <w:tabs>
                <w:tab w:val="left" w:pos="158"/>
              </w:tabs>
              <w:spacing w:before="460"/>
              <w:jc w:val="left"/>
            </w:pPr>
            <w:r>
              <w:t>за нормами на напругу дотику</w:t>
            </w:r>
          </w:p>
        </w:tc>
        <w:tc>
          <w:tcPr>
            <w:tcW w:w="1464" w:type="dxa"/>
            <w:tcBorders>
              <w:top w:val="single" w:sz="4" w:space="0" w:color="auto"/>
              <w:left w:val="single" w:sz="4" w:space="0" w:color="auto"/>
            </w:tcBorders>
            <w:shd w:val="clear" w:color="auto" w:fill="FFFFFF"/>
            <w:vAlign w:val="bottom"/>
          </w:tcPr>
          <w:p w:rsidR="00277AAB" w:rsidRDefault="00AA2F3F">
            <w:pPr>
              <w:pStyle w:val="26"/>
              <w:framePr w:w="8016" w:wrap="notBeside" w:vAnchor="text" w:hAnchor="text" w:xAlign="center" w:y="1"/>
              <w:shd w:val="clear" w:color="auto" w:fill="auto"/>
              <w:spacing w:before="0" w:line="691" w:lineRule="exact"/>
              <w:jc w:val="center"/>
            </w:pPr>
            <w:r>
              <w:t>Для всіх р Для всіх р</w:t>
            </w:r>
          </w:p>
        </w:tc>
        <w:tc>
          <w:tcPr>
            <w:tcW w:w="294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8016" w:wrap="notBeside" w:vAnchor="text" w:hAnchor="text" w:xAlign="center" w:y="1"/>
              <w:shd w:val="clear" w:color="auto" w:fill="auto"/>
              <w:spacing w:before="0" w:line="230" w:lineRule="exact"/>
              <w:jc w:val="center"/>
            </w:pPr>
            <w:r>
              <w:t>0,5 (з урахуванням опору штучних і природних заземлювачів) Згідно з пректом</w:t>
            </w:r>
          </w:p>
        </w:tc>
      </w:tr>
      <w:tr w:rsidR="00277AAB">
        <w:trPr>
          <w:trHeight w:hRule="exact" w:val="970"/>
          <w:jc w:val="center"/>
        </w:trPr>
        <w:tc>
          <w:tcPr>
            <w:tcW w:w="3610" w:type="dxa"/>
            <w:tcBorders>
              <w:top w:val="single" w:sz="4" w:space="0" w:color="auto"/>
              <w:left w:val="single" w:sz="4" w:space="0" w:color="auto"/>
            </w:tcBorders>
            <w:shd w:val="clear" w:color="auto" w:fill="FFFFFF"/>
            <w:vAlign w:val="center"/>
          </w:tcPr>
          <w:p w:rsidR="00277AAB" w:rsidRDefault="00AA2F3F">
            <w:pPr>
              <w:pStyle w:val="26"/>
              <w:framePr w:w="8016" w:wrap="notBeside" w:vAnchor="text" w:hAnchor="text" w:xAlign="center" w:y="1"/>
              <w:shd w:val="clear" w:color="auto" w:fill="auto"/>
              <w:spacing w:before="0" w:line="226" w:lineRule="exact"/>
              <w:jc w:val="left"/>
            </w:pPr>
            <w:r>
              <w:t xml:space="preserve">2 Електроустановки напругою понад 1 </w:t>
            </w:r>
            <w:r>
              <w:rPr>
                <w:lang w:val="ru-RU" w:eastAsia="ru-RU" w:bidi="ru-RU"/>
              </w:rPr>
              <w:t xml:space="preserve">кВ </w:t>
            </w:r>
            <w:r>
              <w:t xml:space="preserve">у мережі з ізольованою нейтраллю (3 </w:t>
            </w:r>
            <w:r>
              <w:rPr>
                <w:lang w:val="ru-RU" w:eastAsia="ru-RU" w:bidi="ru-RU"/>
              </w:rPr>
              <w:t>кВ-35 кВ)</w:t>
            </w:r>
          </w:p>
        </w:tc>
        <w:tc>
          <w:tcPr>
            <w:tcW w:w="1464" w:type="dxa"/>
            <w:tcBorders>
              <w:top w:val="single" w:sz="4" w:space="0" w:color="auto"/>
              <w:left w:val="single" w:sz="4" w:space="0" w:color="auto"/>
            </w:tcBorders>
            <w:shd w:val="clear" w:color="auto" w:fill="FFFFFF"/>
          </w:tcPr>
          <w:p w:rsidR="00277AAB" w:rsidRDefault="00277AAB">
            <w:pPr>
              <w:framePr w:w="8016" w:wrap="notBeside" w:vAnchor="text" w:hAnchor="text" w:xAlign="center" w:y="1"/>
              <w:rPr>
                <w:sz w:val="10"/>
                <w:szCs w:val="10"/>
              </w:rPr>
            </w:pPr>
          </w:p>
        </w:tc>
        <w:tc>
          <w:tcPr>
            <w:tcW w:w="2942" w:type="dxa"/>
            <w:tcBorders>
              <w:top w:val="single" w:sz="4" w:space="0" w:color="auto"/>
              <w:left w:val="single" w:sz="4" w:space="0" w:color="auto"/>
              <w:right w:val="single" w:sz="4" w:space="0" w:color="auto"/>
            </w:tcBorders>
            <w:shd w:val="clear" w:color="auto" w:fill="FFFFFF"/>
          </w:tcPr>
          <w:p w:rsidR="00277AAB" w:rsidRDefault="00277AAB">
            <w:pPr>
              <w:framePr w:w="8016" w:wrap="notBeside" w:vAnchor="text" w:hAnchor="text" w:xAlign="center" w:y="1"/>
              <w:rPr>
                <w:sz w:val="10"/>
                <w:szCs w:val="10"/>
              </w:rPr>
            </w:pPr>
          </w:p>
        </w:tc>
      </w:tr>
      <w:tr w:rsidR="00277AAB">
        <w:trPr>
          <w:trHeight w:hRule="exact" w:val="2578"/>
          <w:jc w:val="center"/>
        </w:trPr>
        <w:tc>
          <w:tcPr>
            <w:tcW w:w="3610" w:type="dxa"/>
            <w:tcBorders>
              <w:top w:val="single" w:sz="4" w:space="0" w:color="auto"/>
              <w:left w:val="single" w:sz="4" w:space="0" w:color="auto"/>
            </w:tcBorders>
            <w:shd w:val="clear" w:color="auto" w:fill="FFFFFF"/>
          </w:tcPr>
          <w:p w:rsidR="00277AAB" w:rsidRDefault="00AA2F3F">
            <w:pPr>
              <w:pStyle w:val="26"/>
              <w:framePr w:w="8016" w:wrap="notBeside" w:vAnchor="text" w:hAnchor="text" w:xAlign="center" w:y="1"/>
              <w:shd w:val="clear" w:color="auto" w:fill="auto"/>
              <w:spacing w:before="0" w:line="226" w:lineRule="exact"/>
              <w:jc w:val="left"/>
            </w:pPr>
            <w:r>
              <w:t xml:space="preserve">2.1 У разі використання заземлювального пристрою тільки для електроустановок напругою понад 1 </w:t>
            </w:r>
            <w:r>
              <w:rPr>
                <w:lang w:val="ru-RU" w:eastAsia="ru-RU" w:bidi="ru-RU"/>
              </w:rPr>
              <w:t xml:space="preserve">к </w:t>
            </w:r>
            <w:r>
              <w:t>В</w:t>
            </w:r>
          </w:p>
        </w:tc>
        <w:tc>
          <w:tcPr>
            <w:tcW w:w="1464" w:type="dxa"/>
            <w:tcBorders>
              <w:top w:val="single" w:sz="4" w:space="0" w:color="auto"/>
              <w:left w:val="single" w:sz="4" w:space="0" w:color="auto"/>
            </w:tcBorders>
            <w:shd w:val="clear" w:color="auto" w:fill="FFFFFF"/>
            <w:vAlign w:val="center"/>
          </w:tcPr>
          <w:p w:rsidR="00277AAB" w:rsidRDefault="00AA2F3F">
            <w:pPr>
              <w:pStyle w:val="26"/>
              <w:framePr w:w="8016" w:wrap="notBeside" w:vAnchor="text" w:hAnchor="text" w:xAlign="center" w:y="1"/>
              <w:shd w:val="clear" w:color="auto" w:fill="auto"/>
              <w:spacing w:before="0" w:line="456" w:lineRule="exact"/>
              <w:jc w:val="center"/>
            </w:pPr>
            <w:r>
              <w:t>До 500 Понад 500</w:t>
            </w:r>
          </w:p>
        </w:tc>
        <w:tc>
          <w:tcPr>
            <w:tcW w:w="294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8016" w:wrap="notBeside" w:vAnchor="text" w:hAnchor="text" w:xAlign="center" w:y="1"/>
              <w:shd w:val="clear" w:color="auto" w:fill="auto"/>
              <w:spacing w:before="0" w:line="230" w:lineRule="exact"/>
              <w:jc w:val="center"/>
            </w:pPr>
            <w:r>
              <w:t>250//.'&gt;,</w:t>
            </w:r>
          </w:p>
          <w:p w:rsidR="00277AAB" w:rsidRDefault="00AA2F3F">
            <w:pPr>
              <w:pStyle w:val="26"/>
              <w:framePr w:w="8016" w:wrap="notBeside" w:vAnchor="text" w:hAnchor="text" w:xAlign="center" w:y="1"/>
              <w:shd w:val="clear" w:color="auto" w:fill="auto"/>
              <w:spacing w:before="0" w:line="230" w:lineRule="exact"/>
              <w:jc w:val="center"/>
            </w:pPr>
            <w:r>
              <w:t>але не більше ніж 10 Ом 250/.ґ</w:t>
            </w:r>
            <w:r>
              <w:rPr>
                <w:vertAlign w:val="subscript"/>
              </w:rPr>
              <w:t>р</w:t>
            </w:r>
            <w:r>
              <w:rPr>
                <w:vertAlign w:val="superscript"/>
              </w:rPr>
              <w:t>1&gt;</w:t>
            </w:r>
            <w:r>
              <w:t>-0,002р</w:t>
            </w:r>
            <w:r>
              <w:rPr>
                <w:vertAlign w:val="superscript"/>
              </w:rPr>
              <w:t>2</w:t>
            </w:r>
            <w:r>
              <w:t>&gt;</w:t>
            </w:r>
          </w:p>
          <w:p w:rsidR="00277AAB" w:rsidRDefault="00AA2F3F">
            <w:pPr>
              <w:pStyle w:val="26"/>
              <w:framePr w:w="8016" w:wrap="notBeside" w:vAnchor="text" w:hAnchor="text" w:xAlign="center" w:y="1"/>
              <w:shd w:val="clear" w:color="auto" w:fill="auto"/>
              <w:spacing w:before="0" w:line="230" w:lineRule="exact"/>
              <w:jc w:val="center"/>
            </w:pPr>
            <w:r>
              <w:t>(за умови, що значення напруги на заземлювальному пристрої не перевищуватиме 250 В)</w:t>
            </w:r>
          </w:p>
        </w:tc>
      </w:tr>
      <w:tr w:rsidR="00277AAB">
        <w:trPr>
          <w:trHeight w:hRule="exact" w:val="1238"/>
          <w:jc w:val="center"/>
        </w:trPr>
        <w:tc>
          <w:tcPr>
            <w:tcW w:w="3610" w:type="dxa"/>
            <w:tcBorders>
              <w:top w:val="single" w:sz="4" w:space="0" w:color="auto"/>
              <w:left w:val="single" w:sz="4" w:space="0" w:color="auto"/>
            </w:tcBorders>
            <w:shd w:val="clear" w:color="auto" w:fill="FFFFFF"/>
            <w:vAlign w:val="center"/>
          </w:tcPr>
          <w:p w:rsidR="00277AAB" w:rsidRDefault="00AA2F3F">
            <w:pPr>
              <w:pStyle w:val="26"/>
              <w:framePr w:w="8016" w:wrap="notBeside" w:vAnchor="text" w:hAnchor="text" w:xAlign="center" w:y="1"/>
              <w:shd w:val="clear" w:color="auto" w:fill="auto"/>
              <w:spacing w:before="0" w:line="226" w:lineRule="exact"/>
              <w:jc w:val="left"/>
            </w:pPr>
            <w:r>
              <w:t xml:space="preserve">2.2 У разі використання заземлювального пристрою одночасно для електроустановок напругою до 1 </w:t>
            </w:r>
            <w:r>
              <w:rPr>
                <w:lang w:val="ru-RU" w:eastAsia="ru-RU" w:bidi="ru-RU"/>
              </w:rPr>
              <w:t xml:space="preserve">кВ, </w:t>
            </w:r>
            <w:r>
              <w:t>якщо:</w:t>
            </w:r>
          </w:p>
        </w:tc>
        <w:tc>
          <w:tcPr>
            <w:tcW w:w="1464" w:type="dxa"/>
            <w:tcBorders>
              <w:top w:val="single" w:sz="4" w:space="0" w:color="auto"/>
              <w:left w:val="single" w:sz="4" w:space="0" w:color="auto"/>
            </w:tcBorders>
            <w:shd w:val="clear" w:color="auto" w:fill="FFFFFF"/>
          </w:tcPr>
          <w:p w:rsidR="00277AAB" w:rsidRDefault="00277AAB">
            <w:pPr>
              <w:framePr w:w="8016" w:wrap="notBeside" w:vAnchor="text" w:hAnchor="text" w:xAlign="center" w:y="1"/>
              <w:rPr>
                <w:sz w:val="10"/>
                <w:szCs w:val="10"/>
              </w:rPr>
            </w:pPr>
          </w:p>
        </w:tc>
        <w:tc>
          <w:tcPr>
            <w:tcW w:w="2942" w:type="dxa"/>
            <w:tcBorders>
              <w:top w:val="single" w:sz="4" w:space="0" w:color="auto"/>
              <w:left w:val="single" w:sz="4" w:space="0" w:color="auto"/>
              <w:right w:val="single" w:sz="4" w:space="0" w:color="auto"/>
            </w:tcBorders>
            <w:shd w:val="clear" w:color="auto" w:fill="FFFFFF"/>
          </w:tcPr>
          <w:p w:rsidR="00277AAB" w:rsidRDefault="00277AAB">
            <w:pPr>
              <w:framePr w:w="8016" w:wrap="notBeside" w:vAnchor="text" w:hAnchor="text" w:xAlign="center" w:y="1"/>
              <w:rPr>
                <w:sz w:val="10"/>
                <w:szCs w:val="10"/>
              </w:rPr>
            </w:pPr>
          </w:p>
        </w:tc>
      </w:tr>
    </w:tbl>
    <w:p w:rsidR="00277AAB" w:rsidRDefault="00277AAB">
      <w:pPr>
        <w:framePr w:w="8016"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headerReference w:type="even" r:id="rId78"/>
          <w:footerReference w:type="even" r:id="rId79"/>
          <w:pgSz w:w="13255" w:h="16838"/>
          <w:pgMar w:top="1539" w:right="1605" w:bottom="1539" w:left="1605" w:header="0" w:footer="3" w:gutter="417"/>
          <w:cols w:space="720"/>
          <w:noEndnote/>
          <w:docGrid w:linePitch="360"/>
        </w:sectPr>
      </w:pPr>
    </w:p>
    <w:p w:rsidR="00277AAB" w:rsidRDefault="00AA2F3F">
      <w:pPr>
        <w:pStyle w:val="aa"/>
        <w:framePr w:w="7930" w:wrap="notBeside" w:vAnchor="text" w:hAnchor="text" w:xAlign="center" w:y="1"/>
        <w:shd w:val="clear" w:color="auto" w:fill="auto"/>
        <w:spacing w:line="232" w:lineRule="exact"/>
        <w:jc w:val="left"/>
      </w:pPr>
      <w:r>
        <w:lastRenderedPageBreak/>
        <w:t>Продовження таблиці 1.8.36</w:t>
      </w:r>
    </w:p>
    <w:tbl>
      <w:tblPr>
        <w:tblOverlap w:val="never"/>
        <w:tblW w:w="0" w:type="auto"/>
        <w:jc w:val="center"/>
        <w:tblLayout w:type="fixed"/>
        <w:tblCellMar>
          <w:left w:w="10" w:type="dxa"/>
          <w:right w:w="10" w:type="dxa"/>
        </w:tblCellMar>
        <w:tblLook w:val="0000" w:firstRow="0" w:lastRow="0" w:firstColumn="0" w:lastColumn="0" w:noHBand="0" w:noVBand="0"/>
      </w:tblPr>
      <w:tblGrid>
        <w:gridCol w:w="3571"/>
        <w:gridCol w:w="1459"/>
        <w:gridCol w:w="2899"/>
      </w:tblGrid>
      <w:tr w:rsidR="00277AAB">
        <w:trPr>
          <w:trHeight w:hRule="exact" w:val="542"/>
          <w:jc w:val="center"/>
        </w:trPr>
        <w:tc>
          <w:tcPr>
            <w:tcW w:w="3571" w:type="dxa"/>
            <w:vMerge w:val="restart"/>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line="230" w:lineRule="exact"/>
              <w:jc w:val="center"/>
            </w:pPr>
            <w:r>
              <w:t>Характеристика електроустановки, заземлювальний пристрій якої перевіряється</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Значення</w:t>
            </w:r>
          </w:p>
          <w:p w:rsidR="00277AAB" w:rsidRDefault="00AA2F3F">
            <w:pPr>
              <w:pStyle w:val="26"/>
              <w:framePr w:w="7930" w:wrap="notBeside" w:vAnchor="text" w:hAnchor="text" w:xAlign="center" w:y="1"/>
              <w:shd w:val="clear" w:color="auto" w:fill="auto"/>
              <w:spacing w:before="0"/>
              <w:jc w:val="center"/>
            </w:pPr>
            <w:r>
              <w:t>питомого</w:t>
            </w:r>
          </w:p>
        </w:tc>
        <w:tc>
          <w:tcPr>
            <w:tcW w:w="28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30" w:lineRule="exact"/>
              <w:jc w:val="center"/>
            </w:pPr>
            <w:r>
              <w:t>Значення опору заземлювального</w:t>
            </w:r>
          </w:p>
        </w:tc>
      </w:tr>
      <w:tr w:rsidR="00277AAB">
        <w:trPr>
          <w:trHeight w:hRule="exact" w:val="466"/>
          <w:jc w:val="center"/>
        </w:trPr>
        <w:tc>
          <w:tcPr>
            <w:tcW w:w="3571" w:type="dxa"/>
            <w:vMerge/>
            <w:tcBorders>
              <w:left w:val="single" w:sz="4" w:space="0" w:color="auto"/>
            </w:tcBorders>
            <w:shd w:val="clear" w:color="auto" w:fill="FFFFFF"/>
            <w:vAlign w:val="center"/>
          </w:tcPr>
          <w:p w:rsidR="00277AAB" w:rsidRDefault="00277AAB">
            <w:pPr>
              <w:framePr w:w="7930" w:wrap="notBeside" w:vAnchor="text" w:hAnchor="text" w:xAlign="center" w:y="1"/>
            </w:pPr>
          </w:p>
        </w:tc>
        <w:tc>
          <w:tcPr>
            <w:tcW w:w="1459"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line="230" w:lineRule="exact"/>
              <w:jc w:val="center"/>
            </w:pPr>
            <w:r>
              <w:t>опору ґрунту р, Ом 'М</w:t>
            </w:r>
          </w:p>
        </w:tc>
        <w:tc>
          <w:tcPr>
            <w:tcW w:w="2899" w:type="dxa"/>
            <w:tcBorders>
              <w:left w:val="single" w:sz="4" w:space="0" w:color="auto"/>
              <w:righ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line="226" w:lineRule="exact"/>
              <w:jc w:val="center"/>
            </w:pPr>
            <w:r>
              <w:t>пристрою, Ом, не більше</w:t>
            </w:r>
          </w:p>
        </w:tc>
      </w:tr>
      <w:tr w:rsidR="00277AAB">
        <w:trPr>
          <w:trHeight w:hRule="exact" w:val="312"/>
          <w:jc w:val="center"/>
        </w:trPr>
        <w:tc>
          <w:tcPr>
            <w:tcW w:w="3571"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left"/>
            </w:pPr>
            <w:r>
              <w:t>- захист від замикання</w:t>
            </w:r>
          </w:p>
        </w:tc>
        <w:tc>
          <w:tcPr>
            <w:tcW w:w="1459"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До 500</w:t>
            </w:r>
          </w:p>
        </w:tc>
        <w:tc>
          <w:tcPr>
            <w:tcW w:w="2899"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200"/>
              <w:jc w:val="left"/>
            </w:pPr>
            <w:r>
              <w:t xml:space="preserve">67/Г </w:t>
            </w:r>
            <w:r>
              <w:rPr>
                <w:vertAlign w:val="superscript"/>
              </w:rPr>
              <w:t>4</w:t>
            </w:r>
            <w:r>
              <w:t xml:space="preserve"> і повинен відповідати</w:t>
            </w:r>
          </w:p>
        </w:tc>
      </w:tr>
      <w:tr w:rsidR="00277AAB">
        <w:trPr>
          <w:trHeight w:hRule="exact" w:val="226"/>
          <w:jc w:val="center"/>
        </w:trPr>
        <w:tc>
          <w:tcPr>
            <w:tcW w:w="3571"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left"/>
            </w:pPr>
            <w:r>
              <w:t>на землю в електроустановці</w:t>
            </w:r>
          </w:p>
        </w:tc>
        <w:tc>
          <w:tcPr>
            <w:tcW w:w="1459" w:type="dxa"/>
            <w:tcBorders>
              <w:left w:val="single" w:sz="4" w:space="0" w:color="auto"/>
            </w:tcBorders>
            <w:shd w:val="clear" w:color="auto" w:fill="FFFFFF"/>
          </w:tcPr>
          <w:p w:rsidR="00277AAB" w:rsidRDefault="00277AAB">
            <w:pPr>
              <w:framePr w:w="7930" w:wrap="notBeside" w:vAnchor="text" w:hAnchor="text" w:xAlign="center" w:y="1"/>
              <w:rPr>
                <w:sz w:val="10"/>
                <w:szCs w:val="10"/>
              </w:rPr>
            </w:pPr>
          </w:p>
        </w:tc>
        <w:tc>
          <w:tcPr>
            <w:tcW w:w="2899" w:type="dxa"/>
            <w:tcBorders>
              <w:left w:val="single" w:sz="4" w:space="0" w:color="auto"/>
              <w:righ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ind w:left="200"/>
              <w:jc w:val="left"/>
            </w:pPr>
            <w:r>
              <w:t>вимогам пунктів 3.1 та 3,2</w:t>
            </w:r>
          </w:p>
        </w:tc>
      </w:tr>
      <w:tr w:rsidR="00277AAB">
        <w:trPr>
          <w:trHeight w:hRule="exact" w:val="456"/>
          <w:jc w:val="center"/>
        </w:trPr>
        <w:tc>
          <w:tcPr>
            <w:tcW w:w="3571"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left"/>
            </w:pPr>
            <w:r>
              <w:t>напругою понад 1 кВ діє на сигнал</w:t>
            </w:r>
          </w:p>
        </w:tc>
        <w:tc>
          <w:tcPr>
            <w:tcW w:w="1459" w:type="dxa"/>
            <w:tcBorders>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Понад 500</w:t>
            </w:r>
          </w:p>
        </w:tc>
        <w:tc>
          <w:tcPr>
            <w:tcW w:w="2899" w:type="dxa"/>
            <w:tcBorders>
              <w:left w:val="single" w:sz="4" w:space="0" w:color="auto"/>
              <w:righ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line="230" w:lineRule="exact"/>
              <w:jc w:val="center"/>
            </w:pPr>
            <w:r>
              <w:t xml:space="preserve">цієї таблиці </w:t>
            </w:r>
            <w:r>
              <w:rPr>
                <w:rStyle w:val="2Sylfaen10pt"/>
              </w:rPr>
              <w:t>67/І</w:t>
            </w:r>
            <w:r>
              <w:rPr>
                <w:rStyle w:val="2Sylfaen10pt"/>
                <w:vertAlign w:val="subscript"/>
              </w:rPr>
              <w:t>9</w:t>
            </w:r>
            <w:r>
              <w:rPr>
                <w:rStyle w:val="2Sylfaen10pt"/>
                <w:vertAlign w:val="superscript"/>
              </w:rPr>
              <w:t>1</w:t>
            </w:r>
            <w:r>
              <w:rPr>
                <w:rStyle w:val="2Sylfaen10pt"/>
              </w:rPr>
              <w:t>'-0,002р</w:t>
            </w:r>
            <w:r>
              <w:rPr>
                <w:rStyle w:val="2Sylfaen10pt"/>
                <w:vertAlign w:val="superscript"/>
              </w:rPr>
              <w:t>2</w:t>
            </w:r>
            <w:r>
              <w:rPr>
                <w:rStyle w:val="2Sylfaen10pt"/>
              </w:rPr>
              <w:t>&gt;</w:t>
            </w:r>
          </w:p>
        </w:tc>
      </w:tr>
      <w:tr w:rsidR="00277AAB">
        <w:trPr>
          <w:trHeight w:hRule="exact" w:val="250"/>
          <w:jc w:val="center"/>
        </w:trPr>
        <w:tc>
          <w:tcPr>
            <w:tcW w:w="3571" w:type="dxa"/>
            <w:tcBorders>
              <w:left w:val="single" w:sz="4" w:space="0" w:color="auto"/>
            </w:tcBorders>
            <w:shd w:val="clear" w:color="auto" w:fill="FFFFFF"/>
          </w:tcPr>
          <w:p w:rsidR="00277AAB" w:rsidRDefault="00277AAB">
            <w:pPr>
              <w:framePr w:w="7930" w:wrap="notBeside" w:vAnchor="text" w:hAnchor="text" w:xAlign="center" w:y="1"/>
              <w:rPr>
                <w:sz w:val="10"/>
                <w:szCs w:val="10"/>
              </w:rPr>
            </w:pPr>
          </w:p>
        </w:tc>
        <w:tc>
          <w:tcPr>
            <w:tcW w:w="1459" w:type="dxa"/>
            <w:tcBorders>
              <w:left w:val="single" w:sz="4" w:space="0" w:color="auto"/>
            </w:tcBorders>
            <w:shd w:val="clear" w:color="auto" w:fill="FFFFFF"/>
          </w:tcPr>
          <w:p w:rsidR="00277AAB" w:rsidRDefault="00277AAB">
            <w:pPr>
              <w:framePr w:w="7930" w:wrap="notBeside" w:vAnchor="text" w:hAnchor="text" w:xAlign="center" w:y="1"/>
              <w:rPr>
                <w:sz w:val="10"/>
                <w:szCs w:val="10"/>
              </w:rPr>
            </w:pPr>
          </w:p>
        </w:tc>
        <w:tc>
          <w:tcPr>
            <w:tcW w:w="2899" w:type="dxa"/>
            <w:tcBorders>
              <w:left w:val="single" w:sz="4" w:space="0" w:color="auto"/>
              <w:righ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(за умови, що значення</w:t>
            </w:r>
          </w:p>
        </w:tc>
      </w:tr>
      <w:tr w:rsidR="00277AAB">
        <w:trPr>
          <w:trHeight w:hRule="exact" w:val="437"/>
          <w:jc w:val="center"/>
        </w:trPr>
        <w:tc>
          <w:tcPr>
            <w:tcW w:w="3571" w:type="dxa"/>
            <w:tcBorders>
              <w:left w:val="single" w:sz="4" w:space="0" w:color="auto"/>
            </w:tcBorders>
            <w:shd w:val="clear" w:color="auto" w:fill="FFFFFF"/>
          </w:tcPr>
          <w:p w:rsidR="00277AAB" w:rsidRDefault="00277AAB">
            <w:pPr>
              <w:framePr w:w="7930" w:wrap="notBeside" w:vAnchor="text" w:hAnchor="text" w:xAlign="center" w:y="1"/>
              <w:rPr>
                <w:sz w:val="10"/>
                <w:szCs w:val="10"/>
              </w:rPr>
            </w:pPr>
          </w:p>
        </w:tc>
        <w:tc>
          <w:tcPr>
            <w:tcW w:w="1459" w:type="dxa"/>
            <w:tcBorders>
              <w:left w:val="single" w:sz="4" w:space="0" w:color="auto"/>
            </w:tcBorders>
            <w:shd w:val="clear" w:color="auto" w:fill="FFFFFF"/>
          </w:tcPr>
          <w:p w:rsidR="00277AAB" w:rsidRDefault="00277AAB">
            <w:pPr>
              <w:framePr w:w="7930" w:wrap="notBeside" w:vAnchor="text" w:hAnchor="text" w:xAlign="center" w:y="1"/>
              <w:rPr>
                <w:sz w:val="10"/>
                <w:szCs w:val="10"/>
              </w:rPr>
            </w:pPr>
          </w:p>
        </w:tc>
        <w:tc>
          <w:tcPr>
            <w:tcW w:w="2899" w:type="dxa"/>
            <w:tcBorders>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30" w:lineRule="exact"/>
              <w:jc w:val="center"/>
            </w:pPr>
            <w:r>
              <w:t>напруги на заземлювальному пристрої не перевищуватиме</w:t>
            </w:r>
          </w:p>
        </w:tc>
      </w:tr>
      <w:tr w:rsidR="00277AAB">
        <w:trPr>
          <w:trHeight w:hRule="exact" w:val="235"/>
          <w:jc w:val="center"/>
        </w:trPr>
        <w:tc>
          <w:tcPr>
            <w:tcW w:w="3571" w:type="dxa"/>
            <w:tcBorders>
              <w:left w:val="single" w:sz="4" w:space="0" w:color="auto"/>
            </w:tcBorders>
            <w:shd w:val="clear" w:color="auto" w:fill="FFFFFF"/>
          </w:tcPr>
          <w:p w:rsidR="00277AAB" w:rsidRDefault="00277AAB">
            <w:pPr>
              <w:framePr w:w="7930" w:wrap="notBeside" w:vAnchor="text" w:hAnchor="text" w:xAlign="center" w:y="1"/>
              <w:rPr>
                <w:sz w:val="10"/>
                <w:szCs w:val="10"/>
              </w:rPr>
            </w:pPr>
          </w:p>
        </w:tc>
        <w:tc>
          <w:tcPr>
            <w:tcW w:w="1459" w:type="dxa"/>
            <w:tcBorders>
              <w:left w:val="single" w:sz="4" w:space="0" w:color="auto"/>
            </w:tcBorders>
            <w:shd w:val="clear" w:color="auto" w:fill="FFFFFF"/>
          </w:tcPr>
          <w:p w:rsidR="00277AAB" w:rsidRDefault="00277AAB">
            <w:pPr>
              <w:framePr w:w="7930" w:wrap="notBeside" w:vAnchor="text" w:hAnchor="text" w:xAlign="center" w:y="1"/>
              <w:rPr>
                <w:sz w:val="10"/>
                <w:szCs w:val="10"/>
              </w:rPr>
            </w:pPr>
          </w:p>
        </w:tc>
        <w:tc>
          <w:tcPr>
            <w:tcW w:w="2899" w:type="dxa"/>
            <w:tcBorders>
              <w:left w:val="single" w:sz="4" w:space="0" w:color="auto"/>
              <w:righ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67 В)</w:t>
            </w:r>
          </w:p>
        </w:tc>
      </w:tr>
      <w:tr w:rsidR="00277AAB">
        <w:trPr>
          <w:trHeight w:hRule="exact" w:val="696"/>
          <w:jc w:val="center"/>
        </w:trPr>
        <w:tc>
          <w:tcPr>
            <w:tcW w:w="3571"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line="230" w:lineRule="exact"/>
              <w:jc w:val="left"/>
            </w:pPr>
            <w:r>
              <w:t>- захист від замикання на землю в електроустановці на напругу понад 1 кВ діє</w:t>
            </w:r>
          </w:p>
        </w:tc>
        <w:tc>
          <w:tcPr>
            <w:tcW w:w="1459"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ind w:left="240"/>
              <w:jc w:val="left"/>
            </w:pPr>
            <w:r>
              <w:t>Для всіх р</w:t>
            </w:r>
          </w:p>
        </w:tc>
        <w:tc>
          <w:tcPr>
            <w:tcW w:w="2899" w:type="dxa"/>
            <w:tcBorders>
              <w:left w:val="single" w:sz="4" w:space="0" w:color="auto"/>
              <w:righ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Згідно з нректом</w:t>
            </w:r>
          </w:p>
        </w:tc>
      </w:tr>
      <w:tr w:rsidR="00277AAB">
        <w:trPr>
          <w:trHeight w:hRule="exact" w:val="235"/>
          <w:jc w:val="center"/>
        </w:trPr>
        <w:tc>
          <w:tcPr>
            <w:tcW w:w="3571"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left"/>
            </w:pPr>
            <w:r>
              <w:t>на вимикання</w:t>
            </w:r>
          </w:p>
        </w:tc>
        <w:tc>
          <w:tcPr>
            <w:tcW w:w="1459" w:type="dxa"/>
            <w:tcBorders>
              <w:left w:val="single" w:sz="4" w:space="0" w:color="auto"/>
            </w:tcBorders>
            <w:shd w:val="clear" w:color="auto" w:fill="FFFFFF"/>
          </w:tcPr>
          <w:p w:rsidR="00277AAB" w:rsidRDefault="00277AAB">
            <w:pPr>
              <w:framePr w:w="7930" w:wrap="notBeside" w:vAnchor="text" w:hAnchor="text" w:xAlign="center" w:y="1"/>
              <w:rPr>
                <w:sz w:val="10"/>
                <w:szCs w:val="10"/>
              </w:rPr>
            </w:pPr>
          </w:p>
        </w:tc>
        <w:tc>
          <w:tcPr>
            <w:tcW w:w="2899" w:type="dxa"/>
            <w:tcBorders>
              <w:left w:val="single" w:sz="4" w:space="0" w:color="auto"/>
              <w:right w:val="single" w:sz="4" w:space="0" w:color="auto"/>
            </w:tcBorders>
            <w:shd w:val="clear" w:color="auto" w:fill="FFFFFF"/>
          </w:tcPr>
          <w:p w:rsidR="00277AAB" w:rsidRDefault="00277AAB">
            <w:pPr>
              <w:framePr w:w="7930" w:wrap="notBeside" w:vAnchor="text" w:hAnchor="text" w:xAlign="center" w:y="1"/>
              <w:rPr>
                <w:sz w:val="10"/>
                <w:szCs w:val="10"/>
              </w:rPr>
            </w:pPr>
          </w:p>
        </w:tc>
      </w:tr>
      <w:tr w:rsidR="00277AAB">
        <w:trPr>
          <w:trHeight w:hRule="exact" w:val="538"/>
          <w:jc w:val="center"/>
        </w:trPr>
        <w:tc>
          <w:tcPr>
            <w:tcW w:w="3571"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30" w:lineRule="exact"/>
              <w:jc w:val="left"/>
            </w:pPr>
            <w:r>
              <w:t>3 Електроустановки напругою до 1 кВ</w:t>
            </w:r>
          </w:p>
        </w:tc>
        <w:tc>
          <w:tcPr>
            <w:tcW w:w="1459" w:type="dxa"/>
            <w:tcBorders>
              <w:top w:val="single" w:sz="4" w:space="0" w:color="auto"/>
              <w:left w:val="single" w:sz="4" w:space="0" w:color="auto"/>
            </w:tcBorders>
            <w:shd w:val="clear" w:color="auto" w:fill="FFFFFF"/>
          </w:tcPr>
          <w:p w:rsidR="00277AAB" w:rsidRDefault="00277AAB">
            <w:pPr>
              <w:framePr w:w="7930" w:wrap="notBeside" w:vAnchor="text" w:hAnchor="text" w:xAlign="center" w:y="1"/>
              <w:rPr>
                <w:sz w:val="10"/>
                <w:szCs w:val="10"/>
              </w:rPr>
            </w:pPr>
          </w:p>
        </w:tc>
        <w:tc>
          <w:tcPr>
            <w:tcW w:w="2899" w:type="dxa"/>
            <w:tcBorders>
              <w:top w:val="single" w:sz="4" w:space="0" w:color="auto"/>
              <w:left w:val="single" w:sz="4" w:space="0" w:color="auto"/>
              <w:right w:val="single" w:sz="4" w:space="0" w:color="auto"/>
            </w:tcBorders>
            <w:shd w:val="clear" w:color="auto" w:fill="FFFFFF"/>
          </w:tcPr>
          <w:p w:rsidR="00277AAB" w:rsidRDefault="00277AAB">
            <w:pPr>
              <w:framePr w:w="7930" w:wrap="notBeside" w:vAnchor="text" w:hAnchor="text" w:xAlign="center" w:y="1"/>
              <w:rPr>
                <w:sz w:val="10"/>
                <w:szCs w:val="10"/>
              </w:rPr>
            </w:pPr>
          </w:p>
        </w:tc>
      </w:tr>
      <w:tr w:rsidR="00277AAB">
        <w:trPr>
          <w:trHeight w:hRule="exact" w:val="547"/>
          <w:jc w:val="center"/>
        </w:trPr>
        <w:tc>
          <w:tcPr>
            <w:tcW w:w="3571"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26" w:lineRule="exact"/>
              <w:jc w:val="left"/>
            </w:pPr>
            <w:r>
              <w:t>3,1 У мережі з глухо заземленою нейтраллю</w:t>
            </w:r>
          </w:p>
        </w:tc>
        <w:tc>
          <w:tcPr>
            <w:tcW w:w="1459" w:type="dxa"/>
            <w:tcBorders>
              <w:top w:val="single" w:sz="4" w:space="0" w:color="auto"/>
              <w:left w:val="single" w:sz="4" w:space="0" w:color="auto"/>
            </w:tcBorders>
            <w:shd w:val="clear" w:color="auto" w:fill="FFFFFF"/>
          </w:tcPr>
          <w:p w:rsidR="00277AAB" w:rsidRDefault="00277AAB">
            <w:pPr>
              <w:framePr w:w="7930" w:wrap="notBeside" w:vAnchor="text" w:hAnchor="text" w:xAlign="center" w:y="1"/>
              <w:rPr>
                <w:sz w:val="10"/>
                <w:szCs w:val="10"/>
              </w:rPr>
            </w:pPr>
          </w:p>
        </w:tc>
        <w:tc>
          <w:tcPr>
            <w:tcW w:w="2899" w:type="dxa"/>
            <w:tcBorders>
              <w:top w:val="single" w:sz="4" w:space="0" w:color="auto"/>
              <w:left w:val="single" w:sz="4" w:space="0" w:color="auto"/>
              <w:right w:val="single" w:sz="4" w:space="0" w:color="auto"/>
            </w:tcBorders>
            <w:shd w:val="clear" w:color="auto" w:fill="FFFFFF"/>
          </w:tcPr>
          <w:p w:rsidR="00277AAB" w:rsidRDefault="00277AAB">
            <w:pPr>
              <w:framePr w:w="7930" w:wrap="notBeside" w:vAnchor="text" w:hAnchor="text" w:xAlign="center" w:y="1"/>
              <w:rPr>
                <w:sz w:val="10"/>
                <w:szCs w:val="10"/>
              </w:rPr>
            </w:pPr>
          </w:p>
        </w:tc>
      </w:tr>
      <w:tr w:rsidR="00277AAB">
        <w:trPr>
          <w:trHeight w:hRule="exact" w:val="2822"/>
          <w:jc w:val="center"/>
        </w:trPr>
        <w:tc>
          <w:tcPr>
            <w:tcW w:w="3571"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26" w:lineRule="exact"/>
              <w:jc w:val="left"/>
            </w:pPr>
            <w:r>
              <w:t xml:space="preserve">3.1.1 Приєднання нейтралі джерела живлення трифазного струму або виводу джерела однофазного струму до заземлювального пристрою з урахуванням використання всіх заземлювачів, приєднаних до </w:t>
            </w:r>
            <w:r>
              <w:rPr>
                <w:rStyle w:val="2Sylfaen10pt"/>
              </w:rPr>
              <w:t>РЕИ- (РЕ</w:t>
            </w:r>
            <w:r>
              <w:t xml:space="preserve"> -)провідника (повторних і грозозахисних), якщо кількість відхідних ліній є не меншою двох для лінійних напруг (трифазного/однофазного струму), В:</w:t>
            </w:r>
          </w:p>
        </w:tc>
        <w:tc>
          <w:tcPr>
            <w:tcW w:w="1459" w:type="dxa"/>
            <w:tcBorders>
              <w:top w:val="single" w:sz="4" w:space="0" w:color="auto"/>
              <w:left w:val="single" w:sz="4" w:space="0" w:color="auto"/>
            </w:tcBorders>
            <w:shd w:val="clear" w:color="auto" w:fill="FFFFFF"/>
          </w:tcPr>
          <w:p w:rsidR="00277AAB" w:rsidRDefault="00277AAB">
            <w:pPr>
              <w:framePr w:w="7930" w:wrap="notBeside" w:vAnchor="text" w:hAnchor="text" w:xAlign="center" w:y="1"/>
              <w:rPr>
                <w:sz w:val="10"/>
                <w:szCs w:val="10"/>
              </w:rPr>
            </w:pPr>
          </w:p>
        </w:tc>
        <w:tc>
          <w:tcPr>
            <w:tcW w:w="2899" w:type="dxa"/>
            <w:tcBorders>
              <w:top w:val="single" w:sz="4" w:space="0" w:color="auto"/>
              <w:left w:val="single" w:sz="4" w:space="0" w:color="auto"/>
              <w:right w:val="single" w:sz="4" w:space="0" w:color="auto"/>
            </w:tcBorders>
            <w:shd w:val="clear" w:color="auto" w:fill="FFFFFF"/>
          </w:tcPr>
          <w:p w:rsidR="00277AAB" w:rsidRDefault="00277AAB">
            <w:pPr>
              <w:framePr w:w="7930" w:wrap="notBeside" w:vAnchor="text" w:hAnchor="text" w:xAlign="center" w:y="1"/>
              <w:rPr>
                <w:sz w:val="10"/>
                <w:szCs w:val="10"/>
              </w:rPr>
            </w:pPr>
          </w:p>
        </w:tc>
      </w:tr>
      <w:tr w:rsidR="00277AAB">
        <w:trPr>
          <w:trHeight w:hRule="exact" w:val="226"/>
          <w:jc w:val="center"/>
        </w:trPr>
        <w:tc>
          <w:tcPr>
            <w:tcW w:w="3571"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660/380</w:t>
            </w:r>
          </w:p>
        </w:tc>
        <w:tc>
          <w:tcPr>
            <w:tcW w:w="1459"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До 100«</w:t>
            </w:r>
          </w:p>
        </w:tc>
        <w:tc>
          <w:tcPr>
            <w:tcW w:w="2899" w:type="dxa"/>
            <w:tcBorders>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2</w:t>
            </w:r>
          </w:p>
        </w:tc>
      </w:tr>
      <w:tr w:rsidR="00277AAB">
        <w:trPr>
          <w:trHeight w:hRule="exact" w:val="226"/>
          <w:jc w:val="center"/>
        </w:trPr>
        <w:tc>
          <w:tcPr>
            <w:tcW w:w="3571"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380/220</w:t>
            </w:r>
          </w:p>
        </w:tc>
        <w:tc>
          <w:tcPr>
            <w:tcW w:w="1459"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До 100«</w:t>
            </w:r>
          </w:p>
        </w:tc>
        <w:tc>
          <w:tcPr>
            <w:tcW w:w="2899" w:type="dxa"/>
            <w:tcBorders>
              <w:left w:val="single" w:sz="4" w:space="0" w:color="auto"/>
              <w:righ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4</w:t>
            </w:r>
          </w:p>
        </w:tc>
      </w:tr>
      <w:tr w:rsidR="00277AAB">
        <w:trPr>
          <w:trHeight w:hRule="exact" w:val="254"/>
          <w:jc w:val="center"/>
        </w:trPr>
        <w:tc>
          <w:tcPr>
            <w:tcW w:w="3571"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220/127</w:t>
            </w:r>
          </w:p>
        </w:tc>
        <w:tc>
          <w:tcPr>
            <w:tcW w:w="1459"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До 100«</w:t>
            </w:r>
          </w:p>
        </w:tc>
        <w:tc>
          <w:tcPr>
            <w:tcW w:w="2899" w:type="dxa"/>
            <w:tcBorders>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center"/>
            </w:pPr>
            <w:r>
              <w:t>8</w:t>
            </w:r>
          </w:p>
        </w:tc>
      </w:tr>
      <w:tr w:rsidR="00277AAB">
        <w:trPr>
          <w:trHeight w:hRule="exact" w:val="322"/>
          <w:jc w:val="center"/>
        </w:trPr>
        <w:tc>
          <w:tcPr>
            <w:tcW w:w="3571"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left"/>
            </w:pPr>
            <w:r>
              <w:t>3.1.2 Безпосереднє приєднання</w:t>
            </w:r>
          </w:p>
        </w:tc>
        <w:tc>
          <w:tcPr>
            <w:tcW w:w="1459" w:type="dxa"/>
            <w:tcBorders>
              <w:top w:val="single" w:sz="4" w:space="0" w:color="auto"/>
              <w:left w:val="single" w:sz="4" w:space="0" w:color="auto"/>
            </w:tcBorders>
            <w:shd w:val="clear" w:color="auto" w:fill="FFFFFF"/>
          </w:tcPr>
          <w:p w:rsidR="00277AAB" w:rsidRDefault="00277AAB">
            <w:pPr>
              <w:framePr w:w="7930" w:wrap="notBeside" w:vAnchor="text" w:hAnchor="text" w:xAlign="center" w:y="1"/>
              <w:rPr>
                <w:sz w:val="10"/>
                <w:szCs w:val="10"/>
              </w:rPr>
            </w:pPr>
          </w:p>
        </w:tc>
        <w:tc>
          <w:tcPr>
            <w:tcW w:w="2899" w:type="dxa"/>
            <w:tcBorders>
              <w:top w:val="single" w:sz="4" w:space="0" w:color="auto"/>
              <w:left w:val="single" w:sz="4" w:space="0" w:color="auto"/>
              <w:right w:val="single" w:sz="4" w:space="0" w:color="auto"/>
            </w:tcBorders>
            <w:shd w:val="clear" w:color="auto" w:fill="FFFFFF"/>
          </w:tcPr>
          <w:p w:rsidR="00277AAB" w:rsidRDefault="00277AAB">
            <w:pPr>
              <w:framePr w:w="7930" w:wrap="notBeside" w:vAnchor="text" w:hAnchor="text" w:xAlign="center" w:y="1"/>
              <w:rPr>
                <w:sz w:val="10"/>
                <w:szCs w:val="10"/>
              </w:rPr>
            </w:pPr>
          </w:p>
        </w:tc>
      </w:tr>
      <w:tr w:rsidR="00277AAB">
        <w:trPr>
          <w:trHeight w:hRule="exact" w:val="216"/>
          <w:jc w:val="center"/>
        </w:trPr>
        <w:tc>
          <w:tcPr>
            <w:tcW w:w="3571"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left"/>
            </w:pPr>
            <w:r>
              <w:t>нейтралі джерела живлення</w:t>
            </w:r>
          </w:p>
        </w:tc>
        <w:tc>
          <w:tcPr>
            <w:tcW w:w="1459" w:type="dxa"/>
            <w:tcBorders>
              <w:left w:val="single" w:sz="4" w:space="0" w:color="auto"/>
            </w:tcBorders>
            <w:shd w:val="clear" w:color="auto" w:fill="FFFFFF"/>
          </w:tcPr>
          <w:p w:rsidR="00277AAB" w:rsidRDefault="00277AAB">
            <w:pPr>
              <w:framePr w:w="7930" w:wrap="notBeside" w:vAnchor="text" w:hAnchor="text" w:xAlign="center" w:y="1"/>
              <w:rPr>
                <w:sz w:val="10"/>
                <w:szCs w:val="10"/>
              </w:rPr>
            </w:pPr>
          </w:p>
        </w:tc>
        <w:tc>
          <w:tcPr>
            <w:tcW w:w="2899" w:type="dxa"/>
            <w:tcBorders>
              <w:left w:val="single" w:sz="4" w:space="0" w:color="auto"/>
              <w:right w:val="single" w:sz="4" w:space="0" w:color="auto"/>
            </w:tcBorders>
            <w:shd w:val="clear" w:color="auto" w:fill="FFFFFF"/>
          </w:tcPr>
          <w:p w:rsidR="00277AAB" w:rsidRDefault="00277AAB">
            <w:pPr>
              <w:framePr w:w="7930" w:wrap="notBeside" w:vAnchor="text" w:hAnchor="text" w:xAlign="center" w:y="1"/>
              <w:rPr>
                <w:sz w:val="10"/>
                <w:szCs w:val="10"/>
              </w:rPr>
            </w:pPr>
          </w:p>
        </w:tc>
      </w:tr>
      <w:tr w:rsidR="00277AAB">
        <w:trPr>
          <w:trHeight w:hRule="exact" w:val="1594"/>
          <w:jc w:val="center"/>
        </w:trPr>
        <w:tc>
          <w:tcPr>
            <w:tcW w:w="3571" w:type="dxa"/>
            <w:tcBorders>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line="226" w:lineRule="exact"/>
              <w:jc w:val="left"/>
            </w:pPr>
            <w:r>
              <w:t>трифазного струму або виводу джерела однофазного струму до заземлювача, розташованого біля джерела живлення, якщо виконується пункт 3.1.1 цієї таблиці для лінійних напруг (трифазного/ однофазного струму), В:</w:t>
            </w:r>
          </w:p>
        </w:tc>
        <w:tc>
          <w:tcPr>
            <w:tcW w:w="1459" w:type="dxa"/>
            <w:tcBorders>
              <w:left w:val="single" w:sz="4" w:space="0" w:color="auto"/>
            </w:tcBorders>
            <w:shd w:val="clear" w:color="auto" w:fill="FFFFFF"/>
          </w:tcPr>
          <w:p w:rsidR="00277AAB" w:rsidRDefault="00277AAB">
            <w:pPr>
              <w:framePr w:w="7930" w:wrap="notBeside" w:vAnchor="text" w:hAnchor="text" w:xAlign="center" w:y="1"/>
              <w:rPr>
                <w:sz w:val="10"/>
                <w:szCs w:val="10"/>
              </w:rPr>
            </w:pPr>
          </w:p>
        </w:tc>
        <w:tc>
          <w:tcPr>
            <w:tcW w:w="2899" w:type="dxa"/>
            <w:tcBorders>
              <w:left w:val="single" w:sz="4" w:space="0" w:color="auto"/>
              <w:right w:val="single" w:sz="4" w:space="0" w:color="auto"/>
            </w:tcBorders>
            <w:shd w:val="clear" w:color="auto" w:fill="FFFFFF"/>
          </w:tcPr>
          <w:p w:rsidR="00277AAB" w:rsidRDefault="00277AAB">
            <w:pPr>
              <w:framePr w:w="7930" w:wrap="notBeside" w:vAnchor="text" w:hAnchor="text" w:xAlign="center" w:y="1"/>
              <w:rPr>
                <w:sz w:val="10"/>
                <w:szCs w:val="10"/>
              </w:rPr>
            </w:pPr>
          </w:p>
        </w:tc>
      </w:tr>
      <w:tr w:rsidR="00277AAB">
        <w:trPr>
          <w:trHeight w:hRule="exact" w:val="230"/>
          <w:jc w:val="center"/>
        </w:trPr>
        <w:tc>
          <w:tcPr>
            <w:tcW w:w="3571"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660/380</w:t>
            </w:r>
          </w:p>
        </w:tc>
        <w:tc>
          <w:tcPr>
            <w:tcW w:w="1459"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До 100«</w:t>
            </w:r>
          </w:p>
        </w:tc>
        <w:tc>
          <w:tcPr>
            <w:tcW w:w="2899" w:type="dxa"/>
            <w:tcBorders>
              <w:left w:val="single" w:sz="4" w:space="0" w:color="auto"/>
              <w:righ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15</w:t>
            </w:r>
          </w:p>
        </w:tc>
      </w:tr>
      <w:tr w:rsidR="00277AAB">
        <w:trPr>
          <w:trHeight w:hRule="exact" w:val="230"/>
          <w:jc w:val="center"/>
        </w:trPr>
        <w:tc>
          <w:tcPr>
            <w:tcW w:w="3571"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380/220</w:t>
            </w:r>
          </w:p>
        </w:tc>
        <w:tc>
          <w:tcPr>
            <w:tcW w:w="1459"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До 100«</w:t>
            </w:r>
          </w:p>
        </w:tc>
        <w:tc>
          <w:tcPr>
            <w:tcW w:w="2899" w:type="dxa"/>
            <w:tcBorders>
              <w:left w:val="single" w:sz="4" w:space="0" w:color="auto"/>
              <w:righ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ЗО</w:t>
            </w:r>
          </w:p>
        </w:tc>
      </w:tr>
      <w:tr w:rsidR="00277AAB">
        <w:trPr>
          <w:trHeight w:hRule="exact" w:val="283"/>
          <w:jc w:val="center"/>
        </w:trPr>
        <w:tc>
          <w:tcPr>
            <w:tcW w:w="3571"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220/127</w:t>
            </w:r>
          </w:p>
        </w:tc>
        <w:tc>
          <w:tcPr>
            <w:tcW w:w="1459" w:type="dxa"/>
            <w:tcBorders>
              <w:left w:val="single" w:sz="4" w:space="0" w:color="auto"/>
            </w:tcBorders>
            <w:shd w:val="clear" w:color="auto" w:fill="FFFFFF"/>
          </w:tcPr>
          <w:p w:rsidR="00277AAB" w:rsidRDefault="00AA2F3F">
            <w:pPr>
              <w:pStyle w:val="26"/>
              <w:framePr w:w="7930" w:wrap="notBeside" w:vAnchor="text" w:hAnchor="text" w:xAlign="center" w:y="1"/>
              <w:shd w:val="clear" w:color="auto" w:fill="auto"/>
              <w:spacing w:before="0"/>
              <w:jc w:val="center"/>
            </w:pPr>
            <w:r>
              <w:t>До 100«</w:t>
            </w:r>
          </w:p>
        </w:tc>
        <w:tc>
          <w:tcPr>
            <w:tcW w:w="2899" w:type="dxa"/>
            <w:tcBorders>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60</w:t>
            </w:r>
          </w:p>
        </w:tc>
      </w:tr>
    </w:tbl>
    <w:p w:rsidR="00277AAB" w:rsidRDefault="00277AAB">
      <w:pPr>
        <w:framePr w:w="7930"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1270" w:right="1605" w:bottom="1270" w:left="1605" w:header="0" w:footer="3" w:gutter="417"/>
          <w:cols w:space="720"/>
          <w:noEndnote/>
          <w:rtlGutter/>
          <w:docGrid w:linePitch="360"/>
        </w:sectPr>
      </w:pPr>
    </w:p>
    <w:p w:rsidR="00277AAB" w:rsidRDefault="00AA2F3F">
      <w:pPr>
        <w:pStyle w:val="aa"/>
        <w:framePr w:w="7963" w:wrap="notBeside" w:vAnchor="text" w:hAnchor="text" w:xAlign="center" w:y="1"/>
        <w:shd w:val="clear" w:color="auto" w:fill="auto"/>
        <w:spacing w:line="232" w:lineRule="exact"/>
        <w:jc w:val="left"/>
      </w:pPr>
      <w:r>
        <w:lastRenderedPageBreak/>
        <w:t>Кінець таблиці 1.8.36</w:t>
      </w:r>
    </w:p>
    <w:tbl>
      <w:tblPr>
        <w:tblOverlap w:val="never"/>
        <w:tblW w:w="0" w:type="auto"/>
        <w:jc w:val="center"/>
        <w:tblLayout w:type="fixed"/>
        <w:tblCellMar>
          <w:left w:w="10" w:type="dxa"/>
          <w:right w:w="10" w:type="dxa"/>
        </w:tblCellMar>
        <w:tblLook w:val="0000" w:firstRow="0" w:lastRow="0" w:firstColumn="0" w:lastColumn="0" w:noHBand="0" w:noVBand="0"/>
      </w:tblPr>
      <w:tblGrid>
        <w:gridCol w:w="3581"/>
        <w:gridCol w:w="1464"/>
        <w:gridCol w:w="2918"/>
      </w:tblGrid>
      <w:tr w:rsidR="00277AAB">
        <w:trPr>
          <w:trHeight w:hRule="exact" w:val="1008"/>
          <w:jc w:val="center"/>
        </w:trPr>
        <w:tc>
          <w:tcPr>
            <w:tcW w:w="3581" w:type="dxa"/>
            <w:tcBorders>
              <w:top w:val="single" w:sz="4" w:space="0" w:color="auto"/>
              <w:left w:val="single" w:sz="4" w:space="0" w:color="auto"/>
            </w:tcBorders>
            <w:shd w:val="clear" w:color="auto" w:fill="FFFFFF"/>
            <w:vAlign w:val="center"/>
          </w:tcPr>
          <w:p w:rsidR="00277AAB" w:rsidRDefault="00AA2F3F">
            <w:pPr>
              <w:pStyle w:val="26"/>
              <w:framePr w:w="7963" w:wrap="notBeside" w:vAnchor="text" w:hAnchor="text" w:xAlign="center" w:y="1"/>
              <w:shd w:val="clear" w:color="auto" w:fill="auto"/>
              <w:spacing w:before="0" w:line="226" w:lineRule="exact"/>
              <w:jc w:val="center"/>
            </w:pPr>
            <w:r>
              <w:t>Характеристика електроустановки, заземлювальний пристрій якої перевіряється</w:t>
            </w:r>
          </w:p>
        </w:tc>
        <w:tc>
          <w:tcPr>
            <w:tcW w:w="1464"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line="226" w:lineRule="exact"/>
              <w:jc w:val="center"/>
            </w:pPr>
            <w:r>
              <w:t>Значення питомого опору ґрунту р, Ом-м</w:t>
            </w:r>
          </w:p>
        </w:tc>
        <w:tc>
          <w:tcPr>
            <w:tcW w:w="29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line="226" w:lineRule="exact"/>
              <w:jc w:val="center"/>
            </w:pPr>
            <w:r>
              <w:t>Значення опору заземлювального пристрою, Ом, не більше</w:t>
            </w:r>
          </w:p>
        </w:tc>
      </w:tr>
      <w:tr w:rsidR="00277AAB">
        <w:trPr>
          <w:trHeight w:hRule="exact" w:val="1229"/>
          <w:jc w:val="center"/>
        </w:trPr>
        <w:tc>
          <w:tcPr>
            <w:tcW w:w="3581"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line="230" w:lineRule="exact"/>
              <w:jc w:val="left"/>
            </w:pPr>
            <w:r>
              <w:t>3.2 У мережі з ізольованою нейтраллю (система ІТ).</w:t>
            </w:r>
          </w:p>
          <w:p w:rsidR="00277AAB" w:rsidRDefault="00AA2F3F">
            <w:pPr>
              <w:pStyle w:val="26"/>
              <w:framePr w:w="7963" w:wrap="notBeside" w:vAnchor="text" w:hAnchor="text" w:xAlign="center" w:y="1"/>
              <w:shd w:val="clear" w:color="auto" w:fill="auto"/>
              <w:spacing w:before="0" w:line="230" w:lineRule="exact"/>
              <w:jc w:val="left"/>
            </w:pPr>
            <w:r>
              <w:t>Приєднання захисного РЕ-провідника до заземлювального пристрою у разі потужності джерела живлення:</w:t>
            </w:r>
          </w:p>
        </w:tc>
        <w:tc>
          <w:tcPr>
            <w:tcW w:w="1464" w:type="dxa"/>
            <w:tcBorders>
              <w:top w:val="single" w:sz="4" w:space="0" w:color="auto"/>
              <w:left w:val="single" w:sz="4" w:space="0" w:color="auto"/>
            </w:tcBorders>
            <w:shd w:val="clear" w:color="auto" w:fill="FFFFFF"/>
          </w:tcPr>
          <w:p w:rsidR="00277AAB" w:rsidRDefault="00277AAB">
            <w:pPr>
              <w:framePr w:w="7963" w:wrap="notBeside" w:vAnchor="text" w:hAnchor="text" w:xAlign="center" w:y="1"/>
              <w:rPr>
                <w:sz w:val="10"/>
                <w:szCs w:val="10"/>
              </w:rPr>
            </w:pPr>
          </w:p>
        </w:tc>
        <w:tc>
          <w:tcPr>
            <w:tcW w:w="2918" w:type="dxa"/>
            <w:tcBorders>
              <w:top w:val="single" w:sz="4" w:space="0" w:color="auto"/>
              <w:left w:val="single" w:sz="4" w:space="0" w:color="auto"/>
              <w:right w:val="single" w:sz="4" w:space="0" w:color="auto"/>
            </w:tcBorders>
            <w:shd w:val="clear" w:color="auto" w:fill="FFFFFF"/>
          </w:tcPr>
          <w:p w:rsidR="00277AAB" w:rsidRDefault="00277AAB">
            <w:pPr>
              <w:framePr w:w="7963" w:wrap="notBeside" w:vAnchor="text" w:hAnchor="text" w:xAlign="center" w:y="1"/>
              <w:rPr>
                <w:sz w:val="10"/>
                <w:szCs w:val="10"/>
              </w:rPr>
            </w:pPr>
          </w:p>
        </w:tc>
      </w:tr>
      <w:tr w:rsidR="00277AAB">
        <w:trPr>
          <w:trHeight w:hRule="exact" w:val="226"/>
          <w:jc w:val="center"/>
        </w:trPr>
        <w:tc>
          <w:tcPr>
            <w:tcW w:w="3581" w:type="dxa"/>
            <w:tcBorders>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left"/>
            </w:pPr>
            <w:r>
              <w:rPr>
                <w:rStyle w:val="28"/>
              </w:rPr>
              <w:t xml:space="preserve">- </w:t>
            </w:r>
            <w:r>
              <w:t>понад 100 кВ • А</w:t>
            </w:r>
          </w:p>
        </w:tc>
        <w:tc>
          <w:tcPr>
            <w:tcW w:w="1464" w:type="dxa"/>
            <w:tcBorders>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До 500</w:t>
            </w:r>
          </w:p>
        </w:tc>
        <w:tc>
          <w:tcPr>
            <w:tcW w:w="2918" w:type="dxa"/>
            <w:tcBorders>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line="188" w:lineRule="exact"/>
              <w:jc w:val="center"/>
            </w:pPr>
            <w:r>
              <w:rPr>
                <w:rStyle w:val="285pt"/>
              </w:rPr>
              <w:t>4*&gt;</w:t>
            </w:r>
          </w:p>
        </w:tc>
      </w:tr>
      <w:tr w:rsidR="00277AAB">
        <w:trPr>
          <w:trHeight w:hRule="exact" w:val="1152"/>
          <w:jc w:val="center"/>
        </w:trPr>
        <w:tc>
          <w:tcPr>
            <w:tcW w:w="3581" w:type="dxa"/>
            <w:tcBorders>
              <w:left w:val="single" w:sz="4" w:space="0" w:color="auto"/>
            </w:tcBorders>
            <w:shd w:val="clear" w:color="auto" w:fill="FFFFFF"/>
          </w:tcPr>
          <w:p w:rsidR="00277AAB" w:rsidRDefault="00277AAB">
            <w:pPr>
              <w:framePr w:w="7963" w:wrap="notBeside" w:vAnchor="text" w:hAnchor="text" w:xAlign="center" w:y="1"/>
              <w:rPr>
                <w:sz w:val="10"/>
                <w:szCs w:val="10"/>
              </w:rPr>
            </w:pPr>
          </w:p>
        </w:tc>
        <w:tc>
          <w:tcPr>
            <w:tcW w:w="1464" w:type="dxa"/>
            <w:tcBorders>
              <w:left w:val="single" w:sz="4" w:space="0" w:color="auto"/>
            </w:tcBorders>
            <w:shd w:val="clear" w:color="auto" w:fill="FFFFFF"/>
          </w:tcPr>
          <w:p w:rsidR="00277AAB" w:rsidRDefault="00AA2F3F">
            <w:pPr>
              <w:pStyle w:val="26"/>
              <w:framePr w:w="7963" w:wrap="notBeside" w:vAnchor="text" w:hAnchor="text" w:xAlign="center" w:y="1"/>
              <w:shd w:val="clear" w:color="auto" w:fill="auto"/>
              <w:spacing w:before="0"/>
              <w:ind w:left="320"/>
              <w:jc w:val="left"/>
            </w:pPr>
            <w:r>
              <w:t>Понад 500</w:t>
            </w:r>
          </w:p>
        </w:tc>
        <w:tc>
          <w:tcPr>
            <w:tcW w:w="2918" w:type="dxa"/>
            <w:tcBorders>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line="226" w:lineRule="exact"/>
              <w:jc w:val="center"/>
            </w:pPr>
            <w:r>
              <w:t>4-0,002р</w:t>
            </w:r>
            <w:r>
              <w:rPr>
                <w:vertAlign w:val="superscript"/>
              </w:rPr>
              <w:t>21</w:t>
            </w:r>
          </w:p>
          <w:p w:rsidR="00277AAB" w:rsidRDefault="00AA2F3F">
            <w:pPr>
              <w:pStyle w:val="26"/>
              <w:framePr w:w="7963" w:wrap="notBeside" w:vAnchor="text" w:hAnchor="text" w:xAlign="center" w:y="1"/>
              <w:shd w:val="clear" w:color="auto" w:fill="auto"/>
              <w:spacing w:before="0" w:line="226" w:lineRule="exact"/>
              <w:jc w:val="center"/>
            </w:pPr>
            <w:r>
              <w:t>(за умови, що значення напруги на заземлювальному пристрої не перевищуватиме 50 В)</w:t>
            </w:r>
          </w:p>
        </w:tc>
      </w:tr>
      <w:tr w:rsidR="00277AAB">
        <w:trPr>
          <w:trHeight w:hRule="exact" w:val="221"/>
          <w:jc w:val="center"/>
        </w:trPr>
        <w:tc>
          <w:tcPr>
            <w:tcW w:w="3581" w:type="dxa"/>
            <w:tcBorders>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left"/>
            </w:pPr>
            <w:r>
              <w:t>- до 100 кВ ■ А</w:t>
            </w:r>
          </w:p>
        </w:tc>
        <w:tc>
          <w:tcPr>
            <w:tcW w:w="1464" w:type="dxa"/>
            <w:tcBorders>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До 500</w:t>
            </w:r>
          </w:p>
        </w:tc>
        <w:tc>
          <w:tcPr>
            <w:tcW w:w="2918" w:type="dxa"/>
            <w:tcBorders>
              <w:left w:val="single" w:sz="4" w:space="0" w:color="auto"/>
              <w:right w:val="single" w:sz="4" w:space="0" w:color="auto"/>
            </w:tcBorders>
            <w:shd w:val="clear" w:color="auto" w:fill="FFFFFF"/>
          </w:tcPr>
          <w:p w:rsidR="00277AAB" w:rsidRDefault="00AA2F3F">
            <w:pPr>
              <w:pStyle w:val="26"/>
              <w:framePr w:w="7963" w:wrap="notBeside" w:vAnchor="text" w:hAnchor="text" w:xAlign="center" w:y="1"/>
              <w:shd w:val="clear" w:color="auto" w:fill="auto"/>
              <w:spacing w:before="0"/>
              <w:jc w:val="center"/>
            </w:pPr>
            <w:r>
              <w:t>10«</w:t>
            </w:r>
          </w:p>
        </w:tc>
      </w:tr>
      <w:tr w:rsidR="00277AAB">
        <w:trPr>
          <w:trHeight w:hRule="exact" w:val="1181"/>
          <w:jc w:val="center"/>
        </w:trPr>
        <w:tc>
          <w:tcPr>
            <w:tcW w:w="3581" w:type="dxa"/>
            <w:tcBorders>
              <w:left w:val="single" w:sz="4" w:space="0" w:color="auto"/>
            </w:tcBorders>
            <w:shd w:val="clear" w:color="auto" w:fill="FFFFFF"/>
          </w:tcPr>
          <w:p w:rsidR="00277AAB" w:rsidRDefault="00277AAB">
            <w:pPr>
              <w:framePr w:w="7963" w:wrap="notBeside" w:vAnchor="text" w:hAnchor="text" w:xAlign="center" w:y="1"/>
              <w:rPr>
                <w:sz w:val="10"/>
                <w:szCs w:val="10"/>
              </w:rPr>
            </w:pPr>
          </w:p>
        </w:tc>
        <w:tc>
          <w:tcPr>
            <w:tcW w:w="1464" w:type="dxa"/>
            <w:tcBorders>
              <w:left w:val="single" w:sz="4" w:space="0" w:color="auto"/>
            </w:tcBorders>
            <w:shd w:val="clear" w:color="auto" w:fill="FFFFFF"/>
          </w:tcPr>
          <w:p w:rsidR="00277AAB" w:rsidRDefault="00AA2F3F">
            <w:pPr>
              <w:pStyle w:val="26"/>
              <w:framePr w:w="7963" w:wrap="notBeside" w:vAnchor="text" w:hAnchor="text" w:xAlign="center" w:y="1"/>
              <w:shd w:val="clear" w:color="auto" w:fill="auto"/>
              <w:spacing w:before="0"/>
              <w:ind w:left="320"/>
              <w:jc w:val="left"/>
            </w:pPr>
            <w:r>
              <w:t>Понад 500</w:t>
            </w:r>
          </w:p>
        </w:tc>
        <w:tc>
          <w:tcPr>
            <w:tcW w:w="2918" w:type="dxa"/>
            <w:tcBorders>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line="230" w:lineRule="exact"/>
              <w:jc w:val="center"/>
            </w:pPr>
            <w:r>
              <w:t>10 • 0,002р</w:t>
            </w:r>
            <w:r>
              <w:rPr>
                <w:vertAlign w:val="superscript"/>
              </w:rPr>
              <w:t>а)</w:t>
            </w:r>
          </w:p>
          <w:p w:rsidR="00277AAB" w:rsidRDefault="00AA2F3F">
            <w:pPr>
              <w:pStyle w:val="26"/>
              <w:framePr w:w="7963" w:wrap="notBeside" w:vAnchor="text" w:hAnchor="text" w:xAlign="center" w:y="1"/>
              <w:shd w:val="clear" w:color="auto" w:fill="auto"/>
              <w:spacing w:before="0" w:line="230" w:lineRule="exact"/>
              <w:jc w:val="center"/>
            </w:pPr>
            <w:r>
              <w:t>(за умови, що значення напруги на заземлювальному пристрої не перевищуватиме 50 В)</w:t>
            </w:r>
          </w:p>
        </w:tc>
      </w:tr>
      <w:tr w:rsidR="00277AAB">
        <w:trPr>
          <w:trHeight w:hRule="exact" w:val="312"/>
          <w:jc w:val="center"/>
        </w:trPr>
        <w:tc>
          <w:tcPr>
            <w:tcW w:w="3581"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left"/>
            </w:pPr>
            <w:r>
              <w:t>3.3 В мережі з системою заземлення ТТ.</w:t>
            </w:r>
          </w:p>
        </w:tc>
        <w:tc>
          <w:tcPr>
            <w:tcW w:w="1464"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jc w:val="center"/>
            </w:pPr>
            <w:r>
              <w:t>Для всіх р</w:t>
            </w:r>
          </w:p>
        </w:tc>
        <w:tc>
          <w:tcPr>
            <w:tcW w:w="29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line="264" w:lineRule="exact"/>
              <w:jc w:val="center"/>
            </w:pPr>
            <w:r>
              <w:t xml:space="preserve">50 </w:t>
            </w:r>
            <w:r>
              <w:rPr>
                <w:rStyle w:val="2Sylfaen10pt"/>
                <w:lang w:val="en-US" w:eastAsia="en-US" w:bidi="en-US"/>
              </w:rPr>
              <w:t>/IJ\</w:t>
            </w:r>
          </w:p>
        </w:tc>
      </w:tr>
      <w:tr w:rsidR="00277AAB">
        <w:trPr>
          <w:trHeight w:hRule="exact" w:val="480"/>
          <w:jc w:val="center"/>
        </w:trPr>
        <w:tc>
          <w:tcPr>
            <w:tcW w:w="3581" w:type="dxa"/>
            <w:tcBorders>
              <w:left w:val="single" w:sz="4" w:space="0" w:color="auto"/>
            </w:tcBorders>
            <w:shd w:val="clear" w:color="auto" w:fill="FFFFFF"/>
          </w:tcPr>
          <w:p w:rsidR="00277AAB" w:rsidRDefault="00AA2F3F">
            <w:pPr>
              <w:pStyle w:val="26"/>
              <w:framePr w:w="7963" w:wrap="notBeside" w:vAnchor="text" w:hAnchor="text" w:xAlign="center" w:y="1"/>
              <w:shd w:val="clear" w:color="auto" w:fill="auto"/>
              <w:spacing w:before="0" w:line="230" w:lineRule="exact"/>
              <w:jc w:val="left"/>
            </w:pPr>
            <w:r>
              <w:t xml:space="preserve">Приєднання захисного </w:t>
            </w:r>
            <w:r>
              <w:rPr>
                <w:rStyle w:val="285pt0pt"/>
              </w:rPr>
              <w:t>РЕ</w:t>
            </w:r>
            <w:r>
              <w:t xml:space="preserve">-провід </w:t>
            </w:r>
            <w:r>
              <w:rPr>
                <w:lang w:val="ru-RU" w:eastAsia="ru-RU" w:bidi="ru-RU"/>
              </w:rPr>
              <w:t xml:space="preserve">ни к </w:t>
            </w:r>
            <w:r>
              <w:t>а до незалежного заземлювача</w:t>
            </w:r>
          </w:p>
        </w:tc>
        <w:tc>
          <w:tcPr>
            <w:tcW w:w="1464" w:type="dxa"/>
            <w:tcBorders>
              <w:left w:val="single" w:sz="4" w:space="0" w:color="auto"/>
            </w:tcBorders>
            <w:shd w:val="clear" w:color="auto" w:fill="FFFFFF"/>
          </w:tcPr>
          <w:p w:rsidR="00277AAB" w:rsidRDefault="00277AAB">
            <w:pPr>
              <w:framePr w:w="7963" w:wrap="notBeside" w:vAnchor="text" w:hAnchor="text" w:xAlign="center" w:y="1"/>
              <w:rPr>
                <w:sz w:val="10"/>
                <w:szCs w:val="10"/>
              </w:rPr>
            </w:pPr>
          </w:p>
        </w:tc>
        <w:tc>
          <w:tcPr>
            <w:tcW w:w="2918" w:type="dxa"/>
            <w:tcBorders>
              <w:left w:val="single" w:sz="4" w:space="0" w:color="auto"/>
              <w:right w:val="single" w:sz="4" w:space="0" w:color="auto"/>
            </w:tcBorders>
            <w:shd w:val="clear" w:color="auto" w:fill="FFFFFF"/>
          </w:tcPr>
          <w:p w:rsidR="00277AAB" w:rsidRDefault="00AA2F3F">
            <w:pPr>
              <w:pStyle w:val="26"/>
              <w:framePr w:w="7963" w:wrap="notBeside" w:vAnchor="text" w:hAnchor="text" w:xAlign="center" w:y="1"/>
              <w:shd w:val="clear" w:color="auto" w:fill="auto"/>
              <w:spacing w:before="0"/>
              <w:jc w:val="center"/>
            </w:pPr>
            <w:r>
              <w:t>але не більше ніж 100 Ом</w:t>
            </w:r>
          </w:p>
        </w:tc>
      </w:tr>
      <w:tr w:rsidR="00277AAB">
        <w:trPr>
          <w:trHeight w:hRule="exact" w:val="307"/>
          <w:jc w:val="center"/>
        </w:trPr>
        <w:tc>
          <w:tcPr>
            <w:tcW w:w="3581" w:type="dxa"/>
            <w:tcBorders>
              <w:top w:val="single" w:sz="4" w:space="0" w:color="auto"/>
              <w:lef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line="264" w:lineRule="exact"/>
              <w:jc w:val="left"/>
            </w:pPr>
            <w:r>
              <w:rPr>
                <w:rStyle w:val="2Sylfaen10pt"/>
              </w:rPr>
              <w:t>4</w:t>
            </w:r>
            <w:r>
              <w:t xml:space="preserve"> Окремо встановлений на ВРУ</w:t>
            </w:r>
          </w:p>
        </w:tc>
        <w:tc>
          <w:tcPr>
            <w:tcW w:w="1464" w:type="dxa"/>
            <w:tcBorders>
              <w:top w:val="single" w:sz="4" w:space="0" w:color="auto"/>
              <w:left w:val="single" w:sz="4" w:space="0" w:color="auto"/>
            </w:tcBorders>
            <w:shd w:val="clear" w:color="auto" w:fill="FFFFFF"/>
          </w:tcPr>
          <w:p w:rsidR="00277AAB" w:rsidRDefault="00277AAB">
            <w:pPr>
              <w:framePr w:w="7963" w:wrap="notBeside" w:vAnchor="text" w:hAnchor="text" w:xAlign="center" w:y="1"/>
              <w:rPr>
                <w:sz w:val="10"/>
                <w:szCs w:val="10"/>
              </w:rPr>
            </w:pPr>
          </w:p>
        </w:tc>
        <w:tc>
          <w:tcPr>
            <w:tcW w:w="29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63" w:wrap="notBeside" w:vAnchor="text" w:hAnchor="text" w:xAlign="center" w:y="1"/>
              <w:shd w:val="clear" w:color="auto" w:fill="auto"/>
              <w:spacing w:before="0" w:line="264" w:lineRule="exact"/>
              <w:jc w:val="left"/>
            </w:pPr>
            <w:r>
              <w:rPr>
                <w:rStyle w:val="2Sylfaen10pt"/>
              </w:rPr>
              <w:t>'</w:t>
            </w:r>
            <w:r>
              <w:t xml:space="preserve"> Згідно з пунктом 1.1</w:t>
            </w:r>
          </w:p>
        </w:tc>
      </w:tr>
      <w:tr w:rsidR="00277AAB">
        <w:trPr>
          <w:trHeight w:hRule="exact" w:val="499"/>
          <w:jc w:val="center"/>
        </w:trPr>
        <w:tc>
          <w:tcPr>
            <w:tcW w:w="3581" w:type="dxa"/>
            <w:tcBorders>
              <w:left w:val="single" w:sz="4" w:space="0" w:color="auto"/>
              <w:bottom w:val="single" w:sz="4" w:space="0" w:color="auto"/>
            </w:tcBorders>
            <w:shd w:val="clear" w:color="auto" w:fill="FFFFFF"/>
          </w:tcPr>
          <w:p w:rsidR="00277AAB" w:rsidRDefault="00AA2F3F">
            <w:pPr>
              <w:pStyle w:val="26"/>
              <w:framePr w:w="7963" w:wrap="notBeside" w:vAnchor="text" w:hAnchor="text" w:xAlign="center" w:y="1"/>
              <w:shd w:val="clear" w:color="auto" w:fill="auto"/>
              <w:spacing w:before="0" w:line="230" w:lineRule="exact"/>
              <w:jc w:val="left"/>
            </w:pPr>
            <w:r>
              <w:t>блискавковідвід, який має відокремлений заземлювач</w:t>
            </w:r>
          </w:p>
        </w:tc>
        <w:tc>
          <w:tcPr>
            <w:tcW w:w="1464" w:type="dxa"/>
            <w:tcBorders>
              <w:left w:val="single" w:sz="4" w:space="0" w:color="auto"/>
              <w:bottom w:val="single" w:sz="4" w:space="0" w:color="auto"/>
            </w:tcBorders>
            <w:shd w:val="clear" w:color="auto" w:fill="FFFFFF"/>
          </w:tcPr>
          <w:p w:rsidR="00277AAB" w:rsidRDefault="00277AAB">
            <w:pPr>
              <w:framePr w:w="7963" w:wrap="notBeside" w:vAnchor="text" w:hAnchor="text" w:xAlign="center" w:y="1"/>
              <w:rPr>
                <w:sz w:val="10"/>
                <w:szCs w:val="10"/>
              </w:rPr>
            </w:pPr>
          </w:p>
        </w:tc>
        <w:tc>
          <w:tcPr>
            <w:tcW w:w="2918" w:type="dxa"/>
            <w:tcBorders>
              <w:left w:val="single" w:sz="4" w:space="0" w:color="auto"/>
              <w:bottom w:val="single" w:sz="4" w:space="0" w:color="auto"/>
              <w:right w:val="single" w:sz="4" w:space="0" w:color="auto"/>
            </w:tcBorders>
            <w:shd w:val="clear" w:color="auto" w:fill="FFFFFF"/>
          </w:tcPr>
          <w:p w:rsidR="00277AAB" w:rsidRDefault="00AA2F3F">
            <w:pPr>
              <w:pStyle w:val="26"/>
              <w:framePr w:w="7963" w:wrap="notBeside" w:vAnchor="text" w:hAnchor="text" w:xAlign="center" w:y="1"/>
              <w:shd w:val="clear" w:color="auto" w:fill="auto"/>
              <w:spacing w:before="0"/>
              <w:jc w:val="center"/>
            </w:pPr>
            <w:r>
              <w:t>табл. 1.8.37</w:t>
            </w:r>
          </w:p>
        </w:tc>
      </w:tr>
    </w:tbl>
    <w:p w:rsidR="00277AAB" w:rsidRDefault="00277AAB">
      <w:pPr>
        <w:framePr w:w="7963" w:wrap="notBeside" w:vAnchor="text" w:hAnchor="text" w:xAlign="center" w:y="1"/>
        <w:rPr>
          <w:sz w:val="2"/>
          <w:szCs w:val="2"/>
        </w:rPr>
      </w:pPr>
    </w:p>
    <w:p w:rsidR="00277AAB" w:rsidRDefault="00277AAB">
      <w:pPr>
        <w:rPr>
          <w:sz w:val="2"/>
          <w:szCs w:val="2"/>
        </w:rPr>
      </w:pPr>
    </w:p>
    <w:p w:rsidR="00277AAB" w:rsidRDefault="00AA2F3F">
      <w:pPr>
        <w:pStyle w:val="46"/>
        <w:shd w:val="clear" w:color="auto" w:fill="auto"/>
        <w:spacing w:before="79" w:line="226" w:lineRule="exact"/>
        <w:ind w:left="900" w:right="940" w:firstLine="360"/>
        <w:jc w:val="both"/>
      </w:pPr>
      <w:r>
        <w:t>п / - розрахункове значення струму замикання на землю (визначають за пунк</w:t>
      </w:r>
      <w:r>
        <w:softHyphen/>
        <w:t>том 1.7.99 цих Правил).</w:t>
      </w:r>
    </w:p>
    <w:p w:rsidR="00277AAB" w:rsidRDefault="00AA2F3F">
      <w:pPr>
        <w:pStyle w:val="46"/>
        <w:shd w:val="clear" w:color="auto" w:fill="auto"/>
        <w:spacing w:line="226" w:lineRule="exact"/>
        <w:ind w:left="900" w:right="940" w:firstLine="360"/>
        <w:jc w:val="both"/>
      </w:pPr>
      <w:r>
        <w:rPr>
          <w:vertAlign w:val="superscript"/>
        </w:rPr>
        <w:t>2&gt;</w:t>
      </w:r>
      <w:r>
        <w:t xml:space="preserve"> Для питомого опору ґрунту більше ніж 500 Ом * м дозволено збільшувати наведені значення в 0,002р разу, але не більше ніж у 10 разів.</w:t>
      </w:r>
    </w:p>
    <w:p w:rsidR="00277AAB" w:rsidRDefault="00AA2F3F">
      <w:pPr>
        <w:pStyle w:val="46"/>
        <w:shd w:val="clear" w:color="auto" w:fill="auto"/>
        <w:spacing w:line="226" w:lineRule="exact"/>
        <w:ind w:left="900" w:right="940" w:firstLine="360"/>
        <w:jc w:val="both"/>
      </w:pPr>
      <w:r>
        <w:rPr>
          <w:rStyle w:val="4Sylfaen10pt"/>
          <w:vertAlign w:val="superscript"/>
        </w:rPr>
        <w:t>щ</w:t>
      </w:r>
      <w:r>
        <w:t xml:space="preserve"> Для електроустановок напругою до 1 кВ з глухозаземленою нейтраллю в районах з питомим опором ґрунту більше ніж 100 Ом • м дозволено збільшувати наведені значення опору в 0,01р разу, але не більше ніж у 10 разів, за винятком мереж, в яких заземлюваль- ний пристрій, до якого приєднано нейтрали джерела живлення, використовують одночасно для електроустановок напругою до і понад 1 кВ. В останньому випадку збільшення опору можливе лише до значення, за якого напруга на заземлювальному пристрої не буде пере</w:t>
      </w:r>
      <w:r>
        <w:softHyphen/>
        <w:t>вищувати 67 В у разі замикання на землю в електроустановці напругою понад 1 кВ, для якої захист від замикання на землю діє на сигнал, або не буде перевищувати допустиму напругу на заземлювальному пристрої, зазначену в таблиці 1.7.3 цих Правил, у разі, якщо захист діє на автоматичне вимкнення приєднання із замиканням на землю.</w:t>
      </w:r>
    </w:p>
    <w:p w:rsidR="00277AAB" w:rsidRDefault="00AA2F3F">
      <w:pPr>
        <w:pStyle w:val="46"/>
        <w:shd w:val="clear" w:color="auto" w:fill="auto"/>
        <w:spacing w:line="226" w:lineRule="exact"/>
        <w:ind w:left="900" w:right="940" w:firstLine="360"/>
        <w:jc w:val="both"/>
      </w:pPr>
      <w:r>
        <w:rPr>
          <w:vertAlign w:val="superscript"/>
        </w:rPr>
        <w:t>4)</w:t>
      </w:r>
      <w:r>
        <w:t xml:space="preserve"> Зазначені в пункті 3.2 опори можуть мати більше значення, якщо це обумовлено нормативними документами.</w:t>
      </w:r>
    </w:p>
    <w:p w:rsidR="00277AAB" w:rsidRDefault="00AA2F3F">
      <w:pPr>
        <w:pStyle w:val="46"/>
        <w:shd w:val="clear" w:color="auto" w:fill="auto"/>
        <w:spacing w:after="333" w:line="226" w:lineRule="exact"/>
        <w:ind w:left="900" w:right="940" w:firstLine="360"/>
        <w:jc w:val="both"/>
      </w:pPr>
      <w:r>
        <w:rPr>
          <w:vertAlign w:val="superscript"/>
        </w:rPr>
        <w:t>5&gt;</w:t>
      </w:r>
      <w:r>
        <w:t xml:space="preserve"> 7</w:t>
      </w:r>
      <w:r>
        <w:rPr>
          <w:vertAlign w:val="subscript"/>
        </w:rPr>
        <w:t>Д</w:t>
      </w:r>
      <w:r>
        <w:t>„ ~ диференційний струм спрацювання пристрою захисного автоматичного вимк</w:t>
      </w:r>
      <w:r>
        <w:softHyphen/>
        <w:t>нення живлення, А.</w:t>
      </w:r>
    </w:p>
    <w:p w:rsidR="00277AAB" w:rsidRDefault="00AA2F3F">
      <w:pPr>
        <w:pStyle w:val="26"/>
        <w:shd w:val="clear" w:color="auto" w:fill="auto"/>
        <w:spacing w:before="0" w:line="259" w:lineRule="exact"/>
        <w:ind w:left="900" w:right="860" w:firstLine="360"/>
        <w:jc w:val="left"/>
      </w:pPr>
      <w:r>
        <w:t>Найбільші допустимі значення опору заземлювальних пристроїв повітряних ліній наведено в табл. 1.8.37.</w:t>
      </w:r>
      <w:r>
        <w:br w:type="page"/>
      </w:r>
    </w:p>
    <w:p w:rsidR="00277AAB" w:rsidRDefault="00AA2F3F">
      <w:pPr>
        <w:pStyle w:val="aa"/>
        <w:framePr w:w="7958" w:wrap="notBeside" w:vAnchor="text" w:hAnchor="text" w:xAlign="right" w:y="1"/>
        <w:shd w:val="clear" w:color="auto" w:fill="auto"/>
        <w:spacing w:line="250" w:lineRule="exact"/>
        <w:jc w:val="left"/>
      </w:pPr>
      <w:r>
        <w:lastRenderedPageBreak/>
        <w:t>Таблиця 1.8.37 - Найбільші допустимі значення опору заземлювальних при</w:t>
      </w:r>
      <w:r>
        <w:softHyphen/>
        <w:t>строїв повітряних лі</w:t>
      </w:r>
      <w:r>
        <w:rPr>
          <w:rStyle w:val="af7"/>
        </w:rPr>
        <w:t>ній</w:t>
      </w:r>
    </w:p>
    <w:tbl>
      <w:tblPr>
        <w:tblOverlap w:val="never"/>
        <w:tblW w:w="0" w:type="auto"/>
        <w:jc w:val="right"/>
        <w:tblLayout w:type="fixed"/>
        <w:tblCellMar>
          <w:left w:w="10" w:type="dxa"/>
          <w:right w:w="10" w:type="dxa"/>
        </w:tblCellMar>
        <w:tblLook w:val="0000" w:firstRow="0" w:lastRow="0" w:firstColumn="0" w:lastColumn="0" w:noHBand="0" w:noVBand="0"/>
      </w:tblPr>
      <w:tblGrid>
        <w:gridCol w:w="1147"/>
        <w:gridCol w:w="4248"/>
        <w:gridCol w:w="1416"/>
        <w:gridCol w:w="1147"/>
      </w:tblGrid>
      <w:tr w:rsidR="00277AAB">
        <w:trPr>
          <w:trHeight w:hRule="exact" w:val="1104"/>
          <w:jc w:val="right"/>
        </w:trPr>
        <w:tc>
          <w:tcPr>
            <w:tcW w:w="1147"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right" w:y="1"/>
              <w:shd w:val="clear" w:color="auto" w:fill="auto"/>
              <w:spacing w:before="0" w:line="235" w:lineRule="exact"/>
              <w:jc w:val="both"/>
            </w:pPr>
            <w:r>
              <w:t>Наймену</w:t>
            </w:r>
            <w:r>
              <w:softHyphen/>
            </w:r>
          </w:p>
          <w:p w:rsidR="00277AAB" w:rsidRDefault="00AA2F3F">
            <w:pPr>
              <w:pStyle w:val="26"/>
              <w:framePr w:w="7958" w:wrap="notBeside" w:vAnchor="text" w:hAnchor="text" w:xAlign="right" w:y="1"/>
              <w:shd w:val="clear" w:color="auto" w:fill="auto"/>
              <w:spacing w:before="0" w:line="235" w:lineRule="exact"/>
              <w:jc w:val="center"/>
            </w:pPr>
            <w:r>
              <w:t>вання</w:t>
            </w:r>
          </w:p>
          <w:p w:rsidR="00277AAB" w:rsidRDefault="00AA2F3F">
            <w:pPr>
              <w:pStyle w:val="26"/>
              <w:framePr w:w="7958" w:wrap="notBeside" w:vAnchor="text" w:hAnchor="text" w:xAlign="right" w:y="1"/>
              <w:shd w:val="clear" w:color="auto" w:fill="auto"/>
              <w:spacing w:before="0" w:line="235" w:lineRule="exact"/>
              <w:jc w:val="center"/>
            </w:pPr>
            <w:r>
              <w:t>електро</w:t>
            </w:r>
            <w:r>
              <w:softHyphen/>
            </w:r>
          </w:p>
          <w:p w:rsidR="00277AAB" w:rsidRDefault="00AA2F3F">
            <w:pPr>
              <w:pStyle w:val="26"/>
              <w:framePr w:w="7958" w:wrap="notBeside" w:vAnchor="text" w:hAnchor="text" w:xAlign="right" w:y="1"/>
              <w:shd w:val="clear" w:color="auto" w:fill="auto"/>
              <w:spacing w:before="0" w:line="235" w:lineRule="exact"/>
              <w:jc w:val="both"/>
            </w:pPr>
            <w:r>
              <w:t>установки</w:t>
            </w:r>
          </w:p>
        </w:tc>
        <w:tc>
          <w:tcPr>
            <w:tcW w:w="424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line="226" w:lineRule="exact"/>
              <w:jc w:val="center"/>
            </w:pPr>
            <w:r>
              <w:t>Характеристика електроустановки і заземлювальвого об’єкта</w:t>
            </w:r>
          </w:p>
        </w:tc>
        <w:tc>
          <w:tcPr>
            <w:tcW w:w="141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line="226" w:lineRule="exact"/>
              <w:jc w:val="center"/>
            </w:pPr>
            <w:r>
              <w:t>Величина, що вимірю</w:t>
            </w:r>
            <w:r>
              <w:softHyphen/>
              <w:t>ється</w:t>
            </w:r>
          </w:p>
        </w:tc>
        <w:tc>
          <w:tcPr>
            <w:tcW w:w="11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line="226" w:lineRule="exact"/>
              <w:jc w:val="center"/>
            </w:pPr>
            <w:r>
              <w:t>Значення опору, Ом, не більше</w:t>
            </w:r>
          </w:p>
        </w:tc>
      </w:tr>
      <w:tr w:rsidR="00277AAB">
        <w:trPr>
          <w:trHeight w:hRule="exact" w:val="1622"/>
          <w:jc w:val="right"/>
        </w:trPr>
        <w:tc>
          <w:tcPr>
            <w:tcW w:w="1147" w:type="dxa"/>
            <w:tcBorders>
              <w:top w:val="single" w:sz="4" w:space="0" w:color="auto"/>
              <w:left w:val="single" w:sz="4" w:space="0" w:color="auto"/>
            </w:tcBorders>
            <w:shd w:val="clear" w:color="auto" w:fill="FFFFFF"/>
          </w:tcPr>
          <w:p w:rsidR="00277AAB" w:rsidRDefault="00277AAB">
            <w:pPr>
              <w:framePr w:w="7958" w:wrap="notBeside" w:vAnchor="text" w:hAnchor="text" w:xAlign="right" w:y="1"/>
              <w:rPr>
                <w:sz w:val="10"/>
                <w:szCs w:val="10"/>
              </w:rPr>
            </w:pPr>
          </w:p>
        </w:tc>
        <w:tc>
          <w:tcPr>
            <w:tcW w:w="424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right" w:y="1"/>
              <w:shd w:val="clear" w:color="auto" w:fill="auto"/>
              <w:spacing w:before="0" w:line="226" w:lineRule="exact"/>
              <w:jc w:val="left"/>
            </w:pPr>
            <w:r>
              <w:t>1.1 Опори залізобетонні, металеві та дерев’яні, на яких підвішено трос або встановлено</w:t>
            </w:r>
          </w:p>
        </w:tc>
        <w:tc>
          <w:tcPr>
            <w:tcW w:w="141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line="230" w:lineRule="exact"/>
              <w:jc w:val="center"/>
            </w:pPr>
            <w:r>
              <w:t>Опір заземлю</w:t>
            </w:r>
            <w:r>
              <w:softHyphen/>
              <w:t>вача за зна</w:t>
            </w:r>
            <w:r>
              <w:softHyphen/>
              <w:t>чення пито</w:t>
            </w:r>
            <w:r>
              <w:softHyphen/>
              <w:t>мого опору ґрунту, Ом * м:</w:t>
            </w:r>
          </w:p>
        </w:tc>
        <w:tc>
          <w:tcPr>
            <w:tcW w:w="1147" w:type="dxa"/>
            <w:tcBorders>
              <w:top w:val="single" w:sz="4" w:space="0" w:color="auto"/>
              <w:left w:val="single" w:sz="4" w:space="0" w:color="auto"/>
              <w:right w:val="single" w:sz="4" w:space="0" w:color="auto"/>
            </w:tcBorders>
            <w:shd w:val="clear" w:color="auto" w:fill="FFFFFF"/>
          </w:tcPr>
          <w:p w:rsidR="00277AAB" w:rsidRDefault="00277AAB">
            <w:pPr>
              <w:framePr w:w="7958" w:wrap="notBeside" w:vAnchor="text" w:hAnchor="text" w:xAlign="right" w:y="1"/>
              <w:rPr>
                <w:sz w:val="10"/>
                <w:szCs w:val="10"/>
              </w:rPr>
            </w:pPr>
          </w:p>
        </w:tc>
      </w:tr>
      <w:tr w:rsidR="00277AAB">
        <w:trPr>
          <w:trHeight w:hRule="exact" w:val="389"/>
          <w:jc w:val="right"/>
        </w:trPr>
        <w:tc>
          <w:tcPr>
            <w:tcW w:w="1147" w:type="dxa"/>
            <w:tcBorders>
              <w:left w:val="single" w:sz="4" w:space="0" w:color="auto"/>
            </w:tcBorders>
            <w:shd w:val="clear" w:color="auto" w:fill="FFFFFF"/>
          </w:tcPr>
          <w:p w:rsidR="00277AAB" w:rsidRDefault="00277AAB">
            <w:pPr>
              <w:framePr w:w="7958" w:wrap="notBeside" w:vAnchor="text" w:hAnchor="text" w:xAlign="right" w:y="1"/>
              <w:rPr>
                <w:sz w:val="10"/>
                <w:szCs w:val="10"/>
              </w:rPr>
            </w:pPr>
          </w:p>
        </w:tc>
        <w:tc>
          <w:tcPr>
            <w:tcW w:w="4248" w:type="dxa"/>
            <w:tcBorders>
              <w:left w:val="single" w:sz="4" w:space="0" w:color="auto"/>
            </w:tcBorders>
            <w:shd w:val="clear" w:color="auto" w:fill="FFFFFF"/>
          </w:tcPr>
          <w:p w:rsidR="00277AAB" w:rsidRDefault="00AA2F3F">
            <w:pPr>
              <w:pStyle w:val="26"/>
              <w:framePr w:w="7958" w:wrap="notBeside" w:vAnchor="text" w:hAnchor="text" w:xAlign="right" w:y="1"/>
              <w:shd w:val="clear" w:color="auto" w:fill="auto"/>
              <w:spacing w:before="0" w:line="226" w:lineRule="exact"/>
              <w:jc w:val="left"/>
            </w:pPr>
            <w:r>
              <w:t>пристрої грозозахисту</w:t>
            </w:r>
            <w:r>
              <w:rPr>
                <w:vertAlign w:val="superscript"/>
              </w:rPr>
              <w:t>1</w:t>
            </w:r>
            <w:r>
              <w:t>'; усі залізобетонні та металеві опори ПЛ напругою 35 кВ;</w:t>
            </w:r>
          </w:p>
        </w:tc>
        <w:tc>
          <w:tcPr>
            <w:tcW w:w="141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jc w:val="center"/>
            </w:pPr>
            <w:r>
              <w:t>до 100</w:t>
            </w:r>
          </w:p>
        </w:tc>
        <w:tc>
          <w:tcPr>
            <w:tcW w:w="11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jc w:val="center"/>
            </w:pPr>
            <w:r>
              <w:t>10</w:t>
            </w:r>
          </w:p>
        </w:tc>
      </w:tr>
      <w:tr w:rsidR="00277AAB">
        <w:trPr>
          <w:trHeight w:hRule="exact" w:val="619"/>
          <w:jc w:val="right"/>
        </w:trPr>
        <w:tc>
          <w:tcPr>
            <w:tcW w:w="1147" w:type="dxa"/>
            <w:tcBorders>
              <w:left w:val="single" w:sz="4" w:space="0" w:color="auto"/>
            </w:tcBorders>
            <w:shd w:val="clear" w:color="auto" w:fill="FFFFFF"/>
          </w:tcPr>
          <w:p w:rsidR="00277AAB" w:rsidRDefault="00277AAB">
            <w:pPr>
              <w:framePr w:w="7958" w:wrap="notBeside" w:vAnchor="text" w:hAnchor="text" w:xAlign="right" w:y="1"/>
              <w:rPr>
                <w:sz w:val="10"/>
                <w:szCs w:val="10"/>
              </w:rPr>
            </w:pPr>
          </w:p>
        </w:tc>
        <w:tc>
          <w:tcPr>
            <w:tcW w:w="4248" w:type="dxa"/>
            <w:vMerge w:val="restart"/>
            <w:tcBorders>
              <w:left w:val="single" w:sz="4" w:space="0" w:color="auto"/>
            </w:tcBorders>
            <w:shd w:val="clear" w:color="auto" w:fill="FFFFFF"/>
          </w:tcPr>
          <w:p w:rsidR="00277AAB" w:rsidRDefault="00AA2F3F">
            <w:pPr>
              <w:pStyle w:val="26"/>
              <w:framePr w:w="7958" w:wrap="notBeside" w:vAnchor="text" w:hAnchor="text" w:xAlign="right" w:y="1"/>
              <w:shd w:val="clear" w:color="auto" w:fill="auto"/>
              <w:spacing w:before="0" w:line="226" w:lineRule="exact"/>
              <w:jc w:val="left"/>
            </w:pPr>
            <w:r>
              <w:t>залізобетонні та металеві опори ПЛ напругою від 3 кВ до 20 кВ у населеній місцевості; заземлювачі електроустаткування, установленого на опорах ПЛ напругою 110 кВ і вище</w:t>
            </w:r>
          </w:p>
        </w:tc>
        <w:tc>
          <w:tcPr>
            <w:tcW w:w="141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right" w:y="1"/>
              <w:shd w:val="clear" w:color="auto" w:fill="auto"/>
              <w:spacing w:before="0" w:line="235" w:lineRule="exact"/>
              <w:jc w:val="center"/>
            </w:pPr>
            <w:r>
              <w:t>більше 100 до 500</w:t>
            </w:r>
          </w:p>
        </w:tc>
        <w:tc>
          <w:tcPr>
            <w:tcW w:w="11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jc w:val="center"/>
            </w:pPr>
            <w:r>
              <w:t>15</w:t>
            </w:r>
          </w:p>
        </w:tc>
      </w:tr>
      <w:tr w:rsidR="00277AAB">
        <w:trPr>
          <w:trHeight w:hRule="exact" w:val="619"/>
          <w:jc w:val="right"/>
        </w:trPr>
        <w:tc>
          <w:tcPr>
            <w:tcW w:w="1147" w:type="dxa"/>
            <w:tcBorders>
              <w:left w:val="single" w:sz="4" w:space="0" w:color="auto"/>
            </w:tcBorders>
            <w:shd w:val="clear" w:color="auto" w:fill="FFFFFF"/>
          </w:tcPr>
          <w:p w:rsidR="00277AAB" w:rsidRDefault="00277AAB">
            <w:pPr>
              <w:framePr w:w="7958" w:wrap="notBeside" w:vAnchor="text" w:hAnchor="text" w:xAlign="right" w:y="1"/>
              <w:rPr>
                <w:sz w:val="10"/>
                <w:szCs w:val="10"/>
              </w:rPr>
            </w:pPr>
          </w:p>
        </w:tc>
        <w:tc>
          <w:tcPr>
            <w:tcW w:w="4248" w:type="dxa"/>
            <w:vMerge/>
            <w:tcBorders>
              <w:left w:val="single" w:sz="4" w:space="0" w:color="auto"/>
            </w:tcBorders>
            <w:shd w:val="clear" w:color="auto" w:fill="FFFFFF"/>
          </w:tcPr>
          <w:p w:rsidR="00277AAB" w:rsidRDefault="00277AAB">
            <w:pPr>
              <w:framePr w:w="7958" w:wrap="notBeside" w:vAnchor="text" w:hAnchor="text" w:xAlign="right" w:y="1"/>
            </w:pPr>
          </w:p>
        </w:tc>
        <w:tc>
          <w:tcPr>
            <w:tcW w:w="141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line="230" w:lineRule="exact"/>
              <w:jc w:val="center"/>
            </w:pPr>
            <w:r>
              <w:t>більше 500 до 1000</w:t>
            </w:r>
          </w:p>
        </w:tc>
        <w:tc>
          <w:tcPr>
            <w:tcW w:w="11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jc w:val="center"/>
            </w:pPr>
            <w:r>
              <w:t>20</w:t>
            </w:r>
          </w:p>
        </w:tc>
      </w:tr>
      <w:tr w:rsidR="00277AAB">
        <w:trPr>
          <w:trHeight w:hRule="exact" w:val="614"/>
          <w:jc w:val="right"/>
        </w:trPr>
        <w:tc>
          <w:tcPr>
            <w:tcW w:w="1147" w:type="dxa"/>
            <w:tcBorders>
              <w:left w:val="single" w:sz="4" w:space="0" w:color="auto"/>
            </w:tcBorders>
            <w:shd w:val="clear" w:color="auto" w:fill="FFFFFF"/>
            <w:vAlign w:val="bottom"/>
          </w:tcPr>
          <w:p w:rsidR="00277AAB" w:rsidRDefault="00AA2F3F">
            <w:pPr>
              <w:pStyle w:val="26"/>
              <w:framePr w:w="7958" w:wrap="notBeside" w:vAnchor="text" w:hAnchor="text" w:xAlign="right" w:y="1"/>
              <w:shd w:val="clear" w:color="auto" w:fill="auto"/>
              <w:spacing w:before="0"/>
              <w:jc w:val="center"/>
            </w:pPr>
            <w:r>
              <w:t>1ПЛ</w:t>
            </w:r>
          </w:p>
        </w:tc>
        <w:tc>
          <w:tcPr>
            <w:tcW w:w="4248" w:type="dxa"/>
            <w:tcBorders>
              <w:left w:val="single" w:sz="4" w:space="0" w:color="auto"/>
            </w:tcBorders>
            <w:shd w:val="clear" w:color="auto" w:fill="FFFFFF"/>
          </w:tcPr>
          <w:p w:rsidR="00277AAB" w:rsidRDefault="00277AAB">
            <w:pPr>
              <w:framePr w:w="7958" w:wrap="notBeside" w:vAnchor="text" w:hAnchor="text" w:xAlign="right" w:y="1"/>
              <w:rPr>
                <w:sz w:val="10"/>
                <w:szCs w:val="10"/>
              </w:rPr>
            </w:pPr>
          </w:p>
        </w:tc>
        <w:tc>
          <w:tcPr>
            <w:tcW w:w="141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right" w:y="1"/>
              <w:shd w:val="clear" w:color="auto" w:fill="auto"/>
              <w:spacing w:before="0" w:line="230" w:lineRule="exact"/>
              <w:jc w:val="center"/>
            </w:pPr>
            <w:r>
              <w:t>більше 1000 до 5000</w:t>
            </w:r>
          </w:p>
        </w:tc>
        <w:tc>
          <w:tcPr>
            <w:tcW w:w="11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jc w:val="center"/>
            </w:pPr>
            <w:r>
              <w:t>зо</w:t>
            </w:r>
          </w:p>
        </w:tc>
      </w:tr>
      <w:tr w:rsidR="00277AAB">
        <w:trPr>
          <w:trHeight w:hRule="exact" w:val="389"/>
          <w:jc w:val="right"/>
        </w:trPr>
        <w:tc>
          <w:tcPr>
            <w:tcW w:w="1147" w:type="dxa"/>
            <w:tcBorders>
              <w:left w:val="single" w:sz="4" w:space="0" w:color="auto"/>
            </w:tcBorders>
            <w:shd w:val="clear" w:color="auto" w:fill="FFFFFF"/>
          </w:tcPr>
          <w:p w:rsidR="00277AAB" w:rsidRDefault="00AA2F3F">
            <w:pPr>
              <w:pStyle w:val="26"/>
              <w:framePr w:w="7958" w:wrap="notBeside" w:vAnchor="text" w:hAnchor="text" w:xAlign="right" w:y="1"/>
              <w:shd w:val="clear" w:color="auto" w:fill="auto"/>
              <w:spacing w:before="0" w:line="235" w:lineRule="exact"/>
              <w:jc w:val="center"/>
            </w:pPr>
            <w:r>
              <w:t>напругою понад 1 кВ</w:t>
            </w:r>
          </w:p>
        </w:tc>
        <w:tc>
          <w:tcPr>
            <w:tcW w:w="4248" w:type="dxa"/>
            <w:tcBorders>
              <w:left w:val="single" w:sz="4" w:space="0" w:color="auto"/>
            </w:tcBorders>
            <w:shd w:val="clear" w:color="auto" w:fill="FFFFFF"/>
          </w:tcPr>
          <w:p w:rsidR="00277AAB" w:rsidRDefault="00277AAB">
            <w:pPr>
              <w:framePr w:w="7958" w:wrap="notBeside" w:vAnchor="text" w:hAnchor="text" w:xAlign="right" w:y="1"/>
              <w:rPr>
                <w:sz w:val="10"/>
                <w:szCs w:val="10"/>
              </w:rPr>
            </w:pPr>
          </w:p>
        </w:tc>
        <w:tc>
          <w:tcPr>
            <w:tcW w:w="1416"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right" w:y="1"/>
              <w:shd w:val="clear" w:color="auto" w:fill="auto"/>
              <w:spacing w:before="0"/>
              <w:ind w:left="200"/>
              <w:jc w:val="left"/>
            </w:pPr>
            <w:r>
              <w:t>більше 5000</w:t>
            </w:r>
          </w:p>
        </w:tc>
        <w:tc>
          <w:tcPr>
            <w:tcW w:w="114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right" w:y="1"/>
              <w:shd w:val="clear" w:color="auto" w:fill="auto"/>
              <w:spacing w:before="0"/>
              <w:ind w:left="160"/>
              <w:jc w:val="left"/>
            </w:pPr>
            <w:r>
              <w:t>6 ■ ю у&gt;</w:t>
            </w:r>
          </w:p>
        </w:tc>
      </w:tr>
      <w:tr w:rsidR="00277AAB">
        <w:trPr>
          <w:trHeight w:hRule="exact" w:val="1080"/>
          <w:jc w:val="right"/>
        </w:trPr>
        <w:tc>
          <w:tcPr>
            <w:tcW w:w="1147" w:type="dxa"/>
            <w:tcBorders>
              <w:left w:val="single" w:sz="4" w:space="0" w:color="auto"/>
            </w:tcBorders>
            <w:shd w:val="clear" w:color="auto" w:fill="FFFFFF"/>
          </w:tcPr>
          <w:p w:rsidR="00277AAB" w:rsidRDefault="00277AAB">
            <w:pPr>
              <w:framePr w:w="7958" w:wrap="notBeside" w:vAnchor="text" w:hAnchor="text" w:xAlign="right" w:y="1"/>
              <w:rPr>
                <w:sz w:val="10"/>
                <w:szCs w:val="10"/>
              </w:rPr>
            </w:pPr>
          </w:p>
        </w:tc>
        <w:tc>
          <w:tcPr>
            <w:tcW w:w="424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line="230" w:lineRule="exact"/>
              <w:jc w:val="left"/>
            </w:pPr>
            <w:r>
              <w:t>1.2 Заземлювачі електроустаткування на опорах ПЛ напругою від 3 кВ до 35 кВ</w:t>
            </w:r>
          </w:p>
        </w:tc>
        <w:tc>
          <w:tcPr>
            <w:tcW w:w="141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jc w:val="center"/>
            </w:pPr>
            <w:r>
              <w:t>Опір</w:t>
            </w:r>
          </w:p>
          <w:p w:rsidR="00277AAB" w:rsidRDefault="00AA2F3F">
            <w:pPr>
              <w:pStyle w:val="26"/>
              <w:framePr w:w="7958" w:wrap="notBeside" w:vAnchor="text" w:hAnchor="text" w:xAlign="right" w:y="1"/>
              <w:shd w:val="clear" w:color="auto" w:fill="auto"/>
              <w:spacing w:before="0"/>
              <w:ind w:left="200"/>
              <w:jc w:val="left"/>
            </w:pPr>
            <w:r>
              <w:t>заземлювача</w:t>
            </w:r>
          </w:p>
        </w:tc>
        <w:tc>
          <w:tcPr>
            <w:tcW w:w="11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line="226" w:lineRule="exact"/>
              <w:jc w:val="center"/>
            </w:pPr>
            <w:r>
              <w:t>Згідно 3 пунктом 2.1 табл. 1.8.36</w:t>
            </w:r>
          </w:p>
        </w:tc>
      </w:tr>
      <w:tr w:rsidR="00277AAB">
        <w:trPr>
          <w:trHeight w:hRule="exact" w:val="1310"/>
          <w:jc w:val="right"/>
        </w:trPr>
        <w:tc>
          <w:tcPr>
            <w:tcW w:w="1147" w:type="dxa"/>
            <w:tcBorders>
              <w:left w:val="single" w:sz="4" w:space="0" w:color="auto"/>
            </w:tcBorders>
            <w:shd w:val="clear" w:color="auto" w:fill="FFFFFF"/>
          </w:tcPr>
          <w:p w:rsidR="00277AAB" w:rsidRDefault="00277AAB">
            <w:pPr>
              <w:framePr w:w="7958" w:wrap="notBeside" w:vAnchor="text" w:hAnchor="text" w:xAlign="right" w:y="1"/>
              <w:rPr>
                <w:sz w:val="10"/>
                <w:szCs w:val="10"/>
              </w:rPr>
            </w:pPr>
          </w:p>
        </w:tc>
        <w:tc>
          <w:tcPr>
            <w:tcW w:w="424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line="226" w:lineRule="exact"/>
              <w:jc w:val="left"/>
            </w:pPr>
            <w:r>
              <w:t>1.3 Опори залізобетонні та металеві ПЛ напругою від 3 кВ до 20 кВ у ненаселеній місцевості</w:t>
            </w:r>
          </w:p>
        </w:tc>
        <w:tc>
          <w:tcPr>
            <w:tcW w:w="141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jc w:val="center"/>
            </w:pPr>
            <w:r>
              <w:t>Опір</w:t>
            </w:r>
          </w:p>
          <w:p w:rsidR="00277AAB" w:rsidRDefault="00AA2F3F">
            <w:pPr>
              <w:pStyle w:val="26"/>
              <w:framePr w:w="7958" w:wrap="notBeside" w:vAnchor="text" w:hAnchor="text" w:xAlign="right" w:y="1"/>
              <w:shd w:val="clear" w:color="auto" w:fill="auto"/>
              <w:spacing w:before="0"/>
              <w:ind w:left="200"/>
              <w:jc w:val="left"/>
            </w:pPr>
            <w:r>
              <w:t>заземлювача</w:t>
            </w:r>
          </w:p>
        </w:tc>
        <w:tc>
          <w:tcPr>
            <w:tcW w:w="11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line="226" w:lineRule="exact"/>
              <w:jc w:val="center"/>
            </w:pPr>
            <w:r>
              <w:t>Згідно з главою 2.5 цих Правил</w:t>
            </w:r>
          </w:p>
        </w:tc>
      </w:tr>
      <w:tr w:rsidR="00277AAB">
        <w:trPr>
          <w:trHeight w:hRule="exact" w:val="1162"/>
          <w:jc w:val="right"/>
        </w:trPr>
        <w:tc>
          <w:tcPr>
            <w:tcW w:w="1147" w:type="dxa"/>
            <w:tcBorders>
              <w:left w:val="single" w:sz="4" w:space="0" w:color="auto"/>
            </w:tcBorders>
            <w:shd w:val="clear" w:color="auto" w:fill="FFFFFF"/>
          </w:tcPr>
          <w:p w:rsidR="00277AAB" w:rsidRDefault="00277AAB">
            <w:pPr>
              <w:framePr w:w="7958" w:wrap="notBeside" w:vAnchor="text" w:hAnchor="text" w:xAlign="right" w:y="1"/>
              <w:rPr>
                <w:sz w:val="10"/>
                <w:szCs w:val="10"/>
              </w:rPr>
            </w:pPr>
          </w:p>
        </w:tc>
        <w:tc>
          <w:tcPr>
            <w:tcW w:w="424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line="230" w:lineRule="exact"/>
              <w:jc w:val="left"/>
            </w:pPr>
            <w:r>
              <w:t>1,4 Розрядники та ОПН на підходах ПЛ до РУ з електричними машинами</w:t>
            </w:r>
          </w:p>
        </w:tc>
        <w:tc>
          <w:tcPr>
            <w:tcW w:w="141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jc w:val="center"/>
            </w:pPr>
            <w:r>
              <w:t>Опір</w:t>
            </w:r>
          </w:p>
          <w:p w:rsidR="00277AAB" w:rsidRDefault="00AA2F3F">
            <w:pPr>
              <w:pStyle w:val="26"/>
              <w:framePr w:w="7958" w:wrap="notBeside" w:vAnchor="text" w:hAnchor="text" w:xAlign="right" w:y="1"/>
              <w:shd w:val="clear" w:color="auto" w:fill="auto"/>
              <w:spacing w:before="0"/>
              <w:ind w:left="200"/>
              <w:jc w:val="left"/>
            </w:pPr>
            <w:r>
              <w:t>заземлювача</w:t>
            </w:r>
          </w:p>
        </w:tc>
        <w:tc>
          <w:tcPr>
            <w:tcW w:w="11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line="230" w:lineRule="exact"/>
              <w:jc w:val="center"/>
            </w:pPr>
            <w:r>
              <w:t>Згідно з главами 5.2 і 5.3 цих Правил</w:t>
            </w:r>
          </w:p>
        </w:tc>
      </w:tr>
      <w:tr w:rsidR="00277AAB">
        <w:trPr>
          <w:trHeight w:hRule="exact" w:val="2270"/>
          <w:jc w:val="right"/>
        </w:trPr>
        <w:tc>
          <w:tcPr>
            <w:tcW w:w="1147"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line="230" w:lineRule="exact"/>
              <w:jc w:val="center"/>
            </w:pPr>
            <w:r>
              <w:t>2 ПЛ напругою до 1 кВ</w:t>
            </w:r>
          </w:p>
        </w:tc>
        <w:tc>
          <w:tcPr>
            <w:tcW w:w="4248"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line="230" w:lineRule="exact"/>
              <w:jc w:val="left"/>
            </w:pPr>
            <w:r>
              <w:t>2.1 Опори із повторними заземлювачами РЕАҐ-провідника в мережах з глухозаземленою нейтраллю</w:t>
            </w:r>
            <w:r>
              <w:rPr>
                <w:vertAlign w:val="superscript"/>
              </w:rPr>
              <w:t>3</w:t>
            </w:r>
            <w:r>
              <w:t>'</w:t>
            </w:r>
          </w:p>
        </w:tc>
        <w:tc>
          <w:tcPr>
            <w:tcW w:w="141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line="230" w:lineRule="exact"/>
              <w:jc w:val="center"/>
            </w:pPr>
            <w:r>
              <w:t>Опір заземлю</w:t>
            </w:r>
            <w:r>
              <w:softHyphen/>
              <w:t>вача для ліній</w:t>
            </w:r>
            <w:r>
              <w:softHyphen/>
              <w:t>них напруг (трифазного/ однофазного струму), В 660/380 380/220 220/127</w:t>
            </w:r>
          </w:p>
        </w:tc>
        <w:tc>
          <w:tcPr>
            <w:tcW w:w="114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right" w:y="1"/>
              <w:shd w:val="clear" w:color="auto" w:fill="auto"/>
              <w:spacing w:before="0" w:after="220" w:line="230" w:lineRule="exact"/>
              <w:jc w:val="center"/>
            </w:pPr>
            <w:r>
              <w:t>Згідно з проектом, але ие більше ніж:</w:t>
            </w:r>
          </w:p>
          <w:p w:rsidR="00277AAB" w:rsidRDefault="00AA2F3F">
            <w:pPr>
              <w:pStyle w:val="26"/>
              <w:framePr w:w="7958" w:wrap="notBeside" w:vAnchor="text" w:hAnchor="text" w:xAlign="right" w:y="1"/>
              <w:shd w:val="clear" w:color="auto" w:fill="auto"/>
              <w:spacing w:before="220" w:line="230" w:lineRule="exact"/>
              <w:jc w:val="center"/>
            </w:pPr>
            <w:r>
              <w:t>15</w:t>
            </w:r>
          </w:p>
          <w:p w:rsidR="00277AAB" w:rsidRDefault="00AA2F3F">
            <w:pPr>
              <w:pStyle w:val="26"/>
              <w:framePr w:w="7958" w:wrap="notBeside" w:vAnchor="text" w:hAnchor="text" w:xAlign="right" w:y="1"/>
              <w:shd w:val="clear" w:color="auto" w:fill="auto"/>
              <w:spacing w:before="0" w:line="230" w:lineRule="exact"/>
              <w:jc w:val="center"/>
            </w:pPr>
            <w:r>
              <w:t>зо</w:t>
            </w:r>
          </w:p>
          <w:p w:rsidR="00277AAB" w:rsidRDefault="00AA2F3F">
            <w:pPr>
              <w:pStyle w:val="26"/>
              <w:framePr w:w="7958" w:wrap="notBeside" w:vAnchor="text" w:hAnchor="text" w:xAlign="right" w:y="1"/>
              <w:shd w:val="clear" w:color="auto" w:fill="auto"/>
              <w:spacing w:before="0" w:line="230" w:lineRule="exact"/>
              <w:jc w:val="center"/>
            </w:pPr>
            <w:r>
              <w:t>60</w:t>
            </w:r>
          </w:p>
        </w:tc>
      </w:tr>
    </w:tbl>
    <w:p w:rsidR="00277AAB" w:rsidRDefault="00277AAB">
      <w:pPr>
        <w:framePr w:w="7958" w:wrap="notBeside" w:vAnchor="text" w:hAnchor="text" w:xAlign="right" w:y="1"/>
        <w:rPr>
          <w:sz w:val="2"/>
          <w:szCs w:val="2"/>
        </w:rPr>
      </w:pPr>
    </w:p>
    <w:p w:rsidR="00277AAB" w:rsidRDefault="00277AAB">
      <w:pPr>
        <w:rPr>
          <w:sz w:val="2"/>
          <w:szCs w:val="2"/>
        </w:rPr>
      </w:pPr>
    </w:p>
    <w:p w:rsidR="00277AAB" w:rsidRDefault="00277AAB">
      <w:pPr>
        <w:rPr>
          <w:sz w:val="2"/>
          <w:szCs w:val="2"/>
        </w:rPr>
        <w:sectPr w:rsidR="00277AAB">
          <w:pgSz w:w="13255" w:h="16838"/>
          <w:pgMar w:top="1519" w:right="1813" w:bottom="2652" w:left="1813" w:header="0" w:footer="3" w:gutter="0"/>
          <w:cols w:space="720"/>
          <w:noEndnote/>
          <w:rtlGutter/>
          <w:docGrid w:linePitch="360"/>
        </w:sectPr>
      </w:pPr>
    </w:p>
    <w:p w:rsidR="00277AAB" w:rsidRDefault="00AA2F3F">
      <w:pPr>
        <w:pStyle w:val="aa"/>
        <w:framePr w:w="7896" w:wrap="notBeside" w:vAnchor="text" w:hAnchor="text" w:xAlign="center" w:y="1"/>
        <w:shd w:val="clear" w:color="auto" w:fill="auto"/>
        <w:spacing w:line="232" w:lineRule="exact"/>
        <w:jc w:val="left"/>
      </w:pPr>
      <w:r>
        <w:lastRenderedPageBreak/>
        <w:t>Кінець таблиці 1.8.37</w:t>
      </w:r>
    </w:p>
    <w:tbl>
      <w:tblPr>
        <w:tblOverlap w:val="never"/>
        <w:tblW w:w="0" w:type="auto"/>
        <w:jc w:val="center"/>
        <w:tblLayout w:type="fixed"/>
        <w:tblCellMar>
          <w:left w:w="10" w:type="dxa"/>
          <w:right w:w="10" w:type="dxa"/>
        </w:tblCellMar>
        <w:tblLook w:val="0000" w:firstRow="0" w:lastRow="0" w:firstColumn="0" w:lastColumn="0" w:noHBand="0" w:noVBand="0"/>
      </w:tblPr>
      <w:tblGrid>
        <w:gridCol w:w="1104"/>
        <w:gridCol w:w="4243"/>
        <w:gridCol w:w="1421"/>
        <w:gridCol w:w="1128"/>
      </w:tblGrid>
      <w:tr w:rsidR="00277AAB">
        <w:trPr>
          <w:trHeight w:hRule="exact" w:val="1080"/>
          <w:jc w:val="center"/>
        </w:trPr>
        <w:tc>
          <w:tcPr>
            <w:tcW w:w="1104" w:type="dxa"/>
            <w:tcBorders>
              <w:top w:val="single" w:sz="4" w:space="0" w:color="auto"/>
              <w:left w:val="single" w:sz="4" w:space="0" w:color="auto"/>
            </w:tcBorders>
            <w:shd w:val="clear" w:color="auto" w:fill="FFFFFF"/>
            <w:vAlign w:val="bottom"/>
          </w:tcPr>
          <w:p w:rsidR="00277AAB" w:rsidRDefault="00AA2F3F">
            <w:pPr>
              <w:pStyle w:val="26"/>
              <w:framePr w:w="7896" w:wrap="notBeside" w:vAnchor="text" w:hAnchor="text" w:xAlign="center" w:y="1"/>
              <w:shd w:val="clear" w:color="auto" w:fill="auto"/>
              <w:spacing w:before="0" w:line="235" w:lineRule="exact"/>
              <w:ind w:left="140"/>
              <w:jc w:val="left"/>
            </w:pPr>
            <w:r>
              <w:t>Наймену</w:t>
            </w:r>
            <w:r>
              <w:softHyphen/>
            </w:r>
          </w:p>
          <w:p w:rsidR="00277AAB" w:rsidRDefault="00AA2F3F">
            <w:pPr>
              <w:pStyle w:val="26"/>
              <w:framePr w:w="7896" w:wrap="notBeside" w:vAnchor="text" w:hAnchor="text" w:xAlign="center" w:y="1"/>
              <w:shd w:val="clear" w:color="auto" w:fill="auto"/>
              <w:spacing w:before="0" w:line="235" w:lineRule="exact"/>
              <w:jc w:val="center"/>
            </w:pPr>
            <w:r>
              <w:t>вання</w:t>
            </w:r>
          </w:p>
          <w:p w:rsidR="00277AAB" w:rsidRDefault="00AA2F3F">
            <w:pPr>
              <w:pStyle w:val="26"/>
              <w:framePr w:w="7896" w:wrap="notBeside" w:vAnchor="text" w:hAnchor="text" w:xAlign="center" w:y="1"/>
              <w:shd w:val="clear" w:color="auto" w:fill="auto"/>
              <w:spacing w:before="0" w:line="235" w:lineRule="exact"/>
              <w:ind w:left="140"/>
              <w:jc w:val="left"/>
            </w:pPr>
            <w:r>
              <w:t>електро</w:t>
            </w:r>
            <w:r>
              <w:softHyphen/>
            </w:r>
          </w:p>
          <w:p w:rsidR="00277AAB" w:rsidRDefault="00AA2F3F">
            <w:pPr>
              <w:pStyle w:val="26"/>
              <w:framePr w:w="7896" w:wrap="notBeside" w:vAnchor="text" w:hAnchor="text" w:xAlign="center" w:y="1"/>
              <w:shd w:val="clear" w:color="auto" w:fill="auto"/>
              <w:spacing w:before="0" w:line="235" w:lineRule="exact"/>
              <w:jc w:val="left"/>
            </w:pPr>
            <w:r>
              <w:t>установки</w:t>
            </w:r>
          </w:p>
        </w:tc>
        <w:tc>
          <w:tcPr>
            <w:tcW w:w="4243" w:type="dxa"/>
            <w:tcBorders>
              <w:top w:val="single" w:sz="4" w:space="0" w:color="auto"/>
              <w:left w:val="single" w:sz="4" w:space="0" w:color="auto"/>
            </w:tcBorders>
            <w:shd w:val="clear" w:color="auto" w:fill="FFFFFF"/>
            <w:vAlign w:val="center"/>
          </w:tcPr>
          <w:p w:rsidR="00277AAB" w:rsidRDefault="00AA2F3F">
            <w:pPr>
              <w:pStyle w:val="26"/>
              <w:framePr w:w="7896" w:wrap="notBeside" w:vAnchor="text" w:hAnchor="text" w:xAlign="center" w:y="1"/>
              <w:shd w:val="clear" w:color="auto" w:fill="auto"/>
              <w:spacing w:before="0" w:line="230" w:lineRule="exact"/>
              <w:jc w:val="center"/>
            </w:pPr>
            <w:r>
              <w:t>Характеристика електроустановки і заземлювального об’єкта</w:t>
            </w:r>
          </w:p>
        </w:tc>
        <w:tc>
          <w:tcPr>
            <w:tcW w:w="1421" w:type="dxa"/>
            <w:tcBorders>
              <w:top w:val="single" w:sz="4" w:space="0" w:color="auto"/>
              <w:left w:val="single" w:sz="4" w:space="0" w:color="auto"/>
            </w:tcBorders>
            <w:shd w:val="clear" w:color="auto" w:fill="FFFFFF"/>
            <w:vAlign w:val="center"/>
          </w:tcPr>
          <w:p w:rsidR="00277AAB" w:rsidRDefault="00AA2F3F">
            <w:pPr>
              <w:pStyle w:val="26"/>
              <w:framePr w:w="7896" w:wrap="notBeside" w:vAnchor="text" w:hAnchor="text" w:xAlign="center" w:y="1"/>
              <w:shd w:val="clear" w:color="auto" w:fill="auto"/>
              <w:spacing w:before="0" w:line="226" w:lineRule="exact"/>
              <w:jc w:val="center"/>
            </w:pPr>
            <w:r>
              <w:t>Величина, що вимірю</w:t>
            </w:r>
            <w:r>
              <w:softHyphen/>
              <w:t>ється</w:t>
            </w:r>
          </w:p>
        </w:tc>
        <w:tc>
          <w:tcPr>
            <w:tcW w:w="112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896" w:wrap="notBeside" w:vAnchor="text" w:hAnchor="text" w:xAlign="center" w:y="1"/>
              <w:shd w:val="clear" w:color="auto" w:fill="auto"/>
              <w:spacing w:before="0" w:line="226" w:lineRule="exact"/>
              <w:jc w:val="both"/>
            </w:pPr>
            <w:r>
              <w:t>Значення опору, Ом, не більше</w:t>
            </w:r>
          </w:p>
        </w:tc>
      </w:tr>
      <w:tr w:rsidR="00277AAB">
        <w:trPr>
          <w:trHeight w:hRule="exact" w:val="859"/>
          <w:jc w:val="center"/>
        </w:trPr>
        <w:tc>
          <w:tcPr>
            <w:tcW w:w="1104" w:type="dxa"/>
            <w:tcBorders>
              <w:top w:val="single" w:sz="4" w:space="0" w:color="auto"/>
              <w:left w:val="single" w:sz="4" w:space="0" w:color="auto"/>
              <w:bottom w:val="single" w:sz="4" w:space="0" w:color="auto"/>
            </w:tcBorders>
            <w:shd w:val="clear" w:color="auto" w:fill="FFFFFF"/>
          </w:tcPr>
          <w:p w:rsidR="00277AAB" w:rsidRDefault="00277AAB">
            <w:pPr>
              <w:framePr w:w="7896" w:wrap="notBeside" w:vAnchor="text" w:hAnchor="text" w:xAlign="center" w:y="1"/>
              <w:rPr>
                <w:sz w:val="10"/>
                <w:szCs w:val="10"/>
              </w:rPr>
            </w:pPr>
          </w:p>
        </w:tc>
        <w:tc>
          <w:tcPr>
            <w:tcW w:w="424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896" w:wrap="notBeside" w:vAnchor="text" w:hAnchor="text" w:xAlign="center" w:y="1"/>
              <w:shd w:val="clear" w:color="auto" w:fill="auto"/>
              <w:spacing w:before="0" w:line="264" w:lineRule="exact"/>
              <w:jc w:val="left"/>
            </w:pPr>
            <w:r>
              <w:t xml:space="preserve">2.2 Опори </w:t>
            </w:r>
            <w:r>
              <w:rPr>
                <w:rStyle w:val="2Sylfaen10pt"/>
              </w:rPr>
              <w:t>а</w:t>
            </w:r>
            <w:r>
              <w:t xml:space="preserve"> грозозахисними заземлювачами</w:t>
            </w:r>
          </w:p>
        </w:tc>
        <w:tc>
          <w:tcPr>
            <w:tcW w:w="1421"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896" w:wrap="notBeside" w:vAnchor="text" w:hAnchor="text" w:xAlign="center" w:y="1"/>
              <w:shd w:val="clear" w:color="auto" w:fill="auto"/>
              <w:spacing w:before="0" w:line="254" w:lineRule="exact"/>
              <w:jc w:val="center"/>
            </w:pPr>
            <w:r>
              <w:t>Опір</w:t>
            </w:r>
          </w:p>
          <w:p w:rsidR="00277AAB" w:rsidRDefault="00AA2F3F">
            <w:pPr>
              <w:pStyle w:val="26"/>
              <w:framePr w:w="7896" w:wrap="notBeside" w:vAnchor="text" w:hAnchor="text" w:xAlign="center" w:y="1"/>
              <w:shd w:val="clear" w:color="auto" w:fill="auto"/>
              <w:spacing w:before="0" w:line="254" w:lineRule="exact"/>
              <w:jc w:val="center"/>
            </w:pPr>
            <w:r>
              <w:t xml:space="preserve">заземлювача </w:t>
            </w:r>
            <w:r>
              <w:rPr>
                <w:rStyle w:val="275pt2"/>
              </w:rPr>
              <w:t xml:space="preserve">(для </w:t>
            </w:r>
            <w:r>
              <w:rPr>
                <w:rStyle w:val="2a"/>
              </w:rPr>
              <w:t>всіх</w:t>
            </w:r>
            <w:r>
              <w:t xml:space="preserve"> р)</w:t>
            </w:r>
          </w:p>
        </w:tc>
        <w:tc>
          <w:tcPr>
            <w:tcW w:w="1128"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896" w:wrap="notBeside" w:vAnchor="text" w:hAnchor="text" w:xAlign="center" w:y="1"/>
              <w:shd w:val="clear" w:color="auto" w:fill="auto"/>
              <w:spacing w:before="0"/>
              <w:jc w:val="center"/>
            </w:pPr>
            <w:r>
              <w:t>ЗО</w:t>
            </w:r>
          </w:p>
        </w:tc>
      </w:tr>
    </w:tbl>
    <w:p w:rsidR="00277AAB" w:rsidRDefault="00277AAB">
      <w:pPr>
        <w:framePr w:w="7896"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headerReference w:type="even" r:id="rId80"/>
          <w:footerReference w:type="even" r:id="rId81"/>
          <w:pgSz w:w="13255" w:h="16838"/>
          <w:pgMar w:top="1519" w:right="1605" w:bottom="3137" w:left="1605" w:header="0" w:footer="3" w:gutter="417"/>
          <w:cols w:space="720"/>
          <w:noEndnote/>
          <w:docGrid w:linePitch="360"/>
        </w:sectPr>
      </w:pPr>
    </w:p>
    <w:p w:rsidR="00277AAB" w:rsidRDefault="00277AAB">
      <w:pPr>
        <w:spacing w:line="102" w:lineRule="exact"/>
        <w:rPr>
          <w:sz w:val="8"/>
          <w:szCs w:val="8"/>
        </w:rPr>
      </w:pPr>
    </w:p>
    <w:p w:rsidR="00277AAB" w:rsidRDefault="00277AAB">
      <w:pPr>
        <w:rPr>
          <w:sz w:val="2"/>
          <w:szCs w:val="2"/>
        </w:rPr>
        <w:sectPr w:rsidR="00277AAB">
          <w:type w:val="continuous"/>
          <w:pgSz w:w="13255" w:h="16838"/>
          <w:pgMar w:top="550" w:right="0" w:bottom="531" w:left="0" w:header="0" w:footer="3" w:gutter="0"/>
          <w:cols w:space="720"/>
          <w:noEndnote/>
          <w:docGrid w:linePitch="360"/>
        </w:sectPr>
      </w:pPr>
    </w:p>
    <w:p w:rsidR="00277AAB" w:rsidRDefault="00AA2F3F">
      <w:pPr>
        <w:pStyle w:val="46"/>
        <w:framePr w:w="7810" w:h="3007" w:wrap="none" w:vAnchor="text" w:hAnchor="margin" w:x="1791" w:y="3"/>
        <w:shd w:val="clear" w:color="auto" w:fill="auto"/>
        <w:spacing w:line="226" w:lineRule="exact"/>
        <w:ind w:firstLine="280"/>
        <w:jc w:val="both"/>
      </w:pPr>
      <w:r>
        <w:rPr>
          <w:rStyle w:val="4Exact"/>
          <w:vertAlign w:val="superscript"/>
        </w:rPr>
        <w:t>м</w:t>
      </w:r>
      <w:r>
        <w:rPr>
          <w:rStyle w:val="4Exact"/>
        </w:rPr>
        <w:t xml:space="preserve"> Для опор висотою понад 50 м значення опору заземлювача повинне бути в два рази меншим від наведеного в таблиці.</w:t>
      </w:r>
    </w:p>
    <w:p w:rsidR="00277AAB" w:rsidRDefault="00AA2F3F">
      <w:pPr>
        <w:pStyle w:val="46"/>
        <w:framePr w:w="7810" w:h="3007" w:wrap="none" w:vAnchor="text" w:hAnchor="margin" w:x="1791" w:y="3"/>
        <w:shd w:val="clear" w:color="auto" w:fill="auto"/>
        <w:spacing w:line="226" w:lineRule="exact"/>
        <w:ind w:firstLine="280"/>
        <w:jc w:val="both"/>
      </w:pPr>
      <w:r>
        <w:rPr>
          <w:rStyle w:val="4Exact"/>
          <w:vertAlign w:val="superscript"/>
        </w:rPr>
        <w:t>2)</w:t>
      </w:r>
      <w:r>
        <w:rPr>
          <w:rStyle w:val="4Exact"/>
        </w:rPr>
        <w:t xml:space="preserve"> р - питомий опір ґрунту, Ом ■ м.</w:t>
      </w:r>
    </w:p>
    <w:p w:rsidR="00277AAB" w:rsidRDefault="00AA2F3F">
      <w:pPr>
        <w:pStyle w:val="46"/>
        <w:framePr w:w="7810" w:h="3007" w:wrap="none" w:vAnchor="text" w:hAnchor="margin" w:x="1791" w:y="3"/>
        <w:shd w:val="clear" w:color="auto" w:fill="auto"/>
        <w:spacing w:line="226" w:lineRule="exact"/>
        <w:ind w:firstLine="280"/>
        <w:jc w:val="both"/>
      </w:pPr>
      <w:r>
        <w:rPr>
          <w:rStyle w:val="4Exact"/>
          <w:vertAlign w:val="superscript"/>
        </w:rPr>
        <w:t>:і)</w:t>
      </w:r>
      <w:r>
        <w:rPr>
          <w:rStyle w:val="4Exact"/>
        </w:rPr>
        <w:t xml:space="preserve"> У районах з питомим опором ґрунту, більшим ніж 100 Ом * м, дозволено збільшувати наведені значення опору в 0,01р разів, але не більше ніж у 10 разів, за винятком мереж, в яких заземлювальний пристрій, до якого приєднано нейтраль джерела живлення, використовують одночасно для електроустановок напругою до і понад 1 кВ. В останньому випадку збільшення опору можливе лише до значення, за якого значення напруги на заземлювальному пристрої не буде перевищувати 67 В у разі замикання на землю в електро</w:t>
      </w:r>
      <w:r>
        <w:rPr>
          <w:rStyle w:val="4Exact"/>
        </w:rPr>
        <w:softHyphen/>
        <w:t>установці напругою понад 1 кВ, для якої захист від замикання на землю діє на сигнал, або не буде перевищувати допустимого значення напруги на заземлювальному пристрої, вказане в табл. 1.7.3 цих Правил, у разі, якщо захист діє на автоматичне вимкнення при</w:t>
      </w:r>
      <w:r>
        <w:rPr>
          <w:rStyle w:val="4Exact"/>
        </w:rPr>
        <w:softHyphen/>
        <w:t>єднання із замиканням на землю.</w: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453" w:lineRule="exact"/>
      </w:pPr>
    </w:p>
    <w:p w:rsidR="00277AAB" w:rsidRDefault="00277AAB">
      <w:pPr>
        <w:rPr>
          <w:sz w:val="2"/>
          <w:szCs w:val="2"/>
        </w:rPr>
        <w:sectPr w:rsidR="00277AAB">
          <w:type w:val="continuous"/>
          <w:pgSz w:w="13255" w:h="16838"/>
          <w:pgMar w:top="550" w:right="1201" w:bottom="531" w:left="1201" w:header="0" w:footer="3" w:gutter="5"/>
          <w:cols w:space="720"/>
          <w:noEndnote/>
          <w:rtlGutter/>
          <w:docGrid w:linePitch="360"/>
        </w:sectPr>
      </w:pPr>
    </w:p>
    <w:p w:rsidR="00277AAB" w:rsidRDefault="00277AAB">
      <w:pPr>
        <w:spacing w:before="86" w:after="86" w:line="240" w:lineRule="exact"/>
        <w:rPr>
          <w:sz w:val="19"/>
          <w:szCs w:val="19"/>
        </w:rPr>
      </w:pPr>
    </w:p>
    <w:p w:rsidR="00277AAB" w:rsidRDefault="00277AAB">
      <w:pPr>
        <w:rPr>
          <w:sz w:val="2"/>
          <w:szCs w:val="2"/>
        </w:rPr>
        <w:sectPr w:rsidR="00277AAB">
          <w:type w:val="continuous"/>
          <w:pgSz w:w="13255" w:h="16838"/>
          <w:pgMar w:top="1462" w:right="0" w:bottom="2763" w:left="0" w:header="0" w:footer="3" w:gutter="0"/>
          <w:cols w:space="720"/>
          <w:noEndnote/>
          <w:docGrid w:linePitch="360"/>
        </w:sectPr>
      </w:pPr>
    </w:p>
    <w:p w:rsidR="00277AAB" w:rsidRDefault="00AA2F3F">
      <w:pPr>
        <w:pStyle w:val="26"/>
        <w:shd w:val="clear" w:color="auto" w:fill="auto"/>
        <w:spacing w:before="0" w:line="254" w:lineRule="exact"/>
        <w:ind w:firstLine="400"/>
        <w:jc w:val="both"/>
      </w:pPr>
      <w:r>
        <w:lastRenderedPageBreak/>
        <w:t>Вимірювання проводять після приєднання природних заземлювачів.</w:t>
      </w:r>
    </w:p>
    <w:p w:rsidR="00277AAB" w:rsidRDefault="00AA2F3F">
      <w:pPr>
        <w:pStyle w:val="831"/>
        <w:keepNext/>
        <w:keepLines/>
        <w:numPr>
          <w:ilvl w:val="0"/>
          <w:numId w:val="111"/>
        </w:numPr>
        <w:shd w:val="clear" w:color="auto" w:fill="auto"/>
        <w:tabs>
          <w:tab w:val="left" w:pos="1202"/>
        </w:tabs>
      </w:pPr>
      <w:bookmarkStart w:id="245" w:name="bookmark214"/>
      <w:r>
        <w:t>Вимірювання напруги дотику (в електроустановках, виконаних згідно з нормами на напругу дотику)</w:t>
      </w:r>
      <w:bookmarkEnd w:id="245"/>
    </w:p>
    <w:p w:rsidR="00277AAB" w:rsidRDefault="00AA2F3F">
      <w:pPr>
        <w:pStyle w:val="26"/>
        <w:shd w:val="clear" w:color="auto" w:fill="auto"/>
        <w:spacing w:before="0" w:line="254" w:lineRule="exact"/>
        <w:ind w:firstLine="400"/>
        <w:jc w:val="both"/>
      </w:pPr>
      <w:r>
        <w:t>Напругу дотику вимірюють за приєднаних природних заземлювачів і тро</w:t>
      </w:r>
      <w:r>
        <w:softHyphen/>
        <w:t>сів ПЛ.</w:t>
      </w:r>
    </w:p>
    <w:p w:rsidR="00277AAB" w:rsidRDefault="00AA2F3F">
      <w:pPr>
        <w:pStyle w:val="26"/>
        <w:shd w:val="clear" w:color="auto" w:fill="auto"/>
        <w:spacing w:before="0" w:after="116" w:line="254" w:lineRule="exact"/>
        <w:ind w:firstLine="400"/>
        <w:jc w:val="both"/>
      </w:pPr>
      <w:r>
        <w:t>Напругу дотику вимірюють у контрольованих точках, в яких ці величини визна</w:t>
      </w:r>
      <w:r>
        <w:softHyphen/>
        <w:t>чено розрахунком під час проектування. Під тривалістю впливу напруги розуміють сумарний час дії релейного захисту і повного часу вимикання вимикача.</w:t>
      </w:r>
    </w:p>
    <w:p w:rsidR="00277AAB" w:rsidRDefault="00AA2F3F">
      <w:pPr>
        <w:pStyle w:val="26"/>
        <w:shd w:val="clear" w:color="auto" w:fill="auto"/>
        <w:spacing w:before="0" w:line="259" w:lineRule="exact"/>
        <w:ind w:firstLine="400"/>
        <w:jc w:val="both"/>
      </w:pPr>
      <w:r>
        <w:t>Допустимі значення напруги дотику в електроустановках напругою від 110 кВ до 750 кВ наведено в табл. 1.8.38.</w:t>
      </w:r>
    </w:p>
    <w:p w:rsidR="00277AAB" w:rsidRDefault="00AA2F3F">
      <w:pPr>
        <w:pStyle w:val="aa"/>
        <w:framePr w:w="7944" w:wrap="notBeside" w:vAnchor="text" w:hAnchor="text" w:xAlign="center" w:y="1"/>
        <w:shd w:val="clear" w:color="auto" w:fill="auto"/>
        <w:spacing w:line="264" w:lineRule="exact"/>
        <w:jc w:val="left"/>
      </w:pPr>
      <w:r>
        <w:t xml:space="preserve">Таблиця </w:t>
      </w:r>
      <w:r>
        <w:rPr>
          <w:rStyle w:val="af3"/>
        </w:rPr>
        <w:t xml:space="preserve">1.8.38 </w:t>
      </w:r>
      <w:r>
        <w:t xml:space="preserve">Допустимі значення напруги дотику </w:t>
      </w:r>
      <w:r>
        <w:rPr>
          <w:rStyle w:val="af3"/>
        </w:rPr>
        <w:t xml:space="preserve">в </w:t>
      </w:r>
      <w:r>
        <w:t>електроустановках напругою від 110 кВ до 750 кВ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2045"/>
        <w:gridCol w:w="979"/>
        <w:gridCol w:w="984"/>
        <w:gridCol w:w="974"/>
        <w:gridCol w:w="984"/>
        <w:gridCol w:w="979"/>
        <w:gridCol w:w="998"/>
      </w:tblGrid>
      <w:tr w:rsidR="00277AAB">
        <w:trPr>
          <w:trHeight w:hRule="exact" w:val="432"/>
          <w:jc w:val="center"/>
        </w:trPr>
        <w:tc>
          <w:tcPr>
            <w:tcW w:w="204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40"/>
              <w:jc w:val="left"/>
            </w:pPr>
            <w:r>
              <w:t>Назва показника</w:t>
            </w:r>
          </w:p>
        </w:tc>
        <w:tc>
          <w:tcPr>
            <w:tcW w:w="5898" w:type="dxa"/>
            <w:gridSpan w:val="6"/>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Значення</w:t>
            </w:r>
          </w:p>
        </w:tc>
      </w:tr>
      <w:tr w:rsidR="00277AAB">
        <w:trPr>
          <w:trHeight w:hRule="exact" w:val="619"/>
          <w:jc w:val="center"/>
        </w:trPr>
        <w:tc>
          <w:tcPr>
            <w:tcW w:w="2045"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26" w:lineRule="exact"/>
              <w:jc w:val="left"/>
            </w:pPr>
            <w:r>
              <w:t>Тривалість впливу напруги, с</w:t>
            </w:r>
          </w:p>
        </w:tc>
        <w:tc>
          <w:tcPr>
            <w:tcW w:w="97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До 0,1</w:t>
            </w:r>
          </w:p>
        </w:tc>
        <w:tc>
          <w:tcPr>
            <w:tcW w:w="98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0,2</w:t>
            </w:r>
          </w:p>
        </w:tc>
        <w:tc>
          <w:tcPr>
            <w:tcW w:w="97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0,5</w:t>
            </w:r>
          </w:p>
        </w:tc>
        <w:tc>
          <w:tcPr>
            <w:tcW w:w="98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0,7</w:t>
            </w:r>
          </w:p>
        </w:tc>
        <w:tc>
          <w:tcPr>
            <w:tcW w:w="97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0,9</w:t>
            </w:r>
          </w:p>
        </w:tc>
        <w:tc>
          <w:tcPr>
            <w:tcW w:w="99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26" w:lineRule="exact"/>
              <w:jc w:val="both"/>
            </w:pPr>
            <w:r>
              <w:t>Від 1,0 до 5,0</w:t>
            </w:r>
          </w:p>
        </w:tc>
      </w:tr>
      <w:tr w:rsidR="00277AAB">
        <w:trPr>
          <w:trHeight w:hRule="exact" w:val="379"/>
          <w:jc w:val="center"/>
        </w:trPr>
        <w:tc>
          <w:tcPr>
            <w:tcW w:w="204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Напруга дотику,В</w:t>
            </w:r>
          </w:p>
        </w:tc>
        <w:tc>
          <w:tcPr>
            <w:tcW w:w="97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500</w:t>
            </w:r>
          </w:p>
        </w:tc>
        <w:tc>
          <w:tcPr>
            <w:tcW w:w="98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400</w:t>
            </w:r>
          </w:p>
        </w:tc>
        <w:tc>
          <w:tcPr>
            <w:tcW w:w="97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200</w:t>
            </w:r>
          </w:p>
        </w:tc>
        <w:tc>
          <w:tcPr>
            <w:tcW w:w="98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130</w:t>
            </w:r>
          </w:p>
        </w:tc>
        <w:tc>
          <w:tcPr>
            <w:tcW w:w="97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100</w:t>
            </w:r>
          </w:p>
        </w:tc>
        <w:tc>
          <w:tcPr>
            <w:tcW w:w="99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65</w:t>
            </w:r>
          </w:p>
        </w:tc>
      </w:tr>
      <w:tr w:rsidR="00277AAB">
        <w:trPr>
          <w:trHeight w:hRule="exact" w:val="629"/>
          <w:jc w:val="center"/>
        </w:trPr>
        <w:tc>
          <w:tcPr>
            <w:tcW w:w="7943" w:type="dxa"/>
            <w:gridSpan w:val="7"/>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30" w:lineRule="exact"/>
              <w:ind w:firstLine="440"/>
              <w:jc w:val="left"/>
            </w:pPr>
            <w:r>
              <w:t>Примітка. Проміжні допустимі значення напруги в інтервалі від 0,1 с до 1,0 с слід визначати інтерполяцією.</w:t>
            </w:r>
          </w:p>
        </w:tc>
      </w:tr>
    </w:tbl>
    <w:p w:rsidR="00277AAB" w:rsidRDefault="00277AAB">
      <w:pPr>
        <w:framePr w:w="7944" w:wrap="notBeside" w:vAnchor="text" w:hAnchor="text" w:xAlign="center" w:y="1"/>
        <w:rPr>
          <w:sz w:val="2"/>
          <w:szCs w:val="2"/>
        </w:rPr>
      </w:pPr>
    </w:p>
    <w:p w:rsidR="00277AAB" w:rsidRDefault="00AA2F3F">
      <w:pPr>
        <w:rPr>
          <w:sz w:val="2"/>
          <w:szCs w:val="2"/>
        </w:rPr>
      </w:pPr>
      <w:r>
        <w:br w:type="page"/>
      </w:r>
    </w:p>
    <w:p w:rsidR="00277AAB" w:rsidRDefault="00AA2F3F">
      <w:pPr>
        <w:pStyle w:val="601"/>
        <w:numPr>
          <w:ilvl w:val="0"/>
          <w:numId w:val="111"/>
        </w:numPr>
        <w:shd w:val="clear" w:color="auto" w:fill="auto"/>
        <w:tabs>
          <w:tab w:val="left" w:pos="1243"/>
        </w:tabs>
      </w:pPr>
      <w:r>
        <w:lastRenderedPageBreak/>
        <w:t>Перевірка напруги на заземлювальиому пристрої розподільних установок електростанцій і підстанцій за стікання з нього струму замикання на землю</w:t>
      </w:r>
    </w:p>
    <w:p w:rsidR="00277AAB" w:rsidRDefault="00AA2F3F">
      <w:pPr>
        <w:pStyle w:val="26"/>
        <w:shd w:val="clear" w:color="auto" w:fill="auto"/>
        <w:spacing w:before="0" w:line="254" w:lineRule="exact"/>
        <w:ind w:firstLine="400"/>
        <w:jc w:val="both"/>
      </w:pPr>
      <w:r>
        <w:t>Перевірку (розрахункову) проводять для електроустановок напругою вище 1 кВ у мережі з ефективно заземленою нейтраллю.</w:t>
      </w:r>
    </w:p>
    <w:p w:rsidR="00277AAB" w:rsidRDefault="00AA2F3F">
      <w:pPr>
        <w:pStyle w:val="26"/>
        <w:shd w:val="clear" w:color="auto" w:fill="auto"/>
        <w:spacing w:before="0" w:line="254" w:lineRule="exact"/>
        <w:ind w:firstLine="400"/>
        <w:jc w:val="both"/>
      </w:pPr>
      <w:r>
        <w:t>Напруга на заземлювальиому пристрої:</w:t>
      </w:r>
    </w:p>
    <w:p w:rsidR="00277AAB" w:rsidRDefault="00AA2F3F">
      <w:pPr>
        <w:pStyle w:val="26"/>
        <w:numPr>
          <w:ilvl w:val="0"/>
          <w:numId w:val="114"/>
        </w:numPr>
        <w:shd w:val="clear" w:color="auto" w:fill="auto"/>
        <w:tabs>
          <w:tab w:val="left" w:pos="615"/>
        </w:tabs>
        <w:spacing w:before="0" w:line="254" w:lineRule="exact"/>
        <w:ind w:firstLine="400"/>
        <w:jc w:val="both"/>
      </w:pPr>
      <w:r>
        <w:t>не обмежується для електроустановок, із заземлювальних пристроїв яких не можуть виноситися потенціали за межі зовнішньої огорожі електроустановки;</w:t>
      </w:r>
    </w:p>
    <w:p w:rsidR="00277AAB" w:rsidRDefault="00AA2F3F">
      <w:pPr>
        <w:pStyle w:val="26"/>
        <w:shd w:val="clear" w:color="auto" w:fill="auto"/>
        <w:spacing w:before="0" w:line="254" w:lineRule="exact"/>
        <w:ind w:firstLine="400"/>
        <w:jc w:val="both"/>
      </w:pPr>
      <w:r>
        <w:t xml:space="preserve">~ не більше ніж 10 кВ, якщо передбачено заходи захисту ізоляції кабелів зв’язку і телемеханіки, а також ізоляції зовнішньої оболонки екранів силових одножильних кабелів з ізоляцією із зшитого поліетилену кабельних ліній, які </w:t>
      </w:r>
      <w:r>
        <w:rPr>
          <w:rStyle w:val="275pt"/>
        </w:rPr>
        <w:t>ВІД</w:t>
      </w:r>
      <w:r>
        <w:rPr>
          <w:rStyle w:val="275pt"/>
        </w:rPr>
        <w:softHyphen/>
        <w:t xml:space="preserve">ХОДЯТЬ </w:t>
      </w:r>
      <w:r>
        <w:t>від електроустановки, та заходи щодо запобігання винесенню небезпечних потенціалів;</w:t>
      </w:r>
    </w:p>
    <w:p w:rsidR="00277AAB" w:rsidRDefault="00AA2F3F">
      <w:pPr>
        <w:pStyle w:val="26"/>
        <w:numPr>
          <w:ilvl w:val="0"/>
          <w:numId w:val="114"/>
        </w:numPr>
        <w:shd w:val="clear" w:color="auto" w:fill="auto"/>
        <w:tabs>
          <w:tab w:val="left" w:pos="679"/>
        </w:tabs>
        <w:spacing w:before="0" w:after="178" w:line="254" w:lineRule="exact"/>
        <w:ind w:firstLine="400"/>
        <w:jc w:val="both"/>
      </w:pPr>
      <w:r>
        <w:t xml:space="preserve">не більше ніж 5 кВ </w:t>
      </w:r>
      <w:r>
        <w:rPr>
          <w:rStyle w:val="2ff1"/>
        </w:rPr>
        <w:t xml:space="preserve">в </w:t>
      </w:r>
      <w:r>
        <w:t>усіх інших випадках.</w:t>
      </w:r>
    </w:p>
    <w:p w:rsidR="00277AAB" w:rsidRDefault="00AA2F3F" w:rsidP="00E8049D">
      <w:pPr>
        <w:pStyle w:val="2"/>
      </w:pPr>
      <w:bookmarkStart w:id="246" w:name="bookmark215"/>
      <w:r>
        <w:t>СИЛОВІ КАБЕЛЬНІ ЛІНІЇ</w:t>
      </w:r>
      <w:bookmarkEnd w:id="246"/>
    </w:p>
    <w:p w:rsidR="00277AAB" w:rsidRDefault="00AA2F3F">
      <w:pPr>
        <w:pStyle w:val="601"/>
        <w:numPr>
          <w:ilvl w:val="0"/>
          <w:numId w:val="111"/>
        </w:numPr>
        <w:shd w:val="clear" w:color="auto" w:fill="auto"/>
        <w:tabs>
          <w:tab w:val="left" w:pos="1279"/>
        </w:tabs>
      </w:pPr>
      <w:r>
        <w:t>Перевірка цілісності і фазування жил кабелю</w:t>
      </w:r>
    </w:p>
    <w:p w:rsidR="00277AAB" w:rsidRDefault="00AA2F3F">
      <w:pPr>
        <w:pStyle w:val="26"/>
        <w:shd w:val="clear" w:color="auto" w:fill="auto"/>
        <w:spacing w:before="0" w:line="254" w:lineRule="exact"/>
        <w:ind w:firstLine="400"/>
        <w:jc w:val="both"/>
      </w:pPr>
      <w:r>
        <w:t>Перевіряють цілісність і відповідність позначень фаз жил кабелю, що підклю</w:t>
      </w:r>
      <w:r>
        <w:softHyphen/>
        <w:t>чаються.</w:t>
      </w:r>
    </w:p>
    <w:p w:rsidR="00277AAB" w:rsidRDefault="00AA2F3F">
      <w:pPr>
        <w:pStyle w:val="601"/>
        <w:numPr>
          <w:ilvl w:val="0"/>
          <w:numId w:val="111"/>
        </w:numPr>
        <w:shd w:val="clear" w:color="auto" w:fill="auto"/>
        <w:tabs>
          <w:tab w:val="left" w:pos="1279"/>
        </w:tabs>
      </w:pPr>
      <w:r>
        <w:t>Вимірювання опору ізоляції</w:t>
      </w:r>
    </w:p>
    <w:p w:rsidR="00277AAB" w:rsidRDefault="00AA2F3F">
      <w:pPr>
        <w:pStyle w:val="26"/>
        <w:shd w:val="clear" w:color="auto" w:fill="auto"/>
        <w:spacing w:before="0" w:line="254" w:lineRule="exact"/>
        <w:ind w:firstLine="400"/>
        <w:jc w:val="both"/>
      </w:pPr>
      <w:r>
        <w:t>Опір ізоляції вимірюють мегаомметром на напругу 2,5 кВ протягом 1 хв до і після випробування кабелю підвищеною напругою.</w:t>
      </w:r>
    </w:p>
    <w:p w:rsidR="00277AAB" w:rsidRDefault="00AA2F3F">
      <w:pPr>
        <w:pStyle w:val="26"/>
        <w:shd w:val="clear" w:color="auto" w:fill="auto"/>
        <w:spacing w:before="0" w:line="254" w:lineRule="exact"/>
      </w:pPr>
      <w:r>
        <w:t xml:space="preserve">У силових кабелях на напругу </w:t>
      </w:r>
      <w:r>
        <w:rPr>
          <w:rStyle w:val="2ff1"/>
        </w:rPr>
        <w:t xml:space="preserve">1 </w:t>
      </w:r>
      <w:r>
        <w:t xml:space="preserve">кВ </w:t>
      </w:r>
      <w:r>
        <w:rPr>
          <w:rStyle w:val="2ff1"/>
        </w:rPr>
        <w:t xml:space="preserve">і </w:t>
      </w:r>
      <w:r>
        <w:t>нижче значення опору ізоляції повинне бути не нижче ніж0,5 МОм, на напругу вище 1 кВ значення опору ізоляції не нормується.</w:t>
      </w:r>
    </w:p>
    <w:p w:rsidR="00277AAB" w:rsidRDefault="00AA2F3F">
      <w:pPr>
        <w:pStyle w:val="601"/>
        <w:numPr>
          <w:ilvl w:val="0"/>
          <w:numId w:val="111"/>
        </w:numPr>
        <w:shd w:val="clear" w:color="auto" w:fill="auto"/>
        <w:tabs>
          <w:tab w:val="left" w:pos="1279"/>
        </w:tabs>
      </w:pPr>
      <w:r>
        <w:t>Випробування підвищеною напругою</w:t>
      </w:r>
    </w:p>
    <w:p w:rsidR="00277AAB" w:rsidRDefault="00AA2F3F">
      <w:pPr>
        <w:pStyle w:val="26"/>
        <w:shd w:val="clear" w:color="auto" w:fill="auto"/>
        <w:spacing w:before="0" w:line="254" w:lineRule="exact"/>
        <w:ind w:firstLine="400"/>
        <w:jc w:val="both"/>
      </w:pPr>
      <w:r>
        <w:t>Вид випробної напруги (змінна напруга з частотою 50 Гц; змінна напруга наднизької частоти 0,1 Гц спеціальної прямокутної косинусоподібної або іншої форми; випрямлена напруга) вибирають на підставі аналізу технічної можливості за рішенням технічного керівника.</w:t>
      </w:r>
    </w:p>
    <w:p w:rsidR="00277AAB" w:rsidRDefault="00240418">
      <w:pPr>
        <w:pStyle w:val="26"/>
        <w:shd w:val="clear" w:color="auto" w:fill="auto"/>
        <w:spacing w:before="0" w:line="254" w:lineRule="exact"/>
        <w:ind w:firstLine="400"/>
        <w:jc w:val="both"/>
      </w:pPr>
      <w:r>
        <w:rPr>
          <w:noProof/>
          <w:lang w:val="ru-RU" w:eastAsia="ru-RU" w:bidi="ar-SA"/>
        </w:rPr>
        <w:drawing>
          <wp:anchor distT="0" distB="254000" distL="63500" distR="63500" simplePos="0" relativeHeight="252058624" behindDoc="1" locked="0" layoutInCell="1" allowOverlap="1">
            <wp:simplePos x="0" y="0"/>
            <wp:positionH relativeFrom="margin">
              <wp:posOffset>-1348740</wp:posOffset>
            </wp:positionH>
            <wp:positionV relativeFrom="paragraph">
              <wp:posOffset>454025</wp:posOffset>
            </wp:positionV>
            <wp:extent cx="6766560" cy="2846705"/>
            <wp:effectExtent l="0" t="0" r="0" b="0"/>
            <wp:wrapTopAndBottom/>
            <wp:docPr id="570" name="Рисунок 570" descr="image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image5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766560" cy="2846705"/>
                    </a:xfrm>
                    <a:prstGeom prst="rect">
                      <a:avLst/>
                    </a:prstGeom>
                    <a:noFill/>
                  </pic:spPr>
                </pic:pic>
              </a:graphicData>
            </a:graphic>
            <wp14:sizeRelH relativeFrom="page">
              <wp14:pctWidth>0</wp14:pctWidth>
            </wp14:sizeRelH>
            <wp14:sizeRelV relativeFrom="page">
              <wp14:pctHeight>0</wp14:pctHeight>
            </wp14:sizeRelV>
          </wp:anchor>
        </w:drawing>
      </w:r>
      <w:r w:rsidR="00AA2F3F">
        <w:t>Значення випробної напруги і тривалість випробування приймають згідно з табл. 1.8.39.</w:t>
      </w:r>
      <w:r w:rsidR="00AA2F3F">
        <w:br w:type="page"/>
      </w:r>
    </w:p>
    <w:p w:rsidR="00277AAB" w:rsidRDefault="00AA2F3F">
      <w:pPr>
        <w:pStyle w:val="aa"/>
        <w:framePr w:w="7944" w:wrap="notBeside" w:vAnchor="text" w:hAnchor="text" w:xAlign="center" w:y="1"/>
        <w:shd w:val="clear" w:color="auto" w:fill="auto"/>
        <w:spacing w:line="232" w:lineRule="exact"/>
        <w:jc w:val="left"/>
      </w:pPr>
      <w:r>
        <w:lastRenderedPageBreak/>
        <w:t>Кінець таблиці 1.8.39</w:t>
      </w:r>
    </w:p>
    <w:tbl>
      <w:tblPr>
        <w:tblOverlap w:val="never"/>
        <w:tblW w:w="0" w:type="auto"/>
        <w:jc w:val="center"/>
        <w:tblLayout w:type="fixed"/>
        <w:tblCellMar>
          <w:left w:w="10" w:type="dxa"/>
          <w:right w:w="10" w:type="dxa"/>
        </w:tblCellMar>
        <w:tblLook w:val="0000" w:firstRow="0" w:lastRow="0" w:firstColumn="0" w:lastColumn="0" w:noHBand="0" w:noVBand="0"/>
      </w:tblPr>
      <w:tblGrid>
        <w:gridCol w:w="2746"/>
        <w:gridCol w:w="571"/>
        <w:gridCol w:w="485"/>
        <w:gridCol w:w="461"/>
        <w:gridCol w:w="394"/>
        <w:gridCol w:w="389"/>
        <w:gridCol w:w="389"/>
        <w:gridCol w:w="600"/>
        <w:gridCol w:w="394"/>
        <w:gridCol w:w="600"/>
        <w:gridCol w:w="917"/>
      </w:tblGrid>
      <w:tr w:rsidR="00277AAB">
        <w:trPr>
          <w:trHeight w:hRule="exact" w:val="869"/>
          <w:jc w:val="center"/>
        </w:trPr>
        <w:tc>
          <w:tcPr>
            <w:tcW w:w="2746"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center"/>
            </w:pPr>
            <w:r>
              <w:rPr>
                <w:rStyle w:val="2a"/>
              </w:rPr>
              <w:t>Вид</w:t>
            </w:r>
            <w:r>
              <w:t xml:space="preserve"> випробувальної напруги</w:t>
            </w:r>
          </w:p>
        </w:tc>
        <w:tc>
          <w:tcPr>
            <w:tcW w:w="4283" w:type="dxa"/>
            <w:gridSpan w:val="9"/>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center"/>
            </w:pPr>
            <w:r>
              <w:t>Значення випробної напруги, кВ, для силових кабелів на номінальну напругу, кВ</w:t>
            </w:r>
          </w:p>
        </w:tc>
        <w:tc>
          <w:tcPr>
            <w:tcW w:w="917" w:type="dxa"/>
            <w:vMerge w:val="restart"/>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left"/>
            </w:pPr>
            <w:r>
              <w:t>Трива</w:t>
            </w:r>
            <w:r>
              <w:softHyphen/>
            </w:r>
          </w:p>
          <w:p w:rsidR="00277AAB" w:rsidRDefault="00AA2F3F">
            <w:pPr>
              <w:pStyle w:val="26"/>
              <w:framePr w:w="7944" w:wrap="notBeside" w:vAnchor="text" w:hAnchor="text" w:xAlign="center" w:y="1"/>
              <w:shd w:val="clear" w:color="auto" w:fill="auto"/>
              <w:spacing w:before="0" w:line="226" w:lineRule="exact"/>
              <w:ind w:left="220"/>
              <w:jc w:val="left"/>
            </w:pPr>
            <w:r>
              <w:t>лість</w:t>
            </w:r>
          </w:p>
          <w:p w:rsidR="00277AAB" w:rsidRDefault="00AA2F3F">
            <w:pPr>
              <w:pStyle w:val="26"/>
              <w:framePr w:w="7944" w:wrap="notBeside" w:vAnchor="text" w:hAnchor="text" w:xAlign="center" w:y="1"/>
              <w:shd w:val="clear" w:color="auto" w:fill="auto"/>
              <w:spacing w:before="0" w:line="226" w:lineRule="exact"/>
              <w:jc w:val="left"/>
            </w:pPr>
            <w:r>
              <w:t>випро</w:t>
            </w:r>
            <w:r>
              <w:softHyphen/>
            </w:r>
          </w:p>
          <w:p w:rsidR="00277AAB" w:rsidRDefault="00AA2F3F">
            <w:pPr>
              <w:pStyle w:val="26"/>
              <w:framePr w:w="7944" w:wrap="notBeside" w:vAnchor="text" w:hAnchor="text" w:xAlign="center" w:y="1"/>
              <w:shd w:val="clear" w:color="auto" w:fill="auto"/>
              <w:spacing w:before="0" w:line="226" w:lineRule="exact"/>
              <w:jc w:val="left"/>
            </w:pPr>
            <w:r>
              <w:t>бувань,</w:t>
            </w:r>
          </w:p>
          <w:p w:rsidR="00277AAB" w:rsidRDefault="00AA2F3F">
            <w:pPr>
              <w:pStyle w:val="26"/>
              <w:framePr w:w="7944" w:wrap="notBeside" w:vAnchor="text" w:hAnchor="text" w:xAlign="center" w:y="1"/>
              <w:shd w:val="clear" w:color="auto" w:fill="auto"/>
              <w:spacing w:before="0" w:line="226" w:lineRule="exact"/>
              <w:jc w:val="center"/>
            </w:pPr>
            <w:r>
              <w:t>хв</w:t>
            </w:r>
          </w:p>
        </w:tc>
      </w:tr>
      <w:tr w:rsidR="00277AAB">
        <w:trPr>
          <w:trHeight w:hRule="exact" w:val="456"/>
          <w:jc w:val="center"/>
        </w:trPr>
        <w:tc>
          <w:tcPr>
            <w:tcW w:w="2746"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57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До 1</w:t>
            </w:r>
          </w:p>
        </w:tc>
        <w:tc>
          <w:tcPr>
            <w:tcW w:w="485"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64" w:lineRule="exact"/>
              <w:ind w:left="200"/>
              <w:jc w:val="left"/>
            </w:pPr>
            <w:r>
              <w:rPr>
                <w:rStyle w:val="2Sylfaen10pt"/>
              </w:rPr>
              <w:t>2</w:t>
            </w:r>
          </w:p>
        </w:tc>
        <w:tc>
          <w:tcPr>
            <w:tcW w:w="4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t>3</w:t>
            </w:r>
          </w:p>
        </w:tc>
        <w:tc>
          <w:tcPr>
            <w:tcW w:w="3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6</w:t>
            </w:r>
          </w:p>
        </w:tc>
        <w:tc>
          <w:tcPr>
            <w:tcW w:w="389"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10</w:t>
            </w:r>
          </w:p>
        </w:tc>
        <w:tc>
          <w:tcPr>
            <w:tcW w:w="38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15</w:t>
            </w:r>
          </w:p>
        </w:tc>
        <w:tc>
          <w:tcPr>
            <w:tcW w:w="60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20"/>
              <w:jc w:val="left"/>
            </w:pPr>
            <w:r>
              <w:t>20</w:t>
            </w:r>
          </w:p>
        </w:tc>
        <w:tc>
          <w:tcPr>
            <w:tcW w:w="39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зо</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jc w:val="left"/>
            </w:pPr>
            <w:r>
              <w:t>35</w:t>
            </w:r>
          </w:p>
        </w:tc>
        <w:tc>
          <w:tcPr>
            <w:tcW w:w="917" w:type="dxa"/>
            <w:vMerge/>
            <w:tcBorders>
              <w:left w:val="single" w:sz="4" w:space="0" w:color="auto"/>
              <w:right w:val="single" w:sz="4" w:space="0" w:color="auto"/>
            </w:tcBorders>
            <w:shd w:val="clear" w:color="auto" w:fill="FFFFFF"/>
            <w:vAlign w:val="center"/>
          </w:tcPr>
          <w:p w:rsidR="00277AAB" w:rsidRDefault="00277AAB">
            <w:pPr>
              <w:framePr w:w="7944" w:wrap="notBeside" w:vAnchor="text" w:hAnchor="text" w:xAlign="center" w:y="1"/>
            </w:pPr>
          </w:p>
        </w:tc>
      </w:tr>
      <w:tr w:rsidR="00277AAB">
        <w:trPr>
          <w:trHeight w:hRule="exact" w:val="494"/>
          <w:jc w:val="center"/>
        </w:trPr>
        <w:tc>
          <w:tcPr>
            <w:tcW w:w="7946" w:type="dxa"/>
            <w:gridSpan w:val="11"/>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КЛ 3 ізоляцією ІЗ ЗШИТОГО поліетилену</w:t>
            </w:r>
          </w:p>
        </w:tc>
      </w:tr>
      <w:tr w:rsidR="00277AAB">
        <w:trPr>
          <w:trHeight w:hRule="exact" w:val="624"/>
          <w:jc w:val="center"/>
        </w:trPr>
        <w:tc>
          <w:tcPr>
            <w:tcW w:w="274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left"/>
            </w:pPr>
            <w:r>
              <w:t>Напруга промислової частоти</w:t>
            </w:r>
          </w:p>
        </w:tc>
        <w:tc>
          <w:tcPr>
            <w:tcW w:w="57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40"/>
              <w:jc w:val="left"/>
            </w:pPr>
            <w:r>
              <w:t>-</w:t>
            </w:r>
          </w:p>
        </w:tc>
        <w:tc>
          <w:tcPr>
            <w:tcW w:w="48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w:t>
            </w:r>
          </w:p>
        </w:tc>
        <w:tc>
          <w:tcPr>
            <w:tcW w:w="4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rPr>
                <w:rStyle w:val="27"/>
              </w:rPr>
              <w:t>-</w:t>
            </w:r>
          </w:p>
        </w:tc>
        <w:tc>
          <w:tcPr>
            <w:tcW w:w="39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6</w:t>
            </w:r>
          </w:p>
        </w:tc>
        <w:tc>
          <w:tcPr>
            <w:tcW w:w="38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10</w:t>
            </w:r>
          </w:p>
        </w:tc>
        <w:tc>
          <w:tcPr>
            <w:tcW w:w="38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15</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jc w:val="left"/>
            </w:pPr>
            <w:r>
              <w:t>20</w:t>
            </w:r>
          </w:p>
        </w:tc>
        <w:tc>
          <w:tcPr>
            <w:tcW w:w="39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зо</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jc w:val="left"/>
            </w:pPr>
            <w:r>
              <w:t>35</w:t>
            </w:r>
          </w:p>
        </w:tc>
        <w:tc>
          <w:tcPr>
            <w:tcW w:w="91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5</w:t>
            </w:r>
          </w:p>
        </w:tc>
      </w:tr>
      <w:tr w:rsidR="00277AAB">
        <w:trPr>
          <w:trHeight w:hRule="exact" w:val="1070"/>
          <w:jc w:val="center"/>
        </w:trPr>
        <w:tc>
          <w:tcPr>
            <w:tcW w:w="274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left"/>
            </w:pPr>
            <w:r>
              <w:t>Змінна напруга наднизької частоти 0,1 Гц спеціальної форми (косинусний прямокутник)</w:t>
            </w:r>
          </w:p>
        </w:tc>
        <w:tc>
          <w:tcPr>
            <w:tcW w:w="57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40"/>
              <w:jc w:val="left"/>
            </w:pPr>
            <w:r>
              <w:t>-</w:t>
            </w:r>
          </w:p>
        </w:tc>
        <w:tc>
          <w:tcPr>
            <w:tcW w:w="48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w:t>
            </w:r>
          </w:p>
        </w:tc>
        <w:tc>
          <w:tcPr>
            <w:tcW w:w="4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t>-</w:t>
            </w:r>
          </w:p>
        </w:tc>
        <w:tc>
          <w:tcPr>
            <w:tcW w:w="39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11</w:t>
            </w:r>
          </w:p>
        </w:tc>
        <w:tc>
          <w:tcPr>
            <w:tcW w:w="38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18</w:t>
            </w:r>
          </w:p>
        </w:tc>
        <w:tc>
          <w:tcPr>
            <w:tcW w:w="38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26</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jc w:val="left"/>
            </w:pPr>
            <w:r>
              <w:t>36</w:t>
            </w:r>
          </w:p>
        </w:tc>
        <w:tc>
          <w:tcPr>
            <w:tcW w:w="39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54</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jc w:val="left"/>
            </w:pPr>
            <w:r>
              <w:t>60</w:t>
            </w:r>
          </w:p>
        </w:tc>
        <w:tc>
          <w:tcPr>
            <w:tcW w:w="91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зо</w:t>
            </w:r>
          </w:p>
        </w:tc>
      </w:tr>
      <w:tr w:rsidR="00277AAB">
        <w:trPr>
          <w:trHeight w:hRule="exact" w:val="720"/>
          <w:jc w:val="center"/>
        </w:trPr>
        <w:tc>
          <w:tcPr>
            <w:tcW w:w="7946" w:type="dxa"/>
            <w:gridSpan w:val="11"/>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center"/>
            </w:pPr>
            <w:r>
              <w:t>КЛ з пластмасовою ізоляцією (крім КЛ з ізоляцією із зшитого поліетилену)</w:t>
            </w:r>
          </w:p>
        </w:tc>
      </w:tr>
      <w:tr w:rsidR="00277AAB">
        <w:trPr>
          <w:trHeight w:hRule="exact" w:val="384"/>
          <w:jc w:val="center"/>
        </w:trPr>
        <w:tc>
          <w:tcPr>
            <w:tcW w:w="274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Випрямлена напруга</w:t>
            </w:r>
          </w:p>
        </w:tc>
        <w:tc>
          <w:tcPr>
            <w:tcW w:w="57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64" w:lineRule="exact"/>
              <w:ind w:left="240"/>
              <w:jc w:val="left"/>
            </w:pPr>
            <w:r>
              <w:rPr>
                <w:rStyle w:val="2Sylfaen10pt"/>
              </w:rPr>
              <w:t>5</w:t>
            </w:r>
            <w:r>
              <w:rPr>
                <w:rStyle w:val="2Sylfaen10pt"/>
                <w:vertAlign w:val="superscript"/>
              </w:rPr>
              <w:t>а)</w:t>
            </w:r>
          </w:p>
        </w:tc>
        <w:tc>
          <w:tcPr>
            <w:tcW w:w="48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7,5</w:t>
            </w:r>
          </w:p>
        </w:tc>
        <w:tc>
          <w:tcPr>
            <w:tcW w:w="4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t>15</w:t>
            </w:r>
          </w:p>
        </w:tc>
        <w:tc>
          <w:tcPr>
            <w:tcW w:w="39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36</w:t>
            </w:r>
          </w:p>
        </w:tc>
        <w:tc>
          <w:tcPr>
            <w:tcW w:w="389"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60</w:t>
            </w:r>
          </w:p>
        </w:tc>
        <w:tc>
          <w:tcPr>
            <w:tcW w:w="38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rPr>
                <w:rStyle w:val="27"/>
              </w:rPr>
              <w:t>-</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юо</w:t>
            </w:r>
            <w:r>
              <w:rPr>
                <w:vertAlign w:val="superscript"/>
              </w:rPr>
              <w:t>1</w:t>
            </w:r>
            <w:r>
              <w:t>*</w:t>
            </w:r>
          </w:p>
        </w:tc>
        <w:tc>
          <w:tcPr>
            <w:tcW w:w="39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rPr>
                <w:rStyle w:val="2fe"/>
              </w:rPr>
              <w:t>-</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140</w:t>
            </w:r>
            <w:r>
              <w:rPr>
                <w:vertAlign w:val="superscript"/>
              </w:rPr>
              <w:t>і</w:t>
            </w:r>
            <w:r>
              <w:t>*</w:t>
            </w:r>
          </w:p>
        </w:tc>
        <w:tc>
          <w:tcPr>
            <w:tcW w:w="917"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w:t>
            </w:r>
          </w:p>
        </w:tc>
      </w:tr>
      <w:tr w:rsidR="00277AAB">
        <w:trPr>
          <w:trHeight w:hRule="exact" w:val="1085"/>
          <w:jc w:val="center"/>
        </w:trPr>
        <w:tc>
          <w:tcPr>
            <w:tcW w:w="274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left"/>
            </w:pPr>
            <w:r>
              <w:t>Змінна напруга наднизької частоти 0 Д Гц спеціальної форми (косинусний прямокутник)</w:t>
            </w:r>
          </w:p>
        </w:tc>
        <w:tc>
          <w:tcPr>
            <w:tcW w:w="57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64" w:lineRule="exact"/>
              <w:ind w:left="240"/>
              <w:jc w:val="left"/>
            </w:pPr>
            <w:r>
              <w:rPr>
                <w:rStyle w:val="2Sylfaen10pt"/>
              </w:rPr>
              <w:t>-</w:t>
            </w:r>
          </w:p>
        </w:tc>
        <w:tc>
          <w:tcPr>
            <w:tcW w:w="48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3,6</w:t>
            </w:r>
          </w:p>
        </w:tc>
        <w:tc>
          <w:tcPr>
            <w:tcW w:w="46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5,4</w:t>
            </w:r>
          </w:p>
        </w:tc>
        <w:tc>
          <w:tcPr>
            <w:tcW w:w="39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11</w:t>
            </w:r>
          </w:p>
        </w:tc>
        <w:tc>
          <w:tcPr>
            <w:tcW w:w="38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18</w:t>
            </w:r>
          </w:p>
        </w:tc>
        <w:tc>
          <w:tcPr>
            <w:tcW w:w="38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jc w:val="left"/>
            </w:pPr>
            <w:r>
              <w:t>36</w:t>
            </w:r>
          </w:p>
        </w:tc>
        <w:tc>
          <w:tcPr>
            <w:tcW w:w="39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pPr>
            <w:r>
              <w:rPr>
                <w:rStyle w:val="27"/>
              </w:rPr>
              <w:t>-</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jc w:val="left"/>
            </w:pPr>
            <w:r>
              <w:t>60</w:t>
            </w:r>
          </w:p>
        </w:tc>
        <w:tc>
          <w:tcPr>
            <w:tcW w:w="91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ЗО</w:t>
            </w:r>
          </w:p>
        </w:tc>
      </w:tr>
      <w:tr w:rsidR="00277AAB">
        <w:trPr>
          <w:trHeight w:hRule="exact" w:val="499"/>
          <w:jc w:val="center"/>
        </w:trPr>
        <w:tc>
          <w:tcPr>
            <w:tcW w:w="7946" w:type="dxa"/>
            <w:gridSpan w:val="11"/>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КЛ з гумовою ізоляцією</w:t>
            </w:r>
          </w:p>
        </w:tc>
      </w:tr>
      <w:tr w:rsidR="00277AAB">
        <w:trPr>
          <w:trHeight w:hRule="exact" w:val="389"/>
          <w:jc w:val="center"/>
        </w:trPr>
        <w:tc>
          <w:tcPr>
            <w:tcW w:w="274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Випрямлена напруга</w:t>
            </w:r>
          </w:p>
        </w:tc>
        <w:tc>
          <w:tcPr>
            <w:tcW w:w="57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64" w:lineRule="exact"/>
              <w:ind w:left="240"/>
              <w:jc w:val="left"/>
            </w:pPr>
            <w:r>
              <w:rPr>
                <w:rStyle w:val="2Sylfaen10pt5"/>
              </w:rPr>
              <w:t>-</w:t>
            </w:r>
          </w:p>
        </w:tc>
        <w:tc>
          <w:tcPr>
            <w:tcW w:w="485"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4</w:t>
            </w:r>
          </w:p>
        </w:tc>
        <w:tc>
          <w:tcPr>
            <w:tcW w:w="461"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180"/>
              <w:jc w:val="left"/>
            </w:pPr>
            <w:r>
              <w:t>6</w:t>
            </w:r>
          </w:p>
        </w:tc>
        <w:tc>
          <w:tcPr>
            <w:tcW w:w="39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12</w:t>
            </w:r>
          </w:p>
        </w:tc>
        <w:tc>
          <w:tcPr>
            <w:tcW w:w="389"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20</w:t>
            </w:r>
          </w:p>
        </w:tc>
        <w:tc>
          <w:tcPr>
            <w:tcW w:w="38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rPr>
                <w:rStyle w:val="29"/>
              </w:rPr>
              <w:t>-</w:t>
            </w:r>
          </w:p>
        </w:tc>
        <w:tc>
          <w:tcPr>
            <w:tcW w:w="60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jc w:val="left"/>
            </w:pPr>
            <w:r>
              <w:rPr>
                <w:rStyle w:val="2fc"/>
              </w:rPr>
              <w:t>-</w:t>
            </w:r>
          </w:p>
        </w:tc>
        <w:tc>
          <w:tcPr>
            <w:tcW w:w="394" w:type="dxa"/>
            <w:tcBorders>
              <w:top w:val="single" w:sz="4" w:space="0" w:color="auto"/>
            </w:tcBorders>
            <w:shd w:val="clear" w:color="auto" w:fill="FFFFFF"/>
          </w:tcPr>
          <w:p w:rsidR="00277AAB" w:rsidRDefault="00277AAB">
            <w:pPr>
              <w:framePr w:w="7944" w:wrap="notBeside" w:vAnchor="text" w:hAnchor="text" w:xAlign="center" w:y="1"/>
              <w:rPr>
                <w:sz w:val="10"/>
                <w:szCs w:val="10"/>
              </w:rPr>
            </w:pPr>
          </w:p>
        </w:tc>
        <w:tc>
          <w:tcPr>
            <w:tcW w:w="600" w:type="dxa"/>
            <w:tcBorders>
              <w:top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20"/>
              <w:jc w:val="left"/>
            </w:pPr>
            <w:r>
              <w:rPr>
                <w:rStyle w:val="2fc"/>
              </w:rPr>
              <w:t>-</w:t>
            </w:r>
          </w:p>
        </w:tc>
        <w:tc>
          <w:tcPr>
            <w:tcW w:w="917"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5</w:t>
            </w:r>
          </w:p>
        </w:tc>
      </w:tr>
      <w:tr w:rsidR="00277AAB">
        <w:trPr>
          <w:trHeight w:hRule="exact" w:val="1536"/>
          <w:jc w:val="center"/>
        </w:trPr>
        <w:tc>
          <w:tcPr>
            <w:tcW w:w="7946" w:type="dxa"/>
            <w:gridSpan w:val="11"/>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ind w:firstLine="240"/>
              <w:jc w:val="both"/>
            </w:pPr>
            <w:r>
              <w:rPr>
                <w:vertAlign w:val="superscript"/>
              </w:rPr>
              <w:t>11</w:t>
            </w:r>
            <w:r>
              <w:t xml:space="preserve"> За відсутності необхідної випробної апаратури дозволяється проводити випробування випробною випрямленою напругою 70 кВ.</w:t>
            </w:r>
          </w:p>
          <w:p w:rsidR="00277AAB" w:rsidRDefault="00AA2F3F">
            <w:pPr>
              <w:pStyle w:val="26"/>
              <w:framePr w:w="7944" w:wrap="notBeside" w:vAnchor="text" w:hAnchor="text" w:xAlign="center" w:y="1"/>
              <w:shd w:val="clear" w:color="auto" w:fill="auto"/>
              <w:spacing w:before="0" w:line="226" w:lineRule="exact"/>
              <w:ind w:firstLine="240"/>
              <w:jc w:val="both"/>
            </w:pPr>
            <w:r>
              <w:rPr>
                <w:vertAlign w:val="superscript"/>
              </w:rPr>
              <w:t>г&gt;</w:t>
            </w:r>
            <w:r>
              <w:t xml:space="preserve"> Обов’язкове випробування лише для кабелів електричних станцій, підстанцій і розпо</w:t>
            </w:r>
            <w:r>
              <w:softHyphen/>
              <w:t>дільних пристроїв. Для решти кабелів випробування дозволено проводити мегаомметром на напругу 2,5 кВ тривалістю 1 хв.</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11" w:line="254" w:lineRule="exact"/>
        <w:ind w:firstLine="400"/>
        <w:jc w:val="both"/>
      </w:pPr>
      <w:r>
        <w:t>Кабелі з гумовою ізоляцією на напругу до 1 кВ випробовують підвищеною випрямленою напругою 2,5 кВ тривалістю 1 хв.</w:t>
      </w:r>
    </w:p>
    <w:p w:rsidR="00277AAB" w:rsidRDefault="00AA2F3F">
      <w:pPr>
        <w:pStyle w:val="26"/>
        <w:shd w:val="clear" w:color="auto" w:fill="auto"/>
        <w:spacing w:before="0" w:line="254" w:lineRule="exact"/>
        <w:ind w:firstLine="400"/>
        <w:jc w:val="both"/>
      </w:pPr>
      <w:r>
        <w:t xml:space="preserve">Для кабельних ліній (КЛ) на напругу 110 кВ і вище замість випробування випрямленою напругою дозволено виконувати випробування шляхом увімкнення КЛ на номінальну напругу. Тривалість такого випробування становить </w:t>
      </w:r>
      <w:r>
        <w:rPr>
          <w:rStyle w:val="21pt3"/>
        </w:rPr>
        <w:t>24</w:t>
      </w:r>
      <w:r>
        <w:t xml:space="preserve"> год.</w:t>
      </w:r>
    </w:p>
    <w:p w:rsidR="00277AAB" w:rsidRDefault="00AA2F3F">
      <w:pPr>
        <w:pStyle w:val="26"/>
        <w:shd w:val="clear" w:color="auto" w:fill="auto"/>
        <w:spacing w:before="0" w:line="254" w:lineRule="exact"/>
        <w:ind w:firstLine="400"/>
        <w:jc w:val="both"/>
      </w:pPr>
      <w:r>
        <w:t>Випробування кабелів з ізоляцією із зшитого поліетилену випрямленою напру</w:t>
      </w:r>
      <w:r>
        <w:softHyphen/>
        <w:t>гою призводить до погіршення стану ізоляції внаслідок накопичення об’ємних зарядів по товщині ізоляції і на поверхні напівпровідникових шарів. Тому КЛ з ізоляцією із зшитого поліетилену рекомендовано випробовувати змінною напру</w:t>
      </w:r>
      <w:r>
        <w:softHyphen/>
        <w:t>гою наднизької частоти ОД Гц або напругою промислової частоти, значення якої дорівнює номінальній лінійній напрузі мережі, прикладеній між жилою кабелю і мідним екраном.</w:t>
      </w:r>
    </w:p>
    <w:p w:rsidR="00277AAB" w:rsidRDefault="00AA2F3F">
      <w:pPr>
        <w:pStyle w:val="26"/>
        <w:shd w:val="clear" w:color="auto" w:fill="auto"/>
        <w:spacing w:before="0" w:line="254" w:lineRule="exact"/>
        <w:ind w:firstLine="400"/>
        <w:jc w:val="both"/>
      </w:pPr>
      <w:r>
        <w:t>Під час проведення випробувань випрямленою напругою, періодично і на останній хвилині випробування, за показами міліамперметра визначають значення струму витоку. Якщо під час випробування струм витоку наростатиме або з ’являться поштовхи струму, то тривалість випробування слід збільшити у два рази.</w:t>
      </w:r>
    </w:p>
    <w:p w:rsidR="00277AAB" w:rsidRDefault="00AA2F3F">
      <w:pPr>
        <w:pStyle w:val="26"/>
        <w:shd w:val="clear" w:color="auto" w:fill="auto"/>
        <w:spacing w:before="0" w:line="254" w:lineRule="exact"/>
        <w:ind w:firstLine="400"/>
        <w:jc w:val="both"/>
      </w:pPr>
      <w:r>
        <w:lastRenderedPageBreak/>
        <w:t>Абсолютне значення струму витоку не являється бракувальним показником. КЛ із задовільною ізоляцією мають стабільні значення струму витоку: кабелі з паперовою ізоляцією на напругу до 10 кВ - 300 мкА, на напругу 20 кВ-35 кВ - 800 мкА за коефіцієнта асиметрії по фазах до 2,5.</w:t>
      </w:r>
    </w:p>
    <w:p w:rsidR="00277AAB" w:rsidRDefault="00AA2F3F">
      <w:pPr>
        <w:pStyle w:val="26"/>
        <w:shd w:val="clear" w:color="auto" w:fill="auto"/>
        <w:spacing w:before="0" w:line="254" w:lineRule="exact"/>
        <w:ind w:firstLine="400"/>
        <w:jc w:val="both"/>
      </w:pPr>
      <w:r>
        <w:t>Для коротких КЛ (довжиною до 100 м) напругою від 3 кВ до 10 кВ без з’єднувальних муфт допустимі струми витоку не повинні перевищувати 2 мкА- 3 мкА на 1 кВ випробної напруги. При цьому коефіцієнт асиметрії струмів витоку по фазах не повинен перевищувати 8-10 за умови, що абсолютні значення струмів не перевищують допустимих.</w:t>
      </w:r>
    </w:p>
    <w:p w:rsidR="00277AAB" w:rsidRDefault="00AA2F3F">
      <w:pPr>
        <w:pStyle w:val="26"/>
        <w:shd w:val="clear" w:color="auto" w:fill="auto"/>
        <w:spacing w:before="0" w:line="254" w:lineRule="exact"/>
        <w:ind w:firstLine="400"/>
        <w:jc w:val="both"/>
      </w:pPr>
      <w:r>
        <w:t>У разі випробувань КЛ змінною напругою наднизької частоти 0,1 Гц або напру</w:t>
      </w:r>
      <w:r>
        <w:softHyphen/>
        <w:t>гою промислової частоти результати випробувань вважають задовільними, якщо під час прикладення напруги не відбувся пробій ізоляції кабелю.</w:t>
      </w:r>
    </w:p>
    <w:p w:rsidR="00277AAB" w:rsidRDefault="00AA2F3F">
      <w:pPr>
        <w:pStyle w:val="26"/>
        <w:numPr>
          <w:ilvl w:val="0"/>
          <w:numId w:val="111"/>
        </w:numPr>
        <w:shd w:val="clear" w:color="auto" w:fill="auto"/>
        <w:tabs>
          <w:tab w:val="left" w:pos="1212"/>
        </w:tabs>
        <w:spacing w:before="0" w:line="254" w:lineRule="exact"/>
        <w:ind w:firstLine="400"/>
        <w:jc w:val="both"/>
      </w:pPr>
      <w:r>
        <w:t>Визначення активного опору жил кабелів</w:t>
      </w:r>
    </w:p>
    <w:p w:rsidR="00277AAB" w:rsidRDefault="00AA2F3F">
      <w:pPr>
        <w:pStyle w:val="26"/>
        <w:shd w:val="clear" w:color="auto" w:fill="auto"/>
        <w:spacing w:before="0" w:line="254" w:lineRule="exact"/>
        <w:ind w:firstLine="400"/>
        <w:jc w:val="both"/>
      </w:pPr>
      <w:r>
        <w:t>Виконують для КЛ напругою 35 кВ і вище. Значення активного опору жил кабелів постійному струму, приведене до 1 км довжини і температури 20 °С, по</w:t>
      </w:r>
      <w:r>
        <w:softHyphen/>
        <w:t>винне відповідати значенням, наведеним у табл. 1.8.40.</w:t>
      </w:r>
    </w:p>
    <w:p w:rsidR="00277AAB" w:rsidRDefault="00AA2F3F">
      <w:pPr>
        <w:pStyle w:val="aa"/>
        <w:framePr w:w="7934" w:wrap="notBeside" w:vAnchor="text" w:hAnchor="text" w:xAlign="center" w:y="1"/>
        <w:shd w:val="clear" w:color="auto" w:fill="auto"/>
        <w:spacing w:line="232" w:lineRule="exact"/>
        <w:jc w:val="left"/>
      </w:pPr>
      <w:r>
        <w:t xml:space="preserve">Таблиця 1.8.40 </w:t>
      </w:r>
      <w:r>
        <w:rPr>
          <w:rStyle w:val="ac"/>
        </w:rPr>
        <w:t xml:space="preserve">- </w:t>
      </w:r>
      <w:r>
        <w:t>Значення активного опору жил кабелів постійному струму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1157"/>
        <w:gridCol w:w="413"/>
        <w:gridCol w:w="370"/>
        <w:gridCol w:w="403"/>
        <w:gridCol w:w="374"/>
        <w:gridCol w:w="499"/>
        <w:gridCol w:w="509"/>
        <w:gridCol w:w="494"/>
        <w:gridCol w:w="499"/>
        <w:gridCol w:w="509"/>
        <w:gridCol w:w="523"/>
        <w:gridCol w:w="518"/>
        <w:gridCol w:w="528"/>
        <w:gridCol w:w="514"/>
        <w:gridCol w:w="624"/>
      </w:tblGrid>
      <w:tr w:rsidR="00277AAB">
        <w:trPr>
          <w:trHeight w:hRule="exact" w:val="701"/>
          <w:jc w:val="center"/>
        </w:trPr>
        <w:tc>
          <w:tcPr>
            <w:tcW w:w="1157"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60"/>
              <w:jc w:val="left"/>
            </w:pPr>
            <w:r>
              <w:t>Матеріал</w:t>
            </w:r>
          </w:p>
          <w:p w:rsidR="00277AAB" w:rsidRDefault="00AA2F3F">
            <w:pPr>
              <w:pStyle w:val="26"/>
              <w:framePr w:w="7934" w:wrap="notBeside" w:vAnchor="text" w:hAnchor="text" w:xAlign="center" w:y="1"/>
              <w:shd w:val="clear" w:color="auto" w:fill="auto"/>
              <w:spacing w:before="0"/>
              <w:jc w:val="center"/>
            </w:pPr>
            <w:r>
              <w:t>жияи</w:t>
            </w:r>
          </w:p>
        </w:tc>
        <w:tc>
          <w:tcPr>
            <w:tcW w:w="6777" w:type="dxa"/>
            <w:gridSpan w:val="14"/>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30" w:lineRule="exact"/>
              <w:ind w:left="1740"/>
              <w:jc w:val="left"/>
            </w:pPr>
            <w:r>
              <w:t>Значення опору, Ом/км, не більше, за номінального перерізу жили, мм</w:t>
            </w:r>
            <w:r>
              <w:rPr>
                <w:vertAlign w:val="superscript"/>
              </w:rPr>
              <w:t>2</w:t>
            </w:r>
          </w:p>
        </w:tc>
      </w:tr>
      <w:tr w:rsidR="00277AAB">
        <w:trPr>
          <w:trHeight w:hRule="exact" w:val="470"/>
          <w:jc w:val="center"/>
        </w:trPr>
        <w:tc>
          <w:tcPr>
            <w:tcW w:w="1157"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41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35</w:t>
            </w:r>
          </w:p>
        </w:tc>
        <w:tc>
          <w:tcPr>
            <w:tcW w:w="370"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50</w:t>
            </w:r>
          </w:p>
        </w:tc>
        <w:tc>
          <w:tcPr>
            <w:tcW w:w="40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70</w:t>
            </w:r>
          </w:p>
        </w:tc>
        <w:tc>
          <w:tcPr>
            <w:tcW w:w="37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95</w:t>
            </w:r>
          </w:p>
        </w:tc>
        <w:tc>
          <w:tcPr>
            <w:tcW w:w="499"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120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150</w:t>
            </w:r>
          </w:p>
        </w:tc>
        <w:tc>
          <w:tcPr>
            <w:tcW w:w="49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185</w:t>
            </w:r>
          </w:p>
        </w:tc>
        <w:tc>
          <w:tcPr>
            <w:tcW w:w="499"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240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300</w:t>
            </w:r>
          </w:p>
        </w:tc>
        <w:tc>
          <w:tcPr>
            <w:tcW w:w="52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400</w:t>
            </w:r>
          </w:p>
        </w:tc>
        <w:tc>
          <w:tcPr>
            <w:tcW w:w="51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500</w:t>
            </w:r>
          </w:p>
        </w:tc>
        <w:tc>
          <w:tcPr>
            <w:tcW w:w="52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630</w:t>
            </w:r>
          </w:p>
        </w:tc>
        <w:tc>
          <w:tcPr>
            <w:tcW w:w="51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800</w:t>
            </w:r>
          </w:p>
        </w:tc>
        <w:tc>
          <w:tcPr>
            <w:tcW w:w="624"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1000</w:t>
            </w:r>
          </w:p>
        </w:tc>
      </w:tr>
      <w:tr w:rsidR="00277AAB">
        <w:trPr>
          <w:trHeight w:hRule="exact" w:val="1046"/>
          <w:jc w:val="center"/>
        </w:trPr>
        <w:tc>
          <w:tcPr>
            <w:tcW w:w="1157" w:type="dxa"/>
            <w:tcBorders>
              <w:top w:val="single" w:sz="4" w:space="0" w:color="auto"/>
              <w:left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jc w:val="left"/>
            </w:pPr>
            <w:r>
              <w:t>Алюміній</w:t>
            </w:r>
          </w:p>
        </w:tc>
        <w:tc>
          <w:tcPr>
            <w:tcW w:w="413" w:type="dxa"/>
            <w:tcBorders>
              <w:top w:val="single" w:sz="4" w:space="0" w:color="auto"/>
              <w:left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right="260"/>
            </w:pPr>
            <w:r>
              <w:t>0,868</w:t>
            </w:r>
          </w:p>
          <w:p w:rsidR="00277AAB" w:rsidRDefault="00AA2F3F">
            <w:pPr>
              <w:pStyle w:val="26"/>
              <w:framePr w:w="7934" w:wrap="notBeside" w:vAnchor="text" w:hAnchor="text" w:xAlign="center" w:y="1"/>
              <w:shd w:val="clear" w:color="auto" w:fill="auto"/>
              <w:tabs>
                <w:tab w:val="left" w:leader="underscore" w:pos="1032"/>
              </w:tabs>
              <w:spacing w:before="0" w:line="132" w:lineRule="exact"/>
              <w:jc w:val="both"/>
            </w:pPr>
            <w:r>
              <w:rPr>
                <w:rStyle w:val="26pt"/>
              </w:rPr>
              <w:tab/>
              <w:t>і</w:t>
            </w:r>
          </w:p>
        </w:tc>
        <w:tc>
          <w:tcPr>
            <w:tcW w:w="370" w:type="dxa"/>
            <w:tcBorders>
              <w:top w:val="single" w:sz="4" w:space="0" w:color="auto"/>
              <w:left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0,641</w:t>
            </w:r>
          </w:p>
        </w:tc>
        <w:tc>
          <w:tcPr>
            <w:tcW w:w="403" w:type="dxa"/>
            <w:tcBorders>
              <w:top w:val="single" w:sz="4" w:space="0" w:color="auto"/>
              <w:left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0,443</w:t>
            </w:r>
          </w:p>
        </w:tc>
        <w:tc>
          <w:tcPr>
            <w:tcW w:w="374" w:type="dxa"/>
            <w:tcBorders>
              <w:top w:val="single" w:sz="4" w:space="0" w:color="auto"/>
              <w:left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0,320</w:t>
            </w:r>
          </w:p>
        </w:tc>
        <w:tc>
          <w:tcPr>
            <w:tcW w:w="499" w:type="dxa"/>
            <w:tcBorders>
              <w:top w:val="single" w:sz="4" w:space="0" w:color="auto"/>
              <w:left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0,253</w:t>
            </w:r>
          </w:p>
        </w:tc>
        <w:tc>
          <w:tcPr>
            <w:tcW w:w="509" w:type="dxa"/>
            <w:tcBorders>
              <w:top w:val="single" w:sz="4" w:space="0" w:color="auto"/>
              <w:left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0,206</w:t>
            </w:r>
          </w:p>
        </w:tc>
        <w:tc>
          <w:tcPr>
            <w:tcW w:w="494" w:type="dxa"/>
            <w:tcBorders>
              <w:top w:val="single" w:sz="4" w:space="0" w:color="auto"/>
              <w:left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0,164</w:t>
            </w:r>
          </w:p>
        </w:tc>
        <w:tc>
          <w:tcPr>
            <w:tcW w:w="499" w:type="dxa"/>
            <w:tcBorders>
              <w:top w:val="single" w:sz="4" w:space="0" w:color="auto"/>
              <w:left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0,125</w:t>
            </w:r>
          </w:p>
        </w:tc>
        <w:tc>
          <w:tcPr>
            <w:tcW w:w="509" w:type="dxa"/>
            <w:tcBorders>
              <w:top w:val="single" w:sz="4" w:space="0" w:color="auto"/>
              <w:left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0,100</w:t>
            </w:r>
          </w:p>
        </w:tc>
        <w:tc>
          <w:tcPr>
            <w:tcW w:w="523" w:type="dxa"/>
            <w:tcBorders>
              <w:top w:val="single" w:sz="4" w:space="0" w:color="auto"/>
              <w:left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0,0778</w:t>
            </w:r>
          </w:p>
        </w:tc>
        <w:tc>
          <w:tcPr>
            <w:tcW w:w="518" w:type="dxa"/>
            <w:tcBorders>
              <w:top w:val="single" w:sz="4" w:space="0" w:color="auto"/>
              <w:left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0,0605</w:t>
            </w:r>
          </w:p>
        </w:tc>
        <w:tc>
          <w:tcPr>
            <w:tcW w:w="528" w:type="dxa"/>
            <w:tcBorders>
              <w:top w:val="single" w:sz="4" w:space="0" w:color="auto"/>
              <w:left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0,0469</w:t>
            </w:r>
          </w:p>
        </w:tc>
        <w:tc>
          <w:tcPr>
            <w:tcW w:w="514" w:type="dxa"/>
            <w:tcBorders>
              <w:top w:val="single" w:sz="4" w:space="0" w:color="auto"/>
              <w:left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0,0367</w:t>
            </w:r>
          </w:p>
        </w:tc>
        <w:tc>
          <w:tcPr>
            <w:tcW w:w="624" w:type="dxa"/>
            <w:tcBorders>
              <w:top w:val="single" w:sz="4" w:space="0" w:color="auto"/>
              <w:left w:val="single" w:sz="4" w:space="0" w:color="auto"/>
              <w:right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0,0291</w:t>
            </w:r>
          </w:p>
        </w:tc>
      </w:tr>
      <w:tr w:rsidR="00277AAB">
        <w:trPr>
          <w:trHeight w:hRule="exact" w:val="1056"/>
          <w:jc w:val="center"/>
        </w:trPr>
        <w:tc>
          <w:tcPr>
            <w:tcW w:w="1157" w:type="dxa"/>
            <w:tcBorders>
              <w:top w:val="single" w:sz="4" w:space="0" w:color="auto"/>
              <w:left w:val="single" w:sz="4" w:space="0" w:color="auto"/>
              <w:bottom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jc w:val="left"/>
            </w:pPr>
            <w:r>
              <w:t>Мідь</w:t>
            </w:r>
          </w:p>
        </w:tc>
        <w:tc>
          <w:tcPr>
            <w:tcW w:w="413" w:type="dxa"/>
            <w:tcBorders>
              <w:top w:val="single" w:sz="4" w:space="0" w:color="auto"/>
              <w:left w:val="single" w:sz="4" w:space="0" w:color="auto"/>
              <w:bottom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0,524 і</w:t>
            </w:r>
          </w:p>
        </w:tc>
        <w:tc>
          <w:tcPr>
            <w:tcW w:w="370" w:type="dxa"/>
            <w:tcBorders>
              <w:top w:val="single" w:sz="4" w:space="0" w:color="auto"/>
              <w:left w:val="single" w:sz="4" w:space="0" w:color="auto"/>
              <w:bottom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0,387</w:t>
            </w:r>
          </w:p>
        </w:tc>
        <w:tc>
          <w:tcPr>
            <w:tcW w:w="403" w:type="dxa"/>
            <w:tcBorders>
              <w:top w:val="single" w:sz="4" w:space="0" w:color="auto"/>
              <w:left w:val="single" w:sz="4" w:space="0" w:color="auto"/>
              <w:bottom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0,268</w:t>
            </w:r>
          </w:p>
        </w:tc>
        <w:tc>
          <w:tcPr>
            <w:tcW w:w="374" w:type="dxa"/>
            <w:tcBorders>
              <w:top w:val="single" w:sz="4" w:space="0" w:color="auto"/>
              <w:left w:val="single" w:sz="4" w:space="0" w:color="auto"/>
              <w:bottom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0,193</w:t>
            </w:r>
          </w:p>
        </w:tc>
        <w:tc>
          <w:tcPr>
            <w:tcW w:w="499" w:type="dxa"/>
            <w:tcBorders>
              <w:top w:val="single" w:sz="4" w:space="0" w:color="auto"/>
              <w:left w:val="single" w:sz="4" w:space="0" w:color="auto"/>
              <w:bottom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0,153</w:t>
            </w:r>
          </w:p>
        </w:tc>
        <w:tc>
          <w:tcPr>
            <w:tcW w:w="509" w:type="dxa"/>
            <w:tcBorders>
              <w:top w:val="single" w:sz="4" w:space="0" w:color="auto"/>
              <w:left w:val="single" w:sz="4" w:space="0" w:color="auto"/>
              <w:bottom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0,124</w:t>
            </w:r>
          </w:p>
        </w:tc>
        <w:tc>
          <w:tcPr>
            <w:tcW w:w="494" w:type="dxa"/>
            <w:tcBorders>
              <w:top w:val="single" w:sz="4" w:space="0" w:color="auto"/>
              <w:left w:val="single" w:sz="4" w:space="0" w:color="auto"/>
              <w:bottom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0,0991</w:t>
            </w:r>
          </w:p>
        </w:tc>
        <w:tc>
          <w:tcPr>
            <w:tcW w:w="499" w:type="dxa"/>
            <w:tcBorders>
              <w:top w:val="single" w:sz="4" w:space="0" w:color="auto"/>
              <w:left w:val="single" w:sz="4" w:space="0" w:color="auto"/>
              <w:bottom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0,0754</w:t>
            </w:r>
          </w:p>
        </w:tc>
        <w:tc>
          <w:tcPr>
            <w:tcW w:w="509" w:type="dxa"/>
            <w:tcBorders>
              <w:top w:val="single" w:sz="4" w:space="0" w:color="auto"/>
              <w:left w:val="single" w:sz="4" w:space="0" w:color="auto"/>
              <w:bottom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line="106" w:lineRule="exact"/>
              <w:ind w:left="200"/>
              <w:jc w:val="left"/>
            </w:pPr>
            <w:r>
              <w:rPr>
                <w:rStyle w:val="295pt0"/>
              </w:rPr>
              <w:t>О</w:t>
            </w:r>
          </w:p>
          <w:p w:rsidR="00277AAB" w:rsidRDefault="00AA2F3F">
            <w:pPr>
              <w:pStyle w:val="26"/>
              <w:framePr w:w="7934" w:wrap="notBeside" w:vAnchor="text" w:hAnchor="text" w:xAlign="center" w:y="1"/>
              <w:shd w:val="clear" w:color="auto" w:fill="auto"/>
              <w:spacing w:before="0" w:line="106" w:lineRule="exact"/>
              <w:ind w:left="200"/>
              <w:jc w:val="left"/>
            </w:pPr>
            <w:r>
              <w:rPr>
                <w:rStyle w:val="26pt"/>
                <w:lang w:val="de-DE" w:eastAsia="de-DE" w:bidi="de-DE"/>
              </w:rPr>
              <w:t>CD</w:t>
            </w:r>
          </w:p>
          <w:p w:rsidR="00277AAB" w:rsidRDefault="00AA2F3F">
            <w:pPr>
              <w:pStyle w:val="26"/>
              <w:framePr w:w="7934" w:wrap="notBeside" w:vAnchor="text" w:hAnchor="text" w:xAlign="center" w:y="1"/>
              <w:shd w:val="clear" w:color="auto" w:fill="auto"/>
              <w:spacing w:before="0" w:line="106" w:lineRule="exact"/>
              <w:ind w:right="180"/>
            </w:pPr>
            <w:r>
              <w:rPr>
                <w:rStyle w:val="295pt0"/>
              </w:rPr>
              <w:t>О</w:t>
            </w:r>
          </w:p>
          <w:p w:rsidR="00277AAB" w:rsidRDefault="00AA2F3F">
            <w:pPr>
              <w:pStyle w:val="26"/>
              <w:framePr w:w="7934" w:wrap="notBeside" w:vAnchor="text" w:hAnchor="text" w:xAlign="center" w:y="1"/>
              <w:shd w:val="clear" w:color="auto" w:fill="auto"/>
              <w:spacing w:before="0" w:line="210" w:lineRule="exact"/>
              <w:ind w:left="200"/>
              <w:jc w:val="left"/>
            </w:pPr>
            <w:r>
              <w:rPr>
                <w:rStyle w:val="295pt0"/>
              </w:rPr>
              <w:t>О</w:t>
            </w:r>
          </w:p>
        </w:tc>
        <w:tc>
          <w:tcPr>
            <w:tcW w:w="523" w:type="dxa"/>
            <w:tcBorders>
              <w:top w:val="single" w:sz="4" w:space="0" w:color="auto"/>
              <w:left w:val="single" w:sz="4" w:space="0" w:color="auto"/>
              <w:bottom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line="210" w:lineRule="exact"/>
              <w:ind w:right="180"/>
            </w:pPr>
            <w:r>
              <w:rPr>
                <w:rStyle w:val="295pt0"/>
              </w:rPr>
              <w:t>О</w:t>
            </w:r>
          </w:p>
          <w:p w:rsidR="00277AAB" w:rsidRDefault="00AA2F3F">
            <w:pPr>
              <w:pStyle w:val="26"/>
              <w:framePr w:w="7934" w:wrap="notBeside" w:vAnchor="text" w:hAnchor="text" w:xAlign="center" w:y="1"/>
              <w:shd w:val="clear" w:color="auto" w:fill="auto"/>
              <w:spacing w:before="0" w:after="80" w:line="132" w:lineRule="exact"/>
              <w:jc w:val="center"/>
            </w:pPr>
            <w:r>
              <w:rPr>
                <w:rStyle w:val="26pt"/>
              </w:rPr>
              <w:t>ь-</w:t>
            </w:r>
          </w:p>
          <w:p w:rsidR="00277AAB" w:rsidRDefault="00AA2F3F">
            <w:pPr>
              <w:pStyle w:val="26"/>
              <w:framePr w:w="7934" w:wrap="notBeside" w:vAnchor="text" w:hAnchor="text" w:xAlign="center" w:y="1"/>
              <w:shd w:val="clear" w:color="auto" w:fill="auto"/>
              <w:spacing w:before="80" w:line="210" w:lineRule="exact"/>
              <w:jc w:val="center"/>
            </w:pPr>
            <w:r>
              <w:rPr>
                <w:rStyle w:val="295pt0"/>
              </w:rPr>
              <w:t>о</w:t>
            </w:r>
          </w:p>
          <w:p w:rsidR="00277AAB" w:rsidRDefault="00AA2F3F">
            <w:pPr>
              <w:pStyle w:val="26"/>
              <w:framePr w:w="7934" w:wrap="notBeside" w:vAnchor="text" w:hAnchor="text" w:xAlign="center" w:y="1"/>
              <w:shd w:val="clear" w:color="auto" w:fill="auto"/>
              <w:spacing w:before="0" w:line="210" w:lineRule="exact"/>
              <w:jc w:val="center"/>
            </w:pPr>
            <w:r>
              <w:rPr>
                <w:rStyle w:val="295pt0"/>
              </w:rPr>
              <w:t>о</w:t>
            </w:r>
          </w:p>
        </w:tc>
        <w:tc>
          <w:tcPr>
            <w:tcW w:w="518" w:type="dxa"/>
            <w:tcBorders>
              <w:top w:val="single" w:sz="4" w:space="0" w:color="auto"/>
              <w:left w:val="single" w:sz="4" w:space="0" w:color="auto"/>
              <w:bottom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0,0366</w:t>
            </w:r>
          </w:p>
        </w:tc>
        <w:tc>
          <w:tcPr>
            <w:tcW w:w="528" w:type="dxa"/>
            <w:tcBorders>
              <w:top w:val="single" w:sz="4" w:space="0" w:color="auto"/>
              <w:left w:val="single" w:sz="4" w:space="0" w:color="auto"/>
              <w:bottom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0,0283</w:t>
            </w:r>
          </w:p>
        </w:tc>
        <w:tc>
          <w:tcPr>
            <w:tcW w:w="514" w:type="dxa"/>
            <w:tcBorders>
              <w:top w:val="single" w:sz="4" w:space="0" w:color="auto"/>
              <w:left w:val="single" w:sz="4" w:space="0" w:color="auto"/>
              <w:bottom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0,0221</w:t>
            </w:r>
          </w:p>
        </w:tc>
        <w:tc>
          <w:tcPr>
            <w:tcW w:w="624" w:type="dxa"/>
            <w:tcBorders>
              <w:top w:val="single" w:sz="4" w:space="0" w:color="auto"/>
              <w:left w:val="single" w:sz="4" w:space="0" w:color="auto"/>
              <w:bottom w:val="single" w:sz="4" w:space="0" w:color="auto"/>
              <w:right w:val="single" w:sz="4" w:space="0" w:color="auto"/>
            </w:tcBorders>
            <w:shd w:val="clear" w:color="auto" w:fill="FFFFFF"/>
            <w:textDirection w:val="btLr"/>
          </w:tcPr>
          <w:p w:rsidR="00277AAB" w:rsidRDefault="00AA2F3F">
            <w:pPr>
              <w:pStyle w:val="26"/>
              <w:framePr w:w="7934" w:wrap="notBeside" w:vAnchor="text" w:hAnchor="text" w:xAlign="center" w:y="1"/>
              <w:shd w:val="clear" w:color="auto" w:fill="auto"/>
              <w:spacing w:before="0"/>
              <w:ind w:left="260"/>
              <w:jc w:val="left"/>
            </w:pPr>
            <w:r>
              <w:t>0,0176</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26"/>
        <w:numPr>
          <w:ilvl w:val="0"/>
          <w:numId w:val="111"/>
        </w:numPr>
        <w:shd w:val="clear" w:color="auto" w:fill="auto"/>
        <w:tabs>
          <w:tab w:val="left" w:pos="1231"/>
        </w:tabs>
        <w:spacing w:before="231" w:line="254" w:lineRule="exact"/>
        <w:ind w:left="400"/>
        <w:jc w:val="left"/>
      </w:pPr>
      <w:r>
        <w:t>Вимірювання струморозподілу по одножильних кабелях Нерівномірність розподілу струмів по жилах і екранах кабелів не повинна</w:t>
      </w:r>
    </w:p>
    <w:p w:rsidR="00277AAB" w:rsidRDefault="00AA2F3F">
      <w:pPr>
        <w:pStyle w:val="26"/>
        <w:shd w:val="clear" w:color="auto" w:fill="auto"/>
        <w:spacing w:before="0" w:line="254" w:lineRule="exact"/>
        <w:jc w:val="both"/>
      </w:pPr>
      <w:r>
        <w:t>перевищувати 10 % (особливо якщо це може призвести до перевантаження окре</w:t>
      </w:r>
      <w:r>
        <w:softHyphen/>
        <w:t>мих фаз).</w:t>
      </w:r>
    </w:p>
    <w:p w:rsidR="00277AAB" w:rsidRDefault="00AA2F3F">
      <w:pPr>
        <w:pStyle w:val="26"/>
        <w:numPr>
          <w:ilvl w:val="0"/>
          <w:numId w:val="111"/>
        </w:numPr>
        <w:shd w:val="clear" w:color="auto" w:fill="auto"/>
        <w:tabs>
          <w:tab w:val="left" w:pos="1222"/>
        </w:tabs>
        <w:spacing w:before="0" w:line="254" w:lineRule="exact"/>
        <w:ind w:firstLine="400"/>
        <w:jc w:val="both"/>
      </w:pPr>
      <w:r>
        <w:t>Вимірювання блукаючих струмів у кабельних лініях</w:t>
      </w:r>
    </w:p>
    <w:p w:rsidR="00277AAB" w:rsidRDefault="00AA2F3F">
      <w:pPr>
        <w:pStyle w:val="26"/>
        <w:shd w:val="clear" w:color="auto" w:fill="auto"/>
        <w:spacing w:before="0" w:line="254" w:lineRule="exact"/>
        <w:ind w:firstLine="400"/>
        <w:jc w:val="both"/>
      </w:pPr>
      <w:r>
        <w:t>Під час приймання КЛ в експлуатацію перевіряють дію антикорозійних за</w:t>
      </w:r>
      <w:r>
        <w:softHyphen/>
        <w:t>хистів для:</w:t>
      </w:r>
    </w:p>
    <w:p w:rsidR="00277AAB" w:rsidRDefault="00AA2F3F">
      <w:pPr>
        <w:pStyle w:val="26"/>
        <w:shd w:val="clear" w:color="auto" w:fill="auto"/>
        <w:spacing w:before="0" w:line="254" w:lineRule="exact"/>
        <w:ind w:firstLine="400"/>
        <w:jc w:val="both"/>
      </w:pPr>
      <w:r>
        <w:t>- кабелів з металевою оболонкою, прокладених у ґрунтах з середньою та низькою корозійною активністю (питомий опір ґрунту більше ніж 20 Ом • м), за середньодобової густини струму витоку в землю, більшої ніж 0,15 мА/дм</w:t>
      </w:r>
      <w:r>
        <w:rPr>
          <w:vertAlign w:val="superscript"/>
        </w:rPr>
        <w:t>2</w:t>
      </w:r>
      <w:r>
        <w:t>;</w:t>
      </w:r>
    </w:p>
    <w:p w:rsidR="00277AAB" w:rsidRDefault="00AA2F3F">
      <w:pPr>
        <w:pStyle w:val="26"/>
        <w:numPr>
          <w:ilvl w:val="0"/>
          <w:numId w:val="114"/>
        </w:numPr>
        <w:shd w:val="clear" w:color="auto" w:fill="auto"/>
        <w:tabs>
          <w:tab w:val="left" w:pos="685"/>
        </w:tabs>
        <w:spacing w:before="0" w:line="254" w:lineRule="exact"/>
        <w:ind w:firstLine="440"/>
        <w:jc w:val="both"/>
      </w:pPr>
      <w:r>
        <w:t>кабелів з металевою оболонкою, прокладених у ґрунтах з високою корозій</w:t>
      </w:r>
      <w:r>
        <w:softHyphen/>
        <w:t xml:space="preserve">ною активністю (питомий опір ґрунту менше ніж </w:t>
      </w:r>
      <w:r>
        <w:rPr>
          <w:rStyle w:val="21pt3"/>
        </w:rPr>
        <w:t>20</w:t>
      </w:r>
      <w:r>
        <w:t xml:space="preserve"> Ом • м), за будь-якої середньо</w:t>
      </w:r>
      <w:r>
        <w:softHyphen/>
        <w:t>добової густини струму витоку в землю;</w:t>
      </w:r>
    </w:p>
    <w:p w:rsidR="00277AAB" w:rsidRDefault="00AA2F3F">
      <w:pPr>
        <w:pStyle w:val="26"/>
        <w:numPr>
          <w:ilvl w:val="0"/>
          <w:numId w:val="114"/>
        </w:numPr>
        <w:shd w:val="clear" w:color="auto" w:fill="auto"/>
        <w:tabs>
          <w:tab w:val="left" w:pos="760"/>
        </w:tabs>
        <w:spacing w:before="0" w:line="254" w:lineRule="exact"/>
        <w:ind w:firstLine="440"/>
        <w:jc w:val="both"/>
      </w:pPr>
      <w:r>
        <w:t>кабелів, що мають незахищену металеву оболонку;</w:t>
      </w:r>
    </w:p>
    <w:p w:rsidR="00277AAB" w:rsidRDefault="00AA2F3F">
      <w:pPr>
        <w:pStyle w:val="26"/>
        <w:numPr>
          <w:ilvl w:val="0"/>
          <w:numId w:val="114"/>
        </w:numPr>
        <w:shd w:val="clear" w:color="auto" w:fill="auto"/>
        <w:tabs>
          <w:tab w:val="left" w:pos="685"/>
        </w:tabs>
        <w:spacing w:before="0" w:line="254" w:lineRule="exact"/>
        <w:ind w:firstLine="440"/>
        <w:jc w:val="both"/>
      </w:pPr>
      <w:r>
        <w:t>стальних трубопроводів кабелів високого тиску незалежно від агресивності навколишнього ґрунту та видів ізоляційних покриттів на ньому.</w:t>
      </w:r>
    </w:p>
    <w:p w:rsidR="00277AAB" w:rsidRDefault="00AA2F3F">
      <w:pPr>
        <w:pStyle w:val="26"/>
        <w:shd w:val="clear" w:color="auto" w:fill="auto"/>
        <w:spacing w:before="0" w:line="254" w:lineRule="exact"/>
        <w:ind w:firstLine="440"/>
        <w:jc w:val="both"/>
      </w:pPr>
      <w:r>
        <w:t>Вимірюють потенціали і струми на оболонках кабелів у контрольних точках, а також параметри електрозахисту.</w:t>
      </w:r>
    </w:p>
    <w:p w:rsidR="00277AAB" w:rsidRDefault="00AA2F3F">
      <w:pPr>
        <w:pStyle w:val="26"/>
        <w:numPr>
          <w:ilvl w:val="0"/>
          <w:numId w:val="111"/>
        </w:numPr>
        <w:shd w:val="clear" w:color="auto" w:fill="auto"/>
        <w:tabs>
          <w:tab w:val="left" w:pos="1237"/>
        </w:tabs>
        <w:spacing w:before="0" w:line="254" w:lineRule="exact"/>
        <w:ind w:firstLine="440"/>
        <w:jc w:val="both"/>
      </w:pPr>
      <w:r>
        <w:lastRenderedPageBreak/>
        <w:t>Випробування пластмасової оболонки (шланга) кабелів підвищеною випрямленою напругою</w:t>
      </w:r>
    </w:p>
    <w:p w:rsidR="00277AAB" w:rsidRDefault="00AA2F3F">
      <w:pPr>
        <w:pStyle w:val="26"/>
        <w:shd w:val="clear" w:color="auto" w:fill="auto"/>
        <w:spacing w:before="0" w:line="254" w:lineRule="exact"/>
        <w:ind w:firstLine="440"/>
        <w:jc w:val="both"/>
      </w:pPr>
      <w:r>
        <w:t>Під час випробувань випрямлену напругу 5 кВ прикладають між металевою обо</w:t>
      </w:r>
      <w:r>
        <w:softHyphen/>
        <w:t>лонкою (екраном) і землею протягом 1 хв, якщо інше не зазначено документацією підприємства-виробника кабелю.</w:t>
      </w:r>
    </w:p>
    <w:p w:rsidR="00277AAB" w:rsidRDefault="00AA2F3F">
      <w:pPr>
        <w:pStyle w:val="26"/>
        <w:numPr>
          <w:ilvl w:val="0"/>
          <w:numId w:val="111"/>
        </w:numPr>
        <w:shd w:val="clear" w:color="auto" w:fill="auto"/>
        <w:tabs>
          <w:tab w:val="left" w:pos="1312"/>
        </w:tabs>
        <w:spacing w:before="0" w:line="254" w:lineRule="exact"/>
        <w:ind w:firstLine="440"/>
        <w:jc w:val="both"/>
      </w:pPr>
      <w:r>
        <w:t>Перевірка заземлювальних пристроїв</w:t>
      </w:r>
    </w:p>
    <w:p w:rsidR="00277AAB" w:rsidRDefault="00AA2F3F">
      <w:pPr>
        <w:pStyle w:val="26"/>
        <w:shd w:val="clear" w:color="auto" w:fill="auto"/>
        <w:spacing w:before="0" w:line="254" w:lineRule="exact"/>
        <w:ind w:firstLine="440"/>
        <w:jc w:val="both"/>
      </w:pPr>
      <w:r>
        <w:t>Перевірку заземлювальних пристроїв проводять згідно з 1.8.202,1.8.203,1.8.206.</w:t>
      </w:r>
    </w:p>
    <w:p w:rsidR="00277AAB" w:rsidRDefault="00AA2F3F">
      <w:pPr>
        <w:pStyle w:val="26"/>
        <w:shd w:val="clear" w:color="auto" w:fill="auto"/>
        <w:spacing w:before="0" w:after="140" w:line="254" w:lineRule="exact"/>
        <w:ind w:firstLine="440"/>
        <w:jc w:val="both"/>
      </w:pPr>
      <w:r>
        <w:t>На кабельних лініях усіх напруг вимірюють опір заземлення кінцевих муфт, а на лініях напругою від 110 кВ до 500 кВ - опір заземлення металевих конструкцій кабельних колодязів і пунктів підживлення.</w:t>
      </w:r>
    </w:p>
    <w:p w:rsidR="00277AAB" w:rsidRDefault="00AA2F3F" w:rsidP="00E8049D">
      <w:pPr>
        <w:pStyle w:val="2"/>
      </w:pPr>
      <w:r>
        <w:t>ПОВІТРЯНІ ЛІНІЇ ЕЛЕКТРОПЕРЕДАВАННЯ</w:t>
      </w:r>
      <w:r>
        <w:br/>
        <w:t>НАПРУГОЮ ПОНАД 1 кВ</w:t>
      </w:r>
    </w:p>
    <w:p w:rsidR="00277AAB" w:rsidRDefault="00AA2F3F">
      <w:pPr>
        <w:pStyle w:val="26"/>
        <w:numPr>
          <w:ilvl w:val="0"/>
          <w:numId w:val="111"/>
        </w:numPr>
        <w:shd w:val="clear" w:color="auto" w:fill="auto"/>
        <w:tabs>
          <w:tab w:val="left" w:pos="1246"/>
        </w:tabs>
        <w:spacing w:before="0" w:line="250" w:lineRule="exact"/>
        <w:ind w:firstLine="440"/>
        <w:jc w:val="both"/>
      </w:pPr>
      <w:r>
        <w:t>Контроль опор та їх елементів, проводів, грозозахисних тросів та їх з’єднань</w:t>
      </w:r>
    </w:p>
    <w:p w:rsidR="00277AAB" w:rsidRDefault="00AA2F3F">
      <w:pPr>
        <w:pStyle w:val="26"/>
        <w:shd w:val="clear" w:color="auto" w:fill="auto"/>
        <w:spacing w:before="0" w:line="250" w:lineRule="exact"/>
        <w:ind w:firstLine="440"/>
        <w:jc w:val="both"/>
      </w:pPr>
      <w:r>
        <w:t>Під час контролю опор та їх елементів перевіряють;</w:t>
      </w:r>
    </w:p>
    <w:p w:rsidR="00277AAB" w:rsidRDefault="00AA2F3F">
      <w:pPr>
        <w:pStyle w:val="26"/>
        <w:numPr>
          <w:ilvl w:val="0"/>
          <w:numId w:val="114"/>
        </w:numPr>
        <w:shd w:val="clear" w:color="auto" w:fill="auto"/>
        <w:tabs>
          <w:tab w:val="left" w:pos="760"/>
        </w:tabs>
        <w:spacing w:before="0" w:line="250" w:lineRule="exact"/>
        <w:ind w:firstLine="440"/>
        <w:jc w:val="both"/>
      </w:pPr>
      <w:r>
        <w:t>відхилення характеристик опор та їх елементів від проектних положень;</w:t>
      </w:r>
    </w:p>
    <w:p w:rsidR="00277AAB" w:rsidRDefault="00AA2F3F">
      <w:pPr>
        <w:pStyle w:val="26"/>
        <w:numPr>
          <w:ilvl w:val="0"/>
          <w:numId w:val="114"/>
        </w:numPr>
        <w:shd w:val="clear" w:color="auto" w:fill="auto"/>
        <w:tabs>
          <w:tab w:val="left" w:pos="760"/>
        </w:tabs>
        <w:spacing w:before="0" w:line="250" w:lineRule="exact"/>
        <w:ind w:firstLine="440"/>
        <w:jc w:val="both"/>
      </w:pPr>
      <w:r>
        <w:t>заглиблення залізобетонних опор у ґрунт на відповідність проекту;</w:t>
      </w:r>
    </w:p>
    <w:p w:rsidR="00277AAB" w:rsidRDefault="00AA2F3F">
      <w:pPr>
        <w:pStyle w:val="26"/>
        <w:numPr>
          <w:ilvl w:val="0"/>
          <w:numId w:val="114"/>
        </w:numPr>
        <w:shd w:val="clear" w:color="auto" w:fill="auto"/>
        <w:tabs>
          <w:tab w:val="left" w:pos="760"/>
        </w:tabs>
        <w:spacing w:before="0" w:line="250" w:lineRule="exact"/>
        <w:ind w:firstLine="440"/>
        <w:jc w:val="both"/>
      </w:pPr>
      <w:r>
        <w:t>розміри деталей дерев’яних опор та виконання їх з’єднань;</w:t>
      </w:r>
    </w:p>
    <w:p w:rsidR="00277AAB" w:rsidRDefault="00AA2F3F">
      <w:pPr>
        <w:pStyle w:val="26"/>
        <w:numPr>
          <w:ilvl w:val="0"/>
          <w:numId w:val="114"/>
        </w:numPr>
        <w:shd w:val="clear" w:color="auto" w:fill="auto"/>
        <w:tabs>
          <w:tab w:val="left" w:pos="760"/>
        </w:tabs>
        <w:spacing w:before="0" w:line="250" w:lineRule="exact"/>
        <w:ind w:firstLine="440"/>
        <w:jc w:val="both"/>
      </w:pPr>
      <w:r>
        <w:t>стан захисного покриття;</w:t>
      </w:r>
    </w:p>
    <w:p w:rsidR="00277AAB" w:rsidRDefault="00AA2F3F">
      <w:pPr>
        <w:pStyle w:val="26"/>
        <w:numPr>
          <w:ilvl w:val="0"/>
          <w:numId w:val="114"/>
        </w:numPr>
        <w:shd w:val="clear" w:color="auto" w:fill="auto"/>
        <w:tabs>
          <w:tab w:val="left" w:pos="675"/>
        </w:tabs>
        <w:spacing w:before="0" w:line="250" w:lineRule="exact"/>
        <w:ind w:firstLine="440"/>
        <w:jc w:val="both"/>
      </w:pPr>
      <w:r>
        <w:t>стан залізобетонних опор і приставок (наявність тріщин, оголення арматури, відшарування бетону, виникнення раковин, наскрізних отворів тощо);</w:t>
      </w:r>
    </w:p>
    <w:p w:rsidR="00277AAB" w:rsidRDefault="00AA2F3F">
      <w:pPr>
        <w:pStyle w:val="26"/>
        <w:numPr>
          <w:ilvl w:val="0"/>
          <w:numId w:val="114"/>
        </w:numPr>
        <w:shd w:val="clear" w:color="auto" w:fill="auto"/>
        <w:tabs>
          <w:tab w:val="left" w:pos="760"/>
        </w:tabs>
        <w:spacing w:before="0" w:line="250" w:lineRule="exact"/>
        <w:ind w:firstLine="440"/>
        <w:jc w:val="both"/>
      </w:pPr>
      <w:r>
        <w:t>натягування тросових відтяжок.</w:t>
      </w:r>
    </w:p>
    <w:p w:rsidR="00277AAB" w:rsidRDefault="00AA2F3F">
      <w:pPr>
        <w:pStyle w:val="26"/>
        <w:shd w:val="clear" w:color="auto" w:fill="auto"/>
        <w:spacing w:before="0" w:line="250" w:lineRule="exact"/>
        <w:ind w:firstLine="440"/>
        <w:jc w:val="both"/>
      </w:pPr>
      <w:r>
        <w:t>Під час контролю проводів, грозозахисних тросів та їх з’єднань перевіряють:</w:t>
      </w:r>
    </w:p>
    <w:p w:rsidR="00277AAB" w:rsidRDefault="00AA2F3F">
      <w:pPr>
        <w:pStyle w:val="26"/>
        <w:numPr>
          <w:ilvl w:val="0"/>
          <w:numId w:val="114"/>
        </w:numPr>
        <w:shd w:val="clear" w:color="auto" w:fill="auto"/>
        <w:tabs>
          <w:tab w:val="left" w:pos="760"/>
        </w:tabs>
        <w:spacing w:before="0" w:line="250" w:lineRule="exact"/>
        <w:ind w:firstLine="440"/>
        <w:jc w:val="both"/>
      </w:pPr>
      <w:r>
        <w:t>з’єднувальні та натягувальні затискачі проводів і тросів;</w:t>
      </w:r>
    </w:p>
    <w:p w:rsidR="00277AAB" w:rsidRDefault="00AA2F3F">
      <w:pPr>
        <w:pStyle w:val="26"/>
        <w:numPr>
          <w:ilvl w:val="0"/>
          <w:numId w:val="114"/>
        </w:numPr>
        <w:shd w:val="clear" w:color="auto" w:fill="auto"/>
        <w:tabs>
          <w:tab w:val="left" w:pos="685"/>
        </w:tabs>
        <w:spacing w:before="0" w:line="250" w:lineRule="exact"/>
        <w:ind w:firstLine="440"/>
        <w:jc w:val="both"/>
      </w:pPr>
      <w:r>
        <w:t>відсутність механічних пошкоджень, розрегулювання проводів розщепле</w:t>
      </w:r>
      <w:r>
        <w:softHyphen/>
        <w:t>ної фази тощо;</w:t>
      </w:r>
    </w:p>
    <w:p w:rsidR="00277AAB" w:rsidRDefault="00AA2F3F">
      <w:pPr>
        <w:pStyle w:val="26"/>
        <w:numPr>
          <w:ilvl w:val="0"/>
          <w:numId w:val="114"/>
        </w:numPr>
        <w:shd w:val="clear" w:color="auto" w:fill="auto"/>
        <w:tabs>
          <w:tab w:val="left" w:pos="675"/>
        </w:tabs>
        <w:spacing w:before="0" w:line="250" w:lineRule="exact"/>
        <w:ind w:firstLine="440"/>
        <w:jc w:val="both"/>
      </w:pPr>
      <w:r>
        <w:t>відстань від проводів до поверхні землі, будівель і споруд, елементів опор, грозозахисних тросів;</w:t>
      </w:r>
    </w:p>
    <w:p w:rsidR="00277AAB" w:rsidRDefault="00AA2F3F">
      <w:pPr>
        <w:pStyle w:val="26"/>
        <w:numPr>
          <w:ilvl w:val="0"/>
          <w:numId w:val="114"/>
        </w:numPr>
        <w:shd w:val="clear" w:color="auto" w:fill="auto"/>
        <w:tabs>
          <w:tab w:val="left" w:pos="760"/>
        </w:tabs>
        <w:spacing w:before="0" w:line="250" w:lineRule="exact"/>
        <w:ind w:firstLine="440"/>
        <w:jc w:val="both"/>
      </w:pPr>
      <w:r>
        <w:t>стріли провисання проводів.</w:t>
      </w:r>
    </w:p>
    <w:p w:rsidR="00277AAB" w:rsidRDefault="00AA2F3F">
      <w:pPr>
        <w:pStyle w:val="26"/>
        <w:shd w:val="clear" w:color="auto" w:fill="auto"/>
        <w:spacing w:before="0" w:line="250" w:lineRule="exact"/>
        <w:ind w:firstLine="440"/>
        <w:jc w:val="both"/>
      </w:pPr>
      <w:r>
        <w:t>Стан підконтрольних елементів і параметрів має відповідати вимогам гла</w:t>
      </w:r>
      <w:r>
        <w:softHyphen/>
        <w:t>ви 2,5 цих Правил.</w:t>
      </w:r>
    </w:p>
    <w:p w:rsidR="00277AAB" w:rsidRDefault="00AA2F3F">
      <w:pPr>
        <w:pStyle w:val="26"/>
        <w:numPr>
          <w:ilvl w:val="0"/>
          <w:numId w:val="111"/>
        </w:numPr>
        <w:shd w:val="clear" w:color="auto" w:fill="auto"/>
        <w:tabs>
          <w:tab w:val="left" w:pos="1322"/>
        </w:tabs>
        <w:spacing w:before="0" w:line="250" w:lineRule="exact"/>
        <w:ind w:firstLine="440"/>
        <w:jc w:val="both"/>
      </w:pPr>
      <w:r>
        <w:t>Перевірка з’єднань проводів електричним вимірюванням</w:t>
      </w:r>
    </w:p>
    <w:p w:rsidR="00277AAB" w:rsidRDefault="00AA2F3F">
      <w:pPr>
        <w:pStyle w:val="26"/>
        <w:shd w:val="clear" w:color="auto" w:fill="auto"/>
        <w:spacing w:before="0" w:line="250" w:lineRule="exact"/>
        <w:ind w:firstLine="440"/>
        <w:jc w:val="both"/>
      </w:pPr>
      <w:r>
        <w:t>Перевірку проводять згідно з 1.8.149.</w:t>
      </w:r>
    </w:p>
    <w:p w:rsidR="00277AAB" w:rsidRDefault="00AA2F3F">
      <w:pPr>
        <w:pStyle w:val="26"/>
        <w:numPr>
          <w:ilvl w:val="0"/>
          <w:numId w:val="111"/>
        </w:numPr>
        <w:shd w:val="clear" w:color="auto" w:fill="auto"/>
        <w:tabs>
          <w:tab w:val="left" w:pos="1322"/>
        </w:tabs>
        <w:spacing w:before="0" w:line="250" w:lineRule="exact"/>
        <w:ind w:firstLine="440"/>
        <w:jc w:val="both"/>
      </w:pPr>
      <w:r>
        <w:t>Контроль лінійної арматури</w:t>
      </w:r>
    </w:p>
    <w:p w:rsidR="00277AAB" w:rsidRDefault="00AA2F3F">
      <w:pPr>
        <w:pStyle w:val="26"/>
        <w:shd w:val="clear" w:color="auto" w:fill="auto"/>
        <w:spacing w:before="0" w:line="250" w:lineRule="exact"/>
        <w:ind w:firstLine="440"/>
        <w:jc w:val="both"/>
      </w:pPr>
      <w:r>
        <w:t>Під час контролю перевіряють;</w:t>
      </w:r>
    </w:p>
    <w:p w:rsidR="00277AAB" w:rsidRDefault="00AA2F3F">
      <w:pPr>
        <w:pStyle w:val="26"/>
        <w:shd w:val="clear" w:color="auto" w:fill="auto"/>
        <w:spacing w:before="0" w:line="250" w:lineRule="exact"/>
        <w:ind w:left="700"/>
        <w:jc w:val="left"/>
      </w:pPr>
      <w:r>
        <w:t>відсутність пошкоджень, деформації;</w:t>
      </w:r>
    </w:p>
    <w:p w:rsidR="00277AAB" w:rsidRDefault="00AA2F3F">
      <w:pPr>
        <w:pStyle w:val="26"/>
        <w:numPr>
          <w:ilvl w:val="0"/>
          <w:numId w:val="114"/>
        </w:numPr>
        <w:shd w:val="clear" w:color="auto" w:fill="auto"/>
        <w:tabs>
          <w:tab w:val="left" w:pos="760"/>
        </w:tabs>
        <w:spacing w:before="0" w:line="250" w:lineRule="exact"/>
        <w:ind w:firstLine="440"/>
        <w:jc w:val="both"/>
      </w:pPr>
      <w:r>
        <w:t>наявність шплінтів у з’єднувальній арматурі;</w:t>
      </w:r>
    </w:p>
    <w:p w:rsidR="00277AAB" w:rsidRDefault="00AA2F3F">
      <w:pPr>
        <w:pStyle w:val="26"/>
        <w:numPr>
          <w:ilvl w:val="0"/>
          <w:numId w:val="114"/>
        </w:numPr>
        <w:shd w:val="clear" w:color="auto" w:fill="auto"/>
        <w:tabs>
          <w:tab w:val="left" w:pos="672"/>
        </w:tabs>
        <w:spacing w:before="0" w:line="250" w:lineRule="exact"/>
        <w:ind w:firstLine="400"/>
        <w:jc w:val="both"/>
      </w:pPr>
      <w:r>
        <w:t>правильність установлення гасників вібрації;</w:t>
      </w:r>
    </w:p>
    <w:p w:rsidR="00277AAB" w:rsidRDefault="00AA2F3F">
      <w:pPr>
        <w:pStyle w:val="26"/>
        <w:numPr>
          <w:ilvl w:val="0"/>
          <w:numId w:val="114"/>
        </w:numPr>
        <w:shd w:val="clear" w:color="auto" w:fill="auto"/>
        <w:tabs>
          <w:tab w:val="left" w:pos="681"/>
        </w:tabs>
        <w:spacing w:before="0" w:line="250" w:lineRule="exact"/>
        <w:ind w:firstLine="400"/>
        <w:jc w:val="both"/>
      </w:pPr>
      <w:r>
        <w:t>наявність розпірок і відсутність пошкоджень проводів у місцях їх кріплення.</w:t>
      </w:r>
    </w:p>
    <w:p w:rsidR="00277AAB" w:rsidRDefault="00AA2F3F">
      <w:pPr>
        <w:pStyle w:val="26"/>
        <w:shd w:val="clear" w:color="auto" w:fill="auto"/>
        <w:spacing w:before="0" w:line="250" w:lineRule="exact"/>
        <w:ind w:firstLine="400"/>
        <w:jc w:val="both"/>
      </w:pPr>
      <w:r>
        <w:t>Стан лінійної арматури повинен відповідати вимогам проекту,</w:t>
      </w:r>
    </w:p>
    <w:p w:rsidR="00277AAB" w:rsidRDefault="00AA2F3F">
      <w:pPr>
        <w:pStyle w:val="26"/>
        <w:numPr>
          <w:ilvl w:val="0"/>
          <w:numId w:val="111"/>
        </w:numPr>
        <w:shd w:val="clear" w:color="auto" w:fill="auto"/>
        <w:tabs>
          <w:tab w:val="left" w:pos="1252"/>
        </w:tabs>
        <w:spacing w:before="0" w:line="250" w:lineRule="exact"/>
        <w:ind w:firstLine="400"/>
        <w:jc w:val="both"/>
      </w:pPr>
      <w:r>
        <w:t>Контроль ізоляторів</w:t>
      </w:r>
    </w:p>
    <w:p w:rsidR="00277AAB" w:rsidRDefault="00AA2F3F">
      <w:pPr>
        <w:pStyle w:val="26"/>
        <w:shd w:val="clear" w:color="auto" w:fill="auto"/>
        <w:spacing w:before="0" w:line="250" w:lineRule="exact"/>
        <w:ind w:firstLine="400"/>
        <w:jc w:val="both"/>
      </w:pPr>
      <w:r>
        <w:t>Проводять зовнішнім оглядом.</w:t>
      </w:r>
    </w:p>
    <w:p w:rsidR="00277AAB" w:rsidRDefault="00AA2F3F">
      <w:pPr>
        <w:pStyle w:val="26"/>
        <w:shd w:val="clear" w:color="auto" w:fill="auto"/>
        <w:spacing w:before="0" w:line="250" w:lineRule="exact"/>
        <w:ind w:firstLine="400"/>
        <w:jc w:val="both"/>
      </w:pPr>
      <w:r>
        <w:t>Ізолятори з механічними пошкодженнями скла, фарфору, чавунних шапок і металевих затискачів або полімерної оболонки бракують.</w:t>
      </w:r>
    </w:p>
    <w:p w:rsidR="00277AAB" w:rsidRDefault="00AA2F3F">
      <w:pPr>
        <w:pStyle w:val="26"/>
        <w:numPr>
          <w:ilvl w:val="0"/>
          <w:numId w:val="111"/>
        </w:numPr>
        <w:shd w:val="clear" w:color="auto" w:fill="auto"/>
        <w:tabs>
          <w:tab w:val="left" w:pos="1252"/>
        </w:tabs>
        <w:spacing w:before="0" w:line="250" w:lineRule="exact"/>
        <w:ind w:firstLine="400"/>
        <w:jc w:val="both"/>
      </w:pPr>
      <w:r>
        <w:t>Перевірка заземлювальних пристроїв</w:t>
      </w:r>
    </w:p>
    <w:p w:rsidR="00277AAB" w:rsidRDefault="00AA2F3F">
      <w:pPr>
        <w:pStyle w:val="26"/>
        <w:shd w:val="clear" w:color="auto" w:fill="auto"/>
        <w:spacing w:before="0" w:after="133" w:line="250" w:lineRule="exact"/>
        <w:ind w:firstLine="400"/>
        <w:jc w:val="both"/>
      </w:pPr>
      <w:r>
        <w:t>Проводять згідно з 1.8.202, 1.8.203,1.8.206.</w:t>
      </w:r>
    </w:p>
    <w:p w:rsidR="00277AAB" w:rsidRDefault="00AA2F3F">
      <w:pPr>
        <w:pStyle w:val="26"/>
        <w:shd w:val="clear" w:color="auto" w:fill="auto"/>
        <w:spacing w:before="0" w:after="140" w:line="259" w:lineRule="exact"/>
        <w:jc w:val="center"/>
      </w:pPr>
      <w:r>
        <w:t>ПОВІТРЯНІ ЛІНІЇ ЕЛЕКТРОПЕРЕДАВАННЯ</w:t>
      </w:r>
      <w:r>
        <w:br/>
        <w:t>НАПРУГОЮ ДО 1 кВ</w:t>
      </w:r>
    </w:p>
    <w:p w:rsidR="00277AAB" w:rsidRDefault="00AA2F3F">
      <w:pPr>
        <w:pStyle w:val="26"/>
        <w:numPr>
          <w:ilvl w:val="0"/>
          <w:numId w:val="111"/>
        </w:numPr>
        <w:shd w:val="clear" w:color="auto" w:fill="auto"/>
        <w:tabs>
          <w:tab w:val="left" w:pos="1217"/>
        </w:tabs>
        <w:spacing w:before="0" w:line="259" w:lineRule="exact"/>
        <w:ind w:firstLine="400"/>
        <w:jc w:val="both"/>
      </w:pPr>
      <w:r>
        <w:lastRenderedPageBreak/>
        <w:t>На повітряних лініях напругою до 1 кВ має бути виконано перевірку відповідності проекту заглиблення опор у ґрунт, лінійних проводів і арматури для їх закріплення, встановлених заземлювачів і грозозахисних пристроїв.</w:t>
      </w:r>
    </w:p>
    <w:p w:rsidR="00277AAB" w:rsidRDefault="00AA2F3F">
      <w:pPr>
        <w:pStyle w:val="26"/>
        <w:shd w:val="clear" w:color="auto" w:fill="auto"/>
        <w:spacing w:before="0"/>
        <w:ind w:firstLine="400"/>
        <w:jc w:val="both"/>
      </w:pPr>
      <w:r>
        <w:t>Виконують такі вимірювання:</w:t>
      </w:r>
    </w:p>
    <w:p w:rsidR="00277AAB" w:rsidRDefault="00AA2F3F">
      <w:pPr>
        <w:pStyle w:val="26"/>
        <w:numPr>
          <w:ilvl w:val="0"/>
          <w:numId w:val="114"/>
        </w:numPr>
        <w:shd w:val="clear" w:color="auto" w:fill="auto"/>
        <w:tabs>
          <w:tab w:val="left" w:pos="636"/>
        </w:tabs>
        <w:spacing w:before="0" w:line="259" w:lineRule="exact"/>
        <w:ind w:firstLine="400"/>
        <w:jc w:val="both"/>
      </w:pPr>
      <w:r>
        <w:t xml:space="preserve">опір петлі фаза - </w:t>
      </w:r>
      <w:r>
        <w:rPr>
          <w:rStyle w:val="21pt3"/>
        </w:rPr>
        <w:t>РЕ-(РЕМ-)</w:t>
      </w:r>
      <w:r>
        <w:t xml:space="preserve"> на ділянці від шин 0,38 кВ підстанції до кінця магістралі ПЛ та найдовших відгалужень від неї. Якщо на магістралі і (або) від</w:t>
      </w:r>
      <w:r>
        <w:softHyphen/>
        <w:t>галуженнях встановлено секційні блоки із захистом, то вимірювання виконують для кожної з ділянок, відокремленої секційним блоком;</w:t>
      </w:r>
    </w:p>
    <w:p w:rsidR="00277AAB" w:rsidRDefault="00AA2F3F">
      <w:pPr>
        <w:pStyle w:val="26"/>
        <w:numPr>
          <w:ilvl w:val="0"/>
          <w:numId w:val="114"/>
        </w:numPr>
        <w:shd w:val="clear" w:color="auto" w:fill="auto"/>
        <w:tabs>
          <w:tab w:val="left" w:pos="641"/>
        </w:tabs>
        <w:spacing w:before="0" w:line="259" w:lineRule="exact"/>
        <w:ind w:firstLine="400"/>
        <w:jc w:val="both"/>
      </w:pPr>
      <w:r>
        <w:t>опір встановлених заземлювачів (грозозахисних, повторних, а також вста</w:t>
      </w:r>
      <w:r>
        <w:softHyphen/>
        <w:t xml:space="preserve">новлених на перехідних опорах і на опорах сумісної підвіски проводів ПЛ 0,4 кВ і ПЛ 6-20 кВ) згідно </w:t>
      </w:r>
      <w:r>
        <w:rPr>
          <w:rStyle w:val="21pt3"/>
        </w:rPr>
        <w:t>з</w:t>
      </w:r>
      <w:r>
        <w:t xml:space="preserve"> таблицею 1.8.37 та 2.4.37;</w:t>
      </w:r>
    </w:p>
    <w:p w:rsidR="00277AAB" w:rsidRDefault="00AA2F3F">
      <w:pPr>
        <w:pStyle w:val="26"/>
        <w:numPr>
          <w:ilvl w:val="0"/>
          <w:numId w:val="114"/>
        </w:numPr>
        <w:shd w:val="clear" w:color="auto" w:fill="auto"/>
        <w:tabs>
          <w:tab w:val="left" w:pos="632"/>
        </w:tabs>
        <w:spacing w:before="0" w:after="152" w:line="264" w:lineRule="exact"/>
        <w:ind w:firstLine="400"/>
        <w:jc w:val="both"/>
      </w:pPr>
      <w:r>
        <w:t>опір ізоляції самоутримних ізольованих проводів між фазами та кожною з фаз і А-(Р£ЛГ-)проводом. Опір вимірюється за 1.8.20 та має бути не менше ніж 30 МОм.</w:t>
      </w:r>
    </w:p>
    <w:p w:rsidR="00277AAB" w:rsidRDefault="00AA2F3F" w:rsidP="00E8049D">
      <w:pPr>
        <w:pStyle w:val="2"/>
      </w:pPr>
      <w:bookmarkStart w:id="247" w:name="bookmark216"/>
      <w:r>
        <w:t>ЕЛЕКТРОУСТАТКУВАННЯ</w:t>
      </w:r>
      <w:r>
        <w:br/>
        <w:t>СИСТЕМ ЗБУДЖЕННЯ ГЕНЕРАТОРІВ</w:t>
      </w:r>
      <w:bookmarkEnd w:id="247"/>
    </w:p>
    <w:p w:rsidR="00277AAB" w:rsidRDefault="00AA2F3F">
      <w:pPr>
        <w:pStyle w:val="26"/>
        <w:numPr>
          <w:ilvl w:val="0"/>
          <w:numId w:val="111"/>
        </w:numPr>
        <w:shd w:val="clear" w:color="auto" w:fill="auto"/>
        <w:tabs>
          <w:tab w:val="left" w:pos="1252"/>
        </w:tabs>
        <w:spacing w:before="0" w:line="254" w:lineRule="exact"/>
        <w:ind w:firstLine="400"/>
        <w:jc w:val="both"/>
      </w:pPr>
      <w:r>
        <w:t>Контроль систем збудження</w:t>
      </w:r>
    </w:p>
    <w:p w:rsidR="00277AAB" w:rsidRDefault="00AA2F3F">
      <w:pPr>
        <w:pStyle w:val="26"/>
        <w:shd w:val="clear" w:color="auto" w:fill="auto"/>
        <w:spacing w:before="0" w:line="254" w:lineRule="exact"/>
        <w:ind w:firstLine="400"/>
        <w:jc w:val="both"/>
      </w:pPr>
      <w:r>
        <w:t>Приводяться норми випробувань силового устаткування систем тиристорного самозбудження (СТС), у тому числі СТС реверсивні, систем незалежного тирис</w:t>
      </w:r>
      <w:r>
        <w:softHyphen/>
        <w:t>торного збудження (СТН), систем безщіткового діодного збудження (СБД), систем напівпровідникового високочастотного (ВЧ) збудження. Перевірку і контроль авто</w:t>
      </w:r>
      <w:r>
        <w:softHyphen/>
        <w:t>матичного регулятора збудження (АРЗ), пристроїв захисту, управління, автома</w:t>
      </w:r>
      <w:r>
        <w:softHyphen/>
        <w:t>тики, діагностики тощо виконують відповідно до вказівок підприємства-виробника на кожний тип системи збудження.</w:t>
      </w:r>
    </w:p>
    <w:p w:rsidR="00277AAB" w:rsidRDefault="00AA2F3F">
      <w:pPr>
        <w:pStyle w:val="26"/>
        <w:shd w:val="clear" w:color="auto" w:fill="auto"/>
        <w:spacing w:before="0" w:line="254" w:lineRule="exact"/>
        <w:ind w:firstLine="400"/>
        <w:jc w:val="both"/>
      </w:pPr>
      <w:r>
        <w:t>Перевірку і випробування електромашинних збудників слід виконувати згідно</w:t>
      </w:r>
    </w:p>
    <w:p w:rsidR="00277AAB" w:rsidRDefault="00AA2F3F">
      <w:pPr>
        <w:pStyle w:val="26"/>
        <w:shd w:val="clear" w:color="auto" w:fill="auto"/>
        <w:spacing w:before="0" w:line="254" w:lineRule="exact"/>
        <w:jc w:val="left"/>
      </w:pPr>
      <w:r>
        <w:t>з 1.8.57-1.8.64.</w:t>
      </w:r>
    </w:p>
    <w:p w:rsidR="00277AAB" w:rsidRDefault="00AA2F3F">
      <w:pPr>
        <w:pStyle w:val="26"/>
        <w:numPr>
          <w:ilvl w:val="0"/>
          <w:numId w:val="111"/>
        </w:numPr>
        <w:shd w:val="clear" w:color="auto" w:fill="auto"/>
        <w:tabs>
          <w:tab w:val="left" w:pos="1252"/>
        </w:tabs>
        <w:spacing w:before="0" w:line="254" w:lineRule="exact"/>
        <w:ind w:firstLine="400"/>
        <w:jc w:val="both"/>
      </w:pPr>
      <w:r>
        <w:t>Вимірювання опору ізоляції</w:t>
      </w:r>
    </w:p>
    <w:p w:rsidR="00277AAB" w:rsidRDefault="00AA2F3F">
      <w:pPr>
        <w:pStyle w:val="26"/>
        <w:shd w:val="clear" w:color="auto" w:fill="auto"/>
        <w:spacing w:before="0" w:line="254" w:lineRule="exact"/>
        <w:ind w:firstLine="400"/>
        <w:jc w:val="both"/>
      </w:pPr>
      <w:r>
        <w:t>Допустимі значення опорів ізоляції за температури навколишнього повітря від 10 °С до ЗО °С наведено в табл. 1.8.41.</w:t>
      </w:r>
    </w:p>
    <w:p w:rsidR="00277AAB" w:rsidRDefault="00AA2F3F">
      <w:pPr>
        <w:pStyle w:val="26"/>
        <w:numPr>
          <w:ilvl w:val="0"/>
          <w:numId w:val="111"/>
        </w:numPr>
        <w:shd w:val="clear" w:color="auto" w:fill="auto"/>
        <w:tabs>
          <w:tab w:val="left" w:pos="1252"/>
        </w:tabs>
        <w:spacing w:before="0" w:line="254" w:lineRule="exact"/>
        <w:ind w:firstLine="400"/>
        <w:jc w:val="both"/>
      </w:pPr>
      <w:r>
        <w:t>Випробування підвищеною напругою промислової частоти</w:t>
      </w:r>
    </w:p>
    <w:p w:rsidR="00277AAB" w:rsidRDefault="00AA2F3F">
      <w:pPr>
        <w:pStyle w:val="26"/>
        <w:shd w:val="clear" w:color="auto" w:fill="auto"/>
        <w:spacing w:before="0" w:line="254" w:lineRule="exact"/>
        <w:ind w:firstLine="400"/>
        <w:jc w:val="both"/>
      </w:pPr>
      <w:r>
        <w:t>Значення випробної напруги приймають згідно з табл. 1.8.41. Тривалість при</w:t>
      </w:r>
      <w:r>
        <w:softHyphen/>
        <w:t>кладання випробної напруги становить 1 хв.</w:t>
      </w:r>
    </w:p>
    <w:p w:rsidR="00277AAB" w:rsidRDefault="00AA2F3F">
      <w:pPr>
        <w:pStyle w:val="26"/>
        <w:numPr>
          <w:ilvl w:val="0"/>
          <w:numId w:val="111"/>
        </w:numPr>
        <w:shd w:val="clear" w:color="auto" w:fill="auto"/>
        <w:tabs>
          <w:tab w:val="left" w:pos="1217"/>
        </w:tabs>
        <w:spacing w:before="0" w:line="254" w:lineRule="exact"/>
        <w:ind w:firstLine="400"/>
        <w:jc w:val="both"/>
      </w:pPr>
      <w:r>
        <w:t>Вимірювання опору постійному струму обмоток трансформаторів і електричних машин в системах збудження</w:t>
      </w:r>
    </w:p>
    <w:p w:rsidR="00277AAB" w:rsidRDefault="00AA2F3F">
      <w:pPr>
        <w:pStyle w:val="26"/>
        <w:shd w:val="clear" w:color="auto" w:fill="auto"/>
        <w:spacing w:before="0" w:line="254" w:lineRule="exact"/>
        <w:ind w:firstLine="400"/>
        <w:jc w:val="both"/>
      </w:pPr>
      <w:r>
        <w:t>Вимірювання опору виконують за усталеної температури, близької до темпера</w:t>
      </w:r>
      <w:r>
        <w:softHyphen/>
        <w:t xml:space="preserve">тури навколишнього середовища. Для порівняння з даними підприємства вироб ника виміряний опір приводять до відповідної </w:t>
      </w:r>
      <w:r>
        <w:rPr>
          <w:rStyle w:val="27"/>
        </w:rPr>
        <w:t>температури.</w:t>
      </w:r>
    </w:p>
    <w:p w:rsidR="00277AAB" w:rsidRDefault="00AA2F3F">
      <w:pPr>
        <w:pStyle w:val="26"/>
        <w:shd w:val="clear" w:color="auto" w:fill="auto"/>
        <w:spacing w:before="0" w:line="254" w:lineRule="exact"/>
        <w:ind w:firstLine="400"/>
        <w:jc w:val="both"/>
      </w:pPr>
      <w:r>
        <w:t>Значення опору обмоток електричних машин (допоміжний генератор у системі СТН, індукторний генератор у системі ВЧ збудження, синхронний генератор оберне</w:t>
      </w:r>
      <w:r>
        <w:softHyphen/>
        <w:t>ного виконання в системі СБД) не повинне відрізнятися більше ніж на 2 % від даних підприємства-виробника; обмоток випрямних трансформаторів - більше ніж на 5 %. Значення опорів паралельних віток робочих обмоток індукторних генераторів не повинні відрізнятися один від одного більше ніж на 15 % .</w:t>
      </w:r>
    </w:p>
    <w:p w:rsidR="00277AAB" w:rsidRDefault="00AA2F3F">
      <w:pPr>
        <w:pStyle w:val="601"/>
        <w:numPr>
          <w:ilvl w:val="0"/>
          <w:numId w:val="111"/>
        </w:numPr>
        <w:shd w:val="clear" w:color="auto" w:fill="auto"/>
        <w:tabs>
          <w:tab w:val="left" w:pos="1182"/>
        </w:tabs>
      </w:pPr>
      <w:r>
        <w:t>Перевірка трансформаторів (випрямних, власних потреб, початкового збудження, вимірювальних трансформаторів напруги і струму)</w:t>
      </w:r>
    </w:p>
    <w:p w:rsidR="00277AAB" w:rsidRDefault="00AA2F3F">
      <w:pPr>
        <w:pStyle w:val="26"/>
        <w:shd w:val="clear" w:color="auto" w:fill="auto"/>
        <w:spacing w:before="0" w:line="254" w:lineRule="exact"/>
        <w:ind w:firstLine="400"/>
        <w:jc w:val="both"/>
      </w:pPr>
      <w:r>
        <w:t>Норми випробувань трансформаторів (випрямних, власних потреб, початкового збудження, вимірювальних трансформаторів напруги і струму) наведено у відпо</w:t>
      </w:r>
      <w:r>
        <w:softHyphen/>
        <w:t>відних пунктах цієї глави.</w:t>
      </w:r>
    </w:p>
    <w:p w:rsidR="00277AAB" w:rsidRDefault="00AA2F3F">
      <w:pPr>
        <w:pStyle w:val="601"/>
        <w:numPr>
          <w:ilvl w:val="0"/>
          <w:numId w:val="111"/>
        </w:numPr>
        <w:shd w:val="clear" w:color="auto" w:fill="auto"/>
        <w:tabs>
          <w:tab w:val="left" w:pos="1201"/>
        </w:tabs>
      </w:pPr>
      <w:r>
        <w:t xml:space="preserve">Визначення характеристики допоміжного синхронного генератора </w:t>
      </w:r>
      <w:r>
        <w:lastRenderedPageBreak/>
        <w:t xml:space="preserve">промислової частоти в системах </w:t>
      </w:r>
      <w:r>
        <w:rPr>
          <w:rStyle w:val="602"/>
        </w:rPr>
        <w:t>СТН</w:t>
      </w:r>
    </w:p>
    <w:p w:rsidR="00277AAB" w:rsidRDefault="00AA2F3F">
      <w:pPr>
        <w:pStyle w:val="26"/>
        <w:shd w:val="clear" w:color="auto" w:fill="auto"/>
        <w:spacing w:before="0" w:line="254" w:lineRule="exact"/>
        <w:ind w:firstLine="400"/>
        <w:jc w:val="both"/>
      </w:pPr>
      <w:r>
        <w:t xml:space="preserve">Допоміжний генератор перевіряють згідно з 1.8.35. Характеристику </w:t>
      </w:r>
      <w:r>
        <w:rPr>
          <w:lang w:val="ru-RU" w:eastAsia="ru-RU" w:bidi="ru-RU"/>
        </w:rPr>
        <w:t xml:space="preserve">КЗ </w:t>
      </w:r>
      <w:r>
        <w:t>зніма</w:t>
      </w:r>
      <w:r>
        <w:softHyphen/>
        <w:t>ють до номінального струму, а характеристику НХ - до 1,3 номінальної напруги ДГ з перевіркою виткової ізоляції протягом 5 хв.</w:t>
      </w:r>
    </w:p>
    <w:p w:rsidR="00277AAB" w:rsidRDefault="00AA2F3F">
      <w:pPr>
        <w:pStyle w:val="26"/>
        <w:shd w:val="clear" w:color="auto" w:fill="auto"/>
        <w:spacing w:before="0" w:line="254" w:lineRule="exact"/>
        <w:ind w:firstLine="400"/>
        <w:jc w:val="both"/>
      </w:pPr>
      <w:r>
        <w:t>Характеристики не повинні відрізнятися від приведених у документації під</w:t>
      </w:r>
      <w:r>
        <w:softHyphen/>
        <w:t>приємства-виробника більше ніж на 5 %.</w:t>
      </w:r>
    </w:p>
    <w:p w:rsidR="00277AAB" w:rsidRDefault="00AA2F3F">
      <w:pPr>
        <w:pStyle w:val="601"/>
        <w:numPr>
          <w:ilvl w:val="0"/>
          <w:numId w:val="111"/>
        </w:numPr>
        <w:shd w:val="clear" w:color="auto" w:fill="auto"/>
        <w:tabs>
          <w:tab w:val="left" w:pos="1196"/>
        </w:tabs>
      </w:pPr>
      <w:r>
        <w:t>Визначення характеристики індукторного генератора разом з ВУ в системі ВЧ збудження</w:t>
      </w:r>
    </w:p>
    <w:p w:rsidR="00277AAB" w:rsidRDefault="00AA2F3F">
      <w:pPr>
        <w:pStyle w:val="26"/>
        <w:shd w:val="clear" w:color="auto" w:fill="auto"/>
        <w:spacing w:before="0" w:line="254" w:lineRule="exact"/>
        <w:ind w:firstLine="400"/>
        <w:jc w:val="both"/>
      </w:pPr>
      <w:r>
        <w:t>Під час знімання характеристик обмотки послідовного збудження повинні бути від’єднаними.</w:t>
      </w:r>
    </w:p>
    <w:p w:rsidR="00277AAB" w:rsidRDefault="00AA2F3F">
      <w:pPr>
        <w:pStyle w:val="26"/>
        <w:shd w:val="clear" w:color="auto" w:fill="auto"/>
        <w:spacing w:before="0" w:line="254" w:lineRule="exact"/>
        <w:ind w:firstLine="400"/>
        <w:jc w:val="both"/>
        <w:sectPr w:rsidR="00277AAB">
          <w:type w:val="continuous"/>
          <w:pgSz w:w="13255" w:h="16838"/>
          <w:pgMar w:top="1462" w:right="2294" w:bottom="2763" w:left="2294" w:header="0" w:footer="3" w:gutter="651"/>
          <w:cols w:space="720"/>
          <w:noEndnote/>
          <w:rtlGutter/>
          <w:docGrid w:linePitch="360"/>
        </w:sectPr>
      </w:pPr>
      <w:r>
        <w:t>Характеристику НХ індукторного генератора спільно з ВУ (С7</w:t>
      </w:r>
      <w:r>
        <w:rPr>
          <w:vertAlign w:val="subscript"/>
        </w:rPr>
        <w:t>ст</w:t>
      </w:r>
      <w:r>
        <w:t>, Ї7</w:t>
      </w:r>
      <w:r>
        <w:rPr>
          <w:vertAlign w:val="subscript"/>
        </w:rPr>
        <w:t>ву</w:t>
      </w:r>
      <w:r>
        <w:t xml:space="preserve"> = /(/ )&gt; де </w:t>
      </w:r>
      <w:r>
        <w:rPr>
          <w:rStyle w:val="21pt3"/>
        </w:rPr>
        <w:t>V</w:t>
      </w:r>
      <w:r>
        <w:rPr>
          <w:rStyle w:val="21pt3"/>
          <w:vertAlign w:val="subscript"/>
        </w:rPr>
        <w:t>п</w:t>
      </w:r>
      <w:r>
        <w:t xml:space="preserve"> - напруга індукторного генератора, Ї7 </w:t>
      </w:r>
      <w:r>
        <w:rPr>
          <w:rStyle w:val="27"/>
        </w:rPr>
        <w:t xml:space="preserve">- </w:t>
      </w:r>
      <w:r>
        <w:t xml:space="preserve">напруга індукторного генератора разом з ВУ, </w:t>
      </w:r>
      <w:r>
        <w:rPr>
          <w:rStyle w:val="21pt3"/>
        </w:rPr>
        <w:t>І</w:t>
      </w:r>
      <w:r>
        <w:rPr>
          <w:rStyle w:val="21pt3"/>
          <w:vertAlign w:val="subscript"/>
        </w:rPr>
        <w:t>т</w:t>
      </w:r>
      <w:r>
        <w:t xml:space="preserve"> - струм в обмотці незалежного збудження) знімають за номінальної частоти обертання збудника до значення </w:t>
      </w:r>
      <w:r>
        <w:rPr>
          <w:rStyle w:val="21pt3"/>
        </w:rPr>
        <w:t>II</w:t>
      </w:r>
      <w:r>
        <w:rPr>
          <w:vertAlign w:val="subscript"/>
        </w:rPr>
        <w:t>ш</w:t>
      </w:r>
      <w:r>
        <w:t>, що відповідає подвоєному номінальному зна</w:t>
      </w:r>
      <w:r>
        <w:softHyphen/>
        <w:t xml:space="preserve">ченню напруги ротора. Характеристика не повинна відрізнятися від приведеної в документації підприємства-виробника більше ніж на 5 </w:t>
      </w:r>
      <w:r>
        <w:rPr>
          <w:rStyle w:val="27"/>
        </w:rPr>
        <w:t>%</w:t>
      </w:r>
      <w:r>
        <w:t>.</w:t>
      </w:r>
    </w:p>
    <w:p w:rsidR="00277AAB" w:rsidRDefault="00AA2F3F">
      <w:pPr>
        <w:pStyle w:val="56"/>
        <w:framePr w:w="8362" w:wrap="notBeside" w:vAnchor="text" w:hAnchor="text" w:xAlign="center" w:y="1"/>
        <w:shd w:val="clear" w:color="auto" w:fill="auto"/>
        <w:spacing w:line="332" w:lineRule="exact"/>
        <w:ind w:firstLine="0"/>
      </w:pPr>
      <w:r>
        <w:lastRenderedPageBreak/>
        <w:t xml:space="preserve">Таблиця 1.8.41 - Опір ізоляції і випробні напруги </w:t>
      </w:r>
      <w:r>
        <w:rPr>
          <w:rStyle w:val="5Arial8pt1"/>
        </w:rPr>
        <w:t>єлємєнтіе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4459"/>
        <w:gridCol w:w="1440"/>
        <w:gridCol w:w="1958"/>
        <w:gridCol w:w="504"/>
      </w:tblGrid>
      <w:tr w:rsidR="00277AAB">
        <w:trPr>
          <w:trHeight w:hRule="exact" w:val="456"/>
          <w:jc w:val="center"/>
        </w:trPr>
        <w:tc>
          <w:tcPr>
            <w:tcW w:w="4459" w:type="dxa"/>
            <w:tcBorders>
              <w:top w:val="single" w:sz="4" w:space="0" w:color="auto"/>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3398" w:type="dxa"/>
            <w:gridSpan w:val="2"/>
            <w:tcBorders>
              <w:top w:val="single" w:sz="4" w:space="0" w:color="auto"/>
              <w:left w:val="single" w:sz="4" w:space="0" w:color="auto"/>
            </w:tcBorders>
            <w:shd w:val="clear" w:color="auto" w:fill="FFFFFF"/>
            <w:vAlign w:val="bottom"/>
          </w:tcPr>
          <w:p w:rsidR="00277AAB" w:rsidRDefault="00AA2F3F">
            <w:pPr>
              <w:pStyle w:val="26"/>
              <w:framePr w:w="8362" w:wrap="notBeside" w:vAnchor="text" w:hAnchor="text" w:xAlign="center" w:y="1"/>
              <w:shd w:val="clear" w:color="auto" w:fill="auto"/>
              <w:spacing w:before="0" w:line="288" w:lineRule="exact"/>
              <w:jc w:val="center"/>
            </w:pPr>
            <w:r>
              <w:rPr>
                <w:rStyle w:val="213pt"/>
              </w:rPr>
              <w:t>Вимірювання опору</w:t>
            </w:r>
          </w:p>
        </w:tc>
        <w:tc>
          <w:tcPr>
            <w:tcW w:w="504" w:type="dxa"/>
            <w:tcBorders>
              <w:top w:val="single" w:sz="4" w:space="0" w:color="auto"/>
              <w:left w:val="single" w:sz="4" w:space="0" w:color="auto"/>
            </w:tcBorders>
            <w:shd w:val="clear" w:color="auto" w:fill="FFFFFF"/>
          </w:tcPr>
          <w:p w:rsidR="00277AAB" w:rsidRDefault="00277AAB">
            <w:pPr>
              <w:framePr w:w="8362" w:wrap="notBeside" w:vAnchor="text" w:hAnchor="text" w:xAlign="center" w:y="1"/>
              <w:rPr>
                <w:sz w:val="10"/>
                <w:szCs w:val="10"/>
              </w:rPr>
            </w:pPr>
          </w:p>
        </w:tc>
      </w:tr>
      <w:tr w:rsidR="00277AAB">
        <w:trPr>
          <w:trHeight w:hRule="exact" w:val="322"/>
          <w:jc w:val="center"/>
        </w:trPr>
        <w:tc>
          <w:tcPr>
            <w:tcW w:w="4459"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3398" w:type="dxa"/>
            <w:gridSpan w:val="2"/>
            <w:tcBorders>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line="288" w:lineRule="exact"/>
              <w:jc w:val="center"/>
            </w:pPr>
            <w:r>
              <w:rPr>
                <w:rStyle w:val="213pt"/>
              </w:rPr>
              <w:t>ізоляції</w:t>
            </w:r>
          </w:p>
        </w:tc>
        <w:tc>
          <w:tcPr>
            <w:tcW w:w="504"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r>
      <w:tr w:rsidR="00277AAB">
        <w:trPr>
          <w:trHeight w:hRule="exact" w:val="475"/>
          <w:jc w:val="center"/>
        </w:trPr>
        <w:tc>
          <w:tcPr>
            <w:tcW w:w="4459" w:type="dxa"/>
            <w:tcBorders>
              <w:left w:val="single" w:sz="4" w:space="0" w:color="auto"/>
            </w:tcBorders>
            <w:shd w:val="clear" w:color="auto" w:fill="FFFFFF"/>
            <w:vAlign w:val="bottom"/>
          </w:tcPr>
          <w:p w:rsidR="00277AAB" w:rsidRDefault="00AA2F3F">
            <w:pPr>
              <w:pStyle w:val="26"/>
              <w:framePr w:w="8362" w:wrap="notBeside" w:vAnchor="text" w:hAnchor="text" w:xAlign="center" w:y="1"/>
              <w:shd w:val="clear" w:color="auto" w:fill="auto"/>
              <w:spacing w:before="0" w:line="288" w:lineRule="exact"/>
              <w:jc w:val="center"/>
            </w:pPr>
            <w:r>
              <w:rPr>
                <w:rStyle w:val="213pt"/>
              </w:rPr>
              <w:t>Випробний об’єкт</w:t>
            </w:r>
          </w:p>
        </w:tc>
        <w:tc>
          <w:tcPr>
            <w:tcW w:w="1440" w:type="dxa"/>
            <w:tcBorders>
              <w:top w:val="single" w:sz="4" w:space="0" w:color="auto"/>
              <w:left w:val="single" w:sz="4" w:space="0" w:color="auto"/>
            </w:tcBorders>
            <w:shd w:val="clear" w:color="auto" w:fill="FFFFFF"/>
            <w:vAlign w:val="bottom"/>
          </w:tcPr>
          <w:p w:rsidR="00277AAB" w:rsidRDefault="00AA2F3F">
            <w:pPr>
              <w:pStyle w:val="26"/>
              <w:framePr w:w="8362" w:wrap="notBeside" w:vAnchor="text" w:hAnchor="text" w:xAlign="center" w:y="1"/>
              <w:shd w:val="clear" w:color="auto" w:fill="auto"/>
              <w:spacing w:before="0" w:line="288" w:lineRule="exact"/>
              <w:ind w:left="180"/>
              <w:jc w:val="left"/>
            </w:pPr>
            <w:r>
              <w:rPr>
                <w:rStyle w:val="213pt"/>
              </w:rPr>
              <w:t>Напруга</w:t>
            </w:r>
          </w:p>
        </w:tc>
        <w:tc>
          <w:tcPr>
            <w:tcW w:w="1958" w:type="dxa"/>
            <w:tcBorders>
              <w:top w:val="single" w:sz="4" w:space="0" w:color="auto"/>
              <w:left w:val="single" w:sz="4" w:space="0" w:color="auto"/>
            </w:tcBorders>
            <w:shd w:val="clear" w:color="auto" w:fill="FFFFFF"/>
            <w:vAlign w:val="bottom"/>
          </w:tcPr>
          <w:p w:rsidR="00277AAB" w:rsidRDefault="00AA2F3F">
            <w:pPr>
              <w:pStyle w:val="26"/>
              <w:framePr w:w="8362" w:wrap="notBeside" w:vAnchor="text" w:hAnchor="text" w:xAlign="center" w:y="1"/>
              <w:shd w:val="clear" w:color="auto" w:fill="auto"/>
              <w:spacing w:before="0" w:line="288" w:lineRule="exact"/>
              <w:ind w:left="260"/>
              <w:jc w:val="left"/>
            </w:pPr>
            <w:r>
              <w:rPr>
                <w:rStyle w:val="213pt"/>
              </w:rPr>
              <w:t>Мінімальне</w:t>
            </w:r>
          </w:p>
        </w:tc>
        <w:tc>
          <w:tcPr>
            <w:tcW w:w="504" w:type="dxa"/>
            <w:tcBorders>
              <w:left w:val="single" w:sz="4" w:space="0" w:color="auto"/>
            </w:tcBorders>
            <w:shd w:val="clear" w:color="auto" w:fill="FFFFFF"/>
            <w:vAlign w:val="bottom"/>
          </w:tcPr>
          <w:p w:rsidR="00277AAB" w:rsidRDefault="00AA2F3F">
            <w:pPr>
              <w:pStyle w:val="26"/>
              <w:framePr w:w="8362" w:wrap="notBeside" w:vAnchor="text" w:hAnchor="text" w:xAlign="center" w:y="1"/>
              <w:shd w:val="clear" w:color="auto" w:fill="auto"/>
              <w:spacing w:before="0" w:line="288" w:lineRule="exact"/>
            </w:pPr>
            <w:r>
              <w:rPr>
                <w:rStyle w:val="213pt5"/>
              </w:rPr>
              <w:t>:</w:t>
            </w:r>
          </w:p>
        </w:tc>
      </w:tr>
      <w:tr w:rsidR="00277AAB">
        <w:trPr>
          <w:trHeight w:hRule="exact" w:val="259"/>
          <w:jc w:val="center"/>
        </w:trPr>
        <w:tc>
          <w:tcPr>
            <w:tcW w:w="4459"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1440" w:type="dxa"/>
            <w:tcBorders>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line="288" w:lineRule="exact"/>
              <w:jc w:val="center"/>
            </w:pPr>
            <w:r>
              <w:rPr>
                <w:rStyle w:val="213pt"/>
              </w:rPr>
              <w:t>мега-</w:t>
            </w:r>
          </w:p>
        </w:tc>
        <w:tc>
          <w:tcPr>
            <w:tcW w:w="1958" w:type="dxa"/>
            <w:tcBorders>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line="288" w:lineRule="exact"/>
              <w:jc w:val="center"/>
            </w:pPr>
            <w:r>
              <w:rPr>
                <w:rStyle w:val="213pt"/>
              </w:rPr>
              <w:t>значення</w:t>
            </w:r>
          </w:p>
        </w:tc>
        <w:tc>
          <w:tcPr>
            <w:tcW w:w="504"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r>
      <w:tr w:rsidR="00277AAB">
        <w:trPr>
          <w:trHeight w:hRule="exact" w:val="298"/>
          <w:jc w:val="center"/>
        </w:trPr>
        <w:tc>
          <w:tcPr>
            <w:tcW w:w="4459"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1440" w:type="dxa"/>
            <w:tcBorders>
              <w:left w:val="single" w:sz="4" w:space="0" w:color="auto"/>
            </w:tcBorders>
            <w:shd w:val="clear" w:color="auto" w:fill="FFFFFF"/>
            <w:vAlign w:val="bottom"/>
          </w:tcPr>
          <w:p w:rsidR="00277AAB" w:rsidRDefault="00AA2F3F">
            <w:pPr>
              <w:pStyle w:val="26"/>
              <w:framePr w:w="8362" w:wrap="notBeside" w:vAnchor="text" w:hAnchor="text" w:xAlign="center" w:y="1"/>
              <w:shd w:val="clear" w:color="auto" w:fill="auto"/>
              <w:spacing w:before="0" w:line="288" w:lineRule="exact"/>
              <w:ind w:left="180"/>
              <w:jc w:val="left"/>
            </w:pPr>
            <w:r>
              <w:rPr>
                <w:rStyle w:val="213pt"/>
              </w:rPr>
              <w:t>омметра,</w:t>
            </w:r>
          </w:p>
        </w:tc>
        <w:tc>
          <w:tcPr>
            <w:tcW w:w="1958" w:type="dxa"/>
            <w:tcBorders>
              <w:left w:val="single" w:sz="4" w:space="0" w:color="auto"/>
            </w:tcBorders>
            <w:shd w:val="clear" w:color="auto" w:fill="FFFFFF"/>
            <w:vAlign w:val="bottom"/>
          </w:tcPr>
          <w:p w:rsidR="00277AAB" w:rsidRDefault="00AA2F3F">
            <w:pPr>
              <w:pStyle w:val="26"/>
              <w:framePr w:w="8362" w:wrap="notBeside" w:vAnchor="text" w:hAnchor="text" w:xAlign="center" w:y="1"/>
              <w:shd w:val="clear" w:color="auto" w:fill="auto"/>
              <w:spacing w:before="0" w:line="288" w:lineRule="exact"/>
              <w:jc w:val="center"/>
            </w:pPr>
            <w:r>
              <w:rPr>
                <w:rStyle w:val="213pt"/>
              </w:rPr>
              <w:t>опору</w:t>
            </w:r>
          </w:p>
        </w:tc>
        <w:tc>
          <w:tcPr>
            <w:tcW w:w="504"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r>
      <w:tr w:rsidR="00277AAB">
        <w:trPr>
          <w:trHeight w:hRule="exact" w:val="346"/>
          <w:jc w:val="center"/>
        </w:trPr>
        <w:tc>
          <w:tcPr>
            <w:tcW w:w="4459"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1440" w:type="dxa"/>
            <w:tcBorders>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line="288" w:lineRule="exact"/>
              <w:jc w:val="center"/>
            </w:pPr>
            <w:r>
              <w:rPr>
                <w:rStyle w:val="213pt"/>
                <w:lang w:val="ru-RU" w:eastAsia="ru-RU" w:bidi="ru-RU"/>
              </w:rPr>
              <w:t>кВ</w:t>
            </w:r>
          </w:p>
        </w:tc>
        <w:tc>
          <w:tcPr>
            <w:tcW w:w="1958" w:type="dxa"/>
            <w:tcBorders>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line="288" w:lineRule="exact"/>
              <w:jc w:val="left"/>
            </w:pPr>
            <w:r>
              <w:rPr>
                <w:rStyle w:val="213pt"/>
              </w:rPr>
              <w:t>ізоляції, МОм</w:t>
            </w:r>
          </w:p>
        </w:tc>
        <w:tc>
          <w:tcPr>
            <w:tcW w:w="504"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r>
      <w:tr w:rsidR="00277AAB">
        <w:trPr>
          <w:trHeight w:hRule="exact" w:val="739"/>
          <w:jc w:val="center"/>
        </w:trPr>
        <w:tc>
          <w:tcPr>
            <w:tcW w:w="4459" w:type="dxa"/>
            <w:tcBorders>
              <w:top w:val="single" w:sz="4" w:space="0" w:color="auto"/>
              <w:left w:val="single" w:sz="4" w:space="0" w:color="auto"/>
            </w:tcBorders>
            <w:shd w:val="clear" w:color="auto" w:fill="FFFFFF"/>
            <w:vAlign w:val="bottom"/>
          </w:tcPr>
          <w:p w:rsidR="00277AAB" w:rsidRDefault="00AA2F3F">
            <w:pPr>
              <w:pStyle w:val="26"/>
              <w:framePr w:w="8362" w:wrap="notBeside" w:vAnchor="text" w:hAnchor="text" w:xAlign="center" w:y="1"/>
              <w:shd w:val="clear" w:color="auto" w:fill="auto"/>
              <w:spacing w:before="0" w:line="312" w:lineRule="exact"/>
              <w:jc w:val="left"/>
            </w:pPr>
            <w:r>
              <w:rPr>
                <w:rStyle w:val="213pt"/>
              </w:rPr>
              <w:t>1 Тиристорний перетворювач (ТП) в колі ротора головного</w:t>
            </w:r>
          </w:p>
        </w:tc>
        <w:tc>
          <w:tcPr>
            <w:tcW w:w="1440"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288" w:lineRule="exact"/>
              <w:jc w:val="center"/>
            </w:pPr>
            <w:r>
              <w:rPr>
                <w:rStyle w:val="213pt"/>
              </w:rPr>
              <w:t>2,5</w:t>
            </w:r>
          </w:p>
        </w:tc>
        <w:tc>
          <w:tcPr>
            <w:tcW w:w="1958" w:type="dxa"/>
            <w:tcBorders>
              <w:top w:val="single" w:sz="4" w:space="0" w:color="auto"/>
              <w:left w:val="single" w:sz="4" w:space="0" w:color="auto"/>
            </w:tcBorders>
            <w:shd w:val="clear" w:color="auto" w:fill="FFFFFF"/>
            <w:vAlign w:val="center"/>
          </w:tcPr>
          <w:p w:rsidR="00277AAB" w:rsidRDefault="00AA2F3F">
            <w:pPr>
              <w:pStyle w:val="26"/>
              <w:framePr w:w="8362" w:wrap="notBeside" w:vAnchor="text" w:hAnchor="text" w:xAlign="center" w:y="1"/>
              <w:shd w:val="clear" w:color="auto" w:fill="auto"/>
              <w:spacing w:before="0" w:line="288" w:lineRule="exact"/>
              <w:jc w:val="center"/>
            </w:pPr>
            <w:r>
              <w:rPr>
                <w:rStyle w:val="213pt"/>
              </w:rPr>
              <w:t>5</w:t>
            </w:r>
          </w:p>
        </w:tc>
        <w:tc>
          <w:tcPr>
            <w:tcW w:w="504" w:type="dxa"/>
            <w:tcBorders>
              <w:top w:val="single" w:sz="4" w:space="0" w:color="auto"/>
              <w:left w:val="single" w:sz="4" w:space="0" w:color="auto"/>
            </w:tcBorders>
            <w:shd w:val="clear" w:color="auto" w:fill="FFFFFF"/>
            <w:vAlign w:val="bottom"/>
          </w:tcPr>
          <w:p w:rsidR="00277AAB" w:rsidRDefault="00AA2F3F">
            <w:pPr>
              <w:pStyle w:val="26"/>
              <w:framePr w:w="8362" w:wrap="notBeside" w:vAnchor="text" w:hAnchor="text" w:xAlign="center" w:y="1"/>
              <w:shd w:val="clear" w:color="auto" w:fill="auto"/>
              <w:spacing w:before="0" w:line="288" w:lineRule="exact"/>
            </w:pPr>
            <w:r>
              <w:rPr>
                <w:rStyle w:val="213pt"/>
              </w:rPr>
              <w:t>піді</w:t>
            </w:r>
          </w:p>
        </w:tc>
      </w:tr>
      <w:tr w:rsidR="00277AAB">
        <w:trPr>
          <w:trHeight w:hRule="exact" w:val="624"/>
          <w:jc w:val="center"/>
        </w:trPr>
        <w:tc>
          <w:tcPr>
            <w:tcW w:w="4459" w:type="dxa"/>
            <w:tcBorders>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line="307" w:lineRule="exact"/>
              <w:jc w:val="left"/>
            </w:pPr>
            <w:r>
              <w:rPr>
                <w:rStyle w:val="213pt"/>
              </w:rPr>
              <w:t>генератора в системах СТН та СТС: струмовідні кола</w:t>
            </w:r>
          </w:p>
        </w:tc>
        <w:tc>
          <w:tcPr>
            <w:tcW w:w="1440"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1958"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504" w:type="dxa"/>
            <w:tcBorders>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line="288" w:lineRule="exact"/>
            </w:pPr>
            <w:r>
              <w:rPr>
                <w:rStyle w:val="213pt"/>
              </w:rPr>
              <w:t>виг</w:t>
            </w:r>
          </w:p>
        </w:tc>
      </w:tr>
      <w:tr w:rsidR="00277AAB">
        <w:trPr>
          <w:trHeight w:hRule="exact" w:val="595"/>
          <w:jc w:val="center"/>
        </w:trPr>
        <w:tc>
          <w:tcPr>
            <w:tcW w:w="4459" w:type="dxa"/>
            <w:tcBorders>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line="302" w:lineRule="exact"/>
              <w:jc w:val="left"/>
            </w:pPr>
            <w:r>
              <w:rPr>
                <w:rStyle w:val="213pt"/>
              </w:rPr>
              <w:t>перетворювачів, пов’язані з тиристорами, захисні кола,</w:t>
            </w:r>
          </w:p>
        </w:tc>
        <w:tc>
          <w:tcPr>
            <w:tcW w:w="1440"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1958"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504" w:type="dxa"/>
            <w:tcBorders>
              <w:left w:val="single" w:sz="4" w:space="0" w:color="auto"/>
            </w:tcBorders>
            <w:shd w:val="clear" w:color="auto" w:fill="FFFFFF"/>
            <w:vAlign w:val="bottom"/>
          </w:tcPr>
          <w:p w:rsidR="00277AAB" w:rsidRDefault="00AA2F3F">
            <w:pPr>
              <w:pStyle w:val="26"/>
              <w:framePr w:w="8362" w:wrap="notBeside" w:vAnchor="text" w:hAnchor="text" w:xAlign="center" w:y="1"/>
              <w:shd w:val="clear" w:color="auto" w:fill="auto"/>
              <w:spacing w:before="0"/>
            </w:pPr>
            <w:r>
              <w:t>ПІДІ</w:t>
            </w:r>
          </w:p>
        </w:tc>
      </w:tr>
      <w:tr w:rsidR="00277AAB">
        <w:trPr>
          <w:trHeight w:hRule="exact" w:val="1243"/>
          <w:jc w:val="center"/>
        </w:trPr>
        <w:tc>
          <w:tcPr>
            <w:tcW w:w="4459" w:type="dxa"/>
            <w:tcBorders>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line="302" w:lineRule="exact"/>
              <w:jc w:val="left"/>
            </w:pPr>
            <w:r>
              <w:rPr>
                <w:rStyle w:val="213pt"/>
              </w:rPr>
              <w:t>вторинні обмотки вихідних трансформаторів системи керування тощо (вимкнені роз’єднувачі в СТС на вході</w:t>
            </w:r>
          </w:p>
        </w:tc>
        <w:tc>
          <w:tcPr>
            <w:tcW w:w="1440"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1958"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504" w:type="dxa"/>
            <w:tcBorders>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line="288" w:lineRule="exact"/>
            </w:pPr>
            <w:r>
              <w:rPr>
                <w:rStyle w:val="213pt"/>
              </w:rPr>
              <w:t>вип</w:t>
            </w:r>
          </w:p>
        </w:tc>
      </w:tr>
      <w:tr w:rsidR="00277AAB">
        <w:trPr>
          <w:trHeight w:hRule="exact" w:val="283"/>
          <w:jc w:val="center"/>
        </w:trPr>
        <w:tc>
          <w:tcPr>
            <w:tcW w:w="4459" w:type="dxa"/>
            <w:tcBorders>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line="288" w:lineRule="exact"/>
              <w:jc w:val="left"/>
            </w:pPr>
            <w:r>
              <w:rPr>
                <w:rStyle w:val="213pt"/>
              </w:rPr>
              <w:t>та виході перетворювачів,</w:t>
            </w:r>
          </w:p>
        </w:tc>
        <w:tc>
          <w:tcPr>
            <w:tcW w:w="1440"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1958"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504"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r>
      <w:tr w:rsidR="00277AAB">
        <w:trPr>
          <w:trHeight w:hRule="exact" w:val="2491"/>
          <w:jc w:val="center"/>
        </w:trPr>
        <w:tc>
          <w:tcPr>
            <w:tcW w:w="4459" w:type="dxa"/>
            <w:tcBorders>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line="302" w:lineRule="exact"/>
              <w:jc w:val="left"/>
            </w:pPr>
            <w:r>
              <w:rPr>
                <w:rStyle w:val="213pt"/>
              </w:rPr>
              <w:t>первинні обмотки трансформаторів власних потреб; у системах з водяним охолодженням ТП вода під час випробувань відсутня)</w:t>
            </w:r>
          </w:p>
        </w:tc>
        <w:tc>
          <w:tcPr>
            <w:tcW w:w="1440"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1958"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504"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r>
      <w:tr w:rsidR="00277AAB">
        <w:trPr>
          <w:trHeight w:hRule="exact" w:val="1051"/>
          <w:jc w:val="center"/>
        </w:trPr>
        <w:tc>
          <w:tcPr>
            <w:tcW w:w="4459" w:type="dxa"/>
            <w:tcBorders>
              <w:top w:val="single" w:sz="4" w:space="0" w:color="auto"/>
              <w:left w:val="single" w:sz="4" w:space="0" w:color="auto"/>
            </w:tcBorders>
            <w:shd w:val="clear" w:color="auto" w:fill="FFFFFF"/>
            <w:vAlign w:val="bottom"/>
          </w:tcPr>
          <w:p w:rsidR="00277AAB" w:rsidRDefault="00AA2F3F">
            <w:pPr>
              <w:pStyle w:val="26"/>
              <w:framePr w:w="8362" w:wrap="notBeside" w:vAnchor="text" w:hAnchor="text" w:xAlign="center" w:y="1"/>
              <w:shd w:val="clear" w:color="auto" w:fill="auto"/>
              <w:spacing w:before="0" w:line="302" w:lineRule="exact"/>
              <w:jc w:val="left"/>
            </w:pPr>
            <w:r>
              <w:rPr>
                <w:rStyle w:val="212pt0"/>
              </w:rPr>
              <w:t>2</w:t>
            </w:r>
            <w:r>
              <w:rPr>
                <w:rStyle w:val="213pt"/>
              </w:rPr>
              <w:t xml:space="preserve"> Тиристорний перетворювач в колі збудження збудника системи СБД: струмовідні частини,</w:t>
            </w:r>
          </w:p>
        </w:tc>
        <w:tc>
          <w:tcPr>
            <w:tcW w:w="1440" w:type="dxa"/>
            <w:tcBorders>
              <w:top w:val="single" w:sz="4" w:space="0" w:color="auto"/>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jc w:val="center"/>
            </w:pPr>
            <w:r>
              <w:t>1,0</w:t>
            </w:r>
          </w:p>
        </w:tc>
        <w:tc>
          <w:tcPr>
            <w:tcW w:w="1958" w:type="dxa"/>
            <w:tcBorders>
              <w:top w:val="single" w:sz="4" w:space="0" w:color="auto"/>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line="288" w:lineRule="exact"/>
              <w:jc w:val="center"/>
            </w:pPr>
            <w:r>
              <w:rPr>
                <w:rStyle w:val="213pt"/>
              </w:rPr>
              <w:t>5</w:t>
            </w:r>
          </w:p>
        </w:tc>
        <w:tc>
          <w:tcPr>
            <w:tcW w:w="504" w:type="dxa"/>
            <w:tcBorders>
              <w:top w:val="single" w:sz="4" w:space="0" w:color="auto"/>
              <w:left w:val="single" w:sz="4" w:space="0" w:color="auto"/>
            </w:tcBorders>
            <w:shd w:val="clear" w:color="auto" w:fill="FFFFFF"/>
            <w:vAlign w:val="bottom"/>
          </w:tcPr>
          <w:p w:rsidR="00277AAB" w:rsidRDefault="00AA2F3F">
            <w:pPr>
              <w:pStyle w:val="26"/>
              <w:framePr w:w="8362" w:wrap="notBeside" w:vAnchor="text" w:hAnchor="text" w:xAlign="center" w:y="1"/>
              <w:shd w:val="clear" w:color="auto" w:fill="auto"/>
              <w:spacing w:before="0" w:line="288" w:lineRule="exact"/>
            </w:pPr>
            <w:r>
              <w:rPr>
                <w:rStyle w:val="213pt"/>
              </w:rPr>
              <w:t>в</w:t>
            </w:r>
          </w:p>
        </w:tc>
      </w:tr>
      <w:tr w:rsidR="00277AAB">
        <w:trPr>
          <w:trHeight w:hRule="exact" w:val="293"/>
          <w:jc w:val="center"/>
        </w:trPr>
        <w:tc>
          <w:tcPr>
            <w:tcW w:w="4459" w:type="dxa"/>
            <w:tcBorders>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line="288" w:lineRule="exact"/>
              <w:jc w:val="left"/>
            </w:pPr>
            <w:r>
              <w:rPr>
                <w:rStyle w:val="213pt"/>
              </w:rPr>
              <w:t>тиристори і пов’язані з ними</w:t>
            </w:r>
          </w:p>
        </w:tc>
        <w:tc>
          <w:tcPr>
            <w:tcW w:w="1440"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1958"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504" w:type="dxa"/>
            <w:shd w:val="clear" w:color="auto" w:fill="FFFFFF"/>
          </w:tcPr>
          <w:p w:rsidR="00277AAB" w:rsidRDefault="00AA2F3F">
            <w:pPr>
              <w:pStyle w:val="26"/>
              <w:framePr w:w="8362" w:wrap="notBeside" w:vAnchor="text" w:hAnchor="text" w:xAlign="center" w:y="1"/>
              <w:shd w:val="clear" w:color="auto" w:fill="auto"/>
              <w:spacing w:before="0" w:line="288" w:lineRule="exact"/>
            </w:pPr>
            <w:r>
              <w:rPr>
                <w:rStyle w:val="213pt"/>
              </w:rPr>
              <w:t>наї</w:t>
            </w:r>
          </w:p>
        </w:tc>
      </w:tr>
      <w:tr w:rsidR="00277AAB">
        <w:trPr>
          <w:trHeight w:hRule="exact" w:val="307"/>
          <w:jc w:val="center"/>
        </w:trPr>
        <w:tc>
          <w:tcPr>
            <w:tcW w:w="4459" w:type="dxa"/>
            <w:tcBorders>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line="288" w:lineRule="exact"/>
              <w:jc w:val="left"/>
            </w:pPr>
            <w:r>
              <w:rPr>
                <w:rStyle w:val="213pt"/>
              </w:rPr>
              <w:t>кола. Тиристорний перетворювач</w:t>
            </w:r>
          </w:p>
        </w:tc>
        <w:tc>
          <w:tcPr>
            <w:tcW w:w="1440"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1958"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504" w:type="dxa"/>
            <w:shd w:val="clear" w:color="auto" w:fill="FFFFFF"/>
          </w:tcPr>
          <w:p w:rsidR="00277AAB" w:rsidRDefault="00AA2F3F">
            <w:pPr>
              <w:pStyle w:val="26"/>
              <w:framePr w:w="8362" w:wrap="notBeside" w:vAnchor="text" w:hAnchor="text" w:xAlign="center" w:y="1"/>
              <w:shd w:val="clear" w:color="auto" w:fill="auto"/>
              <w:spacing w:before="0"/>
            </w:pPr>
            <w:r>
              <w:t>і</w:t>
            </w:r>
          </w:p>
        </w:tc>
      </w:tr>
      <w:tr w:rsidR="00277AAB">
        <w:trPr>
          <w:trHeight w:hRule="exact" w:val="662"/>
          <w:jc w:val="center"/>
        </w:trPr>
        <w:tc>
          <w:tcPr>
            <w:tcW w:w="4459" w:type="dxa"/>
            <w:tcBorders>
              <w:left w:val="single" w:sz="4" w:space="0" w:color="auto"/>
            </w:tcBorders>
            <w:shd w:val="clear" w:color="auto" w:fill="FFFFFF"/>
          </w:tcPr>
          <w:p w:rsidR="00277AAB" w:rsidRDefault="00AA2F3F">
            <w:pPr>
              <w:pStyle w:val="26"/>
              <w:framePr w:w="8362" w:wrap="notBeside" w:vAnchor="text" w:hAnchor="text" w:xAlign="center" w:y="1"/>
              <w:shd w:val="clear" w:color="auto" w:fill="auto"/>
              <w:spacing w:before="0" w:line="302" w:lineRule="exact"/>
              <w:jc w:val="left"/>
            </w:pPr>
            <w:r>
              <w:rPr>
                <w:rStyle w:val="213pt"/>
              </w:rPr>
              <w:t>в колі збудження допоміжного генератора (ДГ) системи СТН</w:t>
            </w:r>
          </w:p>
        </w:tc>
        <w:tc>
          <w:tcPr>
            <w:tcW w:w="1440"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1958" w:type="dxa"/>
            <w:tcBorders>
              <w:left w:val="single" w:sz="4" w:space="0" w:color="auto"/>
            </w:tcBorders>
            <w:shd w:val="clear" w:color="auto" w:fill="FFFFFF"/>
          </w:tcPr>
          <w:p w:rsidR="00277AAB" w:rsidRDefault="00277AAB">
            <w:pPr>
              <w:framePr w:w="8362" w:wrap="notBeside" w:vAnchor="text" w:hAnchor="text" w:xAlign="center" w:y="1"/>
              <w:rPr>
                <w:sz w:val="10"/>
                <w:szCs w:val="10"/>
              </w:rPr>
            </w:pPr>
          </w:p>
        </w:tc>
        <w:tc>
          <w:tcPr>
            <w:tcW w:w="504" w:type="dxa"/>
            <w:shd w:val="clear" w:color="auto" w:fill="FFFFFF"/>
            <w:vAlign w:val="bottom"/>
          </w:tcPr>
          <w:p w:rsidR="00277AAB" w:rsidRDefault="00AA2F3F">
            <w:pPr>
              <w:pStyle w:val="26"/>
              <w:framePr w:w="8362" w:wrap="notBeside" w:vAnchor="text" w:hAnchor="text" w:xAlign="center" w:y="1"/>
              <w:shd w:val="clear" w:color="auto" w:fill="auto"/>
              <w:spacing w:before="0"/>
            </w:pPr>
            <w:r>
              <w:t>3</w:t>
            </w:r>
          </w:p>
        </w:tc>
      </w:tr>
    </w:tbl>
    <w:p w:rsidR="00277AAB" w:rsidRDefault="00277AAB">
      <w:pPr>
        <w:framePr w:w="8362" w:wrap="notBeside" w:vAnchor="text" w:hAnchor="text" w:xAlign="center" w:y="1"/>
        <w:rPr>
          <w:sz w:val="2"/>
          <w:szCs w:val="2"/>
        </w:rPr>
      </w:pPr>
    </w:p>
    <w:p w:rsidR="00277AAB" w:rsidRDefault="00277AAB">
      <w:pPr>
        <w:rPr>
          <w:sz w:val="2"/>
          <w:szCs w:val="2"/>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1" w:after="1"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310080" behindDoc="0" locked="0" layoutInCell="1" allowOverlap="1">
                <wp:simplePos x="0" y="0"/>
                <wp:positionH relativeFrom="margin">
                  <wp:posOffset>85090</wp:posOffset>
                </wp:positionH>
                <wp:positionV relativeFrom="paragraph">
                  <wp:posOffset>6350</wp:posOffset>
                </wp:positionV>
                <wp:extent cx="4748530" cy="6957695"/>
                <wp:effectExtent l="0" t="4445" r="4445" b="635"/>
                <wp:wrapNone/>
                <wp:docPr id="625" name="Text Box 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8530" cy="6957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3038"/>
                              <w:gridCol w:w="4440"/>
                            </w:tblGrid>
                            <w:tr w:rsidR="000E7528">
                              <w:trPr>
                                <w:trHeight w:hRule="exact" w:val="504"/>
                                <w:jc w:val="center"/>
                              </w:trPr>
                              <w:tc>
                                <w:tcPr>
                                  <w:tcW w:w="7478" w:type="dxa"/>
                                  <w:gridSpan w:val="2"/>
                                  <w:shd w:val="clear" w:color="auto" w:fill="FFFFFF"/>
                                </w:tcPr>
                                <w:p w:rsidR="000E7528" w:rsidRDefault="000E7528">
                                  <w:pPr>
                                    <w:pStyle w:val="26"/>
                                    <w:shd w:val="clear" w:color="auto" w:fill="auto"/>
                                    <w:spacing w:before="0" w:line="332" w:lineRule="exact"/>
                                    <w:jc w:val="left"/>
                                  </w:pPr>
                                  <w:r>
                                    <w:rPr>
                                      <w:rStyle w:val="215pt"/>
                                    </w:rPr>
                                    <w:t>і систем збудження</w:t>
                                  </w:r>
                                </w:p>
                              </w:tc>
                            </w:tr>
                            <w:tr w:rsidR="000E7528">
                              <w:trPr>
                                <w:trHeight w:hRule="exact" w:val="2136"/>
                                <w:jc w:val="center"/>
                              </w:trPr>
                              <w:tc>
                                <w:tcPr>
                                  <w:tcW w:w="3038" w:type="dxa"/>
                                  <w:tcBorders>
                                    <w:top w:val="single" w:sz="4" w:space="0" w:color="auto"/>
                                  </w:tcBorders>
                                  <w:shd w:val="clear" w:color="auto" w:fill="FFFFFF"/>
                                  <w:vAlign w:val="center"/>
                                </w:tcPr>
                                <w:p w:rsidR="000E7528" w:rsidRDefault="000E7528">
                                  <w:pPr>
                                    <w:pStyle w:val="26"/>
                                    <w:shd w:val="clear" w:color="auto" w:fill="auto"/>
                                    <w:spacing w:before="0" w:line="302" w:lineRule="exact"/>
                                    <w:jc w:val="center"/>
                                  </w:pPr>
                                  <w:r>
                                    <w:rPr>
                                      <w:rStyle w:val="212pt"/>
                                    </w:rPr>
                                    <w:t>Значення випробної напруги промислової частоти</w:t>
                                  </w:r>
                                </w:p>
                              </w:tc>
                              <w:tc>
                                <w:tcPr>
                                  <w:tcW w:w="4440"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66" w:lineRule="exact"/>
                                    <w:jc w:val="center"/>
                                  </w:pPr>
                                  <w:r>
                                    <w:rPr>
                                      <w:rStyle w:val="212pt"/>
                                    </w:rPr>
                                    <w:t>Примітка</w:t>
                                  </w:r>
                                </w:p>
                              </w:tc>
                            </w:tr>
                            <w:tr w:rsidR="000E7528">
                              <w:trPr>
                                <w:trHeight w:hRule="exact" w:val="5976"/>
                                <w:jc w:val="center"/>
                              </w:trPr>
                              <w:tc>
                                <w:tcPr>
                                  <w:tcW w:w="3038" w:type="dxa"/>
                                  <w:tcBorders>
                                    <w:top w:val="single" w:sz="4" w:space="0" w:color="auto"/>
                                  </w:tcBorders>
                                  <w:shd w:val="clear" w:color="auto" w:fill="FFFFFF"/>
                                </w:tcPr>
                                <w:p w:rsidR="000E7528" w:rsidRDefault="000E7528">
                                  <w:pPr>
                                    <w:pStyle w:val="26"/>
                                    <w:shd w:val="clear" w:color="auto" w:fill="auto"/>
                                    <w:spacing w:before="0" w:line="302" w:lineRule="exact"/>
                                    <w:jc w:val="left"/>
                                  </w:pPr>
                                  <w:r>
                                    <w:rPr>
                                      <w:rStyle w:val="212pt"/>
                                    </w:rPr>
                                    <w:t>0,8 від установленої іриємством'виробником іробної напруги ТП, але не менше ніж 0,8 від встановленої іриємством-виробником робної напруги обмотки ротора генератора</w:t>
                                  </w:r>
                                </w:p>
                              </w:tc>
                              <w:tc>
                                <w:tcPr>
                                  <w:tcW w:w="444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tabs>
                                      <w:tab w:val="left" w:pos="4306"/>
                                    </w:tabs>
                                    <w:spacing w:before="0" w:line="302" w:lineRule="exact"/>
                                    <w:jc w:val="left"/>
                                  </w:pPr>
                                  <w:r>
                                    <w:rPr>
                                      <w:rStyle w:val="212pt"/>
                                    </w:rPr>
                                    <w:t xml:space="preserve">Відносно корпусу і з'єднаних з ним вторинних кіл ТП (первинних обмоток імпульсних трансформаторів системи управління тиристорів (СУТ), блок-контактів силових запобіжників, вторинних обмоток трансформаторів, </w:t>
                                  </w:r>
                                  <w:r>
                                    <w:rPr>
                                      <w:rStyle w:val="285pt"/>
                                    </w:rPr>
                                    <w:t xml:space="preserve">ДІЛЬНИКІВ </w:t>
                                  </w:r>
                                  <w:r>
                                    <w:rPr>
                                      <w:rStyle w:val="212pt"/>
                                    </w:rPr>
                                    <w:t>струму тощо),</w:t>
                                  </w:r>
                                  <w:r>
                                    <w:rPr>
                                      <w:rStyle w:val="212pt"/>
                                    </w:rPr>
                                    <w:tab/>
                                  </w:r>
                                  <w:r>
                                    <w:t>і</w:t>
                                  </w:r>
                                </w:p>
                                <w:p w:rsidR="000E7528" w:rsidRDefault="000E7528">
                                  <w:pPr>
                                    <w:pStyle w:val="26"/>
                                    <w:shd w:val="clear" w:color="auto" w:fill="auto"/>
                                    <w:spacing w:before="0" w:line="302" w:lineRule="exact"/>
                                    <w:jc w:val="left"/>
                                  </w:pPr>
                                  <w:r>
                                    <w:rPr>
                                      <w:rStyle w:val="212pt"/>
                                    </w:rPr>
                                    <w:t>приєднаних до ТП силових елементів схеми (вторинних обмоток трансформаторів власних потреб в СТС, іншої сторони роз’єднувачів).</w:t>
                                  </w:r>
                                </w:p>
                                <w:p w:rsidR="000E7528" w:rsidRDefault="000E7528">
                                  <w:pPr>
                                    <w:pStyle w:val="26"/>
                                    <w:shd w:val="clear" w:color="auto" w:fill="auto"/>
                                    <w:spacing w:before="0" w:line="302" w:lineRule="exact"/>
                                    <w:jc w:val="left"/>
                                  </w:pPr>
                                  <w:r>
                                    <w:rPr>
                                      <w:rStyle w:val="212pt"/>
                                    </w:rPr>
                                    <w:t>Тиристори (аноди, катоди, управляючі електроди) під час випробувань треба закорочувати, а блоки СУТ виймати з роз’ємів</w:t>
                                  </w:r>
                                </w:p>
                              </w:tc>
                            </w:tr>
                            <w:tr w:rsidR="000E7528">
                              <w:trPr>
                                <w:trHeight w:hRule="exact" w:val="2318"/>
                                <w:jc w:val="center"/>
                              </w:trPr>
                              <w:tc>
                                <w:tcPr>
                                  <w:tcW w:w="3038" w:type="dxa"/>
                                  <w:tcBorders>
                                    <w:top w:val="single" w:sz="4" w:space="0" w:color="auto"/>
                                  </w:tcBorders>
                                  <w:shd w:val="clear" w:color="auto" w:fill="FFFFFF"/>
                                  <w:vAlign w:val="bottom"/>
                                </w:tcPr>
                                <w:p w:rsidR="000E7528" w:rsidRDefault="000E7528">
                                  <w:pPr>
                                    <w:pStyle w:val="26"/>
                                    <w:shd w:val="clear" w:color="auto" w:fill="auto"/>
                                    <w:spacing w:before="0" w:line="302" w:lineRule="exact"/>
                                    <w:jc w:val="left"/>
                                  </w:pPr>
                                  <w:r>
                                    <w:rPr>
                                      <w:rStyle w:val="212pt"/>
                                    </w:rPr>
                                    <w:t>0,8 від установленої підприємством- пробником випробної іруги ТП, але не менше ніж 0,8 від випробної напруги обмотки будження генератора</w:t>
                                  </w:r>
                                </w:p>
                              </w:tc>
                              <w:tc>
                                <w:tcPr>
                                  <w:tcW w:w="444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302" w:lineRule="exact"/>
                                    <w:jc w:val="left"/>
                                  </w:pPr>
                                  <w:r>
                                    <w:rPr>
                                      <w:rStyle w:val="212pt"/>
                                    </w:rPr>
                                    <w:t>Відносно корпусу і з’єднаних з ним вторинних кіл ТП, не пов’язаних з силовими колами (див. п. 1 цієї таблиці). Під час випробувань ТП від’єднаний на вході і виході від силової схеми; тиристори (аноди, катоди,</w:t>
                                  </w: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1" o:spid="_x0000_s1461" type="#_x0000_t202" style="position:absolute;margin-left:6.7pt;margin-top:.5pt;width:373.9pt;height:547.85pt;z-index:25131008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3038"/>
                        <w:gridCol w:w="4440"/>
                      </w:tblGrid>
                      <w:tr w:rsidR="000E7528">
                        <w:trPr>
                          <w:trHeight w:hRule="exact" w:val="504"/>
                          <w:jc w:val="center"/>
                        </w:trPr>
                        <w:tc>
                          <w:tcPr>
                            <w:tcW w:w="7478" w:type="dxa"/>
                            <w:gridSpan w:val="2"/>
                            <w:shd w:val="clear" w:color="auto" w:fill="FFFFFF"/>
                          </w:tcPr>
                          <w:p w:rsidR="000E7528" w:rsidRDefault="000E7528">
                            <w:pPr>
                              <w:pStyle w:val="26"/>
                              <w:shd w:val="clear" w:color="auto" w:fill="auto"/>
                              <w:spacing w:before="0" w:line="332" w:lineRule="exact"/>
                              <w:jc w:val="left"/>
                            </w:pPr>
                            <w:r>
                              <w:rPr>
                                <w:rStyle w:val="215pt"/>
                              </w:rPr>
                              <w:t>і систем збудження</w:t>
                            </w:r>
                          </w:p>
                        </w:tc>
                      </w:tr>
                      <w:tr w:rsidR="000E7528">
                        <w:trPr>
                          <w:trHeight w:hRule="exact" w:val="2136"/>
                          <w:jc w:val="center"/>
                        </w:trPr>
                        <w:tc>
                          <w:tcPr>
                            <w:tcW w:w="3038" w:type="dxa"/>
                            <w:tcBorders>
                              <w:top w:val="single" w:sz="4" w:space="0" w:color="auto"/>
                            </w:tcBorders>
                            <w:shd w:val="clear" w:color="auto" w:fill="FFFFFF"/>
                            <w:vAlign w:val="center"/>
                          </w:tcPr>
                          <w:p w:rsidR="000E7528" w:rsidRDefault="000E7528">
                            <w:pPr>
                              <w:pStyle w:val="26"/>
                              <w:shd w:val="clear" w:color="auto" w:fill="auto"/>
                              <w:spacing w:before="0" w:line="302" w:lineRule="exact"/>
                              <w:jc w:val="center"/>
                            </w:pPr>
                            <w:r>
                              <w:rPr>
                                <w:rStyle w:val="212pt"/>
                              </w:rPr>
                              <w:t>Значення випробної напруги промислової частоти</w:t>
                            </w:r>
                          </w:p>
                        </w:tc>
                        <w:tc>
                          <w:tcPr>
                            <w:tcW w:w="4440"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66" w:lineRule="exact"/>
                              <w:jc w:val="center"/>
                            </w:pPr>
                            <w:r>
                              <w:rPr>
                                <w:rStyle w:val="212pt"/>
                              </w:rPr>
                              <w:t>Примітка</w:t>
                            </w:r>
                          </w:p>
                        </w:tc>
                      </w:tr>
                      <w:tr w:rsidR="000E7528">
                        <w:trPr>
                          <w:trHeight w:hRule="exact" w:val="5976"/>
                          <w:jc w:val="center"/>
                        </w:trPr>
                        <w:tc>
                          <w:tcPr>
                            <w:tcW w:w="3038" w:type="dxa"/>
                            <w:tcBorders>
                              <w:top w:val="single" w:sz="4" w:space="0" w:color="auto"/>
                            </w:tcBorders>
                            <w:shd w:val="clear" w:color="auto" w:fill="FFFFFF"/>
                          </w:tcPr>
                          <w:p w:rsidR="000E7528" w:rsidRDefault="000E7528">
                            <w:pPr>
                              <w:pStyle w:val="26"/>
                              <w:shd w:val="clear" w:color="auto" w:fill="auto"/>
                              <w:spacing w:before="0" w:line="302" w:lineRule="exact"/>
                              <w:jc w:val="left"/>
                            </w:pPr>
                            <w:r>
                              <w:rPr>
                                <w:rStyle w:val="212pt"/>
                              </w:rPr>
                              <w:t>0,8 від установленої іриємством'виробником іробної напруги ТП, але не менше ніж 0,8 від встановленої іриємством-виробником робної напруги обмотки ротора генератора</w:t>
                            </w:r>
                          </w:p>
                        </w:tc>
                        <w:tc>
                          <w:tcPr>
                            <w:tcW w:w="444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tabs>
                                <w:tab w:val="left" w:pos="4306"/>
                              </w:tabs>
                              <w:spacing w:before="0" w:line="302" w:lineRule="exact"/>
                              <w:jc w:val="left"/>
                            </w:pPr>
                            <w:r>
                              <w:rPr>
                                <w:rStyle w:val="212pt"/>
                              </w:rPr>
                              <w:t xml:space="preserve">Відносно корпусу і з'єднаних з ним вторинних кіл ТП (первинних обмоток імпульсних трансформаторів системи управління тиристорів (СУТ), блок-контактів силових запобіжників, вторинних обмоток трансформаторів, </w:t>
                            </w:r>
                            <w:r>
                              <w:rPr>
                                <w:rStyle w:val="285pt"/>
                              </w:rPr>
                              <w:t xml:space="preserve">ДІЛЬНИКІВ </w:t>
                            </w:r>
                            <w:r>
                              <w:rPr>
                                <w:rStyle w:val="212pt"/>
                              </w:rPr>
                              <w:t>струму тощо),</w:t>
                            </w:r>
                            <w:r>
                              <w:rPr>
                                <w:rStyle w:val="212pt"/>
                              </w:rPr>
                              <w:tab/>
                            </w:r>
                            <w:r>
                              <w:t>і</w:t>
                            </w:r>
                          </w:p>
                          <w:p w:rsidR="000E7528" w:rsidRDefault="000E7528">
                            <w:pPr>
                              <w:pStyle w:val="26"/>
                              <w:shd w:val="clear" w:color="auto" w:fill="auto"/>
                              <w:spacing w:before="0" w:line="302" w:lineRule="exact"/>
                              <w:jc w:val="left"/>
                            </w:pPr>
                            <w:r>
                              <w:rPr>
                                <w:rStyle w:val="212pt"/>
                              </w:rPr>
                              <w:t>приєднаних до ТП силових елементів схеми (вторинних обмоток трансформаторів власних потреб в СТС, іншої сторони роз’єднувачів).</w:t>
                            </w:r>
                          </w:p>
                          <w:p w:rsidR="000E7528" w:rsidRDefault="000E7528">
                            <w:pPr>
                              <w:pStyle w:val="26"/>
                              <w:shd w:val="clear" w:color="auto" w:fill="auto"/>
                              <w:spacing w:before="0" w:line="302" w:lineRule="exact"/>
                              <w:jc w:val="left"/>
                            </w:pPr>
                            <w:r>
                              <w:rPr>
                                <w:rStyle w:val="212pt"/>
                              </w:rPr>
                              <w:t>Тиристори (аноди, катоди, управляючі електроди) під час випробувань треба закорочувати, а блоки СУТ виймати з роз’ємів</w:t>
                            </w:r>
                          </w:p>
                        </w:tc>
                      </w:tr>
                      <w:tr w:rsidR="000E7528">
                        <w:trPr>
                          <w:trHeight w:hRule="exact" w:val="2318"/>
                          <w:jc w:val="center"/>
                        </w:trPr>
                        <w:tc>
                          <w:tcPr>
                            <w:tcW w:w="3038" w:type="dxa"/>
                            <w:tcBorders>
                              <w:top w:val="single" w:sz="4" w:space="0" w:color="auto"/>
                            </w:tcBorders>
                            <w:shd w:val="clear" w:color="auto" w:fill="FFFFFF"/>
                            <w:vAlign w:val="bottom"/>
                          </w:tcPr>
                          <w:p w:rsidR="000E7528" w:rsidRDefault="000E7528">
                            <w:pPr>
                              <w:pStyle w:val="26"/>
                              <w:shd w:val="clear" w:color="auto" w:fill="auto"/>
                              <w:spacing w:before="0" w:line="302" w:lineRule="exact"/>
                              <w:jc w:val="left"/>
                            </w:pPr>
                            <w:r>
                              <w:rPr>
                                <w:rStyle w:val="212pt"/>
                              </w:rPr>
                              <w:t>0,8 від установленої підприємством- пробником випробної іруги ТП, але не менше ніж 0,8 від випробної напруги обмотки будження генератора</w:t>
                            </w:r>
                          </w:p>
                        </w:tc>
                        <w:tc>
                          <w:tcPr>
                            <w:tcW w:w="444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302" w:lineRule="exact"/>
                              <w:jc w:val="left"/>
                            </w:pPr>
                            <w:r>
                              <w:rPr>
                                <w:rStyle w:val="212pt"/>
                              </w:rPr>
                              <w:t>Відносно корпусу і з’єднаних з ним вторинних кіл ТП, не пов’язаних з силовими колами (див. п. 1 цієї таблиці). Під час випробувань ТП від’єднаний на вході і виході від силової схеми; тиристори (аноди, катоди,</w:t>
                            </w:r>
                          </w:p>
                        </w:tc>
                      </w:tr>
                    </w:tbl>
                    <w:p w:rsidR="000E7528" w:rsidRDefault="000E7528">
                      <w:pPr>
                        <w:rPr>
                          <w:sz w:val="2"/>
                          <w:szCs w:val="2"/>
                        </w:rPr>
                      </w:pPr>
                    </w:p>
                  </w:txbxContent>
                </v:textbox>
                <w10:wrap anchorx="margin"/>
              </v:shape>
            </w:pict>
          </mc:Fallback>
        </mc:AlternateContent>
      </w:r>
      <w:r>
        <w:rPr>
          <w:noProof/>
          <w:lang w:val="ru-RU" w:eastAsia="ru-RU" w:bidi="ar-SA"/>
        </w:rPr>
        <mc:AlternateContent>
          <mc:Choice Requires="wps">
            <w:drawing>
              <wp:anchor distT="0" distB="0" distL="63500" distR="63500" simplePos="0" relativeHeight="251312128" behindDoc="0" locked="0" layoutInCell="1" allowOverlap="1">
                <wp:simplePos x="0" y="0"/>
                <wp:positionH relativeFrom="margin">
                  <wp:posOffset>5081270</wp:posOffset>
                </wp:positionH>
                <wp:positionV relativeFrom="paragraph">
                  <wp:posOffset>0</wp:posOffset>
                </wp:positionV>
                <wp:extent cx="1791970" cy="7265670"/>
                <wp:effectExtent l="0" t="0" r="3175" b="3810"/>
                <wp:wrapNone/>
                <wp:docPr id="624" name="Text Box 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1970" cy="7265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fa"/>
                              <w:shd w:val="clear" w:color="auto" w:fill="auto"/>
                              <w:spacing w:after="87"/>
                            </w:pPr>
                            <w:r>
                              <w:rPr>
                                <w:rStyle w:val="Exact0"/>
                              </w:rPr>
                              <w:t>М</w:t>
                            </w:r>
                          </w:p>
                          <w:p w:rsidR="000E7528" w:rsidRDefault="000E7528">
                            <w:pPr>
                              <w:pStyle w:val="3f1"/>
                              <w:shd w:val="clear" w:color="auto" w:fill="auto"/>
                              <w:spacing w:before="0"/>
                            </w:pPr>
                            <w:r>
                              <w:t>О</w:t>
                            </w:r>
                          </w:p>
                          <w:p w:rsidR="000E7528" w:rsidRDefault="000E7528">
                            <w:pPr>
                              <w:jc w:val="center"/>
                              <w:rPr>
                                <w:sz w:val="2"/>
                                <w:szCs w:val="2"/>
                              </w:rPr>
                            </w:pPr>
                            <w:r>
                              <w:rPr>
                                <w:noProof/>
                                <w:lang w:val="ru-RU" w:eastAsia="ru-RU" w:bidi="ar-SA"/>
                              </w:rPr>
                              <w:drawing>
                                <wp:inline distT="0" distB="0" distL="0" distR="0">
                                  <wp:extent cx="1788160" cy="6911975"/>
                                  <wp:effectExtent l="0" t="0" r="2540" b="3175"/>
                                  <wp:docPr id="310" name="Рисунок 310" descr="image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image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788160" cy="6911975"/>
                                          </a:xfrm>
                                          <a:prstGeom prst="rect">
                                            <a:avLst/>
                                          </a:prstGeom>
                                          <a:noFill/>
                                          <a:ln>
                                            <a:noFill/>
                                          </a:ln>
                                        </pic:spPr>
                                      </pic:pic>
                                    </a:graphicData>
                                  </a:graphic>
                                </wp:inline>
                              </w:drawing>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2" o:spid="_x0000_s1462" type="#_x0000_t202" style="position:absolute;margin-left:400.1pt;margin-top:0;width:141.1pt;height:572.1pt;z-index:2513121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" filled="f" stroked="f">
                <v:textbox style="mso-fit-shape-to-text:t" inset="0,0,0,0">
                  <w:txbxContent>
                    <w:p w:rsidR="000E7528" w:rsidRDefault="000E7528">
                      <w:pPr>
                        <w:pStyle w:val="afa"/>
                        <w:shd w:val="clear" w:color="auto" w:fill="auto"/>
                        <w:spacing w:after="87"/>
                      </w:pPr>
                      <w:r>
                        <w:rPr>
                          <w:rStyle w:val="Exact0"/>
                        </w:rPr>
                        <w:t>М</w:t>
                      </w:r>
                    </w:p>
                    <w:p w:rsidR="000E7528" w:rsidRDefault="000E7528">
                      <w:pPr>
                        <w:pStyle w:val="3f1"/>
                        <w:shd w:val="clear" w:color="auto" w:fill="auto"/>
                        <w:spacing w:before="0"/>
                      </w:pPr>
                      <w:r>
                        <w:t>О</w:t>
                      </w:r>
                    </w:p>
                    <w:p w:rsidR="000E7528" w:rsidRDefault="000E7528">
                      <w:pPr>
                        <w:jc w:val="center"/>
                        <w:rPr>
                          <w:sz w:val="2"/>
                          <w:szCs w:val="2"/>
                        </w:rPr>
                      </w:pPr>
                      <w:r>
                        <w:rPr>
                          <w:noProof/>
                          <w:lang w:val="ru-RU" w:eastAsia="ru-RU" w:bidi="ar-SA"/>
                        </w:rPr>
                        <w:drawing>
                          <wp:inline distT="0" distB="0" distL="0" distR="0">
                            <wp:extent cx="1788160" cy="6911975"/>
                            <wp:effectExtent l="0" t="0" r="2540" b="3175"/>
                            <wp:docPr id="310" name="Рисунок 310" descr="image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image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788160" cy="6911975"/>
                                    </a:xfrm>
                                    <a:prstGeom prst="rect">
                                      <a:avLst/>
                                    </a:prstGeom>
                                    <a:noFill/>
                                    <a:ln>
                                      <a:noFill/>
                                    </a:ln>
                                  </pic:spPr>
                                </pic:pic>
                              </a:graphicData>
                            </a:graphic>
                          </wp:inline>
                        </w:drawing>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621"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301" name="Рисунок 301" descr="imag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image6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pPr>
    </w:p>
    <w:p w:rsidR="00277AAB" w:rsidRDefault="00277AAB">
      <w:pPr>
        <w:rPr>
          <w:sz w:val="2"/>
          <w:szCs w:val="2"/>
        </w:rPr>
        <w:sectPr w:rsidR="00277AAB">
          <w:pgSz w:w="13255" w:h="16838"/>
          <w:pgMar w:top="536" w:right="1230" w:bottom="536" w:left="1230" w:header="0" w:footer="3" w:gutter="139"/>
          <w:cols w:space="720"/>
          <w:noEndnote/>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61" w:after="61"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314176" behindDoc="0" locked="0" layoutInCell="1" allowOverlap="1">
                <wp:simplePos x="0" y="0"/>
                <wp:positionH relativeFrom="margin">
                  <wp:posOffset>85090</wp:posOffset>
                </wp:positionH>
                <wp:positionV relativeFrom="paragraph">
                  <wp:posOffset>344170</wp:posOffset>
                </wp:positionV>
                <wp:extent cx="4782185" cy="6696075"/>
                <wp:effectExtent l="3175" t="0" r="0" b="635"/>
                <wp:wrapNone/>
                <wp:docPr id="623" name="Text Box 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2185" cy="6696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3091"/>
                              <w:gridCol w:w="4440"/>
                            </w:tblGrid>
                            <w:tr w:rsidR="000E7528">
                              <w:trPr>
                                <w:trHeight w:hRule="exact" w:val="2170"/>
                                <w:jc w:val="center"/>
                              </w:trPr>
                              <w:tc>
                                <w:tcPr>
                                  <w:tcW w:w="3091" w:type="dxa"/>
                                  <w:tcBorders>
                                    <w:top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2pt"/>
                                    </w:rPr>
                                    <w:t>Значення випробної напруги промислової частоти</w:t>
                                  </w:r>
                                </w:p>
                              </w:tc>
                              <w:tc>
                                <w:tcPr>
                                  <w:tcW w:w="4440"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66" w:lineRule="exact"/>
                                    <w:jc w:val="center"/>
                                  </w:pPr>
                                  <w:r>
                                    <w:rPr>
                                      <w:rStyle w:val="212pt"/>
                                    </w:rPr>
                                    <w:t>Примітка</w:t>
                                  </w:r>
                                </w:p>
                              </w:tc>
                            </w:tr>
                            <w:tr w:rsidR="000E7528">
                              <w:trPr>
                                <w:trHeight w:hRule="exact" w:val="979"/>
                                <w:jc w:val="center"/>
                              </w:trPr>
                              <w:tc>
                                <w:tcPr>
                                  <w:tcW w:w="3091" w:type="dxa"/>
                                  <w:tcBorders>
                                    <w:top w:val="single" w:sz="4" w:space="0" w:color="auto"/>
                                  </w:tcBorders>
                                  <w:shd w:val="clear" w:color="auto" w:fill="FFFFFF"/>
                                </w:tcPr>
                                <w:p w:rsidR="000E7528" w:rsidRDefault="000E7528">
                                  <w:pPr>
                                    <w:pStyle w:val="26"/>
                                    <w:shd w:val="clear" w:color="auto" w:fill="auto"/>
                                    <w:spacing w:before="0" w:line="312" w:lineRule="exact"/>
                                    <w:jc w:val="center"/>
                                  </w:pPr>
                                  <w:r>
                                    <w:rPr>
                                      <w:rStyle w:val="212pt"/>
                                    </w:rPr>
                                    <w:t>)берненого виконання або ДГ</w:t>
                                  </w:r>
                                </w:p>
                              </w:tc>
                              <w:tc>
                                <w:tcPr>
                                  <w:tcW w:w="444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302" w:lineRule="exact"/>
                                    <w:jc w:val="left"/>
                                  </w:pPr>
                                  <w:r>
                                    <w:rPr>
                                      <w:rStyle w:val="212pt"/>
                                    </w:rPr>
                                    <w:t>управляючі електроди) треба закорочувати, а блоки СУТ виймати з роз’ємів</w:t>
                                  </w:r>
                                </w:p>
                              </w:tc>
                            </w:tr>
                            <w:tr w:rsidR="000E7528">
                              <w:trPr>
                                <w:trHeight w:hRule="exact" w:val="1901"/>
                                <w:jc w:val="center"/>
                              </w:trPr>
                              <w:tc>
                                <w:tcPr>
                                  <w:tcW w:w="3091" w:type="dxa"/>
                                  <w:tcBorders>
                                    <w:top w:val="single" w:sz="4" w:space="0" w:color="auto"/>
                                  </w:tcBorders>
                                  <w:shd w:val="clear" w:color="auto" w:fill="FFFFFF"/>
                                  <w:vAlign w:val="bottom"/>
                                </w:tcPr>
                                <w:p w:rsidR="000E7528" w:rsidRDefault="000E7528">
                                  <w:pPr>
                                    <w:pStyle w:val="26"/>
                                    <w:shd w:val="clear" w:color="auto" w:fill="auto"/>
                                    <w:spacing w:before="0" w:line="307" w:lineRule="exact"/>
                                    <w:jc w:val="left"/>
                                  </w:pPr>
                                  <w:r>
                                    <w:rPr>
                                      <w:rStyle w:val="212pt"/>
                                    </w:rPr>
                                    <w:t>0,8 від установленої [приємством-виробником іипробної напруги ВУ, але не менше ніж 0,8 іід випробної напруги обмотки ротора</w:t>
                                  </w:r>
                                </w:p>
                              </w:tc>
                              <w:tc>
                                <w:tcPr>
                                  <w:tcW w:w="4440"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307" w:lineRule="exact"/>
                                    <w:jc w:val="left"/>
                                  </w:pPr>
                                  <w:r>
                                    <w:rPr>
                                      <w:rStyle w:val="212pt"/>
                                    </w:rPr>
                                    <w:t xml:space="preserve">Відносно корпусу. Під час випробувань ВУ від’єднана від джерела живлення і обмотки ротора, шини живлення </w:t>
                                  </w:r>
                                  <w:r>
                                    <w:rPr>
                                      <w:rStyle w:val="213pt"/>
                                    </w:rPr>
                                    <w:t xml:space="preserve">і </w:t>
                                  </w:r>
                                  <w:r>
                                    <w:rPr>
                                      <w:rStyle w:val="212pt"/>
                                    </w:rPr>
                                    <w:t xml:space="preserve">шини виходу </w:t>
                                  </w:r>
                                  <w:r>
                                    <w:rPr>
                                      <w:rStyle w:val="212pt1pt2"/>
                                    </w:rPr>
                                    <w:t>{А, В, С,</w:t>
                                  </w:r>
                                  <w:r>
                                    <w:rPr>
                                      <w:rStyle w:val="212pt"/>
                                    </w:rPr>
                                    <w:t xml:space="preserve"> +, -) об’єднані</w:t>
                                  </w:r>
                                </w:p>
                              </w:tc>
                            </w:tr>
                            <w:tr w:rsidR="000E7528">
                              <w:trPr>
                                <w:trHeight w:hRule="exact" w:val="662"/>
                                <w:jc w:val="center"/>
                              </w:trPr>
                              <w:tc>
                                <w:tcPr>
                                  <w:tcW w:w="3091" w:type="dxa"/>
                                  <w:tcBorders>
                                    <w:top w:val="single" w:sz="4" w:space="0" w:color="auto"/>
                                  </w:tcBorders>
                                  <w:shd w:val="clear" w:color="auto" w:fill="FFFFFF"/>
                                </w:tcPr>
                                <w:p w:rsidR="000E7528" w:rsidRDefault="000E7528">
                                  <w:pPr>
                                    <w:rPr>
                                      <w:sz w:val="10"/>
                                      <w:szCs w:val="10"/>
                                    </w:rPr>
                                  </w:pPr>
                                </w:p>
                              </w:tc>
                              <w:tc>
                                <w:tcPr>
                                  <w:tcW w:w="4440"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2213"/>
                                <w:jc w:val="center"/>
                              </w:trPr>
                              <w:tc>
                                <w:tcPr>
                                  <w:tcW w:w="3091" w:type="dxa"/>
                                  <w:tcBorders>
                                    <w:top w:val="single" w:sz="4" w:space="0" w:color="auto"/>
                                  </w:tcBorders>
                                  <w:shd w:val="clear" w:color="auto" w:fill="FFFFFF"/>
                                  <w:vAlign w:val="bottom"/>
                                </w:tcPr>
                                <w:p w:rsidR="000E7528" w:rsidRDefault="000E7528">
                                  <w:pPr>
                                    <w:pStyle w:val="26"/>
                                    <w:shd w:val="clear" w:color="auto" w:fill="auto"/>
                                    <w:spacing w:before="0" w:line="302" w:lineRule="exact"/>
                                    <w:ind w:firstLine="200"/>
                                    <w:jc w:val="left"/>
                                  </w:pPr>
                                  <w:r>
                                    <w:rPr>
                                      <w:rStyle w:val="212pt"/>
                                    </w:rPr>
                                    <w:t>0,8 від установленої [приємством-виробником пробної напруги обмотки гатора ДГ, але не менше ніж 0,8 від випробної [алруги обмотки ротора головного генератора</w:t>
                                  </w:r>
                                </w:p>
                              </w:tc>
                              <w:tc>
                                <w:tcPr>
                                  <w:tcW w:w="4440"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312" w:lineRule="exact"/>
                                    <w:jc w:val="left"/>
                                  </w:pPr>
                                  <w:r>
                                    <w:rPr>
                                      <w:rStyle w:val="212pt"/>
                                    </w:rPr>
                                    <w:t>Відносно корпусу і між обмотками</w:t>
                                  </w:r>
                                </w:p>
                              </w:tc>
                            </w:tr>
                            <w:tr w:rsidR="000E7528">
                              <w:trPr>
                                <w:trHeight w:hRule="exact" w:val="1891"/>
                                <w:jc w:val="center"/>
                              </w:trPr>
                              <w:tc>
                                <w:tcPr>
                                  <w:tcW w:w="3091" w:type="dxa"/>
                                  <w:tcBorders>
                                    <w:top w:val="single" w:sz="4" w:space="0" w:color="auto"/>
                                  </w:tcBorders>
                                  <w:shd w:val="clear" w:color="auto" w:fill="FFFFFF"/>
                                  <w:vAlign w:val="bottom"/>
                                </w:tcPr>
                                <w:p w:rsidR="000E7528" w:rsidRDefault="000E7528">
                                  <w:pPr>
                                    <w:pStyle w:val="26"/>
                                    <w:shd w:val="clear" w:color="auto" w:fill="auto"/>
                                    <w:spacing w:before="0" w:line="307" w:lineRule="exact"/>
                                    <w:ind w:firstLine="200"/>
                                    <w:jc w:val="left"/>
                                  </w:pPr>
                                  <w:r>
                                    <w:rPr>
                                      <w:rStyle w:val="212pt"/>
                                    </w:rPr>
                                    <w:t>0,8 від установленої підприємством-вироб- иком випробної напруги обмотки збудження юнератора оберненого виконання або ДГ</w:t>
                                  </w:r>
                                </w:p>
                              </w:tc>
                              <w:tc>
                                <w:tcPr>
                                  <w:tcW w:w="4440"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66" w:lineRule="exact"/>
                                    <w:jc w:val="left"/>
                                  </w:pPr>
                                  <w:r>
                                    <w:rPr>
                                      <w:rStyle w:val="212pt"/>
                                    </w:rPr>
                                    <w:t>Відносно корпусу</w:t>
                                  </w:r>
                                </w:p>
                              </w:tc>
                            </w:tr>
                            <w:tr w:rsidR="000E7528">
                              <w:trPr>
                                <w:trHeight w:hRule="exact" w:val="706"/>
                                <w:jc w:val="center"/>
                              </w:trPr>
                              <w:tc>
                                <w:tcPr>
                                  <w:tcW w:w="3091" w:type="dxa"/>
                                  <w:tcBorders>
                                    <w:top w:val="single" w:sz="4" w:space="0" w:color="auto"/>
                                  </w:tcBorders>
                                  <w:shd w:val="clear" w:color="auto" w:fill="FFFFFF"/>
                                </w:tcPr>
                                <w:p w:rsidR="000E7528" w:rsidRDefault="000E7528">
                                  <w:pPr>
                                    <w:rPr>
                                      <w:sz w:val="10"/>
                                      <w:szCs w:val="10"/>
                                    </w:rPr>
                                  </w:pPr>
                                </w:p>
                              </w:tc>
                              <w:tc>
                                <w:tcPr>
                                  <w:tcW w:w="4440"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5" o:spid="_x0000_s1463" type="#_x0000_t202" style="position:absolute;margin-left:6.7pt;margin-top:27.1pt;width:376.55pt;height:527.25pt;z-index:25131417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3091"/>
                        <w:gridCol w:w="4440"/>
                      </w:tblGrid>
                      <w:tr w:rsidR="000E7528">
                        <w:trPr>
                          <w:trHeight w:hRule="exact" w:val="2170"/>
                          <w:jc w:val="center"/>
                        </w:trPr>
                        <w:tc>
                          <w:tcPr>
                            <w:tcW w:w="3091" w:type="dxa"/>
                            <w:tcBorders>
                              <w:top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2pt"/>
                              </w:rPr>
                              <w:t>Значення випробної напруги промислової частоти</w:t>
                            </w:r>
                          </w:p>
                        </w:tc>
                        <w:tc>
                          <w:tcPr>
                            <w:tcW w:w="4440"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66" w:lineRule="exact"/>
                              <w:jc w:val="center"/>
                            </w:pPr>
                            <w:r>
                              <w:rPr>
                                <w:rStyle w:val="212pt"/>
                              </w:rPr>
                              <w:t>Примітка</w:t>
                            </w:r>
                          </w:p>
                        </w:tc>
                      </w:tr>
                      <w:tr w:rsidR="000E7528">
                        <w:trPr>
                          <w:trHeight w:hRule="exact" w:val="979"/>
                          <w:jc w:val="center"/>
                        </w:trPr>
                        <w:tc>
                          <w:tcPr>
                            <w:tcW w:w="3091" w:type="dxa"/>
                            <w:tcBorders>
                              <w:top w:val="single" w:sz="4" w:space="0" w:color="auto"/>
                            </w:tcBorders>
                            <w:shd w:val="clear" w:color="auto" w:fill="FFFFFF"/>
                          </w:tcPr>
                          <w:p w:rsidR="000E7528" w:rsidRDefault="000E7528">
                            <w:pPr>
                              <w:pStyle w:val="26"/>
                              <w:shd w:val="clear" w:color="auto" w:fill="auto"/>
                              <w:spacing w:before="0" w:line="312" w:lineRule="exact"/>
                              <w:jc w:val="center"/>
                            </w:pPr>
                            <w:r>
                              <w:rPr>
                                <w:rStyle w:val="212pt"/>
                              </w:rPr>
                              <w:t>)берненого виконання або ДГ</w:t>
                            </w:r>
                          </w:p>
                        </w:tc>
                        <w:tc>
                          <w:tcPr>
                            <w:tcW w:w="4440"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302" w:lineRule="exact"/>
                              <w:jc w:val="left"/>
                            </w:pPr>
                            <w:r>
                              <w:rPr>
                                <w:rStyle w:val="212pt"/>
                              </w:rPr>
                              <w:t>управляючі електроди) треба закорочувати, а блоки СУТ виймати з роз’ємів</w:t>
                            </w:r>
                          </w:p>
                        </w:tc>
                      </w:tr>
                      <w:tr w:rsidR="000E7528">
                        <w:trPr>
                          <w:trHeight w:hRule="exact" w:val="1901"/>
                          <w:jc w:val="center"/>
                        </w:trPr>
                        <w:tc>
                          <w:tcPr>
                            <w:tcW w:w="3091" w:type="dxa"/>
                            <w:tcBorders>
                              <w:top w:val="single" w:sz="4" w:space="0" w:color="auto"/>
                            </w:tcBorders>
                            <w:shd w:val="clear" w:color="auto" w:fill="FFFFFF"/>
                            <w:vAlign w:val="bottom"/>
                          </w:tcPr>
                          <w:p w:rsidR="000E7528" w:rsidRDefault="000E7528">
                            <w:pPr>
                              <w:pStyle w:val="26"/>
                              <w:shd w:val="clear" w:color="auto" w:fill="auto"/>
                              <w:spacing w:before="0" w:line="307" w:lineRule="exact"/>
                              <w:jc w:val="left"/>
                            </w:pPr>
                            <w:r>
                              <w:rPr>
                                <w:rStyle w:val="212pt"/>
                              </w:rPr>
                              <w:t>0,8 від установленої [приємством-виробником іипробної напруги ВУ, але не менше ніж 0,8 іід випробної напруги обмотки ротора</w:t>
                            </w:r>
                          </w:p>
                        </w:tc>
                        <w:tc>
                          <w:tcPr>
                            <w:tcW w:w="4440"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307" w:lineRule="exact"/>
                              <w:jc w:val="left"/>
                            </w:pPr>
                            <w:r>
                              <w:rPr>
                                <w:rStyle w:val="212pt"/>
                              </w:rPr>
                              <w:t xml:space="preserve">Відносно корпусу. Під час випробувань ВУ від’єднана від джерела живлення і обмотки ротора, шини живлення </w:t>
                            </w:r>
                            <w:r>
                              <w:rPr>
                                <w:rStyle w:val="213pt"/>
                              </w:rPr>
                              <w:t xml:space="preserve">і </w:t>
                            </w:r>
                            <w:r>
                              <w:rPr>
                                <w:rStyle w:val="212pt"/>
                              </w:rPr>
                              <w:t xml:space="preserve">шини виходу </w:t>
                            </w:r>
                            <w:r>
                              <w:rPr>
                                <w:rStyle w:val="212pt1pt2"/>
                              </w:rPr>
                              <w:t>{А, В, С,</w:t>
                            </w:r>
                            <w:r>
                              <w:rPr>
                                <w:rStyle w:val="212pt"/>
                              </w:rPr>
                              <w:t xml:space="preserve"> +, -) об’єднані</w:t>
                            </w:r>
                          </w:p>
                        </w:tc>
                      </w:tr>
                      <w:tr w:rsidR="000E7528">
                        <w:trPr>
                          <w:trHeight w:hRule="exact" w:val="662"/>
                          <w:jc w:val="center"/>
                        </w:trPr>
                        <w:tc>
                          <w:tcPr>
                            <w:tcW w:w="3091" w:type="dxa"/>
                            <w:tcBorders>
                              <w:top w:val="single" w:sz="4" w:space="0" w:color="auto"/>
                            </w:tcBorders>
                            <w:shd w:val="clear" w:color="auto" w:fill="FFFFFF"/>
                          </w:tcPr>
                          <w:p w:rsidR="000E7528" w:rsidRDefault="000E7528">
                            <w:pPr>
                              <w:rPr>
                                <w:sz w:val="10"/>
                                <w:szCs w:val="10"/>
                              </w:rPr>
                            </w:pPr>
                          </w:p>
                        </w:tc>
                        <w:tc>
                          <w:tcPr>
                            <w:tcW w:w="4440"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2213"/>
                          <w:jc w:val="center"/>
                        </w:trPr>
                        <w:tc>
                          <w:tcPr>
                            <w:tcW w:w="3091" w:type="dxa"/>
                            <w:tcBorders>
                              <w:top w:val="single" w:sz="4" w:space="0" w:color="auto"/>
                            </w:tcBorders>
                            <w:shd w:val="clear" w:color="auto" w:fill="FFFFFF"/>
                            <w:vAlign w:val="bottom"/>
                          </w:tcPr>
                          <w:p w:rsidR="000E7528" w:rsidRDefault="000E7528">
                            <w:pPr>
                              <w:pStyle w:val="26"/>
                              <w:shd w:val="clear" w:color="auto" w:fill="auto"/>
                              <w:spacing w:before="0" w:line="302" w:lineRule="exact"/>
                              <w:ind w:firstLine="200"/>
                              <w:jc w:val="left"/>
                            </w:pPr>
                            <w:r>
                              <w:rPr>
                                <w:rStyle w:val="212pt"/>
                              </w:rPr>
                              <w:t>0,8 від установленої [приємством-виробником пробної напруги обмотки гатора ДГ, але не менше ніж 0,8 від випробної [алруги обмотки ротора головного генератора</w:t>
                            </w:r>
                          </w:p>
                        </w:tc>
                        <w:tc>
                          <w:tcPr>
                            <w:tcW w:w="4440"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312" w:lineRule="exact"/>
                              <w:jc w:val="left"/>
                            </w:pPr>
                            <w:r>
                              <w:rPr>
                                <w:rStyle w:val="212pt"/>
                              </w:rPr>
                              <w:t>Відносно корпусу і між обмотками</w:t>
                            </w:r>
                          </w:p>
                        </w:tc>
                      </w:tr>
                      <w:tr w:rsidR="000E7528">
                        <w:trPr>
                          <w:trHeight w:hRule="exact" w:val="1891"/>
                          <w:jc w:val="center"/>
                        </w:trPr>
                        <w:tc>
                          <w:tcPr>
                            <w:tcW w:w="3091" w:type="dxa"/>
                            <w:tcBorders>
                              <w:top w:val="single" w:sz="4" w:space="0" w:color="auto"/>
                            </w:tcBorders>
                            <w:shd w:val="clear" w:color="auto" w:fill="FFFFFF"/>
                            <w:vAlign w:val="bottom"/>
                          </w:tcPr>
                          <w:p w:rsidR="000E7528" w:rsidRDefault="000E7528">
                            <w:pPr>
                              <w:pStyle w:val="26"/>
                              <w:shd w:val="clear" w:color="auto" w:fill="auto"/>
                              <w:spacing w:before="0" w:line="307" w:lineRule="exact"/>
                              <w:ind w:firstLine="200"/>
                              <w:jc w:val="left"/>
                            </w:pPr>
                            <w:r>
                              <w:rPr>
                                <w:rStyle w:val="212pt"/>
                              </w:rPr>
                              <w:t>0,8 від установленої підприємством-вироб- иком випробної напруги обмотки збудження юнератора оберненого виконання або ДГ</w:t>
                            </w:r>
                          </w:p>
                        </w:tc>
                        <w:tc>
                          <w:tcPr>
                            <w:tcW w:w="4440"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66" w:lineRule="exact"/>
                              <w:jc w:val="left"/>
                            </w:pPr>
                            <w:r>
                              <w:rPr>
                                <w:rStyle w:val="212pt"/>
                              </w:rPr>
                              <w:t>Відносно корпусу</w:t>
                            </w:r>
                          </w:p>
                        </w:tc>
                      </w:tr>
                      <w:tr w:rsidR="000E7528">
                        <w:trPr>
                          <w:trHeight w:hRule="exact" w:val="706"/>
                          <w:jc w:val="center"/>
                        </w:trPr>
                        <w:tc>
                          <w:tcPr>
                            <w:tcW w:w="3091" w:type="dxa"/>
                            <w:tcBorders>
                              <w:top w:val="single" w:sz="4" w:space="0" w:color="auto"/>
                            </w:tcBorders>
                            <w:shd w:val="clear" w:color="auto" w:fill="FFFFFF"/>
                          </w:tcPr>
                          <w:p w:rsidR="000E7528" w:rsidRDefault="000E7528">
                            <w:pPr>
                              <w:rPr>
                                <w:sz w:val="10"/>
                                <w:szCs w:val="10"/>
                              </w:rPr>
                            </w:pPr>
                          </w:p>
                        </w:tc>
                        <w:tc>
                          <w:tcPr>
                            <w:tcW w:w="4440"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bl>
                    <w:p w:rsidR="000E7528" w:rsidRDefault="000E7528">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616" w:lineRule="exact"/>
      </w:pPr>
    </w:p>
    <w:p w:rsidR="00277AAB" w:rsidRDefault="00277AAB">
      <w:pPr>
        <w:rPr>
          <w:sz w:val="2"/>
          <w:szCs w:val="2"/>
        </w:rPr>
        <w:sectPr w:rsidR="00277AAB">
          <w:type w:val="continuous"/>
          <w:pgSz w:w="13255" w:h="16838"/>
          <w:pgMar w:top="535" w:right="1201" w:bottom="516" w:left="1201" w:header="0" w:footer="3" w:gutter="5"/>
          <w:cols w:space="720"/>
          <w:noEndnote/>
          <w:rtlGutter/>
          <w:docGrid w:linePitch="360"/>
        </w:sect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302" name="Рисунок 302" descr="imag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image6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pPr>
    </w:p>
    <w:p w:rsidR="00277AAB" w:rsidRDefault="00277AAB">
      <w:pPr>
        <w:rPr>
          <w:sz w:val="2"/>
          <w:szCs w:val="2"/>
        </w:rPr>
        <w:sectPr w:rsidR="00277AAB">
          <w:pgSz w:w="13255" w:h="16838"/>
          <w:pgMar w:top="536" w:right="1230" w:bottom="536" w:left="1230" w:header="0" w:footer="3" w:gutter="139"/>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73" w:after="73"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316224" behindDoc="0" locked="0" layoutInCell="1" allowOverlap="1">
                <wp:simplePos x="0" y="0"/>
                <wp:positionH relativeFrom="margin">
                  <wp:posOffset>85090</wp:posOffset>
                </wp:positionH>
                <wp:positionV relativeFrom="paragraph">
                  <wp:posOffset>267970</wp:posOffset>
                </wp:positionV>
                <wp:extent cx="4739640" cy="6442710"/>
                <wp:effectExtent l="0" t="0" r="3810" b="635"/>
                <wp:wrapNone/>
                <wp:docPr id="622" name="Text Box 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9640" cy="644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3019"/>
                              <w:gridCol w:w="4445"/>
                            </w:tblGrid>
                            <w:tr w:rsidR="000E7528">
                              <w:trPr>
                                <w:trHeight w:hRule="exact" w:val="2150"/>
                                <w:jc w:val="center"/>
                              </w:trPr>
                              <w:tc>
                                <w:tcPr>
                                  <w:tcW w:w="3019" w:type="dxa"/>
                                  <w:tcBorders>
                                    <w:top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2pt"/>
                                    </w:rPr>
                                    <w:t>Значення випробної напруги промислової частоти</w:t>
                                  </w:r>
                                </w:p>
                              </w:tc>
                              <w:tc>
                                <w:tcPr>
                                  <w:tcW w:w="4445"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66" w:lineRule="exact"/>
                                    <w:jc w:val="center"/>
                                  </w:pPr>
                                  <w:r>
                                    <w:rPr>
                                      <w:rStyle w:val="212pt"/>
                                    </w:rPr>
                                    <w:t>Примітка</w:t>
                                  </w:r>
                                </w:p>
                              </w:tc>
                            </w:tr>
                            <w:tr w:rsidR="000E7528">
                              <w:trPr>
                                <w:trHeight w:hRule="exact" w:val="1906"/>
                                <w:jc w:val="center"/>
                              </w:trPr>
                              <w:tc>
                                <w:tcPr>
                                  <w:tcW w:w="3019" w:type="dxa"/>
                                  <w:tcBorders>
                                    <w:top w:val="single" w:sz="4" w:space="0" w:color="auto"/>
                                  </w:tcBorders>
                                  <w:shd w:val="clear" w:color="auto" w:fill="FFFFFF"/>
                                  <w:vAlign w:val="bottom"/>
                                </w:tcPr>
                                <w:p w:rsidR="000E7528" w:rsidRDefault="000E7528">
                                  <w:pPr>
                                    <w:pStyle w:val="26"/>
                                    <w:shd w:val="clear" w:color="auto" w:fill="auto"/>
                                    <w:spacing w:before="0" w:line="307" w:lineRule="exact"/>
                                    <w:jc w:val="left"/>
                                  </w:pPr>
                                  <w:r>
                                    <w:rPr>
                                      <w:rStyle w:val="212pt"/>
                                    </w:rPr>
                                    <w:t>0,8 від установленої :ідприємством-вироб- [ком випробної напруги юток, але не менше ніж ї від випробної напруги тотки ротора генератора</w:t>
                                  </w:r>
                                </w:p>
                              </w:tc>
                              <w:tc>
                                <w:tcPr>
                                  <w:tcW w:w="4445"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307" w:lineRule="exact"/>
                                    <w:jc w:val="left"/>
                                  </w:pPr>
                                  <w:r>
                                    <w:rPr>
                                      <w:rStyle w:val="212pt"/>
                                    </w:rPr>
                                    <w:t>Відносно корпусу і з’єднаних з ним обмоток незалежного збудження, між обмотками</w:t>
                                  </w:r>
                                </w:p>
                              </w:tc>
                            </w:tr>
                            <w:tr w:rsidR="000E7528">
                              <w:trPr>
                                <w:trHeight w:hRule="exact" w:val="1277"/>
                                <w:jc w:val="center"/>
                              </w:trPr>
                              <w:tc>
                                <w:tcPr>
                                  <w:tcW w:w="3019" w:type="dxa"/>
                                  <w:tcBorders>
                                    <w:top w:val="single" w:sz="4" w:space="0" w:color="auto"/>
                                  </w:tcBorders>
                                  <w:shd w:val="clear" w:color="auto" w:fill="FFFFFF"/>
                                  <w:vAlign w:val="bottom"/>
                                </w:tcPr>
                                <w:p w:rsidR="000E7528" w:rsidRDefault="000E7528">
                                  <w:pPr>
                                    <w:pStyle w:val="26"/>
                                    <w:shd w:val="clear" w:color="auto" w:fill="auto"/>
                                    <w:spacing w:before="0" w:line="307" w:lineRule="exact"/>
                                    <w:jc w:val="center"/>
                                  </w:pPr>
                                  <w:r>
                                    <w:rPr>
                                      <w:rStyle w:val="212pt"/>
                                    </w:rPr>
                                    <w:t>0,8 від установленої підприємством- иробником випробної напруги обмоток</w:t>
                                  </w:r>
                                </w:p>
                              </w:tc>
                              <w:tc>
                                <w:tcPr>
                                  <w:tcW w:w="4445"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302" w:lineRule="exact"/>
                                    <w:jc w:val="left"/>
                                  </w:pPr>
                                  <w:r>
                                    <w:rPr>
                                      <w:rStyle w:val="212pt"/>
                                    </w:rPr>
                                    <w:t>Відносно корпусу і між обмотками незалежного збудження</w:t>
                                  </w:r>
                                </w:p>
                              </w:tc>
                            </w:tr>
                            <w:tr w:rsidR="000E7528">
                              <w:trPr>
                                <w:trHeight w:hRule="exact" w:val="974"/>
                                <w:jc w:val="center"/>
                              </w:trPr>
                              <w:tc>
                                <w:tcPr>
                                  <w:tcW w:w="3019" w:type="dxa"/>
                                  <w:tcBorders>
                                    <w:top w:val="single" w:sz="4" w:space="0" w:color="auto"/>
                                  </w:tcBorders>
                                  <w:shd w:val="clear" w:color="auto" w:fill="FFFFFF"/>
                                </w:tcPr>
                                <w:p w:rsidR="000E7528" w:rsidRDefault="000E7528">
                                  <w:pPr>
                                    <w:rPr>
                                      <w:sz w:val="10"/>
                                      <w:szCs w:val="10"/>
                                    </w:rPr>
                                  </w:pPr>
                                </w:p>
                              </w:tc>
                              <w:tc>
                                <w:tcPr>
                                  <w:tcW w:w="4445"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2198"/>
                                <w:jc w:val="center"/>
                              </w:trPr>
                              <w:tc>
                                <w:tcPr>
                                  <w:tcW w:w="3019" w:type="dxa"/>
                                  <w:tcBorders>
                                    <w:top w:val="single" w:sz="4" w:space="0" w:color="auto"/>
                                  </w:tcBorders>
                                  <w:shd w:val="clear" w:color="auto" w:fill="FFFFFF"/>
                                </w:tcPr>
                                <w:p w:rsidR="000E7528" w:rsidRDefault="000E7528">
                                  <w:pPr>
                                    <w:pStyle w:val="26"/>
                                    <w:shd w:val="clear" w:color="auto" w:fill="auto"/>
                                    <w:spacing w:before="0" w:line="307" w:lineRule="exact"/>
                                    <w:jc w:val="center"/>
                                  </w:pPr>
                                  <w:r>
                                    <w:rPr>
                                      <w:rStyle w:val="212pt"/>
                                    </w:rPr>
                                    <w:t>0,8 від установленої підприємством - пробником випробної шруги обмотки якоря</w:t>
                                  </w:r>
                                </w:p>
                              </w:tc>
                              <w:tc>
                                <w:tcPr>
                                  <w:tcW w:w="4445"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307" w:lineRule="exact"/>
                                    <w:jc w:val="both"/>
                                  </w:pPr>
                                  <w:r>
                                    <w:rPr>
                                      <w:rStyle w:val="212pt"/>
                                    </w:rPr>
                                    <w:t>Відносно корпусу. Збудник від’єднаний від ротора генерато</w:t>
                                  </w:r>
                                  <w:r>
                                    <w:rPr>
                                      <w:rStyle w:val="212pt"/>
                                    </w:rPr>
                                    <w:softHyphen/>
                                    <w:t>ра; діоди, ЯС-кола або варисто</w:t>
                                  </w:r>
                                  <w:r>
                                    <w:rPr>
                                      <w:rStyle w:val="212pt"/>
                                    </w:rPr>
                                    <w:softHyphen/>
                                    <w:t>ри зашунтовані (об’єднані ши</w:t>
                                  </w:r>
                                  <w:r>
                                    <w:rPr>
                                      <w:rStyle w:val="212pt"/>
                                    </w:rPr>
                                    <w:softHyphen/>
                                    <w:t>ни +, -, шпильки змінного стру</w:t>
                                  </w:r>
                                  <w:r>
                                    <w:rPr>
                                      <w:rStyle w:val="212pt"/>
                                    </w:rPr>
                                    <w:softHyphen/>
                                    <w:t>му); підняті щітки на вимірю</w:t>
                                  </w:r>
                                  <w:r>
                                    <w:rPr>
                                      <w:rStyle w:val="212pt"/>
                                    </w:rPr>
                                    <w:softHyphen/>
                                    <w:t>вальних контактних кільцях</w:t>
                                  </w:r>
                                </w:p>
                              </w:tc>
                            </w:tr>
                            <w:tr w:rsidR="000E7528">
                              <w:trPr>
                                <w:trHeight w:hRule="exact" w:val="1618"/>
                                <w:jc w:val="center"/>
                              </w:trPr>
                              <w:tc>
                                <w:tcPr>
                                  <w:tcW w:w="3019" w:type="dxa"/>
                                  <w:tcBorders>
                                    <w:top w:val="single" w:sz="4" w:space="0" w:color="auto"/>
                                  </w:tcBorders>
                                  <w:shd w:val="clear" w:color="auto" w:fill="FFFFFF"/>
                                  <w:vAlign w:val="bottom"/>
                                </w:tcPr>
                                <w:p w:rsidR="000E7528" w:rsidRDefault="000E7528">
                                  <w:pPr>
                                    <w:pStyle w:val="26"/>
                                    <w:shd w:val="clear" w:color="auto" w:fill="auto"/>
                                    <w:spacing w:before="0" w:line="302" w:lineRule="exact"/>
                                    <w:jc w:val="left"/>
                                  </w:pPr>
                                  <w:r>
                                    <w:rPr>
                                      <w:rStyle w:val="212pt"/>
                                    </w:rPr>
                                    <w:t>0,8 від установленої приємством-виробником [робної напруги обмотки удження, але не менше ніж 1,2 кВ</w:t>
                                  </w:r>
                                </w:p>
                              </w:tc>
                              <w:tc>
                                <w:tcPr>
                                  <w:tcW w:w="4445"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307" w:lineRule="exact"/>
                                    <w:jc w:val="left"/>
                                  </w:pPr>
                                  <w:r>
                                    <w:rPr>
                                      <w:rStyle w:val="212pt"/>
                                    </w:rPr>
                                    <w:t>Відносно корпусу. Обмотки збудження від’єднані від схеми</w:t>
                                  </w: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8" o:spid="_x0000_s1464" type="#_x0000_t202" style="position:absolute;margin-left:6.7pt;margin-top:21.1pt;width:373.2pt;height:507.3pt;z-index:2513162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jE9tQIAALc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3019"/>
                        <w:gridCol w:w="4445"/>
                      </w:tblGrid>
                      <w:tr w:rsidR="000E7528">
                        <w:trPr>
                          <w:trHeight w:hRule="exact" w:val="2150"/>
                          <w:jc w:val="center"/>
                        </w:trPr>
                        <w:tc>
                          <w:tcPr>
                            <w:tcW w:w="3019" w:type="dxa"/>
                            <w:tcBorders>
                              <w:top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2pt"/>
                              </w:rPr>
                              <w:t>Значення випробної напруги промислової частоти</w:t>
                            </w:r>
                          </w:p>
                        </w:tc>
                        <w:tc>
                          <w:tcPr>
                            <w:tcW w:w="4445"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66" w:lineRule="exact"/>
                              <w:jc w:val="center"/>
                            </w:pPr>
                            <w:r>
                              <w:rPr>
                                <w:rStyle w:val="212pt"/>
                              </w:rPr>
                              <w:t>Примітка</w:t>
                            </w:r>
                          </w:p>
                        </w:tc>
                      </w:tr>
                      <w:tr w:rsidR="000E7528">
                        <w:trPr>
                          <w:trHeight w:hRule="exact" w:val="1906"/>
                          <w:jc w:val="center"/>
                        </w:trPr>
                        <w:tc>
                          <w:tcPr>
                            <w:tcW w:w="3019" w:type="dxa"/>
                            <w:tcBorders>
                              <w:top w:val="single" w:sz="4" w:space="0" w:color="auto"/>
                            </w:tcBorders>
                            <w:shd w:val="clear" w:color="auto" w:fill="FFFFFF"/>
                            <w:vAlign w:val="bottom"/>
                          </w:tcPr>
                          <w:p w:rsidR="000E7528" w:rsidRDefault="000E7528">
                            <w:pPr>
                              <w:pStyle w:val="26"/>
                              <w:shd w:val="clear" w:color="auto" w:fill="auto"/>
                              <w:spacing w:before="0" w:line="307" w:lineRule="exact"/>
                              <w:jc w:val="left"/>
                            </w:pPr>
                            <w:r>
                              <w:rPr>
                                <w:rStyle w:val="212pt"/>
                              </w:rPr>
                              <w:t>0,8 від установленої :ідприємством-вироб- [ком випробної напруги юток, але не менше ніж ї від випробної напруги тотки ротора генератора</w:t>
                            </w:r>
                          </w:p>
                        </w:tc>
                        <w:tc>
                          <w:tcPr>
                            <w:tcW w:w="4445"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307" w:lineRule="exact"/>
                              <w:jc w:val="left"/>
                            </w:pPr>
                            <w:r>
                              <w:rPr>
                                <w:rStyle w:val="212pt"/>
                              </w:rPr>
                              <w:t>Відносно корпусу і з’єднаних з ним обмоток незалежного збудження, між обмотками</w:t>
                            </w:r>
                          </w:p>
                        </w:tc>
                      </w:tr>
                      <w:tr w:rsidR="000E7528">
                        <w:trPr>
                          <w:trHeight w:hRule="exact" w:val="1277"/>
                          <w:jc w:val="center"/>
                        </w:trPr>
                        <w:tc>
                          <w:tcPr>
                            <w:tcW w:w="3019" w:type="dxa"/>
                            <w:tcBorders>
                              <w:top w:val="single" w:sz="4" w:space="0" w:color="auto"/>
                            </w:tcBorders>
                            <w:shd w:val="clear" w:color="auto" w:fill="FFFFFF"/>
                            <w:vAlign w:val="bottom"/>
                          </w:tcPr>
                          <w:p w:rsidR="000E7528" w:rsidRDefault="000E7528">
                            <w:pPr>
                              <w:pStyle w:val="26"/>
                              <w:shd w:val="clear" w:color="auto" w:fill="auto"/>
                              <w:spacing w:before="0" w:line="307" w:lineRule="exact"/>
                              <w:jc w:val="center"/>
                            </w:pPr>
                            <w:r>
                              <w:rPr>
                                <w:rStyle w:val="212pt"/>
                              </w:rPr>
                              <w:t>0,8 від установленої підприємством- иробником випробної напруги обмоток</w:t>
                            </w:r>
                          </w:p>
                        </w:tc>
                        <w:tc>
                          <w:tcPr>
                            <w:tcW w:w="4445"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302" w:lineRule="exact"/>
                              <w:jc w:val="left"/>
                            </w:pPr>
                            <w:r>
                              <w:rPr>
                                <w:rStyle w:val="212pt"/>
                              </w:rPr>
                              <w:t>Відносно корпусу і між обмотками незалежного збудження</w:t>
                            </w:r>
                          </w:p>
                        </w:tc>
                      </w:tr>
                      <w:tr w:rsidR="000E7528">
                        <w:trPr>
                          <w:trHeight w:hRule="exact" w:val="974"/>
                          <w:jc w:val="center"/>
                        </w:trPr>
                        <w:tc>
                          <w:tcPr>
                            <w:tcW w:w="3019" w:type="dxa"/>
                            <w:tcBorders>
                              <w:top w:val="single" w:sz="4" w:space="0" w:color="auto"/>
                            </w:tcBorders>
                            <w:shd w:val="clear" w:color="auto" w:fill="FFFFFF"/>
                          </w:tcPr>
                          <w:p w:rsidR="000E7528" w:rsidRDefault="000E7528">
                            <w:pPr>
                              <w:rPr>
                                <w:sz w:val="10"/>
                                <w:szCs w:val="10"/>
                              </w:rPr>
                            </w:pPr>
                          </w:p>
                        </w:tc>
                        <w:tc>
                          <w:tcPr>
                            <w:tcW w:w="4445"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2198"/>
                          <w:jc w:val="center"/>
                        </w:trPr>
                        <w:tc>
                          <w:tcPr>
                            <w:tcW w:w="3019" w:type="dxa"/>
                            <w:tcBorders>
                              <w:top w:val="single" w:sz="4" w:space="0" w:color="auto"/>
                            </w:tcBorders>
                            <w:shd w:val="clear" w:color="auto" w:fill="FFFFFF"/>
                          </w:tcPr>
                          <w:p w:rsidR="000E7528" w:rsidRDefault="000E7528">
                            <w:pPr>
                              <w:pStyle w:val="26"/>
                              <w:shd w:val="clear" w:color="auto" w:fill="auto"/>
                              <w:spacing w:before="0" w:line="307" w:lineRule="exact"/>
                              <w:jc w:val="center"/>
                            </w:pPr>
                            <w:r>
                              <w:rPr>
                                <w:rStyle w:val="212pt"/>
                              </w:rPr>
                              <w:t>0,8 від установленої підприємством - пробником випробної шруги обмотки якоря</w:t>
                            </w:r>
                          </w:p>
                        </w:tc>
                        <w:tc>
                          <w:tcPr>
                            <w:tcW w:w="4445"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307" w:lineRule="exact"/>
                              <w:jc w:val="both"/>
                            </w:pPr>
                            <w:r>
                              <w:rPr>
                                <w:rStyle w:val="212pt"/>
                              </w:rPr>
                              <w:t>Відносно корпусу. Збудник від’єднаний від ротора генерато</w:t>
                            </w:r>
                            <w:r>
                              <w:rPr>
                                <w:rStyle w:val="212pt"/>
                              </w:rPr>
                              <w:softHyphen/>
                              <w:t>ра; діоди, ЯС-кола або варисто</w:t>
                            </w:r>
                            <w:r>
                              <w:rPr>
                                <w:rStyle w:val="212pt"/>
                              </w:rPr>
                              <w:softHyphen/>
                              <w:t>ри зашунтовані (об’єднані ши</w:t>
                            </w:r>
                            <w:r>
                              <w:rPr>
                                <w:rStyle w:val="212pt"/>
                              </w:rPr>
                              <w:softHyphen/>
                              <w:t>ни +, -, шпильки змінного стру</w:t>
                            </w:r>
                            <w:r>
                              <w:rPr>
                                <w:rStyle w:val="212pt"/>
                              </w:rPr>
                              <w:softHyphen/>
                              <w:t>му); підняті щітки на вимірю</w:t>
                            </w:r>
                            <w:r>
                              <w:rPr>
                                <w:rStyle w:val="212pt"/>
                              </w:rPr>
                              <w:softHyphen/>
                              <w:t>вальних контактних кільцях</w:t>
                            </w:r>
                          </w:p>
                        </w:tc>
                      </w:tr>
                      <w:tr w:rsidR="000E7528">
                        <w:trPr>
                          <w:trHeight w:hRule="exact" w:val="1618"/>
                          <w:jc w:val="center"/>
                        </w:trPr>
                        <w:tc>
                          <w:tcPr>
                            <w:tcW w:w="3019" w:type="dxa"/>
                            <w:tcBorders>
                              <w:top w:val="single" w:sz="4" w:space="0" w:color="auto"/>
                            </w:tcBorders>
                            <w:shd w:val="clear" w:color="auto" w:fill="FFFFFF"/>
                            <w:vAlign w:val="bottom"/>
                          </w:tcPr>
                          <w:p w:rsidR="000E7528" w:rsidRDefault="000E7528">
                            <w:pPr>
                              <w:pStyle w:val="26"/>
                              <w:shd w:val="clear" w:color="auto" w:fill="auto"/>
                              <w:spacing w:before="0" w:line="302" w:lineRule="exact"/>
                              <w:jc w:val="left"/>
                            </w:pPr>
                            <w:r>
                              <w:rPr>
                                <w:rStyle w:val="212pt"/>
                              </w:rPr>
                              <w:t>0,8 від установленої приємством-виробником [робної напруги обмотки удження, але не менше ніж 1,2 кВ</w:t>
                            </w:r>
                          </w:p>
                        </w:tc>
                        <w:tc>
                          <w:tcPr>
                            <w:tcW w:w="4445"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307" w:lineRule="exact"/>
                              <w:jc w:val="left"/>
                            </w:pPr>
                            <w:r>
                              <w:rPr>
                                <w:rStyle w:val="212pt"/>
                              </w:rPr>
                              <w:t>Відносно корпусу. Обмотки збудження від’єднані від схеми</w:t>
                            </w:r>
                          </w:p>
                        </w:tc>
                      </w:tr>
                    </w:tbl>
                    <w:p w:rsidR="000E7528" w:rsidRDefault="000E7528">
                      <w:pPr>
                        <w:rPr>
                          <w:sz w:val="2"/>
                          <w:szCs w:val="2"/>
                        </w:rPr>
                      </w:pPr>
                    </w:p>
                  </w:txbxContent>
                </v:textbox>
                <w10:wrap anchorx="margin"/>
              </v:shape>
            </w:pict>
          </mc:Fallback>
        </mc:AlternateContent>
      </w:r>
      <w:r>
        <w:rPr>
          <w:noProof/>
          <w:lang w:val="ru-RU" w:eastAsia="ru-RU" w:bidi="ar-SA"/>
        </w:rPr>
        <mc:AlternateContent>
          <mc:Choice Requires="wps">
            <w:drawing>
              <wp:anchor distT="0" distB="0" distL="63500" distR="63500" simplePos="0" relativeHeight="251318272" behindDoc="0" locked="0" layoutInCell="1" allowOverlap="1">
                <wp:simplePos x="0" y="0"/>
                <wp:positionH relativeFrom="margin">
                  <wp:posOffset>5111750</wp:posOffset>
                </wp:positionH>
                <wp:positionV relativeFrom="paragraph">
                  <wp:posOffset>1270</wp:posOffset>
                </wp:positionV>
                <wp:extent cx="161290" cy="505460"/>
                <wp:effectExtent l="0" t="0" r="3175" b="3810"/>
                <wp:wrapNone/>
                <wp:docPr id="621" name="Text Box 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290" cy="505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26"/>
                              <w:shd w:val="clear" w:color="auto" w:fill="auto"/>
                              <w:spacing w:before="0" w:after="100"/>
                              <w:jc w:val="left"/>
                            </w:pPr>
                            <w:r>
                              <w:rPr>
                                <w:rStyle w:val="2Exact"/>
                              </w:rPr>
                              <w:t>М</w:t>
                            </w:r>
                          </w:p>
                          <w:p w:rsidR="000E7528" w:rsidRDefault="000E7528">
                            <w:pPr>
                              <w:pStyle w:val="26"/>
                              <w:shd w:val="clear" w:color="auto" w:fill="auto"/>
                              <w:spacing w:before="0"/>
                              <w:jc w:val="left"/>
                            </w:pPr>
                            <w:r>
                              <w:rPr>
                                <w:rStyle w:val="2Exact"/>
                              </w:rPr>
                              <w:t>N3</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9" o:spid="_x0000_s1465" type="#_x0000_t202" style="position:absolute;margin-left:402.5pt;margin-top:.1pt;width:12.7pt;height:39.8pt;z-index:25131827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W4KswIAALUFAAAOAAAAZHJzL2Uyb0RvYy54bWysVNuOmzAQfa/Uf7D8znJZI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" filled="f" stroked="f">
                <v:textbox style="mso-fit-shape-to-text:t" inset="0,0,0,0">
                  <w:txbxContent>
                    <w:p w:rsidR="000E7528" w:rsidRDefault="000E7528">
                      <w:pPr>
                        <w:pStyle w:val="26"/>
                        <w:shd w:val="clear" w:color="auto" w:fill="auto"/>
                        <w:spacing w:before="0" w:after="100"/>
                        <w:jc w:val="left"/>
                      </w:pPr>
                      <w:r>
                        <w:rPr>
                          <w:rStyle w:val="2Exact"/>
                        </w:rPr>
                        <w:t>М</w:t>
                      </w:r>
                    </w:p>
                    <w:p w:rsidR="000E7528" w:rsidRDefault="000E7528">
                      <w:pPr>
                        <w:pStyle w:val="26"/>
                        <w:shd w:val="clear" w:color="auto" w:fill="auto"/>
                        <w:spacing w:before="0"/>
                        <w:jc w:val="left"/>
                      </w:pPr>
                      <w:r>
                        <w:rPr>
                          <w:rStyle w:val="2Exact"/>
                        </w:rPr>
                        <w:t>N3</w:t>
                      </w: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477"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240418">
      <w:pPr>
        <w:framePr w:h="14314" w:wrap="notBeside" w:vAnchor="text" w:hAnchor="text" w:xAlign="center" w:y="1"/>
        <w:jc w:val="center"/>
        <w:rPr>
          <w:sz w:val="2"/>
          <w:szCs w:val="2"/>
        </w:rPr>
      </w:pPr>
      <w:r>
        <w:rPr>
          <w:noProof/>
          <w:lang w:val="ru-RU" w:eastAsia="ru-RU" w:bidi="ar-SA"/>
        </w:rPr>
        <w:lastRenderedPageBreak/>
        <w:drawing>
          <wp:inline distT="0" distB="0" distL="0" distR="0">
            <wp:extent cx="6764020" cy="9090025"/>
            <wp:effectExtent l="0" t="0" r="0" b="0"/>
            <wp:docPr id="303" name="Рисунок 303" descr="image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image6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764020" cy="9090025"/>
                    </a:xfrm>
                    <a:prstGeom prst="rect">
                      <a:avLst/>
                    </a:prstGeom>
                    <a:noFill/>
                    <a:ln>
                      <a:noFill/>
                    </a:ln>
                  </pic:spPr>
                </pic:pic>
              </a:graphicData>
            </a:graphic>
          </wp:inline>
        </w:drawing>
      </w:r>
    </w:p>
    <w:p w:rsidR="00277AAB" w:rsidRDefault="00277AAB">
      <w:pPr>
        <w:rPr>
          <w:sz w:val="2"/>
          <w:szCs w:val="2"/>
        </w:rPr>
      </w:pPr>
    </w:p>
    <w:p w:rsidR="00277AAB" w:rsidRDefault="00277AAB">
      <w:pPr>
        <w:rPr>
          <w:sz w:val="2"/>
          <w:szCs w:val="2"/>
        </w:rPr>
        <w:sectPr w:rsidR="00277AAB">
          <w:pgSz w:w="13255" w:h="16838"/>
          <w:pgMar w:top="536" w:right="1230" w:bottom="536" w:left="1230" w:header="0" w:footer="3" w:gutter="139"/>
          <w:cols w:space="720"/>
          <w:noEndnote/>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18" w:after="18"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322368" behindDoc="0" locked="0" layoutInCell="1" allowOverlap="1">
                <wp:simplePos x="0" y="0"/>
                <wp:positionH relativeFrom="margin">
                  <wp:posOffset>85090</wp:posOffset>
                </wp:positionH>
                <wp:positionV relativeFrom="paragraph">
                  <wp:posOffset>247015</wp:posOffset>
                </wp:positionV>
                <wp:extent cx="4758055" cy="6710680"/>
                <wp:effectExtent l="3175" t="0" r="1270" b="4445"/>
                <wp:wrapNone/>
                <wp:docPr id="619" name="Text Box 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8055" cy="6710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3038"/>
                              <w:gridCol w:w="4454"/>
                            </w:tblGrid>
                            <w:tr w:rsidR="000E7528">
                              <w:trPr>
                                <w:trHeight w:hRule="exact" w:val="2155"/>
                                <w:jc w:val="center"/>
                              </w:trPr>
                              <w:tc>
                                <w:tcPr>
                                  <w:tcW w:w="3038" w:type="dxa"/>
                                  <w:tcBorders>
                                    <w:top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2pt"/>
                                    </w:rPr>
                                    <w:t>Значення випробної напруги промислової частоти</w:t>
                                  </w:r>
                                </w:p>
                              </w:tc>
                              <w:tc>
                                <w:tcPr>
                                  <w:tcW w:w="4454"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66" w:lineRule="exact"/>
                                    <w:jc w:val="center"/>
                                  </w:pPr>
                                  <w:r>
                                    <w:rPr>
                                      <w:rStyle w:val="212pt"/>
                                    </w:rPr>
                                    <w:t>Примітка</w:t>
                                  </w:r>
                                </w:p>
                              </w:tc>
                            </w:tr>
                            <w:tr w:rsidR="000E7528">
                              <w:trPr>
                                <w:trHeight w:hRule="exact" w:val="1411"/>
                                <w:jc w:val="center"/>
                              </w:trPr>
                              <w:tc>
                                <w:tcPr>
                                  <w:tcW w:w="3038" w:type="dxa"/>
                                  <w:tcBorders>
                                    <w:top w:val="single" w:sz="4" w:space="0" w:color="auto"/>
                                  </w:tcBorders>
                                  <w:shd w:val="clear" w:color="auto" w:fill="FFFFFF"/>
                                </w:tcPr>
                                <w:p w:rsidR="000E7528" w:rsidRDefault="000E7528">
                                  <w:pPr>
                                    <w:rPr>
                                      <w:sz w:val="10"/>
                                      <w:szCs w:val="10"/>
                                    </w:rPr>
                                  </w:pPr>
                                </w:p>
                              </w:tc>
                              <w:tc>
                                <w:tcPr>
                                  <w:tcW w:w="445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1354"/>
                                <w:jc w:val="center"/>
                              </w:trPr>
                              <w:tc>
                                <w:tcPr>
                                  <w:tcW w:w="3038" w:type="dxa"/>
                                  <w:tcBorders>
                                    <w:top w:val="single" w:sz="4" w:space="0" w:color="auto"/>
                                  </w:tcBorders>
                                  <w:shd w:val="clear" w:color="auto" w:fill="FFFFFF"/>
                                  <w:vAlign w:val="bottom"/>
                                </w:tcPr>
                                <w:p w:rsidR="000E7528" w:rsidRDefault="000E7528">
                                  <w:pPr>
                                    <w:pStyle w:val="26"/>
                                    <w:shd w:val="clear" w:color="auto" w:fill="auto"/>
                                    <w:spacing w:before="0" w:line="307" w:lineRule="exact"/>
                                    <w:jc w:val="left"/>
                                  </w:pPr>
                                  <w:r>
                                    <w:rPr>
                                      <w:rStyle w:val="212pt"/>
                                    </w:rPr>
                                    <w:t>0,8 від установленої приємством-виробником іробної напруги обмоток трансформатора</w:t>
                                  </w:r>
                                </w:p>
                              </w:tc>
                              <w:tc>
                                <w:tcPr>
                                  <w:tcW w:w="4454"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66" w:lineRule="exact"/>
                                    <w:jc w:val="left"/>
                                  </w:pPr>
                                  <w:r>
                                    <w:rPr>
                                      <w:rStyle w:val="212pt"/>
                                    </w:rPr>
                                    <w:t>Відносно корпусу і між обмотками</w:t>
                                  </w:r>
                                </w:p>
                              </w:tc>
                            </w:tr>
                            <w:tr w:rsidR="000E7528">
                              <w:trPr>
                                <w:trHeight w:hRule="exact" w:val="715"/>
                                <w:jc w:val="center"/>
                              </w:trPr>
                              <w:tc>
                                <w:tcPr>
                                  <w:tcW w:w="3038" w:type="dxa"/>
                                  <w:tcBorders>
                                    <w:top w:val="single" w:sz="4" w:space="0" w:color="auto"/>
                                  </w:tcBorders>
                                  <w:shd w:val="clear" w:color="auto" w:fill="FFFFFF"/>
                                  <w:vAlign w:val="bottom"/>
                                </w:tcPr>
                                <w:p w:rsidR="000E7528" w:rsidRDefault="000E7528">
                                  <w:pPr>
                                    <w:pStyle w:val="26"/>
                                    <w:shd w:val="clear" w:color="auto" w:fill="auto"/>
                                    <w:spacing w:before="0" w:line="312" w:lineRule="exact"/>
                                    <w:jc w:val="left"/>
                                  </w:pPr>
                                  <w:r>
                                    <w:rPr>
                                      <w:rStyle w:val="212pt"/>
                                    </w:rPr>
                                    <w:t xml:space="preserve">оринні обмотки </w:t>
                                  </w:r>
                                  <w:r>
                                    <w:rPr>
                                      <w:rStyle w:val="285pt"/>
                                    </w:rPr>
                                    <w:t xml:space="preserve">ДЛЯ </w:t>
                                  </w:r>
                                  <w:r>
                                    <w:rPr>
                                      <w:rStyle w:val="212pt"/>
                                    </w:rPr>
                                    <w:t xml:space="preserve">ДГ </w:t>
                                  </w:r>
                                  <w:r>
                                    <w:rPr>
                                      <w:rStyle w:val="285pt"/>
                                    </w:rPr>
                                    <w:t xml:space="preserve">і </w:t>
                                  </w:r>
                                  <w:r>
                                    <w:rPr>
                                      <w:rStyle w:val="212pt"/>
                                    </w:rPr>
                                    <w:t>ЗД - не менше ніж 1,2 кВ</w:t>
                                  </w:r>
                                </w:p>
                              </w:tc>
                              <w:tc>
                                <w:tcPr>
                                  <w:tcW w:w="4454"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66" w:lineRule="exact"/>
                                    <w:jc w:val="left"/>
                                  </w:pPr>
                                  <w:r>
                                    <w:rPr>
                                      <w:rStyle w:val="212pt"/>
                                    </w:rPr>
                                    <w:t>Відносно корпусу</w:t>
                                  </w:r>
                                </w:p>
                              </w:tc>
                            </w:tr>
                            <w:tr w:rsidR="000E7528">
                              <w:trPr>
                                <w:trHeight w:hRule="exact" w:val="2208"/>
                                <w:jc w:val="center"/>
                              </w:trPr>
                              <w:tc>
                                <w:tcPr>
                                  <w:tcW w:w="3038" w:type="dxa"/>
                                  <w:tcBorders>
                                    <w:top w:val="single" w:sz="4" w:space="0" w:color="auto"/>
                                  </w:tcBorders>
                                  <w:shd w:val="clear" w:color="auto" w:fill="FFFFFF"/>
                                </w:tcPr>
                                <w:p w:rsidR="000E7528" w:rsidRDefault="000E7528">
                                  <w:pPr>
                                    <w:rPr>
                                      <w:sz w:val="10"/>
                                      <w:szCs w:val="10"/>
                                    </w:rPr>
                                  </w:pPr>
                                </w:p>
                              </w:tc>
                              <w:tc>
                                <w:tcPr>
                                  <w:tcW w:w="445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1286"/>
                                <w:jc w:val="center"/>
                              </w:trPr>
                              <w:tc>
                                <w:tcPr>
                                  <w:tcW w:w="3038" w:type="dxa"/>
                                  <w:tcBorders>
                                    <w:top w:val="single" w:sz="4" w:space="0" w:color="auto"/>
                                  </w:tcBorders>
                                  <w:shd w:val="clear" w:color="auto" w:fill="FFFFFF"/>
                                  <w:vAlign w:val="bottom"/>
                                </w:tcPr>
                                <w:p w:rsidR="000E7528" w:rsidRDefault="000E7528">
                                  <w:pPr>
                                    <w:pStyle w:val="26"/>
                                    <w:shd w:val="clear" w:color="auto" w:fill="auto"/>
                                    <w:spacing w:before="0" w:line="307" w:lineRule="exact"/>
                                    <w:jc w:val="left"/>
                                  </w:pPr>
                                  <w:r>
                                    <w:rPr>
                                      <w:rStyle w:val="212pt"/>
                                    </w:rPr>
                                    <w:t>0,8 від установленої приємством-виробником іробної напруги струмо- проводів</w:t>
                                  </w:r>
                                </w:p>
                              </w:tc>
                              <w:tc>
                                <w:tcPr>
                                  <w:tcW w:w="4454"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66" w:lineRule="exact"/>
                                    <w:jc w:val="left"/>
                                  </w:pPr>
                                  <w:r>
                                    <w:rPr>
                                      <w:rStyle w:val="212pt"/>
                                    </w:rPr>
                                    <w:t>Відносно землі і між фазами</w:t>
                                  </w:r>
                                </w:p>
                              </w:tc>
                            </w:tr>
                            <w:tr w:rsidR="000E7528">
                              <w:trPr>
                                <w:trHeight w:hRule="exact" w:val="1416"/>
                                <w:jc w:val="center"/>
                              </w:trPr>
                              <w:tc>
                                <w:tcPr>
                                  <w:tcW w:w="3038" w:type="dxa"/>
                                  <w:tcBorders>
                                    <w:top w:val="single" w:sz="4" w:space="0" w:color="auto"/>
                                  </w:tcBorders>
                                  <w:shd w:val="clear" w:color="auto" w:fill="FFFFFF"/>
                                  <w:vAlign w:val="bottom"/>
                                </w:tcPr>
                                <w:p w:rsidR="000E7528" w:rsidRDefault="000E7528">
                                  <w:pPr>
                                    <w:pStyle w:val="26"/>
                                    <w:shd w:val="clear" w:color="auto" w:fill="auto"/>
                                    <w:spacing w:before="0" w:line="331" w:lineRule="exact"/>
                                    <w:jc w:val="left"/>
                                  </w:pPr>
                                  <w:r>
                                    <w:rPr>
                                      <w:rStyle w:val="212pt"/>
                                    </w:rPr>
                                    <w:t>0,8 від установленої підприємством- иробником випробної пруги обмотки ротора</w:t>
                                  </w:r>
                                </w:p>
                              </w:tc>
                              <w:tc>
                                <w:tcPr>
                                  <w:tcW w:w="4454"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66" w:lineRule="exact"/>
                                    <w:jc w:val="left"/>
                                  </w:pPr>
                                  <w:r>
                                    <w:rPr>
                                      <w:rStyle w:val="212pt"/>
                                    </w:rPr>
                                    <w:t>Відносно землі і між фазами</w:t>
                                  </w: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3" o:spid="_x0000_s1466" type="#_x0000_t202" style="position:absolute;margin-left:6.7pt;margin-top:19.45pt;width:374.65pt;height:528.4pt;z-index:2513223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3038"/>
                        <w:gridCol w:w="4454"/>
                      </w:tblGrid>
                      <w:tr w:rsidR="000E7528">
                        <w:trPr>
                          <w:trHeight w:hRule="exact" w:val="2155"/>
                          <w:jc w:val="center"/>
                        </w:trPr>
                        <w:tc>
                          <w:tcPr>
                            <w:tcW w:w="3038" w:type="dxa"/>
                            <w:tcBorders>
                              <w:top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2pt"/>
                              </w:rPr>
                              <w:t>Значення випробної напруги промислової частоти</w:t>
                            </w:r>
                          </w:p>
                        </w:tc>
                        <w:tc>
                          <w:tcPr>
                            <w:tcW w:w="4454"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66" w:lineRule="exact"/>
                              <w:jc w:val="center"/>
                            </w:pPr>
                            <w:r>
                              <w:rPr>
                                <w:rStyle w:val="212pt"/>
                              </w:rPr>
                              <w:t>Примітка</w:t>
                            </w:r>
                          </w:p>
                        </w:tc>
                      </w:tr>
                      <w:tr w:rsidR="000E7528">
                        <w:trPr>
                          <w:trHeight w:hRule="exact" w:val="1411"/>
                          <w:jc w:val="center"/>
                        </w:trPr>
                        <w:tc>
                          <w:tcPr>
                            <w:tcW w:w="3038" w:type="dxa"/>
                            <w:tcBorders>
                              <w:top w:val="single" w:sz="4" w:space="0" w:color="auto"/>
                            </w:tcBorders>
                            <w:shd w:val="clear" w:color="auto" w:fill="FFFFFF"/>
                          </w:tcPr>
                          <w:p w:rsidR="000E7528" w:rsidRDefault="000E7528">
                            <w:pPr>
                              <w:rPr>
                                <w:sz w:val="10"/>
                                <w:szCs w:val="10"/>
                              </w:rPr>
                            </w:pPr>
                          </w:p>
                        </w:tc>
                        <w:tc>
                          <w:tcPr>
                            <w:tcW w:w="445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1354"/>
                          <w:jc w:val="center"/>
                        </w:trPr>
                        <w:tc>
                          <w:tcPr>
                            <w:tcW w:w="3038" w:type="dxa"/>
                            <w:tcBorders>
                              <w:top w:val="single" w:sz="4" w:space="0" w:color="auto"/>
                            </w:tcBorders>
                            <w:shd w:val="clear" w:color="auto" w:fill="FFFFFF"/>
                            <w:vAlign w:val="bottom"/>
                          </w:tcPr>
                          <w:p w:rsidR="000E7528" w:rsidRDefault="000E7528">
                            <w:pPr>
                              <w:pStyle w:val="26"/>
                              <w:shd w:val="clear" w:color="auto" w:fill="auto"/>
                              <w:spacing w:before="0" w:line="307" w:lineRule="exact"/>
                              <w:jc w:val="left"/>
                            </w:pPr>
                            <w:r>
                              <w:rPr>
                                <w:rStyle w:val="212pt"/>
                              </w:rPr>
                              <w:t>0,8 від установленої приємством-виробником іробної напруги обмоток трансформатора</w:t>
                            </w:r>
                          </w:p>
                        </w:tc>
                        <w:tc>
                          <w:tcPr>
                            <w:tcW w:w="4454"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66" w:lineRule="exact"/>
                              <w:jc w:val="left"/>
                            </w:pPr>
                            <w:r>
                              <w:rPr>
                                <w:rStyle w:val="212pt"/>
                              </w:rPr>
                              <w:t>Відносно корпусу і між обмотками</w:t>
                            </w:r>
                          </w:p>
                        </w:tc>
                      </w:tr>
                      <w:tr w:rsidR="000E7528">
                        <w:trPr>
                          <w:trHeight w:hRule="exact" w:val="715"/>
                          <w:jc w:val="center"/>
                        </w:trPr>
                        <w:tc>
                          <w:tcPr>
                            <w:tcW w:w="3038" w:type="dxa"/>
                            <w:tcBorders>
                              <w:top w:val="single" w:sz="4" w:space="0" w:color="auto"/>
                            </w:tcBorders>
                            <w:shd w:val="clear" w:color="auto" w:fill="FFFFFF"/>
                            <w:vAlign w:val="bottom"/>
                          </w:tcPr>
                          <w:p w:rsidR="000E7528" w:rsidRDefault="000E7528">
                            <w:pPr>
                              <w:pStyle w:val="26"/>
                              <w:shd w:val="clear" w:color="auto" w:fill="auto"/>
                              <w:spacing w:before="0" w:line="312" w:lineRule="exact"/>
                              <w:jc w:val="left"/>
                            </w:pPr>
                            <w:r>
                              <w:rPr>
                                <w:rStyle w:val="212pt"/>
                              </w:rPr>
                              <w:t xml:space="preserve">оринні обмотки </w:t>
                            </w:r>
                            <w:r>
                              <w:rPr>
                                <w:rStyle w:val="285pt"/>
                              </w:rPr>
                              <w:t xml:space="preserve">ДЛЯ </w:t>
                            </w:r>
                            <w:r>
                              <w:rPr>
                                <w:rStyle w:val="212pt"/>
                              </w:rPr>
                              <w:t xml:space="preserve">ДГ </w:t>
                            </w:r>
                            <w:r>
                              <w:rPr>
                                <w:rStyle w:val="285pt"/>
                              </w:rPr>
                              <w:t xml:space="preserve">і </w:t>
                            </w:r>
                            <w:r>
                              <w:rPr>
                                <w:rStyle w:val="212pt"/>
                              </w:rPr>
                              <w:t>ЗД - не менше ніж 1,2 кВ</w:t>
                            </w:r>
                          </w:p>
                        </w:tc>
                        <w:tc>
                          <w:tcPr>
                            <w:tcW w:w="4454"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66" w:lineRule="exact"/>
                              <w:jc w:val="left"/>
                            </w:pPr>
                            <w:r>
                              <w:rPr>
                                <w:rStyle w:val="212pt"/>
                              </w:rPr>
                              <w:t>Відносно корпусу</w:t>
                            </w:r>
                          </w:p>
                        </w:tc>
                      </w:tr>
                      <w:tr w:rsidR="000E7528">
                        <w:trPr>
                          <w:trHeight w:hRule="exact" w:val="2208"/>
                          <w:jc w:val="center"/>
                        </w:trPr>
                        <w:tc>
                          <w:tcPr>
                            <w:tcW w:w="3038" w:type="dxa"/>
                            <w:tcBorders>
                              <w:top w:val="single" w:sz="4" w:space="0" w:color="auto"/>
                            </w:tcBorders>
                            <w:shd w:val="clear" w:color="auto" w:fill="FFFFFF"/>
                          </w:tcPr>
                          <w:p w:rsidR="000E7528" w:rsidRDefault="000E7528">
                            <w:pPr>
                              <w:rPr>
                                <w:sz w:val="10"/>
                                <w:szCs w:val="10"/>
                              </w:rPr>
                            </w:pPr>
                          </w:p>
                        </w:tc>
                        <w:tc>
                          <w:tcPr>
                            <w:tcW w:w="4454"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1286"/>
                          <w:jc w:val="center"/>
                        </w:trPr>
                        <w:tc>
                          <w:tcPr>
                            <w:tcW w:w="3038" w:type="dxa"/>
                            <w:tcBorders>
                              <w:top w:val="single" w:sz="4" w:space="0" w:color="auto"/>
                            </w:tcBorders>
                            <w:shd w:val="clear" w:color="auto" w:fill="FFFFFF"/>
                            <w:vAlign w:val="bottom"/>
                          </w:tcPr>
                          <w:p w:rsidR="000E7528" w:rsidRDefault="000E7528">
                            <w:pPr>
                              <w:pStyle w:val="26"/>
                              <w:shd w:val="clear" w:color="auto" w:fill="auto"/>
                              <w:spacing w:before="0" w:line="307" w:lineRule="exact"/>
                              <w:jc w:val="left"/>
                            </w:pPr>
                            <w:r>
                              <w:rPr>
                                <w:rStyle w:val="212pt"/>
                              </w:rPr>
                              <w:t>0,8 від установленої приємством-виробником іробної напруги струмо- проводів</w:t>
                            </w:r>
                          </w:p>
                        </w:tc>
                        <w:tc>
                          <w:tcPr>
                            <w:tcW w:w="4454"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66" w:lineRule="exact"/>
                              <w:jc w:val="left"/>
                            </w:pPr>
                            <w:r>
                              <w:rPr>
                                <w:rStyle w:val="212pt"/>
                              </w:rPr>
                              <w:t>Відносно землі і між фазами</w:t>
                            </w:r>
                          </w:p>
                        </w:tc>
                      </w:tr>
                      <w:tr w:rsidR="000E7528">
                        <w:trPr>
                          <w:trHeight w:hRule="exact" w:val="1416"/>
                          <w:jc w:val="center"/>
                        </w:trPr>
                        <w:tc>
                          <w:tcPr>
                            <w:tcW w:w="3038" w:type="dxa"/>
                            <w:tcBorders>
                              <w:top w:val="single" w:sz="4" w:space="0" w:color="auto"/>
                            </w:tcBorders>
                            <w:shd w:val="clear" w:color="auto" w:fill="FFFFFF"/>
                            <w:vAlign w:val="bottom"/>
                          </w:tcPr>
                          <w:p w:rsidR="000E7528" w:rsidRDefault="000E7528">
                            <w:pPr>
                              <w:pStyle w:val="26"/>
                              <w:shd w:val="clear" w:color="auto" w:fill="auto"/>
                              <w:spacing w:before="0" w:line="331" w:lineRule="exact"/>
                              <w:jc w:val="left"/>
                            </w:pPr>
                            <w:r>
                              <w:rPr>
                                <w:rStyle w:val="212pt"/>
                              </w:rPr>
                              <w:t>0,8 від установленої підприємством- иробником випробної пруги обмотки ротора</w:t>
                            </w:r>
                          </w:p>
                        </w:tc>
                        <w:tc>
                          <w:tcPr>
                            <w:tcW w:w="4454"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66" w:lineRule="exact"/>
                              <w:jc w:val="left"/>
                            </w:pPr>
                            <w:r>
                              <w:rPr>
                                <w:rStyle w:val="212pt"/>
                              </w:rPr>
                              <w:t>Відносно землі і між фазами</w:t>
                            </w:r>
                          </w:p>
                        </w:tc>
                      </w:tr>
                    </w:tbl>
                    <w:p w:rsidR="000E7528" w:rsidRDefault="000E7528">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486" w:lineRule="exact"/>
      </w:pPr>
    </w:p>
    <w:p w:rsidR="00277AAB" w:rsidRDefault="00277AAB">
      <w:pPr>
        <w:rPr>
          <w:sz w:val="2"/>
          <w:szCs w:val="2"/>
        </w:rPr>
        <w:sectPr w:rsidR="00277AAB">
          <w:type w:val="continuous"/>
          <w:pgSz w:w="13255" w:h="16838"/>
          <w:pgMar w:top="535" w:right="1201" w:bottom="516" w:left="1201" w:header="0" w:footer="3" w:gutter="5"/>
          <w:cols w:space="720"/>
          <w:noEndnote/>
          <w:rtlGutter/>
          <w:docGrid w:linePitch="360"/>
        </w:sectPr>
      </w:pPr>
    </w:p>
    <w:p w:rsidR="00277AAB" w:rsidRDefault="00AA2F3F">
      <w:pPr>
        <w:pStyle w:val="49"/>
        <w:framePr w:w="7939" w:wrap="notBeside" w:vAnchor="text" w:hAnchor="text" w:xAlign="right" w:y="1"/>
        <w:shd w:val="clear" w:color="auto" w:fill="auto"/>
        <w:spacing w:line="288" w:lineRule="exact"/>
      </w:pPr>
      <w:r>
        <w:lastRenderedPageBreak/>
        <w:t>Кінець таблиці 1.8.41</w:t>
      </w:r>
    </w:p>
    <w:tbl>
      <w:tblPr>
        <w:tblOverlap w:val="never"/>
        <w:tblW w:w="0" w:type="auto"/>
        <w:jc w:val="right"/>
        <w:tblLayout w:type="fixed"/>
        <w:tblCellMar>
          <w:left w:w="10" w:type="dxa"/>
          <w:right w:w="10" w:type="dxa"/>
        </w:tblCellMar>
        <w:tblLook w:val="0000" w:firstRow="0" w:lastRow="0" w:firstColumn="0" w:lastColumn="0" w:noHBand="0" w:noVBand="0"/>
      </w:tblPr>
      <w:tblGrid>
        <w:gridCol w:w="4464"/>
        <w:gridCol w:w="1445"/>
        <w:gridCol w:w="2030"/>
      </w:tblGrid>
      <w:tr w:rsidR="00277AAB">
        <w:trPr>
          <w:trHeight w:hRule="exact" w:val="778"/>
          <w:jc w:val="right"/>
        </w:trPr>
        <w:tc>
          <w:tcPr>
            <w:tcW w:w="4464"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right" w:y="1"/>
              <w:shd w:val="clear" w:color="auto" w:fill="auto"/>
              <w:spacing w:before="0" w:line="266" w:lineRule="exact"/>
              <w:jc w:val="center"/>
            </w:pPr>
            <w:r>
              <w:rPr>
                <w:rStyle w:val="212pt"/>
              </w:rPr>
              <w:t>Випробний об’єкт</w:t>
            </w:r>
          </w:p>
        </w:tc>
        <w:tc>
          <w:tcPr>
            <w:tcW w:w="3475"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right" w:y="1"/>
              <w:shd w:val="clear" w:color="auto" w:fill="auto"/>
              <w:spacing w:before="0" w:line="307" w:lineRule="exact"/>
              <w:jc w:val="center"/>
            </w:pPr>
            <w:r>
              <w:rPr>
                <w:rStyle w:val="212pt"/>
              </w:rPr>
              <w:t>Вимірювання опору ізоляції</w:t>
            </w:r>
          </w:p>
        </w:tc>
      </w:tr>
      <w:tr w:rsidR="00277AAB">
        <w:trPr>
          <w:trHeight w:hRule="exact" w:val="1387"/>
          <w:jc w:val="right"/>
        </w:trPr>
        <w:tc>
          <w:tcPr>
            <w:tcW w:w="4464" w:type="dxa"/>
            <w:vMerge/>
            <w:tcBorders>
              <w:left w:val="single" w:sz="4" w:space="0" w:color="auto"/>
            </w:tcBorders>
            <w:shd w:val="clear" w:color="auto" w:fill="FFFFFF"/>
            <w:vAlign w:val="center"/>
          </w:tcPr>
          <w:p w:rsidR="00277AAB" w:rsidRDefault="00277AAB">
            <w:pPr>
              <w:framePr w:w="7939" w:wrap="notBeside" w:vAnchor="text" w:hAnchor="text" w:xAlign="right" w:y="1"/>
            </w:pPr>
          </w:p>
        </w:tc>
        <w:tc>
          <w:tcPr>
            <w:tcW w:w="144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right" w:y="1"/>
              <w:shd w:val="clear" w:color="auto" w:fill="auto"/>
              <w:spacing w:before="0" w:line="302" w:lineRule="exact"/>
              <w:ind w:left="200"/>
              <w:jc w:val="left"/>
            </w:pPr>
            <w:r>
              <w:rPr>
                <w:rStyle w:val="212pt"/>
              </w:rPr>
              <w:t>Напруга</w:t>
            </w:r>
          </w:p>
          <w:p w:rsidR="00277AAB" w:rsidRDefault="00AA2F3F">
            <w:pPr>
              <w:pStyle w:val="26"/>
              <w:framePr w:w="7939" w:wrap="notBeside" w:vAnchor="text" w:hAnchor="text" w:xAlign="right" w:y="1"/>
              <w:shd w:val="clear" w:color="auto" w:fill="auto"/>
              <w:spacing w:before="0" w:line="302" w:lineRule="exact"/>
              <w:jc w:val="center"/>
            </w:pPr>
            <w:r>
              <w:rPr>
                <w:rStyle w:val="212pt"/>
                <w:lang w:val="ru-RU" w:eastAsia="ru-RU" w:bidi="ru-RU"/>
              </w:rPr>
              <w:t>мега</w:t>
            </w:r>
            <w:r>
              <w:rPr>
                <w:rStyle w:val="212pt"/>
                <w:lang w:val="ru-RU" w:eastAsia="ru-RU" w:bidi="ru-RU"/>
              </w:rPr>
              <w:softHyphen/>
            </w:r>
          </w:p>
          <w:p w:rsidR="00277AAB" w:rsidRDefault="00AA2F3F">
            <w:pPr>
              <w:pStyle w:val="26"/>
              <w:framePr w:w="7939" w:wrap="notBeside" w:vAnchor="text" w:hAnchor="text" w:xAlign="right" w:y="1"/>
              <w:shd w:val="clear" w:color="auto" w:fill="auto"/>
              <w:spacing w:before="0" w:line="302" w:lineRule="exact"/>
              <w:ind w:left="200"/>
              <w:jc w:val="left"/>
            </w:pPr>
            <w:r>
              <w:rPr>
                <w:rStyle w:val="212pt"/>
                <w:lang w:val="ru-RU" w:eastAsia="ru-RU" w:bidi="ru-RU"/>
              </w:rPr>
              <w:t>омметра,</w:t>
            </w:r>
          </w:p>
          <w:p w:rsidR="00277AAB" w:rsidRDefault="00AA2F3F">
            <w:pPr>
              <w:pStyle w:val="26"/>
              <w:framePr w:w="7939" w:wrap="notBeside" w:vAnchor="text" w:hAnchor="text" w:xAlign="right" w:y="1"/>
              <w:shd w:val="clear" w:color="auto" w:fill="auto"/>
              <w:spacing w:before="0" w:line="302" w:lineRule="exact"/>
              <w:jc w:val="center"/>
            </w:pPr>
            <w:r>
              <w:rPr>
                <w:rStyle w:val="212pt"/>
                <w:lang w:val="ru-RU" w:eastAsia="ru-RU" w:bidi="ru-RU"/>
              </w:rPr>
              <w:t>кВ</w:t>
            </w:r>
          </w:p>
        </w:tc>
        <w:tc>
          <w:tcPr>
            <w:tcW w:w="203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right" w:y="1"/>
              <w:shd w:val="clear" w:color="auto" w:fill="auto"/>
              <w:spacing w:before="0" w:line="302" w:lineRule="exact"/>
              <w:ind w:left="260"/>
              <w:jc w:val="left"/>
            </w:pPr>
            <w:r>
              <w:rPr>
                <w:rStyle w:val="212pt"/>
              </w:rPr>
              <w:t>Мінімальне</w:t>
            </w:r>
          </w:p>
          <w:p w:rsidR="00277AAB" w:rsidRDefault="00AA2F3F">
            <w:pPr>
              <w:pStyle w:val="26"/>
              <w:framePr w:w="7939" w:wrap="notBeside" w:vAnchor="text" w:hAnchor="text" w:xAlign="right" w:y="1"/>
              <w:shd w:val="clear" w:color="auto" w:fill="auto"/>
              <w:spacing w:before="0" w:line="302" w:lineRule="exact"/>
              <w:jc w:val="center"/>
            </w:pPr>
            <w:r>
              <w:rPr>
                <w:rStyle w:val="212pt"/>
              </w:rPr>
              <w:t>значення</w:t>
            </w:r>
          </w:p>
          <w:p w:rsidR="00277AAB" w:rsidRDefault="00AA2F3F">
            <w:pPr>
              <w:pStyle w:val="26"/>
              <w:framePr w:w="7939" w:wrap="notBeside" w:vAnchor="text" w:hAnchor="text" w:xAlign="right" w:y="1"/>
              <w:shd w:val="clear" w:color="auto" w:fill="auto"/>
              <w:spacing w:before="0" w:line="302" w:lineRule="exact"/>
              <w:jc w:val="center"/>
            </w:pPr>
            <w:r>
              <w:rPr>
                <w:rStyle w:val="212pt"/>
              </w:rPr>
              <w:t>опору</w:t>
            </w:r>
          </w:p>
          <w:p w:rsidR="00277AAB" w:rsidRDefault="00AA2F3F">
            <w:pPr>
              <w:pStyle w:val="26"/>
              <w:framePr w:w="7939" w:wrap="notBeside" w:vAnchor="text" w:hAnchor="text" w:xAlign="right" w:y="1"/>
              <w:shd w:val="clear" w:color="auto" w:fill="auto"/>
              <w:spacing w:before="0" w:line="302" w:lineRule="exact"/>
              <w:jc w:val="left"/>
            </w:pPr>
            <w:r>
              <w:rPr>
                <w:rStyle w:val="212pt"/>
              </w:rPr>
              <w:t>ізоляції, МОм</w:t>
            </w:r>
          </w:p>
        </w:tc>
      </w:tr>
      <w:tr w:rsidR="00277AAB">
        <w:trPr>
          <w:trHeight w:hRule="exact" w:val="2515"/>
          <w:jc w:val="right"/>
        </w:trPr>
        <w:tc>
          <w:tcPr>
            <w:tcW w:w="446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right" w:y="1"/>
              <w:shd w:val="clear" w:color="auto" w:fill="auto"/>
              <w:spacing w:before="0" w:line="307" w:lineRule="exact"/>
              <w:jc w:val="left"/>
            </w:pPr>
            <w:r>
              <w:rPr>
                <w:rStyle w:val="212pt"/>
              </w:rPr>
              <w:t>9 Силові елементи систем СТС, СТН, ВЧ (джерела живлення, перетворювачі тощо) іа всією приєднаною апаратурою аж до вимикачів вводу збудження або до роз’єднувачів виходу перетво</w:t>
            </w:r>
            <w:r>
              <w:rPr>
                <w:rStyle w:val="212pt"/>
              </w:rPr>
              <w:softHyphen/>
              <w:t>рювачів (схеми систем збуджен</w:t>
            </w:r>
            <w:r>
              <w:rPr>
                <w:rStyle w:val="212pt"/>
              </w:rPr>
              <w:softHyphen/>
              <w:t>ня без резервних збудників):</w:t>
            </w:r>
          </w:p>
        </w:tc>
        <w:tc>
          <w:tcPr>
            <w:tcW w:w="1445" w:type="dxa"/>
            <w:tcBorders>
              <w:top w:val="single" w:sz="4" w:space="0" w:color="auto"/>
              <w:left w:val="single" w:sz="4" w:space="0" w:color="auto"/>
            </w:tcBorders>
            <w:shd w:val="clear" w:color="auto" w:fill="FFFFFF"/>
          </w:tcPr>
          <w:p w:rsidR="00277AAB" w:rsidRDefault="00277AAB">
            <w:pPr>
              <w:framePr w:w="7939" w:wrap="notBeside" w:vAnchor="text" w:hAnchor="text" w:xAlign="right" w:y="1"/>
              <w:rPr>
                <w:sz w:val="10"/>
                <w:szCs w:val="10"/>
              </w:rPr>
            </w:pPr>
          </w:p>
        </w:tc>
        <w:tc>
          <w:tcPr>
            <w:tcW w:w="2030" w:type="dxa"/>
            <w:tcBorders>
              <w:top w:val="single" w:sz="4" w:space="0" w:color="auto"/>
              <w:left w:val="single" w:sz="4" w:space="0" w:color="auto"/>
              <w:right w:val="single" w:sz="4" w:space="0" w:color="auto"/>
            </w:tcBorders>
            <w:shd w:val="clear" w:color="auto" w:fill="FFFFFF"/>
          </w:tcPr>
          <w:p w:rsidR="00277AAB" w:rsidRDefault="00277AAB">
            <w:pPr>
              <w:framePr w:w="7939" w:wrap="notBeside" w:vAnchor="text" w:hAnchor="text" w:xAlign="right" w:y="1"/>
              <w:rPr>
                <w:sz w:val="10"/>
                <w:szCs w:val="10"/>
              </w:rPr>
            </w:pPr>
          </w:p>
        </w:tc>
      </w:tr>
      <w:tr w:rsidR="00277AAB">
        <w:trPr>
          <w:trHeight w:hRule="exact" w:val="1598"/>
          <w:jc w:val="right"/>
        </w:trPr>
        <w:tc>
          <w:tcPr>
            <w:tcW w:w="446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right" w:y="1"/>
              <w:shd w:val="clear" w:color="auto" w:fill="auto"/>
              <w:spacing w:before="0" w:line="307" w:lineRule="exact"/>
              <w:jc w:val="left"/>
            </w:pPr>
            <w:r>
              <w:rPr>
                <w:rStyle w:val="212pt"/>
              </w:rPr>
              <w:t>- системи без водяного охолоджування перетворювачів і з водяним охолоджуванням при не заповненій водою системі охолоджування</w:t>
            </w:r>
          </w:p>
        </w:tc>
        <w:tc>
          <w:tcPr>
            <w:tcW w:w="1445" w:type="dxa"/>
            <w:tcBorders>
              <w:top w:val="single" w:sz="4" w:space="0" w:color="auto"/>
              <w:left w:val="single" w:sz="4" w:space="0" w:color="auto"/>
            </w:tcBorders>
            <w:shd w:val="clear" w:color="auto" w:fill="FFFFFF"/>
          </w:tcPr>
          <w:p w:rsidR="00277AAB" w:rsidRDefault="00AA2F3F">
            <w:pPr>
              <w:pStyle w:val="26"/>
              <w:framePr w:w="7939" w:wrap="notBeside" w:vAnchor="text" w:hAnchor="text" w:xAlign="right" w:y="1"/>
              <w:shd w:val="clear" w:color="auto" w:fill="auto"/>
              <w:spacing w:before="0" w:line="266" w:lineRule="exact"/>
              <w:jc w:val="center"/>
            </w:pPr>
            <w:r>
              <w:rPr>
                <w:rStyle w:val="212pt"/>
              </w:rPr>
              <w:t>1,0</w:t>
            </w:r>
          </w:p>
        </w:tc>
        <w:tc>
          <w:tcPr>
            <w:tcW w:w="2030" w:type="dxa"/>
            <w:tcBorders>
              <w:top w:val="single" w:sz="4" w:space="0" w:color="auto"/>
              <w:left w:val="single" w:sz="4" w:space="0" w:color="auto"/>
              <w:right w:val="single" w:sz="4" w:space="0" w:color="auto"/>
            </w:tcBorders>
            <w:shd w:val="clear" w:color="auto" w:fill="FFFFFF"/>
          </w:tcPr>
          <w:p w:rsidR="00277AAB" w:rsidRDefault="00AA2F3F">
            <w:pPr>
              <w:pStyle w:val="26"/>
              <w:framePr w:w="7939" w:wrap="notBeside" w:vAnchor="text" w:hAnchor="text" w:xAlign="right" w:y="1"/>
              <w:shd w:val="clear" w:color="auto" w:fill="auto"/>
              <w:spacing w:before="0" w:line="266" w:lineRule="exact"/>
              <w:jc w:val="center"/>
            </w:pPr>
            <w:r>
              <w:rPr>
                <w:rStyle w:val="212pt"/>
              </w:rPr>
              <w:t>1</w:t>
            </w:r>
          </w:p>
        </w:tc>
      </w:tr>
      <w:tr w:rsidR="00277AAB">
        <w:trPr>
          <w:trHeight w:hRule="exact" w:val="1282"/>
          <w:jc w:val="right"/>
        </w:trPr>
        <w:tc>
          <w:tcPr>
            <w:tcW w:w="4464"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right" w:y="1"/>
              <w:shd w:val="clear" w:color="auto" w:fill="auto"/>
              <w:spacing w:before="0" w:line="307" w:lineRule="exact"/>
              <w:jc w:val="left"/>
            </w:pPr>
            <w:r>
              <w:rPr>
                <w:rStyle w:val="212pt"/>
              </w:rPr>
              <w:t>- при заповненій водою (з питомим опором не менше ніж 75 кОм * см) системі охолоджування ТП</w:t>
            </w:r>
          </w:p>
        </w:tc>
        <w:tc>
          <w:tcPr>
            <w:tcW w:w="1445" w:type="dxa"/>
            <w:tcBorders>
              <w:top w:val="single" w:sz="4" w:space="0" w:color="auto"/>
              <w:left w:val="single" w:sz="4" w:space="0" w:color="auto"/>
            </w:tcBorders>
            <w:shd w:val="clear" w:color="auto" w:fill="FFFFFF"/>
          </w:tcPr>
          <w:p w:rsidR="00277AAB" w:rsidRDefault="00AA2F3F">
            <w:pPr>
              <w:pStyle w:val="26"/>
              <w:framePr w:w="7939" w:wrap="notBeside" w:vAnchor="text" w:hAnchor="text" w:xAlign="right" w:y="1"/>
              <w:shd w:val="clear" w:color="auto" w:fill="auto"/>
              <w:spacing w:before="0" w:line="266" w:lineRule="exact"/>
              <w:jc w:val="center"/>
            </w:pPr>
            <w:r>
              <w:rPr>
                <w:rStyle w:val="212pt"/>
              </w:rPr>
              <w:t>1,0</w:t>
            </w:r>
          </w:p>
        </w:tc>
        <w:tc>
          <w:tcPr>
            <w:tcW w:w="2030" w:type="dxa"/>
            <w:tcBorders>
              <w:top w:val="single" w:sz="4" w:space="0" w:color="auto"/>
              <w:left w:val="single" w:sz="4" w:space="0" w:color="auto"/>
              <w:right w:val="single" w:sz="4" w:space="0" w:color="auto"/>
            </w:tcBorders>
            <w:shd w:val="clear" w:color="auto" w:fill="FFFFFF"/>
          </w:tcPr>
          <w:p w:rsidR="00277AAB" w:rsidRDefault="00AA2F3F">
            <w:pPr>
              <w:pStyle w:val="26"/>
              <w:framePr w:w="7939" w:wrap="notBeside" w:vAnchor="text" w:hAnchor="text" w:xAlign="right" w:y="1"/>
              <w:shd w:val="clear" w:color="auto" w:fill="auto"/>
              <w:spacing w:before="0" w:line="266" w:lineRule="exact"/>
              <w:jc w:val="center"/>
            </w:pPr>
            <w:r>
              <w:rPr>
                <w:rStyle w:val="212pt"/>
              </w:rPr>
              <w:t>0,15</w:t>
            </w:r>
          </w:p>
        </w:tc>
      </w:tr>
      <w:tr w:rsidR="00277AAB">
        <w:trPr>
          <w:trHeight w:hRule="exact" w:val="2837"/>
          <w:jc w:val="right"/>
        </w:trPr>
        <w:tc>
          <w:tcPr>
            <w:tcW w:w="446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right" w:y="1"/>
              <w:shd w:val="clear" w:color="auto" w:fill="auto"/>
              <w:spacing w:before="0" w:line="307" w:lineRule="exact"/>
              <w:jc w:val="left"/>
            </w:pPr>
            <w:r>
              <w:rPr>
                <w:rStyle w:val="213pt"/>
              </w:rPr>
              <w:t xml:space="preserve">10 </w:t>
            </w:r>
            <w:r>
              <w:rPr>
                <w:rStyle w:val="212pt"/>
              </w:rPr>
              <w:t>Силові кола збудження гене</w:t>
            </w:r>
            <w:r>
              <w:rPr>
                <w:rStyle w:val="212pt"/>
              </w:rPr>
              <w:softHyphen/>
              <w:t xml:space="preserve">ратора без обмотки ротора (після вимикача вводу збудження або роз’єднувачів постійного струму): пристрій </w:t>
            </w:r>
            <w:r>
              <w:rPr>
                <w:rStyle w:val="213pt"/>
              </w:rPr>
              <w:t xml:space="preserve">АГП, </w:t>
            </w:r>
            <w:r>
              <w:rPr>
                <w:rStyle w:val="212pt"/>
              </w:rPr>
              <w:t>розрядник, силовий резистор, шинопроводи тощо. Кола, підключені до вимірю</w:t>
            </w:r>
            <w:r>
              <w:rPr>
                <w:rStyle w:val="212pt"/>
              </w:rPr>
              <w:softHyphen/>
              <w:t xml:space="preserve">вальних кілець у системі СБД </w:t>
            </w:r>
            <w:r>
              <w:rPr>
                <w:rStyle w:val="213pt"/>
              </w:rPr>
              <w:t xml:space="preserve">(обмотка </w:t>
            </w:r>
            <w:r>
              <w:rPr>
                <w:rStyle w:val="212pt"/>
              </w:rPr>
              <w:t xml:space="preserve">ротора </w:t>
            </w:r>
            <w:r>
              <w:rPr>
                <w:rStyle w:val="213pt"/>
              </w:rPr>
              <w:t>відключено)</w:t>
            </w:r>
          </w:p>
        </w:tc>
        <w:tc>
          <w:tcPr>
            <w:tcW w:w="1445" w:type="dxa"/>
            <w:tcBorders>
              <w:top w:val="single" w:sz="4" w:space="0" w:color="auto"/>
              <w:left w:val="single" w:sz="4" w:space="0" w:color="auto"/>
              <w:bottom w:val="single" w:sz="4" w:space="0" w:color="auto"/>
            </w:tcBorders>
            <w:shd w:val="clear" w:color="auto" w:fill="FFFFFF"/>
          </w:tcPr>
          <w:p w:rsidR="00277AAB" w:rsidRDefault="00AA2F3F">
            <w:pPr>
              <w:pStyle w:val="26"/>
              <w:framePr w:w="7939" w:wrap="notBeside" w:vAnchor="text" w:hAnchor="text" w:xAlign="right" w:y="1"/>
              <w:shd w:val="clear" w:color="auto" w:fill="auto"/>
              <w:spacing w:before="0" w:line="266" w:lineRule="exact"/>
              <w:jc w:val="center"/>
            </w:pPr>
            <w:r>
              <w:rPr>
                <w:rStyle w:val="212pt"/>
              </w:rPr>
              <w:t>1,0</w:t>
            </w:r>
          </w:p>
        </w:tc>
        <w:tc>
          <w:tcPr>
            <w:tcW w:w="2030" w:type="dxa"/>
            <w:tcBorders>
              <w:top w:val="single" w:sz="4" w:space="0" w:color="auto"/>
              <w:left w:val="single" w:sz="4" w:space="0" w:color="auto"/>
              <w:bottom w:val="single" w:sz="4" w:space="0" w:color="auto"/>
              <w:right w:val="single" w:sz="4" w:space="0" w:color="auto"/>
            </w:tcBorders>
            <w:shd w:val="clear" w:color="auto" w:fill="FFFFFF"/>
          </w:tcPr>
          <w:p w:rsidR="00277AAB" w:rsidRDefault="00AA2F3F">
            <w:pPr>
              <w:pStyle w:val="26"/>
              <w:framePr w:w="7939" w:wrap="notBeside" w:vAnchor="text" w:hAnchor="text" w:xAlign="right" w:y="1"/>
              <w:shd w:val="clear" w:color="auto" w:fill="auto"/>
              <w:spacing w:before="0" w:line="266" w:lineRule="exact"/>
              <w:jc w:val="center"/>
            </w:pPr>
            <w:r>
              <w:rPr>
                <w:rStyle w:val="212pt"/>
              </w:rPr>
              <w:t>0,1</w:t>
            </w:r>
          </w:p>
        </w:tc>
      </w:tr>
    </w:tbl>
    <w:p w:rsidR="00277AAB" w:rsidRDefault="00277AAB">
      <w:pPr>
        <w:framePr w:w="7939" w:wrap="notBeside" w:vAnchor="text" w:hAnchor="text" w:xAlign="right" w:y="1"/>
        <w:rPr>
          <w:sz w:val="2"/>
          <w:szCs w:val="2"/>
        </w:rPr>
      </w:pPr>
    </w:p>
    <w:p w:rsidR="00277AAB" w:rsidRDefault="00277AAB">
      <w:pPr>
        <w:rPr>
          <w:sz w:val="2"/>
          <w:szCs w:val="2"/>
        </w:rPr>
      </w:pPr>
    </w:p>
    <w:p w:rsidR="00277AAB" w:rsidRDefault="00277AAB">
      <w:pPr>
        <w:rPr>
          <w:sz w:val="2"/>
          <w:szCs w:val="2"/>
        </w:rPr>
        <w:sectPr w:rsidR="00277AAB">
          <w:pgSz w:w="13255" w:h="16838"/>
          <w:pgMar w:top="3252" w:right="1240" w:bottom="3079" w:left="1240" w:header="0" w:footer="3" w:gutter="120"/>
          <w:cols w:space="720"/>
          <w:noEndnote/>
          <w:rtlGutter/>
          <w:docGrid w:linePitch="360"/>
        </w:sect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line="240" w:lineRule="exact"/>
        <w:rPr>
          <w:sz w:val="19"/>
          <w:szCs w:val="19"/>
        </w:rPr>
      </w:pPr>
    </w:p>
    <w:p w:rsidR="00277AAB" w:rsidRDefault="00277AAB">
      <w:pPr>
        <w:spacing w:before="85" w:after="85" w:line="240" w:lineRule="exact"/>
        <w:rPr>
          <w:sz w:val="19"/>
          <w:szCs w:val="19"/>
        </w:rPr>
      </w:pPr>
    </w:p>
    <w:p w:rsidR="00277AAB" w:rsidRDefault="00277AAB">
      <w:pPr>
        <w:rPr>
          <w:sz w:val="2"/>
          <w:szCs w:val="2"/>
        </w:rPr>
        <w:sectPr w:rsidR="00277AAB">
          <w:pgSz w:w="13255" w:h="16838"/>
          <w:pgMar w:top="535" w:right="0" w:bottom="516" w:left="0" w:header="0" w:footer="3" w:gutter="0"/>
          <w:cols w:space="720"/>
          <w:noEndnote/>
          <w:docGrid w:linePitch="360"/>
        </w:sectPr>
      </w:pPr>
    </w:p>
    <w:p w:rsidR="00277AAB" w:rsidRDefault="00240418">
      <w:pPr>
        <w:spacing w:line="360" w:lineRule="exact"/>
      </w:pPr>
      <w:r>
        <w:rPr>
          <w:noProof/>
          <w:lang w:val="ru-RU" w:eastAsia="ru-RU" w:bidi="ar-SA"/>
        </w:rPr>
        <w:lastRenderedPageBreak/>
        <mc:AlternateContent>
          <mc:Choice Requires="wps">
            <w:drawing>
              <wp:anchor distT="0" distB="0" distL="63500" distR="63500" simplePos="0" relativeHeight="251324416" behindDoc="0" locked="0" layoutInCell="1" allowOverlap="1">
                <wp:simplePos x="0" y="0"/>
                <wp:positionH relativeFrom="margin">
                  <wp:posOffset>85090</wp:posOffset>
                </wp:positionH>
                <wp:positionV relativeFrom="paragraph">
                  <wp:posOffset>255905</wp:posOffset>
                </wp:positionV>
                <wp:extent cx="5029200" cy="6626225"/>
                <wp:effectExtent l="3175" t="0" r="0" b="4445"/>
                <wp:wrapNone/>
                <wp:docPr id="618" name="Text Box 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662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3451"/>
                              <w:gridCol w:w="4469"/>
                            </w:tblGrid>
                            <w:tr w:rsidR="000E7528">
                              <w:trPr>
                                <w:trHeight w:hRule="exact" w:val="2165"/>
                                <w:jc w:val="center"/>
                              </w:trPr>
                              <w:tc>
                                <w:tcPr>
                                  <w:tcW w:w="3451"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2pt"/>
                                    </w:rPr>
                                    <w:t>Значення випробної напруги промислової частоти</w:t>
                                  </w:r>
                                </w:p>
                              </w:tc>
                              <w:tc>
                                <w:tcPr>
                                  <w:tcW w:w="4469"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66" w:lineRule="exact"/>
                                    <w:jc w:val="center"/>
                                  </w:pPr>
                                  <w:r>
                                    <w:rPr>
                                      <w:rStyle w:val="212pt"/>
                                    </w:rPr>
                                    <w:t>Примітка</w:t>
                                  </w:r>
                                </w:p>
                              </w:tc>
                            </w:tr>
                            <w:tr w:rsidR="000E7528">
                              <w:trPr>
                                <w:trHeight w:hRule="exact" w:val="2520"/>
                                <w:jc w:val="center"/>
                              </w:trPr>
                              <w:tc>
                                <w:tcPr>
                                  <w:tcW w:w="3451" w:type="dxa"/>
                                  <w:tcBorders>
                                    <w:top w:val="single" w:sz="4" w:space="0" w:color="auto"/>
                                    <w:left w:val="single" w:sz="4" w:space="0" w:color="auto"/>
                                  </w:tcBorders>
                                  <w:shd w:val="clear" w:color="auto" w:fill="FFFFFF"/>
                                </w:tcPr>
                                <w:p w:rsidR="000E7528" w:rsidRDefault="000E7528">
                                  <w:pPr>
                                    <w:rPr>
                                      <w:sz w:val="10"/>
                                      <w:szCs w:val="10"/>
                                    </w:rPr>
                                  </w:pPr>
                                </w:p>
                              </w:tc>
                              <w:tc>
                                <w:tcPr>
                                  <w:tcW w:w="4469"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1594"/>
                                <w:jc w:val="center"/>
                              </w:trPr>
                              <w:tc>
                                <w:tcPr>
                                  <w:tcW w:w="3451" w:type="dxa"/>
                                  <w:tcBorders>
                                    <w:top w:val="single" w:sz="4" w:space="0" w:color="auto"/>
                                    <w:left w:val="single" w:sz="4" w:space="0" w:color="auto"/>
                                  </w:tcBorders>
                                  <w:shd w:val="clear" w:color="auto" w:fill="FFFFFF"/>
                                </w:tcPr>
                                <w:p w:rsidR="000E7528" w:rsidRDefault="000E7528">
                                  <w:pPr>
                                    <w:pStyle w:val="26"/>
                                    <w:shd w:val="clear" w:color="auto" w:fill="auto"/>
                                    <w:spacing w:before="0" w:line="266" w:lineRule="exact"/>
                                    <w:jc w:val="center"/>
                                  </w:pPr>
                                  <w:r>
                                    <w:rPr>
                                      <w:rStyle w:val="212pt"/>
                                    </w:rPr>
                                    <w:t>1,0 кВ</w:t>
                                  </w:r>
                                </w:p>
                              </w:tc>
                              <w:tc>
                                <w:tcPr>
                                  <w:tcW w:w="4469"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66" w:lineRule="exact"/>
                                    <w:jc w:val="left"/>
                                  </w:pPr>
                                  <w:r>
                                    <w:rPr>
                                      <w:rStyle w:val="212pt"/>
                                    </w:rPr>
                                    <w:t>Відносно корпусу</w:t>
                                  </w:r>
                                </w:p>
                              </w:tc>
                            </w:tr>
                            <w:tr w:rsidR="000E7528">
                              <w:trPr>
                                <w:trHeight w:hRule="exact" w:val="1286"/>
                                <w:jc w:val="center"/>
                              </w:trPr>
                              <w:tc>
                                <w:tcPr>
                                  <w:tcW w:w="3451" w:type="dxa"/>
                                  <w:tcBorders>
                                    <w:top w:val="single" w:sz="4" w:space="0" w:color="auto"/>
                                    <w:left w:val="single" w:sz="4" w:space="0" w:color="auto"/>
                                  </w:tcBorders>
                                  <w:shd w:val="clear" w:color="auto" w:fill="FFFFFF"/>
                                </w:tcPr>
                                <w:p w:rsidR="000E7528" w:rsidRDefault="000E7528">
                                  <w:pPr>
                                    <w:pStyle w:val="26"/>
                                    <w:shd w:val="clear" w:color="auto" w:fill="auto"/>
                                    <w:spacing w:before="0" w:line="266" w:lineRule="exact"/>
                                    <w:jc w:val="center"/>
                                  </w:pPr>
                                  <w:r>
                                    <w:rPr>
                                      <w:rStyle w:val="212pt"/>
                                    </w:rPr>
                                    <w:t>1,0 кВ</w:t>
                                  </w:r>
                                </w:p>
                              </w:tc>
                              <w:tc>
                                <w:tcPr>
                                  <w:tcW w:w="4469"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66" w:lineRule="exact"/>
                                    <w:jc w:val="left"/>
                                  </w:pPr>
                                  <w:r>
                                    <w:rPr>
                                      <w:rStyle w:val="212pt"/>
                                    </w:rPr>
                                    <w:t>Блоки СУТ вийняті</w:t>
                                  </w:r>
                                </w:p>
                              </w:tc>
                            </w:tr>
                            <w:tr w:rsidR="000E7528">
                              <w:trPr>
                                <w:trHeight w:hRule="exact" w:val="2837"/>
                                <w:jc w:val="center"/>
                              </w:trPr>
                              <w:tc>
                                <w:tcPr>
                                  <w:tcW w:w="3451" w:type="dxa"/>
                                  <w:tcBorders>
                                    <w:top w:val="single" w:sz="4" w:space="0" w:color="auto"/>
                                    <w:left w:val="single" w:sz="4" w:space="0" w:color="auto"/>
                                    <w:bottom w:val="single" w:sz="4" w:space="0" w:color="auto"/>
                                  </w:tcBorders>
                                  <w:shd w:val="clear" w:color="auto" w:fill="FFFFFF"/>
                                </w:tcPr>
                                <w:p w:rsidR="000E7528" w:rsidRDefault="000E7528">
                                  <w:pPr>
                                    <w:pStyle w:val="26"/>
                                    <w:shd w:val="clear" w:color="auto" w:fill="auto"/>
                                    <w:spacing w:before="0" w:line="307" w:lineRule="exact"/>
                                    <w:jc w:val="center"/>
                                  </w:pPr>
                                  <w:r>
                                    <w:rPr>
                                      <w:rStyle w:val="212pt"/>
                                    </w:rPr>
                                    <w:t>0,8 від встановленої підприємством- виробником випробної напруги ротора</w:t>
                                  </w:r>
                                </w:p>
                              </w:tc>
                              <w:tc>
                                <w:tcPr>
                                  <w:tcW w:w="4469" w:type="dxa"/>
                                  <w:tcBorders>
                                    <w:top w:val="single" w:sz="4" w:space="0" w:color="auto"/>
                                    <w:left w:val="single" w:sz="4" w:space="0" w:color="auto"/>
                                    <w:bottom w:val="single" w:sz="4" w:space="0" w:color="auto"/>
                                    <w:right w:val="single" w:sz="4" w:space="0" w:color="auto"/>
                                  </w:tcBorders>
                                  <w:shd w:val="clear" w:color="auto" w:fill="FFFFFF"/>
                                </w:tcPr>
                                <w:p w:rsidR="000E7528" w:rsidRDefault="000E7528">
                                  <w:pPr>
                                    <w:pStyle w:val="26"/>
                                    <w:shd w:val="clear" w:color="auto" w:fill="auto"/>
                                    <w:spacing w:before="0" w:line="266" w:lineRule="exact"/>
                                    <w:jc w:val="left"/>
                                  </w:pPr>
                                  <w:r>
                                    <w:rPr>
                                      <w:rStyle w:val="212pt"/>
                                    </w:rPr>
                                    <w:t>Відносно землі</w:t>
                                  </w: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85" o:spid="_x0000_s1467" type="#_x0000_t202" style="position:absolute;margin-left:6.7pt;margin-top:20.15pt;width:396pt;height:521.75pt;z-index:2513244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" filled="f" stroked="f">
                <v:textbox style="mso-fit-shape-to-text:t" inset="0,0,0,0">
                  <w:txbxContent>
                    <w:tbl>
                      <w:tblPr>
                        <w:tblOverlap w:val="never"/>
                        <w:tblW w:w="0" w:type="auto"/>
                        <w:jc w:val="center"/>
                        <w:tblLayout w:type="fixed"/>
                        <w:tblCellMar>
                          <w:left w:w="10" w:type="dxa"/>
                          <w:right w:w="10" w:type="dxa"/>
                        </w:tblCellMar>
                        <w:tblLook w:val="0000" w:firstRow="0" w:lastRow="0" w:firstColumn="0" w:lastColumn="0" w:noHBand="0" w:noVBand="0"/>
                      </w:tblPr>
                      <w:tblGrid>
                        <w:gridCol w:w="3451"/>
                        <w:gridCol w:w="4469"/>
                      </w:tblGrid>
                      <w:tr w:rsidR="000E7528">
                        <w:trPr>
                          <w:trHeight w:hRule="exact" w:val="2165"/>
                          <w:jc w:val="center"/>
                        </w:trPr>
                        <w:tc>
                          <w:tcPr>
                            <w:tcW w:w="3451"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307" w:lineRule="exact"/>
                              <w:jc w:val="center"/>
                            </w:pPr>
                            <w:r>
                              <w:rPr>
                                <w:rStyle w:val="212pt"/>
                              </w:rPr>
                              <w:t>Значення випробної напруги промислової частоти</w:t>
                            </w:r>
                          </w:p>
                        </w:tc>
                        <w:tc>
                          <w:tcPr>
                            <w:tcW w:w="4469"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66" w:lineRule="exact"/>
                              <w:jc w:val="center"/>
                            </w:pPr>
                            <w:r>
                              <w:rPr>
                                <w:rStyle w:val="212pt"/>
                              </w:rPr>
                              <w:t>Примітка</w:t>
                            </w:r>
                          </w:p>
                        </w:tc>
                      </w:tr>
                      <w:tr w:rsidR="000E7528">
                        <w:trPr>
                          <w:trHeight w:hRule="exact" w:val="2520"/>
                          <w:jc w:val="center"/>
                        </w:trPr>
                        <w:tc>
                          <w:tcPr>
                            <w:tcW w:w="3451" w:type="dxa"/>
                            <w:tcBorders>
                              <w:top w:val="single" w:sz="4" w:space="0" w:color="auto"/>
                              <w:left w:val="single" w:sz="4" w:space="0" w:color="auto"/>
                            </w:tcBorders>
                            <w:shd w:val="clear" w:color="auto" w:fill="FFFFFF"/>
                          </w:tcPr>
                          <w:p w:rsidR="000E7528" w:rsidRDefault="000E7528">
                            <w:pPr>
                              <w:rPr>
                                <w:sz w:val="10"/>
                                <w:szCs w:val="10"/>
                              </w:rPr>
                            </w:pPr>
                          </w:p>
                        </w:tc>
                        <w:tc>
                          <w:tcPr>
                            <w:tcW w:w="4469" w:type="dxa"/>
                            <w:tcBorders>
                              <w:top w:val="single" w:sz="4" w:space="0" w:color="auto"/>
                              <w:left w:val="single" w:sz="4" w:space="0" w:color="auto"/>
                              <w:right w:val="single" w:sz="4" w:space="0" w:color="auto"/>
                            </w:tcBorders>
                            <w:shd w:val="clear" w:color="auto" w:fill="FFFFFF"/>
                          </w:tcPr>
                          <w:p w:rsidR="000E7528" w:rsidRDefault="000E7528">
                            <w:pPr>
                              <w:rPr>
                                <w:sz w:val="10"/>
                                <w:szCs w:val="10"/>
                              </w:rPr>
                            </w:pPr>
                          </w:p>
                        </w:tc>
                      </w:tr>
                      <w:tr w:rsidR="000E7528">
                        <w:trPr>
                          <w:trHeight w:hRule="exact" w:val="1594"/>
                          <w:jc w:val="center"/>
                        </w:trPr>
                        <w:tc>
                          <w:tcPr>
                            <w:tcW w:w="3451" w:type="dxa"/>
                            <w:tcBorders>
                              <w:top w:val="single" w:sz="4" w:space="0" w:color="auto"/>
                              <w:left w:val="single" w:sz="4" w:space="0" w:color="auto"/>
                            </w:tcBorders>
                            <w:shd w:val="clear" w:color="auto" w:fill="FFFFFF"/>
                          </w:tcPr>
                          <w:p w:rsidR="000E7528" w:rsidRDefault="000E7528">
                            <w:pPr>
                              <w:pStyle w:val="26"/>
                              <w:shd w:val="clear" w:color="auto" w:fill="auto"/>
                              <w:spacing w:before="0" w:line="266" w:lineRule="exact"/>
                              <w:jc w:val="center"/>
                            </w:pPr>
                            <w:r>
                              <w:rPr>
                                <w:rStyle w:val="212pt"/>
                              </w:rPr>
                              <w:t>1,0 кВ</w:t>
                            </w:r>
                          </w:p>
                        </w:tc>
                        <w:tc>
                          <w:tcPr>
                            <w:tcW w:w="4469"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66" w:lineRule="exact"/>
                              <w:jc w:val="left"/>
                            </w:pPr>
                            <w:r>
                              <w:rPr>
                                <w:rStyle w:val="212pt"/>
                              </w:rPr>
                              <w:t>Відносно корпусу</w:t>
                            </w:r>
                          </w:p>
                        </w:tc>
                      </w:tr>
                      <w:tr w:rsidR="000E7528">
                        <w:trPr>
                          <w:trHeight w:hRule="exact" w:val="1286"/>
                          <w:jc w:val="center"/>
                        </w:trPr>
                        <w:tc>
                          <w:tcPr>
                            <w:tcW w:w="3451" w:type="dxa"/>
                            <w:tcBorders>
                              <w:top w:val="single" w:sz="4" w:space="0" w:color="auto"/>
                              <w:left w:val="single" w:sz="4" w:space="0" w:color="auto"/>
                            </w:tcBorders>
                            <w:shd w:val="clear" w:color="auto" w:fill="FFFFFF"/>
                          </w:tcPr>
                          <w:p w:rsidR="000E7528" w:rsidRDefault="000E7528">
                            <w:pPr>
                              <w:pStyle w:val="26"/>
                              <w:shd w:val="clear" w:color="auto" w:fill="auto"/>
                              <w:spacing w:before="0" w:line="266" w:lineRule="exact"/>
                              <w:jc w:val="center"/>
                            </w:pPr>
                            <w:r>
                              <w:rPr>
                                <w:rStyle w:val="212pt"/>
                              </w:rPr>
                              <w:t>1,0 кВ</w:t>
                            </w:r>
                          </w:p>
                        </w:tc>
                        <w:tc>
                          <w:tcPr>
                            <w:tcW w:w="4469" w:type="dxa"/>
                            <w:tcBorders>
                              <w:top w:val="single" w:sz="4" w:space="0" w:color="auto"/>
                              <w:left w:val="single" w:sz="4" w:space="0" w:color="auto"/>
                              <w:right w:val="single" w:sz="4" w:space="0" w:color="auto"/>
                            </w:tcBorders>
                            <w:shd w:val="clear" w:color="auto" w:fill="FFFFFF"/>
                          </w:tcPr>
                          <w:p w:rsidR="000E7528" w:rsidRDefault="000E7528">
                            <w:pPr>
                              <w:pStyle w:val="26"/>
                              <w:shd w:val="clear" w:color="auto" w:fill="auto"/>
                              <w:spacing w:before="0" w:line="266" w:lineRule="exact"/>
                              <w:jc w:val="left"/>
                            </w:pPr>
                            <w:r>
                              <w:rPr>
                                <w:rStyle w:val="212pt"/>
                              </w:rPr>
                              <w:t>Блоки СУТ вийняті</w:t>
                            </w:r>
                          </w:p>
                        </w:tc>
                      </w:tr>
                      <w:tr w:rsidR="000E7528">
                        <w:trPr>
                          <w:trHeight w:hRule="exact" w:val="2837"/>
                          <w:jc w:val="center"/>
                        </w:trPr>
                        <w:tc>
                          <w:tcPr>
                            <w:tcW w:w="3451" w:type="dxa"/>
                            <w:tcBorders>
                              <w:top w:val="single" w:sz="4" w:space="0" w:color="auto"/>
                              <w:left w:val="single" w:sz="4" w:space="0" w:color="auto"/>
                              <w:bottom w:val="single" w:sz="4" w:space="0" w:color="auto"/>
                            </w:tcBorders>
                            <w:shd w:val="clear" w:color="auto" w:fill="FFFFFF"/>
                          </w:tcPr>
                          <w:p w:rsidR="000E7528" w:rsidRDefault="000E7528">
                            <w:pPr>
                              <w:pStyle w:val="26"/>
                              <w:shd w:val="clear" w:color="auto" w:fill="auto"/>
                              <w:spacing w:before="0" w:line="307" w:lineRule="exact"/>
                              <w:jc w:val="center"/>
                            </w:pPr>
                            <w:r>
                              <w:rPr>
                                <w:rStyle w:val="212pt"/>
                              </w:rPr>
                              <w:t>0,8 від встановленої підприємством- виробником випробної напруги ротора</w:t>
                            </w:r>
                          </w:p>
                        </w:tc>
                        <w:tc>
                          <w:tcPr>
                            <w:tcW w:w="4469" w:type="dxa"/>
                            <w:tcBorders>
                              <w:top w:val="single" w:sz="4" w:space="0" w:color="auto"/>
                              <w:left w:val="single" w:sz="4" w:space="0" w:color="auto"/>
                              <w:bottom w:val="single" w:sz="4" w:space="0" w:color="auto"/>
                              <w:right w:val="single" w:sz="4" w:space="0" w:color="auto"/>
                            </w:tcBorders>
                            <w:shd w:val="clear" w:color="auto" w:fill="FFFFFF"/>
                          </w:tcPr>
                          <w:p w:rsidR="000E7528" w:rsidRDefault="000E7528">
                            <w:pPr>
                              <w:pStyle w:val="26"/>
                              <w:shd w:val="clear" w:color="auto" w:fill="auto"/>
                              <w:spacing w:before="0" w:line="266" w:lineRule="exact"/>
                              <w:jc w:val="left"/>
                            </w:pPr>
                            <w:r>
                              <w:rPr>
                                <w:rStyle w:val="212pt"/>
                              </w:rPr>
                              <w:t>Відносно землі</w:t>
                            </w:r>
                          </w:p>
                        </w:tc>
                      </w:tr>
                    </w:tbl>
                    <w:p w:rsidR="000E7528" w:rsidRDefault="000E7528">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717" w:lineRule="exact"/>
      </w:pPr>
    </w:p>
    <w:p w:rsidR="00277AAB" w:rsidRDefault="00277AAB">
      <w:pPr>
        <w:rPr>
          <w:sz w:val="2"/>
          <w:szCs w:val="2"/>
        </w:rPr>
        <w:sectPr w:rsidR="00277AAB">
          <w:type w:val="continuous"/>
          <w:pgSz w:w="13255" w:h="16838"/>
          <w:pgMar w:top="535" w:right="1201" w:bottom="516" w:left="1201" w:header="0" w:footer="3" w:gutter="5"/>
          <w:cols w:space="720"/>
          <w:noEndnote/>
          <w:docGrid w:linePitch="360"/>
        </w:sectPr>
      </w:pPr>
    </w:p>
    <w:p w:rsidR="00277AAB" w:rsidRDefault="00AA2F3F">
      <w:pPr>
        <w:pStyle w:val="26"/>
        <w:shd w:val="clear" w:color="auto" w:fill="auto"/>
        <w:spacing w:before="0" w:line="254" w:lineRule="exact"/>
        <w:ind w:left="1440" w:right="1300" w:firstLine="360"/>
        <w:jc w:val="both"/>
      </w:pPr>
      <w:r>
        <w:lastRenderedPageBreak/>
        <w:t>За напруги збудника, яка відповідає номінальній напрузі ротора генератора, вимірюють зворотні напруги на діодах ВУ. Розкид напруг між послідовно з’єдна</w:t>
      </w:r>
      <w:r>
        <w:softHyphen/>
        <w:t>ними діодами ВУ не повинен перевищувати 10 % від середнього значення напруги на діоді.</w:t>
      </w:r>
    </w:p>
    <w:p w:rsidR="00277AAB" w:rsidRDefault="00AA2F3F">
      <w:pPr>
        <w:pStyle w:val="26"/>
        <w:shd w:val="clear" w:color="auto" w:fill="auto"/>
        <w:spacing w:before="0" w:line="254" w:lineRule="exact"/>
        <w:ind w:left="1440" w:right="1300" w:firstLine="360"/>
        <w:jc w:val="both"/>
      </w:pPr>
      <w:r>
        <w:t xml:space="preserve">Знімають характеристику </w:t>
      </w:r>
      <w:r>
        <w:rPr>
          <w:lang w:val="ru-RU" w:eastAsia="ru-RU" w:bidi="ru-RU"/>
        </w:rPr>
        <w:t xml:space="preserve">КЗ </w:t>
      </w:r>
      <w:r>
        <w:t>індукторного генератора разом з ВУ. Характерис</w:t>
      </w:r>
      <w:r>
        <w:softHyphen/>
        <w:t xml:space="preserve">тика не повинна відрізнятися від приведеної в документації підприємства-вироб- ника більше ніж на 5 %. За випрямленого струму, який відповідає номінальному струмові ротора, розкид струмів у паралельних вітках </w:t>
      </w:r>
      <w:r>
        <w:rPr>
          <w:lang w:val="ru-RU" w:eastAsia="ru-RU" w:bidi="ru-RU"/>
        </w:rPr>
        <w:t xml:space="preserve">плеч </w:t>
      </w:r>
      <w:r>
        <w:t>ВУ не повинен переви</w:t>
      </w:r>
      <w:r>
        <w:softHyphen/>
        <w:t>щувати ±20 % від середнього значення.</w:t>
      </w:r>
    </w:p>
    <w:p w:rsidR="00277AAB" w:rsidRDefault="00AA2F3F">
      <w:pPr>
        <w:pStyle w:val="601"/>
        <w:numPr>
          <w:ilvl w:val="0"/>
          <w:numId w:val="111"/>
        </w:numPr>
        <w:shd w:val="clear" w:color="auto" w:fill="auto"/>
        <w:tabs>
          <w:tab w:val="left" w:pos="2626"/>
        </w:tabs>
        <w:ind w:left="1440" w:right="1300" w:firstLine="360"/>
      </w:pPr>
      <w:r>
        <w:t>Перевірка елементів синхронного генератора оберненого виконання, перетворювача, який обертається, в системі СБД</w:t>
      </w:r>
    </w:p>
    <w:p w:rsidR="00277AAB" w:rsidRDefault="00AA2F3F">
      <w:pPr>
        <w:pStyle w:val="26"/>
        <w:shd w:val="clear" w:color="auto" w:fill="auto"/>
        <w:spacing w:before="0" w:line="254" w:lineRule="exact"/>
        <w:ind w:left="1440" w:right="1300" w:firstLine="360"/>
        <w:jc w:val="both"/>
      </w:pPr>
      <w:r>
        <w:t>Вимірюють опори постійному струму перехідних контактних з’єднань перетво</w:t>
      </w:r>
      <w:r>
        <w:softHyphen/>
        <w:t>рювача, який обертається, опір струмопроводу, який складається з виводів обмоток і прохідних шпильок, які з’єднують обмотку якоря із запобіжниками, з’єднань діодів із запобіжниками, опір самих запобіжників перетворювача, який обертається.</w:t>
      </w:r>
    </w:p>
    <w:p w:rsidR="00277AAB" w:rsidRDefault="00AA2F3F">
      <w:pPr>
        <w:pStyle w:val="26"/>
        <w:shd w:val="clear" w:color="auto" w:fill="auto"/>
        <w:spacing w:before="0" w:line="254" w:lineRule="exact"/>
        <w:ind w:left="1440" w:right="1300" w:firstLine="360"/>
        <w:jc w:val="both"/>
      </w:pPr>
      <w:r>
        <w:t>Результати вимірювань порівнюють із нормами підприємства-виробника; від</w:t>
      </w:r>
      <w:r>
        <w:softHyphen/>
        <w:t>хилення не повинні перевищувати 10 %.</w:t>
      </w:r>
    </w:p>
    <w:p w:rsidR="00277AAB" w:rsidRDefault="00AA2F3F">
      <w:pPr>
        <w:pStyle w:val="26"/>
        <w:shd w:val="clear" w:color="auto" w:fill="auto"/>
        <w:spacing w:before="0" w:line="254" w:lineRule="exact"/>
        <w:ind w:left="1440" w:right="1300" w:firstLine="360"/>
        <w:jc w:val="both"/>
      </w:pPr>
      <w:r>
        <w:t>Перевіряють зусилля затягування діодів, запобіжників, ДС-кіл, варисторів тощо відповідно до норм підприємства-виробника.</w:t>
      </w:r>
    </w:p>
    <w:p w:rsidR="00277AAB" w:rsidRDefault="00AA2F3F">
      <w:pPr>
        <w:pStyle w:val="26"/>
        <w:shd w:val="clear" w:color="auto" w:fill="auto"/>
        <w:spacing w:before="0" w:line="254" w:lineRule="exact"/>
        <w:ind w:left="1440" w:right="1300" w:firstLine="360"/>
        <w:jc w:val="both"/>
      </w:pPr>
      <w:r>
        <w:t>Вимірюють зворотні струми діодів перетворювача, який обертається, у повній схемі з ДС-колами або варисторами за напруги, яка дорівнює тій, що повторюється для даного класу. Струми не повинні перевищувати значень, вказаних у інструкціях підприємства-виробника на системи збудження.</w:t>
      </w:r>
    </w:p>
    <w:p w:rsidR="00277AAB" w:rsidRDefault="00AA2F3F">
      <w:pPr>
        <w:pStyle w:val="601"/>
        <w:numPr>
          <w:ilvl w:val="0"/>
          <w:numId w:val="111"/>
        </w:numPr>
        <w:shd w:val="clear" w:color="auto" w:fill="auto"/>
        <w:tabs>
          <w:tab w:val="left" w:pos="2622"/>
        </w:tabs>
        <w:ind w:left="1440" w:right="1300" w:firstLine="360"/>
      </w:pPr>
      <w:r>
        <w:t>Перевірка тиристорних перетворювачів систем тиристорного та без- щіткового збудження</w:t>
      </w:r>
    </w:p>
    <w:p w:rsidR="00277AAB" w:rsidRDefault="00AA2F3F">
      <w:pPr>
        <w:pStyle w:val="26"/>
        <w:shd w:val="clear" w:color="auto" w:fill="auto"/>
        <w:spacing w:before="0" w:line="254" w:lineRule="exact"/>
        <w:ind w:left="1440" w:right="1300" w:firstLine="360"/>
        <w:jc w:val="both"/>
      </w:pPr>
      <w:r>
        <w:t>Вимірювання опору ізоляції і випробування підвищеною напругою викону</w:t>
      </w:r>
      <w:r>
        <w:softHyphen/>
        <w:t>ють відповідно до табл. 1.8.41.</w:t>
      </w:r>
    </w:p>
    <w:p w:rsidR="00277AAB" w:rsidRDefault="00AA2F3F">
      <w:pPr>
        <w:pStyle w:val="26"/>
        <w:shd w:val="clear" w:color="auto" w:fill="auto"/>
        <w:spacing w:before="0" w:line="254" w:lineRule="exact"/>
        <w:ind w:left="1440" w:right="1300" w:firstLine="360"/>
        <w:jc w:val="both"/>
      </w:pPr>
      <w:r>
        <w:t>Виконують гідравлічні випробування підвищеним тиском води ТП з водяною системою охолоджування. Значення тиску і час його дії повинні відповідати нормам підприємства-виробника на кожен тип перетворювача. Виконують повторну пере</w:t>
      </w:r>
      <w:r>
        <w:softHyphen/>
        <w:t>вірку ізоляції ТП після заповнення дистилятом (див. табл. 1.8.41, п. 9).</w:t>
      </w:r>
    </w:p>
    <w:p w:rsidR="00277AAB" w:rsidRDefault="00AA2F3F">
      <w:pPr>
        <w:pStyle w:val="26"/>
        <w:shd w:val="clear" w:color="auto" w:fill="auto"/>
        <w:spacing w:before="0" w:line="254" w:lineRule="exact"/>
        <w:ind w:left="1440" w:right="1300" w:firstLine="360"/>
        <w:jc w:val="both"/>
      </w:pPr>
      <w:r>
        <w:t>Перевіряють відсутність пробитих тиристорів, пошкоджених ДС-кіл. Перевір</w:t>
      </w:r>
      <w:r>
        <w:softHyphen/>
        <w:t>ку виконують за допомогою омметра.</w:t>
      </w:r>
    </w:p>
    <w:p w:rsidR="00277AAB" w:rsidRDefault="00AA2F3F">
      <w:pPr>
        <w:pStyle w:val="26"/>
        <w:shd w:val="clear" w:color="auto" w:fill="auto"/>
        <w:spacing w:before="0" w:line="254" w:lineRule="exact"/>
        <w:ind w:left="1440" w:right="1300" w:firstLine="360"/>
        <w:jc w:val="both"/>
      </w:pPr>
      <w:r>
        <w:t>Перевіряють цілісність паралельних віток плавкої вставки кожного силового запобіжника шляхом вимірювання опору постійному струму.</w:t>
      </w:r>
    </w:p>
    <w:p w:rsidR="00277AAB" w:rsidRDefault="00AA2F3F">
      <w:pPr>
        <w:pStyle w:val="26"/>
        <w:shd w:val="clear" w:color="auto" w:fill="auto"/>
        <w:spacing w:before="0" w:line="254" w:lineRule="exact"/>
        <w:ind w:left="1440" w:right="1300" w:firstLine="360"/>
        <w:jc w:val="both"/>
      </w:pPr>
      <w:r>
        <w:t>Виконують перевірку стану системи керування тиристорами, діапазону регу</w:t>
      </w:r>
      <w:r>
        <w:softHyphen/>
        <w:t>лювання випрямленої напруги при дії на систему керування тиристорами.</w:t>
      </w:r>
    </w:p>
    <w:p w:rsidR="00277AAB" w:rsidRDefault="00AA2F3F">
      <w:pPr>
        <w:pStyle w:val="601"/>
        <w:numPr>
          <w:ilvl w:val="0"/>
          <w:numId w:val="111"/>
        </w:numPr>
        <w:shd w:val="clear" w:color="auto" w:fill="auto"/>
        <w:tabs>
          <w:tab w:val="left" w:pos="2617"/>
        </w:tabs>
        <w:ind w:left="1440" w:firstLine="360"/>
      </w:pPr>
      <w:r>
        <w:t>Перевірка розрядника в колі ротора генератора</w:t>
      </w:r>
    </w:p>
    <w:p w:rsidR="00277AAB" w:rsidRDefault="00AA2F3F">
      <w:pPr>
        <w:pStyle w:val="26"/>
        <w:shd w:val="clear" w:color="auto" w:fill="auto"/>
        <w:spacing w:before="0" w:line="254" w:lineRule="exact"/>
        <w:ind w:left="1440" w:right="1300" w:firstLine="360"/>
        <w:jc w:val="both"/>
      </w:pPr>
      <w:r>
        <w:t>Напруга спрацювання розрядника багатократної чи однократної дії, установ</w:t>
      </w:r>
      <w:r>
        <w:softHyphen/>
        <w:t xml:space="preserve">леного для захисту ротора від перенапруг, має становити (1,7±0,17) </w:t>
      </w:r>
      <w:r>
        <w:rPr>
          <w:lang w:val="ru-RU" w:eastAsia="ru-RU" w:bidi="ru-RU"/>
        </w:rPr>
        <w:t xml:space="preserve">кВ </w:t>
      </w:r>
      <w:r>
        <w:t>ефективної напруги під час прикладання синусоїдальної напруги частотою 50 Гц, якщо інше не зазначено документацією виробника.</w:t>
      </w:r>
    </w:p>
    <w:p w:rsidR="00277AAB" w:rsidRDefault="00AA2F3F">
      <w:pPr>
        <w:pStyle w:val="601"/>
        <w:numPr>
          <w:ilvl w:val="0"/>
          <w:numId w:val="111"/>
        </w:numPr>
        <w:shd w:val="clear" w:color="auto" w:fill="auto"/>
        <w:tabs>
          <w:tab w:val="left" w:pos="2617"/>
        </w:tabs>
        <w:ind w:left="1440" w:firstLine="360"/>
      </w:pPr>
      <w:r>
        <w:t>Перевірка АГП</w:t>
      </w:r>
    </w:p>
    <w:p w:rsidR="00277AAB" w:rsidRDefault="00AA2F3F">
      <w:pPr>
        <w:pStyle w:val="26"/>
        <w:shd w:val="clear" w:color="auto" w:fill="auto"/>
        <w:spacing w:before="0" w:line="254" w:lineRule="exact"/>
        <w:ind w:left="1440" w:firstLine="360"/>
        <w:jc w:val="both"/>
      </w:pPr>
      <w:r>
        <w:t>Перевірку виконують згідно з інструкцією підприємства-виробника.</w:t>
      </w:r>
    </w:p>
    <w:p w:rsidR="00277AAB" w:rsidRDefault="00AA2F3F">
      <w:pPr>
        <w:pStyle w:val="601"/>
        <w:numPr>
          <w:ilvl w:val="0"/>
          <w:numId w:val="111"/>
        </w:numPr>
        <w:shd w:val="clear" w:color="auto" w:fill="auto"/>
        <w:tabs>
          <w:tab w:val="left" w:pos="2626"/>
        </w:tabs>
        <w:ind w:left="1440" w:right="1300" w:firstLine="360"/>
        <w:sectPr w:rsidR="00277AAB">
          <w:pgSz w:w="13255" w:h="16838"/>
          <w:pgMar w:top="1440" w:right="1264" w:bottom="1440" w:left="1264" w:header="0" w:footer="3" w:gutter="72"/>
          <w:cols w:space="720"/>
          <w:noEndnote/>
          <w:docGrid w:linePitch="360"/>
        </w:sectPr>
      </w:pPr>
      <w:r>
        <w:t>Перевірка комутаційної апаратури, силових резисторів, апаратури власних потреб систем збудження</w:t>
      </w:r>
    </w:p>
    <w:p w:rsidR="00277AAB" w:rsidRDefault="00AA2F3F">
      <w:pPr>
        <w:pStyle w:val="26"/>
        <w:shd w:val="clear" w:color="auto" w:fill="auto"/>
        <w:spacing w:before="0" w:line="254" w:lineRule="exact"/>
        <w:ind w:left="2180" w:firstLine="360"/>
        <w:jc w:val="both"/>
      </w:pPr>
      <w:r>
        <w:lastRenderedPageBreak/>
        <w:t>Перевірку виконують згідно з інструкціями підприемств-виробників і вимогами</w:t>
      </w:r>
    </w:p>
    <w:p w:rsidR="00277AAB" w:rsidRDefault="00AA2F3F">
      <w:pPr>
        <w:pStyle w:val="26"/>
        <w:numPr>
          <w:ilvl w:val="0"/>
          <w:numId w:val="115"/>
        </w:numPr>
        <w:shd w:val="clear" w:color="auto" w:fill="auto"/>
        <w:tabs>
          <w:tab w:val="left" w:pos="3003"/>
        </w:tabs>
        <w:spacing w:before="0" w:line="254" w:lineRule="exact"/>
        <w:ind w:left="2180"/>
        <w:jc w:val="both"/>
      </w:pPr>
      <w:r>
        <w:t>1.8.194.</w:t>
      </w:r>
    </w:p>
    <w:p w:rsidR="00277AAB" w:rsidRDefault="00AA2F3F">
      <w:pPr>
        <w:pStyle w:val="26"/>
        <w:numPr>
          <w:ilvl w:val="0"/>
          <w:numId w:val="111"/>
        </w:numPr>
        <w:shd w:val="clear" w:color="auto" w:fill="auto"/>
        <w:tabs>
          <w:tab w:val="left" w:pos="3377"/>
        </w:tabs>
        <w:spacing w:before="0" w:line="254" w:lineRule="exact"/>
        <w:ind w:left="2180" w:right="560" w:firstLine="360"/>
        <w:jc w:val="both"/>
      </w:pPr>
      <w:r>
        <w:t xml:space="preserve">Випробування систем збудження під час роботи генератора в режимі </w:t>
      </w:r>
      <w:r>
        <w:rPr>
          <w:lang w:val="ru-RU" w:eastAsia="ru-RU" w:bidi="ru-RU"/>
        </w:rPr>
        <w:t xml:space="preserve">КЗ </w:t>
      </w:r>
      <w:r>
        <w:t>генератора (блока)</w:t>
      </w:r>
    </w:p>
    <w:p w:rsidR="00277AAB" w:rsidRDefault="00AA2F3F">
      <w:pPr>
        <w:pStyle w:val="26"/>
        <w:shd w:val="clear" w:color="auto" w:fill="auto"/>
        <w:spacing w:before="0" w:line="254" w:lineRule="exact"/>
        <w:ind w:left="2180" w:firstLine="360"/>
        <w:jc w:val="both"/>
      </w:pPr>
      <w:r>
        <w:t xml:space="preserve">Під час роботи генератора в режимі </w:t>
      </w:r>
      <w:r>
        <w:rPr>
          <w:lang w:val="ru-RU" w:eastAsia="ru-RU" w:bidi="ru-RU"/>
        </w:rPr>
        <w:t xml:space="preserve">КЗ </w:t>
      </w:r>
      <w:r>
        <w:t>при номінальному струмі статора перевіряють:</w:t>
      </w:r>
    </w:p>
    <w:p w:rsidR="00277AAB" w:rsidRDefault="00AA2F3F">
      <w:pPr>
        <w:pStyle w:val="26"/>
        <w:numPr>
          <w:ilvl w:val="0"/>
          <w:numId w:val="114"/>
        </w:numPr>
        <w:shd w:val="clear" w:color="auto" w:fill="auto"/>
        <w:tabs>
          <w:tab w:val="left" w:pos="2806"/>
        </w:tabs>
        <w:spacing w:before="0" w:line="254" w:lineRule="exact"/>
        <w:ind w:left="2180" w:right="560" w:firstLine="360"/>
        <w:jc w:val="both"/>
      </w:pPr>
      <w:r>
        <w:t>розподіл струмів між паралельно увімкненими перетворювачами; відхилення від середнього значення повинне бути не більше ніж ±15 %;</w:t>
      </w:r>
    </w:p>
    <w:p w:rsidR="00277AAB" w:rsidRDefault="00AA2F3F">
      <w:pPr>
        <w:pStyle w:val="26"/>
        <w:shd w:val="clear" w:color="auto" w:fill="auto"/>
        <w:spacing w:before="0" w:line="254" w:lineRule="exact"/>
        <w:ind w:left="2180" w:right="560" w:firstLine="580"/>
        <w:jc w:val="left"/>
      </w:pPr>
      <w:r>
        <w:t>розподіл струмів між паралельними вітками окремого перетворювача; від</w:t>
      </w:r>
      <w:r>
        <w:softHyphen/>
        <w:t>хилення від середнього значення повинне бути не більше ніж ±20 %;</w:t>
      </w:r>
    </w:p>
    <w:p w:rsidR="00277AAB" w:rsidRDefault="00AA2F3F">
      <w:pPr>
        <w:pStyle w:val="26"/>
        <w:numPr>
          <w:ilvl w:val="0"/>
          <w:numId w:val="114"/>
        </w:numPr>
        <w:shd w:val="clear" w:color="auto" w:fill="auto"/>
        <w:tabs>
          <w:tab w:val="left" w:pos="2806"/>
        </w:tabs>
        <w:spacing w:before="0" w:line="254" w:lineRule="exact"/>
        <w:ind w:left="2180" w:right="560" w:firstLine="360"/>
        <w:jc w:val="both"/>
      </w:pPr>
      <w:r>
        <w:t>гасіння поля за номінального струму статора генератора шляхом інверту</w:t>
      </w:r>
      <w:r>
        <w:softHyphen/>
        <w:t>вання та шляхом вимкнення АГП;</w:t>
      </w:r>
    </w:p>
    <w:p w:rsidR="00277AAB" w:rsidRDefault="00AA2F3F">
      <w:pPr>
        <w:pStyle w:val="26"/>
        <w:numPr>
          <w:ilvl w:val="0"/>
          <w:numId w:val="114"/>
        </w:numPr>
        <w:shd w:val="clear" w:color="auto" w:fill="auto"/>
        <w:tabs>
          <w:tab w:val="left" w:pos="2806"/>
        </w:tabs>
        <w:spacing w:before="0" w:line="254" w:lineRule="exact"/>
        <w:ind w:left="2180" w:right="560" w:firstLine="360"/>
        <w:jc w:val="both"/>
      </w:pPr>
      <w:r>
        <w:t xml:space="preserve">точність вимірювання струму ротора в системі СБД. Для цього перебудовують заводську характеристику </w:t>
      </w:r>
      <w:r>
        <w:rPr>
          <w:lang w:val="ru-RU" w:eastAsia="ru-RU" w:bidi="ru-RU"/>
        </w:rPr>
        <w:t xml:space="preserve">КЗ </w:t>
      </w:r>
      <w:r>
        <w:t xml:space="preserve">генератора в характеристику </w:t>
      </w:r>
      <w:r>
        <w:rPr>
          <w:lang w:val="ru-RU" w:eastAsia="ru-RU" w:bidi="ru-RU"/>
        </w:rPr>
        <w:t xml:space="preserve">КЗ </w:t>
      </w:r>
      <w:r>
        <w:t xml:space="preserve">блока </w:t>
      </w:r>
      <w:r>
        <w:rPr>
          <w:lang w:val="ru-RU" w:eastAsia="ru-RU" w:bidi="ru-RU"/>
        </w:rPr>
        <w:t>генератор</w:t>
      </w:r>
      <w:r>
        <w:rPr>
          <w:lang w:val="ru-RU" w:eastAsia="ru-RU" w:bidi="ru-RU"/>
        </w:rPr>
        <w:softHyphen/>
        <w:t xml:space="preserve">трансформатор, </w:t>
      </w:r>
      <w:r>
        <w:t xml:space="preserve">вважаючи її за еталонну для перевірки давача струму ротора. По заміряних струмах статора і перебудованій характеристиці </w:t>
      </w:r>
      <w:r>
        <w:rPr>
          <w:lang w:val="ru-RU" w:eastAsia="ru-RU" w:bidi="ru-RU"/>
        </w:rPr>
        <w:t xml:space="preserve">КЗ </w:t>
      </w:r>
      <w:r>
        <w:t>блока визначають правильність настроювання давача струму ротора. Відхилення заміряного за допомогою давача струму ротора не повинне перевищувати 10 % розрахункового значення струму ротора.</w:t>
      </w:r>
    </w:p>
    <w:p w:rsidR="00277AAB" w:rsidRDefault="00AA2F3F">
      <w:pPr>
        <w:pStyle w:val="26"/>
        <w:shd w:val="clear" w:color="auto" w:fill="auto"/>
        <w:spacing w:before="0" w:line="254" w:lineRule="exact"/>
        <w:ind w:left="2180" w:right="560" w:firstLine="360"/>
        <w:jc w:val="both"/>
      </w:pPr>
      <w:r>
        <w:t>Знімають характеристики генератора оберненого виконання і випрямляча, який обертається.</w:t>
      </w:r>
    </w:p>
    <w:p w:rsidR="00277AAB" w:rsidRDefault="00AA2F3F">
      <w:pPr>
        <w:pStyle w:val="26"/>
        <w:numPr>
          <w:ilvl w:val="0"/>
          <w:numId w:val="111"/>
        </w:numPr>
        <w:shd w:val="clear" w:color="auto" w:fill="auto"/>
        <w:tabs>
          <w:tab w:val="left" w:pos="3372"/>
        </w:tabs>
        <w:spacing w:before="0" w:line="254" w:lineRule="exact"/>
        <w:ind w:left="2180" w:firstLine="360"/>
        <w:jc w:val="both"/>
      </w:pPr>
      <w:r>
        <w:t>Випробування систем збудження під час роботи генератора в режимі НХ</w:t>
      </w:r>
    </w:p>
    <w:p w:rsidR="00277AAB" w:rsidRDefault="00AA2F3F">
      <w:pPr>
        <w:pStyle w:val="26"/>
        <w:shd w:val="clear" w:color="auto" w:fill="auto"/>
        <w:spacing w:before="0" w:line="254" w:lineRule="exact"/>
        <w:ind w:left="2180" w:firstLine="360"/>
        <w:jc w:val="both"/>
      </w:pPr>
      <w:r>
        <w:t>Під час роботи генератора в режимі НХ перевіряють:</w:t>
      </w:r>
    </w:p>
    <w:p w:rsidR="00277AAB" w:rsidRDefault="00AA2F3F">
      <w:pPr>
        <w:pStyle w:val="26"/>
        <w:numPr>
          <w:ilvl w:val="0"/>
          <w:numId w:val="114"/>
        </w:numPr>
        <w:shd w:val="clear" w:color="auto" w:fill="auto"/>
        <w:tabs>
          <w:tab w:val="left" w:pos="2811"/>
        </w:tabs>
        <w:spacing w:before="0" w:line="254" w:lineRule="exact"/>
        <w:ind w:left="2180" w:right="560" w:firstLine="360"/>
        <w:jc w:val="both"/>
      </w:pPr>
      <w:r>
        <w:t>початкове збудження генератора до заданого значення напруги в автома</w:t>
      </w:r>
      <w:r>
        <w:softHyphen/>
        <w:t>тичному режимі регулювання в діапазоні від 0,8і/</w:t>
      </w:r>
      <w:r>
        <w:rPr>
          <w:vertAlign w:val="subscript"/>
        </w:rPr>
        <w:t>цоч гсв</w:t>
      </w:r>
      <w:r>
        <w:t xml:space="preserve"> до 1,1 С/</w:t>
      </w:r>
      <w:r>
        <w:rPr>
          <w:vertAlign w:val="subscript"/>
        </w:rPr>
        <w:t>ном</w:t>
      </w:r>
      <w:r>
        <w:t xml:space="preserve"> де Г/</w:t>
      </w:r>
      <w:r>
        <w:rPr>
          <w:vertAlign w:val="subscript"/>
        </w:rPr>
        <w:t>ц[м гмі</w:t>
      </w:r>
      <w:r>
        <w:t xml:space="preserve"> - номінальна напруга генератора;</w:t>
      </w:r>
    </w:p>
    <w:p w:rsidR="00277AAB" w:rsidRDefault="00AA2F3F">
      <w:pPr>
        <w:pStyle w:val="26"/>
        <w:numPr>
          <w:ilvl w:val="0"/>
          <w:numId w:val="114"/>
        </w:numPr>
        <w:shd w:val="clear" w:color="auto" w:fill="auto"/>
        <w:tabs>
          <w:tab w:val="left" w:pos="2806"/>
        </w:tabs>
        <w:spacing w:before="0" w:line="254" w:lineRule="exact"/>
        <w:ind w:left="2180" w:firstLine="360"/>
        <w:jc w:val="both"/>
      </w:pPr>
      <w:r>
        <w:t>початкове збудження генератора в режимі ручного регулювання напруги;</w:t>
      </w:r>
    </w:p>
    <w:p w:rsidR="00277AAB" w:rsidRDefault="00AA2F3F">
      <w:pPr>
        <w:pStyle w:val="26"/>
        <w:numPr>
          <w:ilvl w:val="0"/>
          <w:numId w:val="114"/>
        </w:numPr>
        <w:shd w:val="clear" w:color="auto" w:fill="auto"/>
        <w:tabs>
          <w:tab w:val="left" w:pos="2806"/>
        </w:tabs>
        <w:spacing w:before="0" w:line="254" w:lineRule="exact"/>
        <w:ind w:left="2180" w:firstLine="360"/>
        <w:jc w:val="both"/>
      </w:pPr>
      <w:r>
        <w:t>діапазон регулювання напруги в автоматичному та ручному регулюванні</w:t>
      </w:r>
    </w:p>
    <w:p w:rsidR="00277AAB" w:rsidRDefault="00AA2F3F">
      <w:pPr>
        <w:pStyle w:val="26"/>
        <w:shd w:val="clear" w:color="auto" w:fill="auto"/>
        <w:tabs>
          <w:tab w:val="left" w:pos="6188"/>
          <w:tab w:val="left" w:pos="8814"/>
        </w:tabs>
        <w:spacing w:before="0" w:line="254" w:lineRule="exact"/>
        <w:ind w:left="2180"/>
        <w:jc w:val="left"/>
      </w:pPr>
      <w:r>
        <w:t>напруги. В автоматичному регулюванні напруги діапазон регулювання напруги по</w:t>
      </w:r>
      <w:r>
        <w:softHyphen/>
        <w:t>винен становити від 0,81/ до 1,1(7</w:t>
      </w:r>
      <w:r>
        <w:tab/>
        <w:t xml:space="preserve">, ав ручному-від 0,2 </w:t>
      </w:r>
      <w:r>
        <w:rPr>
          <w:rStyle w:val="21pt3"/>
          <w:lang w:val="ru-RU" w:eastAsia="ru-RU" w:bidi="ru-RU"/>
        </w:rPr>
        <w:t>и</w:t>
      </w:r>
      <w:r>
        <w:rPr>
          <w:lang w:val="ru-RU" w:eastAsia="ru-RU" w:bidi="ru-RU"/>
        </w:rPr>
        <w:tab/>
      </w:r>
      <w:r>
        <w:t>доІ.Ш ;</w:t>
      </w:r>
    </w:p>
    <w:p w:rsidR="00277AAB" w:rsidRDefault="00AA2F3F">
      <w:pPr>
        <w:pStyle w:val="26"/>
        <w:numPr>
          <w:ilvl w:val="0"/>
          <w:numId w:val="114"/>
        </w:numPr>
        <w:shd w:val="clear" w:color="auto" w:fill="auto"/>
        <w:tabs>
          <w:tab w:val="left" w:pos="2801"/>
        </w:tabs>
        <w:spacing w:before="0" w:line="254" w:lineRule="exact"/>
        <w:ind w:left="2180" w:right="560" w:firstLine="360"/>
        <w:jc w:val="both"/>
      </w:pPr>
      <w:r>
        <w:t>плавність регулювання напруги збудження, уставка АРЗ по напрузі повинна змінюватися плавно або дискретно зі ступенями не більше ніж 0,2 % номінальної напруги, а швидкість зміни уставки повинна бути не більше ніж 1 % і не менше ніж 0,3 % номінальної напруги за 1 с;</w:t>
      </w:r>
    </w:p>
    <w:p w:rsidR="00277AAB" w:rsidRDefault="00AA2F3F">
      <w:pPr>
        <w:pStyle w:val="26"/>
        <w:numPr>
          <w:ilvl w:val="0"/>
          <w:numId w:val="114"/>
        </w:numPr>
        <w:shd w:val="clear" w:color="auto" w:fill="auto"/>
        <w:tabs>
          <w:tab w:val="left" w:pos="2811"/>
        </w:tabs>
        <w:spacing w:before="0" w:line="254" w:lineRule="exact"/>
        <w:ind w:left="2180" w:right="560" w:firstLine="360"/>
        <w:jc w:val="both"/>
      </w:pPr>
      <w:r>
        <w:t>стійкість роботи системи регулювання в крайніх і номінальному положеннях уставки АРЗ за різних коефіцієнтів підсилення по каналах регулювання;</w:t>
      </w:r>
    </w:p>
    <w:p w:rsidR="00277AAB" w:rsidRDefault="00AA2F3F">
      <w:pPr>
        <w:pStyle w:val="26"/>
        <w:numPr>
          <w:ilvl w:val="0"/>
          <w:numId w:val="114"/>
        </w:numPr>
        <w:shd w:val="clear" w:color="auto" w:fill="auto"/>
        <w:tabs>
          <w:tab w:val="left" w:pos="2801"/>
        </w:tabs>
        <w:spacing w:before="0" w:line="254" w:lineRule="exact"/>
        <w:ind w:left="2180" w:right="560" w:firstLine="360"/>
        <w:jc w:val="both"/>
      </w:pPr>
      <w:r>
        <w:t>процес гасіння поля шляхом інвертування, а також вимкненням АГП за номінальної напруги статора генератора;</w:t>
      </w:r>
    </w:p>
    <w:p w:rsidR="00277AAB" w:rsidRDefault="00AA2F3F">
      <w:pPr>
        <w:pStyle w:val="26"/>
        <w:numPr>
          <w:ilvl w:val="0"/>
          <w:numId w:val="114"/>
        </w:numPr>
        <w:shd w:val="clear" w:color="auto" w:fill="auto"/>
        <w:tabs>
          <w:tab w:val="left" w:pos="2801"/>
        </w:tabs>
        <w:spacing w:before="0" w:line="254" w:lineRule="exact"/>
        <w:ind w:left="2180" w:right="560" w:firstLine="360"/>
        <w:jc w:val="both"/>
      </w:pPr>
      <w:r>
        <w:t xml:space="preserve">процес </w:t>
      </w:r>
      <w:r>
        <w:rPr>
          <w:lang w:val="ru-RU" w:eastAsia="ru-RU" w:bidi="ru-RU"/>
        </w:rPr>
        <w:t xml:space="preserve">безударного </w:t>
      </w:r>
      <w:r>
        <w:t>переходу з одного каналу регулювання на інший за дво</w:t>
      </w:r>
      <w:r>
        <w:softHyphen/>
        <w:t>канальної системи регулювання:</w:t>
      </w:r>
    </w:p>
    <w:p w:rsidR="00277AAB" w:rsidRDefault="00AA2F3F">
      <w:pPr>
        <w:pStyle w:val="26"/>
        <w:numPr>
          <w:ilvl w:val="0"/>
          <w:numId w:val="114"/>
        </w:numPr>
        <w:shd w:val="clear" w:color="auto" w:fill="auto"/>
        <w:tabs>
          <w:tab w:val="left" w:pos="2801"/>
        </w:tabs>
        <w:spacing w:before="0" w:line="254" w:lineRule="exact"/>
        <w:ind w:left="2180" w:right="560" w:firstLine="360"/>
        <w:jc w:val="both"/>
      </w:pPr>
      <w:r>
        <w:t xml:space="preserve">процес </w:t>
      </w:r>
      <w:r>
        <w:rPr>
          <w:lang w:val="ru-RU" w:eastAsia="ru-RU" w:bidi="ru-RU"/>
        </w:rPr>
        <w:t xml:space="preserve">безударного </w:t>
      </w:r>
      <w:r>
        <w:t>переходу з автоматичного регулювання збудження на ручне і навпаки;</w:t>
      </w:r>
    </w:p>
    <w:p w:rsidR="00277AAB" w:rsidRDefault="00AA2F3F">
      <w:pPr>
        <w:pStyle w:val="26"/>
        <w:numPr>
          <w:ilvl w:val="0"/>
          <w:numId w:val="114"/>
        </w:numPr>
        <w:shd w:val="clear" w:color="auto" w:fill="auto"/>
        <w:tabs>
          <w:tab w:val="left" w:pos="2806"/>
        </w:tabs>
        <w:spacing w:before="0" w:line="254" w:lineRule="exact"/>
        <w:ind w:left="2180" w:firstLine="360"/>
        <w:jc w:val="both"/>
      </w:pPr>
      <w:r>
        <w:t>процес переведення збудження з основного збудника на резервний та навпаки;</w:t>
      </w:r>
    </w:p>
    <w:p w:rsidR="00277AAB" w:rsidRDefault="00AA2F3F">
      <w:pPr>
        <w:pStyle w:val="26"/>
        <w:numPr>
          <w:ilvl w:val="0"/>
          <w:numId w:val="114"/>
        </w:numPr>
        <w:shd w:val="clear" w:color="auto" w:fill="auto"/>
        <w:tabs>
          <w:tab w:val="left" w:pos="2811"/>
        </w:tabs>
        <w:spacing w:before="0" w:line="254" w:lineRule="exact"/>
        <w:ind w:left="2180" w:right="560" w:firstLine="360"/>
        <w:jc w:val="both"/>
      </w:pPr>
      <w:r>
        <w:t>обмеження струму ротора під час роботи генератора в режимі НХ (за наяв</w:t>
      </w:r>
      <w:r>
        <w:softHyphen/>
        <w:t>ності даної функції);</w:t>
      </w:r>
    </w:p>
    <w:p w:rsidR="00277AAB" w:rsidRDefault="00AA2F3F">
      <w:pPr>
        <w:pStyle w:val="26"/>
        <w:numPr>
          <w:ilvl w:val="0"/>
          <w:numId w:val="114"/>
        </w:numPr>
        <w:shd w:val="clear" w:color="auto" w:fill="auto"/>
        <w:tabs>
          <w:tab w:val="left" w:pos="2811"/>
        </w:tabs>
        <w:spacing w:before="0" w:line="254" w:lineRule="exact"/>
        <w:ind w:left="2180" w:right="560" w:firstLine="360"/>
        <w:jc w:val="both"/>
        <w:sectPr w:rsidR="00277AAB">
          <w:pgSz w:w="13255" w:h="16838"/>
          <w:pgMar w:top="1612" w:right="1264" w:bottom="1612" w:left="1264" w:header="0" w:footer="3" w:gutter="72"/>
          <w:cols w:space="720"/>
          <w:noEndnote/>
          <w:rtlGutter/>
          <w:docGrid w:linePitch="360"/>
        </w:sectPr>
      </w:pPr>
      <w:r>
        <w:t>обмеження максимальної напруги генератора в режимі НХ у разі зниження частоти (за наявності даної функції) або гасіння поля за зниженої частоти в режимі НХ;</w:t>
      </w:r>
    </w:p>
    <w:p w:rsidR="00277AAB" w:rsidRDefault="00AA2F3F">
      <w:pPr>
        <w:pStyle w:val="26"/>
        <w:numPr>
          <w:ilvl w:val="0"/>
          <w:numId w:val="114"/>
        </w:numPr>
        <w:shd w:val="clear" w:color="auto" w:fill="auto"/>
        <w:tabs>
          <w:tab w:val="left" w:pos="2030"/>
        </w:tabs>
        <w:spacing w:before="0" w:line="254" w:lineRule="exact"/>
        <w:ind w:left="1360" w:right="1380" w:firstLine="360"/>
        <w:jc w:val="both"/>
      </w:pPr>
      <w:r>
        <w:lastRenderedPageBreak/>
        <w:t>автоматичну підгонку напруги генератора до напруги мережі під час син</w:t>
      </w:r>
      <w:r>
        <w:softHyphen/>
        <w:t>хронізації генератора; точність підгонки не повинна перевищувати 2 %.</w:t>
      </w:r>
    </w:p>
    <w:p w:rsidR="00277AAB" w:rsidRDefault="00AA2F3F">
      <w:pPr>
        <w:pStyle w:val="26"/>
        <w:numPr>
          <w:ilvl w:val="0"/>
          <w:numId w:val="111"/>
        </w:numPr>
        <w:shd w:val="clear" w:color="auto" w:fill="auto"/>
        <w:tabs>
          <w:tab w:val="left" w:pos="2602"/>
        </w:tabs>
        <w:spacing w:before="0" w:line="254" w:lineRule="exact"/>
        <w:ind w:left="1360" w:firstLine="360"/>
        <w:jc w:val="left"/>
      </w:pPr>
      <w:r>
        <w:t>Випробування систем збудження під час роботи генератора в мережі</w:t>
      </w:r>
    </w:p>
    <w:p w:rsidR="00277AAB" w:rsidRDefault="00AA2F3F">
      <w:pPr>
        <w:pStyle w:val="26"/>
        <w:shd w:val="clear" w:color="auto" w:fill="auto"/>
        <w:spacing w:before="0" w:line="254" w:lineRule="exact"/>
        <w:ind w:left="1360" w:firstLine="360"/>
        <w:jc w:val="left"/>
      </w:pPr>
      <w:r>
        <w:t>Під час роботи генератора в мережі виконують перевірку:</w:t>
      </w:r>
    </w:p>
    <w:p w:rsidR="00277AAB" w:rsidRDefault="00AA2F3F">
      <w:pPr>
        <w:pStyle w:val="26"/>
        <w:numPr>
          <w:ilvl w:val="0"/>
          <w:numId w:val="114"/>
        </w:numPr>
        <w:shd w:val="clear" w:color="auto" w:fill="auto"/>
        <w:tabs>
          <w:tab w:val="left" w:pos="2035"/>
        </w:tabs>
        <w:spacing w:before="0" w:line="254" w:lineRule="exact"/>
        <w:ind w:left="1360" w:right="1380" w:firstLine="360"/>
        <w:jc w:val="both"/>
      </w:pPr>
      <w:r>
        <w:t>підтримання діючого значення напруги відповідно до заданої уставки і ета</w:t>
      </w:r>
      <w:r>
        <w:softHyphen/>
        <w:t>тизму з точністю не більше ніж 1 %;</w:t>
      </w:r>
    </w:p>
    <w:p w:rsidR="00277AAB" w:rsidRDefault="00AA2F3F">
      <w:pPr>
        <w:pStyle w:val="26"/>
        <w:numPr>
          <w:ilvl w:val="0"/>
          <w:numId w:val="114"/>
        </w:numPr>
        <w:shd w:val="clear" w:color="auto" w:fill="auto"/>
        <w:tabs>
          <w:tab w:val="left" w:pos="2035"/>
        </w:tabs>
        <w:spacing w:before="0" w:line="254" w:lineRule="exact"/>
        <w:ind w:left="1360" w:right="1380" w:firstLine="360"/>
        <w:jc w:val="both"/>
      </w:pPr>
      <w:r>
        <w:t>характеристики давачів реактивного, активного та повного струму статора, струму ротора, а також напруги ротора під час навантаження генератора до номіналь</w:t>
      </w:r>
      <w:r>
        <w:softHyphen/>
        <w:t>ного значення; відхилення показів не повинні перевищувати класу точності давачів;</w:t>
      </w:r>
    </w:p>
    <w:p w:rsidR="00277AAB" w:rsidRDefault="00AA2F3F">
      <w:pPr>
        <w:pStyle w:val="26"/>
        <w:numPr>
          <w:ilvl w:val="0"/>
          <w:numId w:val="114"/>
        </w:numPr>
        <w:shd w:val="clear" w:color="auto" w:fill="auto"/>
        <w:tabs>
          <w:tab w:val="left" w:pos="2035"/>
        </w:tabs>
        <w:spacing w:before="0" w:line="254" w:lineRule="exact"/>
        <w:ind w:left="1360" w:right="1380" w:firstLine="360"/>
        <w:jc w:val="both"/>
      </w:pPr>
      <w:r>
        <w:t xml:space="preserve">процесу </w:t>
      </w:r>
      <w:r>
        <w:rPr>
          <w:lang w:val="ru-RU" w:eastAsia="ru-RU" w:bidi="ru-RU"/>
        </w:rPr>
        <w:t xml:space="preserve">безударного </w:t>
      </w:r>
      <w:r>
        <w:t>переходу з одного каналу регулювання на інший за дво</w:t>
      </w:r>
      <w:r>
        <w:softHyphen/>
        <w:t>канальної системи регулювання;</w:t>
      </w:r>
    </w:p>
    <w:p w:rsidR="00277AAB" w:rsidRDefault="00AA2F3F">
      <w:pPr>
        <w:pStyle w:val="26"/>
        <w:numPr>
          <w:ilvl w:val="0"/>
          <w:numId w:val="114"/>
        </w:numPr>
        <w:shd w:val="clear" w:color="auto" w:fill="auto"/>
        <w:tabs>
          <w:tab w:val="left" w:pos="2026"/>
        </w:tabs>
        <w:spacing w:before="0" w:line="254" w:lineRule="exact"/>
        <w:ind w:left="1360" w:right="1380" w:firstLine="360"/>
        <w:jc w:val="both"/>
      </w:pPr>
      <w:r>
        <w:t xml:space="preserve">процесу </w:t>
      </w:r>
      <w:r>
        <w:rPr>
          <w:lang w:val="ru-RU" w:eastAsia="ru-RU" w:bidi="ru-RU"/>
        </w:rPr>
        <w:t xml:space="preserve">безударного </w:t>
      </w:r>
      <w:r>
        <w:t>переходу з автоматичного регулювання збудження на ручне і навпаки;</w:t>
      </w:r>
    </w:p>
    <w:p w:rsidR="00277AAB" w:rsidRDefault="00AA2F3F">
      <w:pPr>
        <w:pStyle w:val="26"/>
        <w:numPr>
          <w:ilvl w:val="0"/>
          <w:numId w:val="114"/>
        </w:numPr>
        <w:shd w:val="clear" w:color="auto" w:fill="auto"/>
        <w:tabs>
          <w:tab w:val="left" w:pos="2030"/>
        </w:tabs>
        <w:spacing w:before="0" w:line="254" w:lineRule="exact"/>
        <w:ind w:left="1360" w:firstLine="360"/>
        <w:jc w:val="left"/>
      </w:pPr>
      <w:r>
        <w:t xml:space="preserve">процесу </w:t>
      </w:r>
      <w:r>
        <w:rPr>
          <w:lang w:val="ru-RU" w:eastAsia="ru-RU" w:bidi="ru-RU"/>
        </w:rPr>
        <w:t xml:space="preserve">безударного </w:t>
      </w:r>
      <w:r>
        <w:t>переходу на ручний режим під час вимкнення кіл транс</w:t>
      </w:r>
      <w:r>
        <w:softHyphen/>
      </w:r>
    </w:p>
    <w:p w:rsidR="00277AAB" w:rsidRDefault="00AA2F3F">
      <w:pPr>
        <w:pStyle w:val="af0"/>
        <w:shd w:val="clear" w:color="auto" w:fill="auto"/>
        <w:tabs>
          <w:tab w:val="right" w:pos="7905"/>
        </w:tabs>
        <w:spacing w:before="0" w:after="0" w:line="254" w:lineRule="exact"/>
        <w:ind w:left="1360" w:right="1380" w:firstLine="0"/>
        <w:jc w:val="left"/>
      </w:pPr>
      <w:r>
        <w:fldChar w:fldCharType="begin"/>
      </w:r>
      <w:r>
        <w:instrText xml:space="preserve"> TOC \o "1-5" \h \z </w:instrText>
      </w:r>
      <w:r>
        <w:fldChar w:fldCharType="separate"/>
      </w:r>
      <w:r>
        <w:t xml:space="preserve">форматорів напруги генератора зі збереженням уставки з точністю, не більшою ніж 3 </w:t>
      </w:r>
      <w:r>
        <w:rPr>
          <w:rStyle w:val="af8"/>
        </w:rPr>
        <w:t xml:space="preserve">% </w:t>
      </w:r>
      <w:r>
        <w:t>(за наявності даної функції);</w:t>
      </w:r>
      <w:r>
        <w:tab/>
      </w:r>
      <w:r>
        <w:rPr>
          <w:rStyle w:val="af8"/>
        </w:rPr>
        <w:t>•</w:t>
      </w:r>
    </w:p>
    <w:p w:rsidR="00277AAB" w:rsidRDefault="00AA2F3F">
      <w:pPr>
        <w:pStyle w:val="af0"/>
        <w:numPr>
          <w:ilvl w:val="0"/>
          <w:numId w:val="114"/>
        </w:numPr>
        <w:shd w:val="clear" w:color="auto" w:fill="auto"/>
        <w:tabs>
          <w:tab w:val="left" w:pos="2040"/>
        </w:tabs>
        <w:spacing w:before="0" w:after="0" w:line="254" w:lineRule="exact"/>
        <w:ind w:left="1360" w:firstLine="360"/>
        <w:jc w:val="left"/>
      </w:pPr>
      <w:r>
        <w:t>процесу переходу на фіксовану уставку струму збудження; фіксоване зва-</w:t>
      </w:r>
    </w:p>
    <w:p w:rsidR="00277AAB" w:rsidRDefault="00AA2F3F">
      <w:pPr>
        <w:pStyle w:val="af0"/>
        <w:shd w:val="clear" w:color="auto" w:fill="auto"/>
        <w:tabs>
          <w:tab w:val="left" w:pos="10571"/>
        </w:tabs>
        <w:spacing w:before="0" w:after="0" w:line="254" w:lineRule="exact"/>
        <w:ind w:left="1360" w:firstLine="0"/>
      </w:pPr>
      <w:r>
        <w:t>чення струму збудження повинне бути близьким до номінального;</w:t>
      </w:r>
      <w:r>
        <w:tab/>
        <w:t>;</w:t>
      </w:r>
    </w:p>
    <w:p w:rsidR="00277AAB" w:rsidRDefault="00AA2F3F">
      <w:pPr>
        <w:pStyle w:val="af0"/>
        <w:numPr>
          <w:ilvl w:val="0"/>
          <w:numId w:val="114"/>
        </w:numPr>
        <w:shd w:val="clear" w:color="auto" w:fill="auto"/>
        <w:tabs>
          <w:tab w:val="left" w:pos="2045"/>
        </w:tabs>
        <w:spacing w:before="0" w:after="0" w:line="254" w:lineRule="exact"/>
        <w:ind w:left="1360" w:right="1380" w:firstLine="360"/>
      </w:pPr>
      <w:r>
        <w:t>стабільності підтримання струму збудження в режимі ручного регулюван</w:t>
      </w:r>
      <w:r>
        <w:softHyphen/>
        <w:t>ня та стабільності підтримання напруги генератора, реактивної потужності чи коефіцієнта потужності созф - в автоматичному режимі з точністю, не більшою</w:t>
      </w:r>
    </w:p>
    <w:p w:rsidR="00277AAB" w:rsidRDefault="00AA2F3F">
      <w:pPr>
        <w:pStyle w:val="af0"/>
        <w:shd w:val="clear" w:color="auto" w:fill="auto"/>
        <w:tabs>
          <w:tab w:val="left" w:pos="10571"/>
        </w:tabs>
        <w:spacing w:before="0" w:after="0" w:line="254" w:lineRule="exact"/>
        <w:ind w:left="1360" w:firstLine="0"/>
      </w:pPr>
      <w:r>
        <w:t xml:space="preserve">ніж 2 </w:t>
      </w:r>
      <w:r>
        <w:rPr>
          <w:rStyle w:val="af8"/>
        </w:rPr>
        <w:t xml:space="preserve">% </w:t>
      </w:r>
      <w:r>
        <w:t>(за наявності даних функцій);</w:t>
      </w:r>
      <w:r>
        <w:tab/>
        <w:t>‘</w:t>
      </w:r>
    </w:p>
    <w:p w:rsidR="00277AAB" w:rsidRDefault="00AA2F3F">
      <w:pPr>
        <w:pStyle w:val="af0"/>
        <w:numPr>
          <w:ilvl w:val="0"/>
          <w:numId w:val="114"/>
        </w:numPr>
        <w:shd w:val="clear" w:color="auto" w:fill="auto"/>
        <w:tabs>
          <w:tab w:val="left" w:pos="10571"/>
        </w:tabs>
        <w:spacing w:before="0" w:after="0" w:line="254" w:lineRule="exact"/>
        <w:ind w:left="1360" w:firstLine="360"/>
        <w:jc w:val="left"/>
      </w:pPr>
      <w:r>
        <w:t xml:space="preserve"> запізнення та номінальної швидкості наростання напруги збудження згідно</w:t>
      </w:r>
      <w:r>
        <w:tab/>
      </w:r>
      <w:r>
        <w:rPr>
          <w:rStyle w:val="95pt30"/>
        </w:rPr>
        <w:t>і</w:t>
      </w:r>
    </w:p>
    <w:p w:rsidR="00277AAB" w:rsidRDefault="00AA2F3F">
      <w:pPr>
        <w:pStyle w:val="af0"/>
        <w:shd w:val="clear" w:color="auto" w:fill="auto"/>
        <w:tabs>
          <w:tab w:val="left" w:pos="10571"/>
        </w:tabs>
        <w:spacing w:before="0" w:after="0" w:line="254" w:lineRule="exact"/>
        <w:ind w:left="1360" w:firstLine="0"/>
      </w:pPr>
      <w:r>
        <w:t>зДСТУ 4265:2003 «Системи збудження турбогенераторів, гідрогенераторів та син-</w:t>
      </w:r>
      <w:r>
        <w:tab/>
        <w:t>І</w:t>
      </w:r>
    </w:p>
    <w:p w:rsidR="00277AAB" w:rsidRDefault="00AA2F3F">
      <w:pPr>
        <w:pStyle w:val="af0"/>
        <w:shd w:val="clear" w:color="auto" w:fill="auto"/>
        <w:tabs>
          <w:tab w:val="left" w:pos="10571"/>
        </w:tabs>
        <w:spacing w:before="0" w:after="0" w:line="254" w:lineRule="exact"/>
        <w:ind w:left="1360" w:firstLine="0"/>
      </w:pPr>
      <w:r>
        <w:t>хронних компенсаторів. Загальні технічні умови»; час запізнення повинен станови-</w:t>
      </w:r>
      <w:r>
        <w:tab/>
        <w:t>;</w:t>
      </w:r>
    </w:p>
    <w:p w:rsidR="00277AAB" w:rsidRDefault="00AA2F3F">
      <w:pPr>
        <w:pStyle w:val="af0"/>
        <w:shd w:val="clear" w:color="auto" w:fill="auto"/>
        <w:tabs>
          <w:tab w:val="left" w:pos="10571"/>
        </w:tabs>
        <w:spacing w:before="0" w:after="0" w:line="254" w:lineRule="exact"/>
        <w:ind w:left="1360" w:firstLine="0"/>
      </w:pPr>
      <w:r>
        <w:t>ти не більше ніж 0,02 с, номінальна швидкість наростання напруги збудження</w:t>
      </w:r>
      <w:r>
        <w:tab/>
      </w:r>
      <w:r>
        <w:rPr>
          <w:vertAlign w:val="superscript"/>
        </w:rPr>
        <w:t>:</w:t>
      </w:r>
    </w:p>
    <w:p w:rsidR="00277AAB" w:rsidRDefault="00AA2F3F">
      <w:pPr>
        <w:pStyle w:val="af0"/>
        <w:shd w:val="clear" w:color="auto" w:fill="auto"/>
        <w:tabs>
          <w:tab w:val="left" w:pos="10571"/>
        </w:tabs>
        <w:spacing w:before="0" w:after="0" w:line="254" w:lineRule="exact"/>
        <w:ind w:left="1360" w:firstLine="0"/>
      </w:pPr>
      <w:r>
        <w:t>повинна бути не менше ніж 2 відн.од/с;</w:t>
      </w:r>
      <w:r>
        <w:tab/>
        <w:t>|</w:t>
      </w:r>
    </w:p>
    <w:p w:rsidR="00277AAB" w:rsidRDefault="00AA2F3F">
      <w:pPr>
        <w:pStyle w:val="af0"/>
        <w:numPr>
          <w:ilvl w:val="0"/>
          <w:numId w:val="114"/>
        </w:numPr>
        <w:shd w:val="clear" w:color="auto" w:fill="auto"/>
        <w:tabs>
          <w:tab w:val="left" w:pos="2040"/>
          <w:tab w:val="left" w:pos="10571"/>
        </w:tabs>
        <w:spacing w:before="0" w:after="0" w:line="254" w:lineRule="exact"/>
        <w:ind w:left="1360" w:firstLine="360"/>
        <w:jc w:val="left"/>
      </w:pPr>
      <w:r>
        <w:t>максимальної і максимальної усталеної напруги збудження згідно з</w:t>
      </w:r>
      <w:r>
        <w:tab/>
        <w:t>|</w:t>
      </w:r>
    </w:p>
    <w:p w:rsidR="00277AAB" w:rsidRDefault="00AA2F3F">
      <w:pPr>
        <w:pStyle w:val="af0"/>
        <w:shd w:val="clear" w:color="auto" w:fill="auto"/>
        <w:tabs>
          <w:tab w:val="left" w:pos="10571"/>
        </w:tabs>
        <w:spacing w:before="0" w:after="0" w:line="254" w:lineRule="exact"/>
        <w:ind w:left="1360" w:firstLine="0"/>
      </w:pPr>
      <w:r>
        <w:t>ДСТУ 4265:2003 «Системи збудження турбогенераторів, гідрогенераторів та син-</w:t>
      </w:r>
      <w:r>
        <w:tab/>
        <w:t>і</w:t>
      </w:r>
    </w:p>
    <w:p w:rsidR="00277AAB" w:rsidRDefault="00AA2F3F">
      <w:pPr>
        <w:pStyle w:val="af0"/>
        <w:shd w:val="clear" w:color="auto" w:fill="auto"/>
        <w:tabs>
          <w:tab w:val="left" w:pos="10571"/>
        </w:tabs>
        <w:spacing w:before="0" w:after="0" w:line="254" w:lineRule="exact"/>
        <w:ind w:left="1360" w:firstLine="0"/>
      </w:pPr>
      <w:r>
        <w:t>хронних компенсаторів. Загальні технічні умови»; кратність форсування за на-</w:t>
      </w:r>
      <w:r>
        <w:tab/>
      </w:r>
      <w:r>
        <w:rPr>
          <w:rStyle w:val="Arial85pt"/>
        </w:rPr>
        <w:t>і</w:t>
      </w:r>
    </w:p>
    <w:p w:rsidR="00277AAB" w:rsidRDefault="00AA2F3F">
      <w:pPr>
        <w:pStyle w:val="af0"/>
        <w:shd w:val="clear" w:color="auto" w:fill="auto"/>
        <w:tabs>
          <w:tab w:val="left" w:pos="10571"/>
        </w:tabs>
        <w:spacing w:before="0" w:after="0" w:line="254" w:lineRule="exact"/>
        <w:ind w:left="1360" w:firstLine="0"/>
      </w:pPr>
      <w:r>
        <w:t>пругою в усталеному режимі не повинна перевищувати 2, максимальне значення</w:t>
      </w:r>
      <w:r>
        <w:tab/>
      </w:r>
      <w:r>
        <w:rPr>
          <w:rStyle w:val="1pt2"/>
        </w:rPr>
        <w:t>\</w:t>
      </w:r>
    </w:p>
    <w:p w:rsidR="00277AAB" w:rsidRDefault="00AA2F3F">
      <w:pPr>
        <w:pStyle w:val="af0"/>
        <w:shd w:val="clear" w:color="auto" w:fill="auto"/>
        <w:tabs>
          <w:tab w:val="left" w:pos="10571"/>
        </w:tabs>
        <w:spacing w:before="0" w:after="0" w:line="254" w:lineRule="exact"/>
        <w:ind w:left="1360" w:firstLine="0"/>
      </w:pPr>
      <w:r>
        <w:t>напруги в перехідному режимі не нормується;</w:t>
      </w:r>
      <w:r>
        <w:tab/>
        <w:t>і</w:t>
      </w:r>
    </w:p>
    <w:p w:rsidR="00277AAB" w:rsidRDefault="00AA2F3F">
      <w:pPr>
        <w:pStyle w:val="af0"/>
        <w:numPr>
          <w:ilvl w:val="0"/>
          <w:numId w:val="114"/>
        </w:numPr>
        <w:shd w:val="clear" w:color="auto" w:fill="auto"/>
        <w:tabs>
          <w:tab w:val="left" w:pos="2040"/>
          <w:tab w:val="left" w:pos="10571"/>
        </w:tabs>
        <w:spacing w:before="0" w:after="0" w:line="254" w:lineRule="exact"/>
        <w:ind w:left="1360" w:firstLine="360"/>
        <w:jc w:val="left"/>
      </w:pPr>
      <w:r>
        <w:t>швидкодії системи збудження під час форсування та часу розфорсування</w:t>
      </w:r>
      <w:r>
        <w:tab/>
      </w:r>
      <w:r>
        <w:rPr>
          <w:rStyle w:val="Arial11pt"/>
        </w:rPr>
        <w:t>і</w:t>
      </w:r>
    </w:p>
    <w:p w:rsidR="00277AAB" w:rsidRDefault="00AA2F3F">
      <w:pPr>
        <w:pStyle w:val="af0"/>
        <w:shd w:val="clear" w:color="auto" w:fill="auto"/>
        <w:tabs>
          <w:tab w:val="left" w:pos="10571"/>
        </w:tabs>
        <w:spacing w:before="0" w:after="0" w:line="254" w:lineRule="exact"/>
        <w:ind w:left="1360" w:firstLine="0"/>
      </w:pPr>
      <w:r>
        <w:t>згідно з ДСТУ 4265:2003 «Системи збудження турбогенераторів, гідрогенераторів</w:t>
      </w:r>
      <w:r>
        <w:tab/>
        <w:t>;</w:t>
      </w:r>
    </w:p>
    <w:p w:rsidR="00277AAB" w:rsidRDefault="00AA2F3F">
      <w:pPr>
        <w:pStyle w:val="af0"/>
        <w:shd w:val="clear" w:color="auto" w:fill="auto"/>
        <w:tabs>
          <w:tab w:val="left" w:pos="10571"/>
        </w:tabs>
        <w:spacing w:before="0" w:after="0" w:line="254" w:lineRule="exact"/>
        <w:ind w:left="1360" w:firstLine="0"/>
      </w:pPr>
      <w:r>
        <w:t>та синхронних компенсаторів. Загальні технічні умови»; значення швидкодії не</w:t>
      </w:r>
      <w:r>
        <w:tab/>
        <w:t>]</w:t>
      </w:r>
    </w:p>
    <w:p w:rsidR="00277AAB" w:rsidRDefault="00AA2F3F">
      <w:pPr>
        <w:pStyle w:val="af0"/>
        <w:shd w:val="clear" w:color="auto" w:fill="auto"/>
        <w:tabs>
          <w:tab w:val="left" w:pos="10571"/>
        </w:tabs>
        <w:spacing w:before="0" w:after="0" w:line="254" w:lineRule="exact"/>
        <w:ind w:left="1360" w:firstLine="0"/>
      </w:pPr>
      <w:r>
        <w:t>повинне перевищувати 0,06 с, а повний час розфорсування не повинен перевищу-</w:t>
      </w:r>
      <w:r>
        <w:tab/>
        <w:t>|</w:t>
      </w:r>
    </w:p>
    <w:p w:rsidR="00277AAB" w:rsidRDefault="00AA2F3F">
      <w:pPr>
        <w:pStyle w:val="af0"/>
        <w:shd w:val="clear" w:color="auto" w:fill="auto"/>
        <w:tabs>
          <w:tab w:val="left" w:pos="10571"/>
        </w:tabs>
        <w:spacing w:before="0" w:after="0" w:line="254" w:lineRule="exact"/>
        <w:ind w:left="1360" w:firstLine="0"/>
      </w:pPr>
      <w:r>
        <w:t>вати 0,15 с;</w:t>
      </w:r>
      <w:r>
        <w:tab/>
        <w:t>{</w:t>
      </w:r>
      <w:r>
        <w:fldChar w:fldCharType="end"/>
      </w:r>
    </w:p>
    <w:p w:rsidR="00277AAB" w:rsidRDefault="00AA2F3F">
      <w:pPr>
        <w:pStyle w:val="26"/>
        <w:numPr>
          <w:ilvl w:val="0"/>
          <w:numId w:val="114"/>
        </w:numPr>
        <w:shd w:val="clear" w:color="auto" w:fill="auto"/>
        <w:tabs>
          <w:tab w:val="left" w:pos="2045"/>
        </w:tabs>
        <w:spacing w:before="0" w:line="254" w:lineRule="exact"/>
        <w:ind w:left="1360" w:right="1380" w:firstLine="360"/>
        <w:jc w:val="both"/>
      </w:pPr>
      <w:r>
        <w:t>характеристики обмеження мінімального струму збудження; характеристи</w:t>
      </w:r>
      <w:r>
        <w:softHyphen/>
        <w:t>ка повинна відповідати вимогам підприємства-виробника та вимогам нормативних документів;</w:t>
      </w:r>
    </w:p>
    <w:p w:rsidR="00277AAB" w:rsidRDefault="00AA2F3F">
      <w:pPr>
        <w:pStyle w:val="26"/>
        <w:numPr>
          <w:ilvl w:val="0"/>
          <w:numId w:val="114"/>
        </w:numPr>
        <w:shd w:val="clear" w:color="auto" w:fill="auto"/>
        <w:tabs>
          <w:tab w:val="left" w:pos="2035"/>
        </w:tabs>
        <w:spacing w:before="0" w:line="254" w:lineRule="exact"/>
        <w:ind w:left="1360" w:firstLine="360"/>
        <w:jc w:val="left"/>
      </w:pPr>
      <w:r>
        <w:t>роботи пристроїв захисту від перевантажень ротора генератора; допустимі перевантаження не повинні перевищувати заданих підприємством-виробником;</w:t>
      </w:r>
    </w:p>
    <w:p w:rsidR="00277AAB" w:rsidRDefault="00AA2F3F">
      <w:pPr>
        <w:pStyle w:val="26"/>
        <w:shd w:val="clear" w:color="auto" w:fill="auto"/>
        <w:spacing w:before="0" w:line="254" w:lineRule="exact"/>
        <w:ind w:left="1360" w:right="1380" w:firstLine="620"/>
        <w:jc w:val="left"/>
      </w:pPr>
      <w:r>
        <w:t>стійкості регулювання в нормальних режимах, а також у режимах обмежен</w:t>
      </w:r>
      <w:r>
        <w:softHyphen/>
        <w:t>ня максимального та мінімального струму збудження;</w:t>
      </w:r>
    </w:p>
    <w:p w:rsidR="00277AAB" w:rsidRDefault="00AA2F3F">
      <w:pPr>
        <w:pStyle w:val="26"/>
        <w:numPr>
          <w:ilvl w:val="0"/>
          <w:numId w:val="114"/>
        </w:numPr>
        <w:shd w:val="clear" w:color="auto" w:fill="auto"/>
        <w:tabs>
          <w:tab w:val="left" w:pos="2035"/>
        </w:tabs>
        <w:spacing w:before="0" w:line="254" w:lineRule="exact"/>
        <w:ind w:left="1360" w:firstLine="360"/>
        <w:jc w:val="left"/>
        <w:sectPr w:rsidR="00277AAB">
          <w:pgSz w:w="13255" w:h="16838"/>
          <w:pgMar w:top="1492" w:right="1211" w:bottom="1492" w:left="1211" w:header="0" w:footer="3" w:gutter="177"/>
          <w:cols w:space="720"/>
          <w:noEndnote/>
          <w:docGrid w:linePitch="360"/>
        </w:sectPr>
      </w:pPr>
      <w:r>
        <w:t>стійкості регулювання під час роботи реверсивної СТС в асинхронізованому режимі та з однією обмоткою ротора;</w:t>
      </w:r>
    </w:p>
    <w:p w:rsidR="00277AAB" w:rsidRDefault="00AA2F3F">
      <w:pPr>
        <w:pStyle w:val="26"/>
        <w:numPr>
          <w:ilvl w:val="0"/>
          <w:numId w:val="114"/>
        </w:numPr>
        <w:shd w:val="clear" w:color="auto" w:fill="auto"/>
        <w:tabs>
          <w:tab w:val="left" w:pos="2706"/>
        </w:tabs>
        <w:spacing w:before="0" w:line="254" w:lineRule="exact"/>
        <w:ind w:left="2100" w:right="640" w:firstLine="360"/>
        <w:jc w:val="both"/>
      </w:pPr>
      <w:r>
        <w:lastRenderedPageBreak/>
        <w:t>роботи системи збудження під час виходу з ладу окремих елементів (тирис</w:t>
      </w:r>
      <w:r>
        <w:softHyphen/>
        <w:t>торів, запобіжників тощо), здійснення розвантаження генератора по реактивній потужності до заданого значення;</w:t>
      </w:r>
    </w:p>
    <w:p w:rsidR="00277AAB" w:rsidRDefault="00AA2F3F">
      <w:pPr>
        <w:pStyle w:val="26"/>
        <w:numPr>
          <w:ilvl w:val="0"/>
          <w:numId w:val="114"/>
        </w:numPr>
        <w:shd w:val="clear" w:color="auto" w:fill="auto"/>
        <w:tabs>
          <w:tab w:val="left" w:pos="2699"/>
        </w:tabs>
        <w:spacing w:before="0" w:line="254" w:lineRule="exact"/>
        <w:ind w:left="2100" w:right="640" w:firstLine="360"/>
        <w:jc w:val="both"/>
      </w:pPr>
      <w:r>
        <w:t>розподілу струмів між паралельно увімкненими перетворювачами за номі</w:t>
      </w:r>
      <w:r>
        <w:softHyphen/>
        <w:t>нального навантаження з номінальним струмом ротора; відхилення від середнього значення має бути не більше ніж ±15 % ;</w:t>
      </w:r>
    </w:p>
    <w:p w:rsidR="00277AAB" w:rsidRDefault="00AA2F3F">
      <w:pPr>
        <w:pStyle w:val="26"/>
        <w:numPr>
          <w:ilvl w:val="0"/>
          <w:numId w:val="114"/>
        </w:numPr>
        <w:shd w:val="clear" w:color="auto" w:fill="auto"/>
        <w:tabs>
          <w:tab w:val="left" w:pos="2706"/>
        </w:tabs>
        <w:spacing w:before="0" w:line="254" w:lineRule="exact"/>
        <w:ind w:left="2100" w:right="640" w:firstLine="360"/>
        <w:jc w:val="both"/>
      </w:pPr>
      <w:r>
        <w:t>розподілу струмів між паралельними вітками окремого перетворювача за номінального навантаження з номінальним струмом ротора; відхилення від серед</w:t>
      </w:r>
      <w:r>
        <w:softHyphen/>
        <w:t>нього значення має бути не більше ніж ±20 %;</w:t>
      </w:r>
    </w:p>
    <w:p w:rsidR="00277AAB" w:rsidRDefault="00AA2F3F">
      <w:pPr>
        <w:pStyle w:val="26"/>
        <w:numPr>
          <w:ilvl w:val="0"/>
          <w:numId w:val="114"/>
        </w:numPr>
        <w:shd w:val="clear" w:color="auto" w:fill="auto"/>
        <w:tabs>
          <w:tab w:val="left" w:pos="2710"/>
        </w:tabs>
        <w:spacing w:before="0" w:line="254" w:lineRule="exact"/>
        <w:ind w:left="2100" w:right="640" w:firstLine="360"/>
        <w:jc w:val="both"/>
      </w:pPr>
      <w:r>
        <w:t>розподілу напруг між послідовно увімкненими тиристорами за номінального навантаження з номінальним струмом ротора; відхилення від середнього значення має бути не більше ніж ±20 %;</w:t>
      </w:r>
    </w:p>
    <w:p w:rsidR="00277AAB" w:rsidRDefault="00AA2F3F">
      <w:pPr>
        <w:pStyle w:val="26"/>
        <w:numPr>
          <w:ilvl w:val="0"/>
          <w:numId w:val="114"/>
        </w:numPr>
        <w:shd w:val="clear" w:color="auto" w:fill="auto"/>
        <w:tabs>
          <w:tab w:val="left" w:pos="2715"/>
        </w:tabs>
        <w:spacing w:before="0" w:line="254" w:lineRule="exact"/>
        <w:ind w:left="2100" w:right="640" w:firstLine="360"/>
        <w:jc w:val="both"/>
      </w:pPr>
      <w:r>
        <w:t>безударного перемикання в процесі роботи режимів регулювання (ручний режим, регулювання напруги, соБф, реактивної потужності) із збереженням уставки.</w:t>
      </w:r>
    </w:p>
    <w:p w:rsidR="00277AAB" w:rsidRDefault="00AA2F3F">
      <w:pPr>
        <w:pStyle w:val="26"/>
        <w:numPr>
          <w:ilvl w:val="0"/>
          <w:numId w:val="111"/>
        </w:numPr>
        <w:shd w:val="clear" w:color="auto" w:fill="auto"/>
        <w:tabs>
          <w:tab w:val="left" w:pos="3310"/>
        </w:tabs>
        <w:spacing w:before="0" w:line="254" w:lineRule="exact"/>
        <w:ind w:left="2100" w:right="640" w:firstLine="360"/>
        <w:jc w:val="both"/>
      </w:pPr>
      <w:r>
        <w:t>Вимірювання температури силових резисторів, тиристорів, діодів, запобіжників, шин та інших елементів перетворювачів і шаф, в яких вони розта</w:t>
      </w:r>
      <w:r>
        <w:softHyphen/>
        <w:t>шовані</w:t>
      </w:r>
    </w:p>
    <w:p w:rsidR="00277AAB" w:rsidRDefault="00AA2F3F">
      <w:pPr>
        <w:pStyle w:val="26"/>
        <w:shd w:val="clear" w:color="auto" w:fill="auto"/>
        <w:spacing w:before="0" w:line="254" w:lineRule="exact"/>
        <w:ind w:left="2100" w:right="640"/>
      </w:pPr>
      <w:r>
        <w:t>Вимірювання виконують за номінального навантаження. Під час перевірки рекомендовано застосовувати тепловізори (дозволено використовувати пірометри).</w:t>
      </w:r>
    </w:p>
    <w:p w:rsidR="00277AAB" w:rsidRDefault="00AA2F3F">
      <w:pPr>
        <w:pStyle w:val="26"/>
        <w:shd w:val="clear" w:color="auto" w:fill="auto"/>
        <w:spacing w:before="0" w:line="254" w:lineRule="exact"/>
        <w:ind w:left="2100" w:right="640" w:firstLine="360"/>
        <w:jc w:val="both"/>
        <w:sectPr w:rsidR="00277AAB">
          <w:pgSz w:w="13255" w:h="16838"/>
          <w:pgMar w:top="1632" w:right="1211" w:bottom="1632" w:left="1211" w:header="0" w:footer="3" w:gutter="177"/>
          <w:cols w:space="720"/>
          <w:noEndnote/>
          <w:rtlGutter/>
          <w:docGrid w:linePitch="360"/>
        </w:sectPr>
      </w:pPr>
      <w:r>
        <w:t>Температури контактних з'єднань, силових тиристорів, діодів, запобіжників та інших елементів перетворювачів не повинні перевищувати значень, вказаних в інструкціях підприєметв-виробників. Різниця температур нагрівання тиристорів і діодів не повинна бути більше ніж ЗО °С.</w:t>
      </w:r>
    </w:p>
    <w:p w:rsidR="00277AAB" w:rsidRDefault="00AA2F3F" w:rsidP="00E8049D">
      <w:pPr>
        <w:pStyle w:val="2"/>
      </w:pPr>
      <w:r>
        <w:lastRenderedPageBreak/>
        <w:t>ВКАЗІВКИ З УВІМКНЕННЯ ЕЛЕКТРИЧНИХ МАШИН</w:t>
      </w:r>
      <w:r>
        <w:br/>
        <w:t>ЗМІННОГО СТРУМУ БЕЗ СУШІННЯ</w:t>
      </w:r>
    </w:p>
    <w:p w:rsidR="00277AAB" w:rsidRDefault="00AA2F3F">
      <w:pPr>
        <w:pStyle w:val="26"/>
        <w:shd w:val="clear" w:color="auto" w:fill="auto"/>
        <w:spacing w:before="0" w:line="254" w:lineRule="exact"/>
        <w:ind w:left="1400" w:firstLine="360"/>
        <w:jc w:val="both"/>
      </w:pPr>
      <w:r>
        <w:t>А.1 Загальні положення</w:t>
      </w:r>
    </w:p>
    <w:p w:rsidR="00277AAB" w:rsidRDefault="00AA2F3F">
      <w:pPr>
        <w:pStyle w:val="26"/>
        <w:shd w:val="clear" w:color="auto" w:fill="auto"/>
        <w:spacing w:before="0" w:line="254" w:lineRule="exact"/>
        <w:ind w:left="1400" w:right="1340" w:firstLine="360"/>
        <w:jc w:val="both"/>
      </w:pPr>
      <w:r>
        <w:t>А.1.1 Ці вказівки поширюються на нові електричні машини змінного струму, які вводять у експлуатацію на електростанціях і в електромережах.</w:t>
      </w:r>
    </w:p>
    <w:p w:rsidR="00277AAB" w:rsidRDefault="00AA2F3F">
      <w:pPr>
        <w:pStyle w:val="26"/>
        <w:shd w:val="clear" w:color="auto" w:fill="auto"/>
        <w:spacing w:before="0" w:line="254" w:lineRule="exact"/>
        <w:ind w:left="1400" w:right="1340" w:firstLine="360"/>
        <w:jc w:val="both"/>
      </w:pPr>
      <w:r>
        <w:t>А.1.2 Питання про допустимість увімкнення електричних машин без сушіння вирішують на підставі розгляду результатів вимірювань, передбачених цими вка</w:t>
      </w:r>
      <w:r>
        <w:softHyphen/>
        <w:t>зівками.</w:t>
      </w:r>
    </w:p>
    <w:p w:rsidR="00277AAB" w:rsidRDefault="00AA2F3F">
      <w:pPr>
        <w:pStyle w:val="26"/>
        <w:shd w:val="clear" w:color="auto" w:fill="auto"/>
        <w:spacing w:before="0" w:line="254" w:lineRule="exact"/>
        <w:ind w:left="1400" w:right="1340" w:firstLine="360"/>
        <w:jc w:val="both"/>
      </w:pPr>
      <w:r>
        <w:t>Якщо результати вимірювань свідчать про недопустимість увімкнення машин без сушіння, то машину слід просушити або розташувати на деякий час у сухому приміщенні, після чого вимірювання повторити.</w:t>
      </w:r>
    </w:p>
    <w:p w:rsidR="00277AAB" w:rsidRDefault="00AA2F3F">
      <w:pPr>
        <w:pStyle w:val="26"/>
        <w:shd w:val="clear" w:color="auto" w:fill="auto"/>
        <w:spacing w:before="0" w:line="254" w:lineRule="exact"/>
        <w:ind w:left="1400" w:right="1340" w:firstLine="360"/>
        <w:jc w:val="both"/>
      </w:pPr>
      <w:r>
        <w:t>А.1.3 Вимоги цих вказівок необхідно враховувати під час замовлення та при</w:t>
      </w:r>
      <w:r>
        <w:softHyphen/>
        <w:t>ймання електричних машин.</w:t>
      </w:r>
    </w:p>
    <w:p w:rsidR="00277AAB" w:rsidRDefault="00AA2F3F">
      <w:pPr>
        <w:pStyle w:val="26"/>
        <w:shd w:val="clear" w:color="auto" w:fill="auto"/>
        <w:spacing w:before="0" w:line="254" w:lineRule="exact"/>
        <w:ind w:left="1400" w:firstLine="360"/>
        <w:jc w:val="both"/>
      </w:pPr>
      <w:r>
        <w:t>А.2 Умови увімкнення електричних машин без сушіння</w:t>
      </w:r>
    </w:p>
    <w:p w:rsidR="00277AAB" w:rsidRDefault="00AA2F3F">
      <w:pPr>
        <w:pStyle w:val="26"/>
        <w:shd w:val="clear" w:color="auto" w:fill="auto"/>
        <w:spacing w:before="0" w:line="254" w:lineRule="exact"/>
        <w:ind w:left="1400" w:right="1340" w:firstLine="360"/>
        <w:jc w:val="both"/>
      </w:pPr>
      <w:r>
        <w:t>А.2.1 Генератори з газовим (повітряним або водневим) охолодженням обмотки статора вмикають без сушіння у разі дотримання таких умов:</w:t>
      </w:r>
    </w:p>
    <w:p w:rsidR="00277AAB" w:rsidRDefault="00AA2F3F">
      <w:pPr>
        <w:pStyle w:val="26"/>
        <w:shd w:val="clear" w:color="auto" w:fill="auto"/>
        <w:tabs>
          <w:tab w:val="left" w:pos="2058"/>
        </w:tabs>
        <w:spacing w:before="0" w:line="254" w:lineRule="exact"/>
        <w:ind w:left="1400" w:right="1340" w:firstLine="360"/>
        <w:jc w:val="both"/>
      </w:pPr>
      <w:r>
        <w:t>а)</w:t>
      </w:r>
      <w:r>
        <w:tab/>
        <w:t>абсолютні значення опору ізоляції Я</w:t>
      </w:r>
      <w:r>
        <w:rPr>
          <w:vertAlign w:val="subscript"/>
        </w:rPr>
        <w:t>ео</w:t>
      </w:r>
      <w:r>
        <w:t>,„ виміряні за температури ізоляції не нижчої ніж 10 °С, мають бути не менше від значень, зазначених у А.3.1 для даної температури;</w:t>
      </w:r>
    </w:p>
    <w:p w:rsidR="00277AAB" w:rsidRDefault="00AA2F3F">
      <w:pPr>
        <w:pStyle w:val="26"/>
        <w:shd w:val="clear" w:color="auto" w:fill="auto"/>
        <w:tabs>
          <w:tab w:val="left" w:pos="2054"/>
        </w:tabs>
        <w:spacing w:before="0" w:line="254" w:lineRule="exact"/>
        <w:ind w:left="1400" w:right="1340" w:firstLine="360"/>
        <w:jc w:val="both"/>
      </w:pPr>
      <w:r>
        <w:t>б)</w:t>
      </w:r>
      <w:r>
        <w:tab/>
        <w:t xml:space="preserve">значення коефіцієнта абсорбції </w:t>
      </w:r>
      <w:r>
        <w:rPr>
          <w:rStyle w:val="21pt3"/>
        </w:rPr>
        <w:t>Н</w:t>
      </w:r>
      <w:r>
        <w:rPr>
          <w:rStyle w:val="21pt3"/>
          <w:vertAlign w:val="subscript"/>
        </w:rPr>
        <w:t>(уу</w:t>
      </w:r>
      <w:r>
        <w:rPr>
          <w:rStyle w:val="21pt3"/>
        </w:rPr>
        <w:t>,/К</w:t>
      </w:r>
      <w:r>
        <w:rPr>
          <w:rStyle w:val="21pt3"/>
          <w:vertAlign w:val="subscript"/>
        </w:rPr>
        <w:t>иу</w:t>
      </w:r>
      <w:r>
        <w:rPr>
          <w:rStyle w:val="21pt3"/>
        </w:rPr>
        <w:t>,</w:t>
      </w:r>
      <w:r>
        <w:t xml:space="preserve"> за температури ізоляції від 10 °С до ЗО °С має бути не нижче ніж 1,3;</w:t>
      </w:r>
    </w:p>
    <w:p w:rsidR="00277AAB" w:rsidRDefault="00AA2F3F">
      <w:pPr>
        <w:pStyle w:val="26"/>
        <w:shd w:val="clear" w:color="auto" w:fill="auto"/>
        <w:tabs>
          <w:tab w:val="left" w:pos="2068"/>
        </w:tabs>
        <w:spacing w:before="0" w:line="254" w:lineRule="exact"/>
        <w:ind w:left="1400" w:right="1340" w:firstLine="360"/>
        <w:jc w:val="both"/>
      </w:pPr>
      <w:r>
        <w:t>в)</w:t>
      </w:r>
      <w:r>
        <w:tab/>
        <w:t xml:space="preserve">значення коефіцієнта нелінійності </w:t>
      </w:r>
      <w:r>
        <w:rPr>
          <w:rStyle w:val="21pt3"/>
        </w:rPr>
        <w:t>К</w:t>
      </w:r>
      <w:r>
        <w:rPr>
          <w:rStyle w:val="21pt3"/>
          <w:vertAlign w:val="subscript"/>
        </w:rPr>
        <w:t>и</w:t>
      </w:r>
      <w:r>
        <w:rPr>
          <w:rStyle w:val="21pt3"/>
        </w:rPr>
        <w:t>,</w:t>
      </w:r>
      <w:r>
        <w:t xml:space="preserve"> яке визначають залежністю струмів витоку від випробної напруги, має бути не більше ніж 3.</w:t>
      </w:r>
    </w:p>
    <w:p w:rsidR="00277AAB" w:rsidRDefault="00AA2F3F">
      <w:pPr>
        <w:pStyle w:val="26"/>
        <w:shd w:val="clear" w:color="auto" w:fill="auto"/>
        <w:spacing w:before="0" w:line="230" w:lineRule="exact"/>
        <w:ind w:left="1400" w:right="1340" w:firstLine="360"/>
        <w:jc w:val="both"/>
      </w:pPr>
      <w:r>
        <w:t>Примітка. Турбогенератори типу ТГВ-300 дозволено вмикати безсушіння за коефіцієнта нелінійності, більшого ніж 3, якщо виконано умови, зазначені в переліках а) і б).</w:t>
      </w:r>
    </w:p>
    <w:p w:rsidR="00277AAB" w:rsidRDefault="00AA2F3F">
      <w:pPr>
        <w:pStyle w:val="26"/>
        <w:shd w:val="clear" w:color="auto" w:fill="auto"/>
        <w:spacing w:before="0" w:line="254" w:lineRule="exact"/>
        <w:ind w:left="1400" w:right="1340" w:firstLine="360"/>
        <w:jc w:val="both"/>
      </w:pPr>
      <w:r>
        <w:t>А.2.2 Генератори з водяним охолодженням обмотки статора вмикають без сушіння у разі дотримання таких умов:</w:t>
      </w:r>
    </w:p>
    <w:p w:rsidR="00277AAB" w:rsidRDefault="00AA2F3F">
      <w:pPr>
        <w:pStyle w:val="26"/>
        <w:numPr>
          <w:ilvl w:val="0"/>
          <w:numId w:val="114"/>
        </w:numPr>
        <w:shd w:val="clear" w:color="auto" w:fill="auto"/>
        <w:tabs>
          <w:tab w:val="left" w:pos="2010"/>
        </w:tabs>
        <w:spacing w:before="0" w:line="254" w:lineRule="exact"/>
        <w:ind w:left="1400" w:right="1340" w:firstLine="360"/>
        <w:jc w:val="both"/>
      </w:pPr>
      <w:r>
        <w:t>якщо конструкція генератора дає можливість вимірювати струми витоку кожної фази або вітки окремо за решти фаз або віток, з’єднаних з корпусом, то машини вмикають без сушіння у разі дотримання усіх умов за А.2.1;</w:t>
      </w:r>
    </w:p>
    <w:p w:rsidR="00277AAB" w:rsidRDefault="00AA2F3F">
      <w:pPr>
        <w:pStyle w:val="26"/>
        <w:numPr>
          <w:ilvl w:val="0"/>
          <w:numId w:val="114"/>
        </w:numPr>
        <w:shd w:val="clear" w:color="auto" w:fill="auto"/>
        <w:tabs>
          <w:tab w:val="left" w:pos="2015"/>
        </w:tabs>
        <w:spacing w:before="0" w:line="254" w:lineRule="exact"/>
        <w:ind w:left="1400" w:right="1340" w:firstLine="360"/>
        <w:jc w:val="both"/>
      </w:pPr>
      <w:r>
        <w:t>якщо конструкція генератора не дає можливості вимірювати струми витоку або не допускає можливості вимірювати їх окремо для кожної фази або вітки за решти фаз або віток, з’єднаних з корпусом, то машини вмикають без сушіння в разі дотримання умов згідно з А.2.1, (підпункти а) і б).</w:t>
      </w:r>
    </w:p>
    <w:p w:rsidR="00277AAB" w:rsidRDefault="00AA2F3F">
      <w:pPr>
        <w:pStyle w:val="26"/>
        <w:shd w:val="clear" w:color="auto" w:fill="auto"/>
        <w:spacing w:before="0" w:line="226" w:lineRule="exact"/>
        <w:ind w:left="1400" w:right="1340" w:firstLine="360"/>
        <w:jc w:val="both"/>
      </w:pPr>
      <w:r>
        <w:t>Примітка. Якщо конструкція генератора дає можливість вимірювати струм витоку фази або вітки обмотки статора лише за умови відсутності заземлення решти фаз або віток цієї обмотки, то результати вимірювань струмів витоку використовують для виявлення місцевих дефектів ізоляції або зволоження її, а також як початкові дані під час експлуатації генератора надалі. У цьому випадку за коефіцієнтом нелінійності складно оцінити загальне зволоження ізоляції обмотки, тому він не нормується.</w:t>
      </w:r>
      <w:r>
        <w:br w:type="page"/>
      </w:r>
    </w:p>
    <w:p w:rsidR="00277AAB" w:rsidRDefault="00AA2F3F">
      <w:pPr>
        <w:pStyle w:val="26"/>
        <w:shd w:val="clear" w:color="auto" w:fill="auto"/>
        <w:spacing w:before="0" w:line="254" w:lineRule="exact"/>
        <w:ind w:left="2160" w:right="580" w:firstLine="360"/>
        <w:jc w:val="both"/>
      </w:pPr>
      <w:r>
        <w:lastRenderedPageBreak/>
        <w:t>А.2.3 Генератори з термореактивною ізоляцією статора вмикають без сушіння незалежно від результатів визначення коефіцієнта абсорбції і коефіцієнта неліній- ності, якщо Д „ (у мегаомах) за температури ізоляції від 10 °С до 30 °С перевищує значення номінальної напруги в кіловольтах не менше ніж у 10 разів.</w:t>
      </w:r>
    </w:p>
    <w:p w:rsidR="00277AAB" w:rsidRDefault="00AA2F3F">
      <w:pPr>
        <w:pStyle w:val="26"/>
        <w:shd w:val="clear" w:color="auto" w:fill="auto"/>
        <w:spacing w:before="0" w:line="254" w:lineRule="exact"/>
        <w:ind w:left="2160" w:right="580" w:firstLine="360"/>
        <w:jc w:val="both"/>
      </w:pPr>
      <w:r>
        <w:t>А.2.4 Генератори з масляним охолодженням обмотки статора, які мають папе</w:t>
      </w:r>
      <w:r>
        <w:softHyphen/>
        <w:t>рово-масляну ізоляцію, вмикають без сушіння за умов, зазначених у інструкції підприємства-виробника.</w:t>
      </w:r>
    </w:p>
    <w:p w:rsidR="00277AAB" w:rsidRDefault="00AA2F3F">
      <w:pPr>
        <w:pStyle w:val="26"/>
        <w:shd w:val="clear" w:color="auto" w:fill="auto"/>
        <w:spacing w:before="0" w:line="254" w:lineRule="exact"/>
        <w:ind w:left="2160" w:right="580" w:firstLine="360"/>
        <w:jc w:val="both"/>
      </w:pPr>
      <w:r>
        <w:t>А.2.5 Електродвигуни потужністю, вищою ніж 5000 к.Вт, вмикають без сушіння за умов, зазначених для генераторів у А.2.1 і А.2.2.</w:t>
      </w:r>
    </w:p>
    <w:p w:rsidR="00277AAB" w:rsidRDefault="00AA2F3F">
      <w:pPr>
        <w:pStyle w:val="26"/>
        <w:shd w:val="clear" w:color="auto" w:fill="auto"/>
        <w:spacing w:before="0" w:line="254" w:lineRule="exact"/>
        <w:ind w:left="2160" w:right="580" w:firstLine="360"/>
        <w:jc w:val="both"/>
      </w:pPr>
      <w:r>
        <w:t>А.2.6 Електродвигуни з термореактивною ізоляцією статора вмикають без сушіння за умов, зазначених для генераторів у А.2.3.</w:t>
      </w:r>
    </w:p>
    <w:p w:rsidR="00277AAB" w:rsidRDefault="00AA2F3F">
      <w:pPr>
        <w:pStyle w:val="26"/>
        <w:shd w:val="clear" w:color="auto" w:fill="auto"/>
        <w:spacing w:before="0" w:line="254" w:lineRule="exact"/>
        <w:ind w:left="2160" w:right="580" w:firstLine="360"/>
        <w:jc w:val="both"/>
      </w:pPr>
      <w:r>
        <w:t>А.2.7 Електродвигуни потужністю до 5000 кБт на напругу, вищу ніж 1000 В, вмикають без сушіння за дотримання таких умов:</w:t>
      </w:r>
    </w:p>
    <w:p w:rsidR="00277AAB" w:rsidRDefault="00AA2F3F">
      <w:pPr>
        <w:pStyle w:val="26"/>
        <w:numPr>
          <w:ilvl w:val="0"/>
          <w:numId w:val="114"/>
        </w:numPr>
        <w:shd w:val="clear" w:color="auto" w:fill="auto"/>
        <w:tabs>
          <w:tab w:val="left" w:pos="2766"/>
        </w:tabs>
        <w:spacing w:before="0" w:line="254" w:lineRule="exact"/>
        <w:ind w:left="2160" w:right="580" w:firstLine="360"/>
        <w:jc w:val="both"/>
      </w:pPr>
      <w:r>
        <w:t>абсолютні значення опору ізоляції Я</w:t>
      </w:r>
      <w:r>
        <w:rPr>
          <w:vertAlign w:val="subscript"/>
        </w:rPr>
        <w:t>60</w:t>
      </w:r>
      <w:r>
        <w:t>„, виміряні за температури ізоляції, не нижчої ніж 10 °С, мають бути не менше від значень, зазначених у А.3.2 для даної температури;</w:t>
      </w:r>
    </w:p>
    <w:p w:rsidR="00277AAB" w:rsidRDefault="00AA2F3F">
      <w:pPr>
        <w:pStyle w:val="26"/>
        <w:numPr>
          <w:ilvl w:val="0"/>
          <w:numId w:val="114"/>
        </w:numPr>
        <w:shd w:val="clear" w:color="auto" w:fill="auto"/>
        <w:tabs>
          <w:tab w:val="left" w:pos="2756"/>
        </w:tabs>
        <w:spacing w:before="0" w:line="254" w:lineRule="exact"/>
        <w:ind w:left="2160" w:right="580" w:firstLine="360"/>
        <w:jc w:val="both"/>
      </w:pPr>
      <w:r>
        <w:t>значення коефіцієнта абсорбції Я ,/Я „ за температури ізоляції від 10 °С до ЗО °С має бути не нижче ніж 1,2.</w:t>
      </w:r>
    </w:p>
    <w:p w:rsidR="00277AAB" w:rsidRDefault="00AA2F3F">
      <w:pPr>
        <w:pStyle w:val="46"/>
        <w:shd w:val="clear" w:color="auto" w:fill="auto"/>
        <w:spacing w:line="235" w:lineRule="exact"/>
        <w:ind w:left="2160" w:right="580" w:firstLine="360"/>
        <w:jc w:val="both"/>
      </w:pPr>
      <w:r>
        <w:t>Примітка. Вимірювати струми витоку і визначати коефіцієнт нелінійноеті для електро</w:t>
      </w:r>
      <w:r>
        <w:softHyphen/>
        <w:t>двигунів потужністю до 5000 кВт не обов’язково.</w:t>
      </w:r>
    </w:p>
    <w:p w:rsidR="00277AAB" w:rsidRDefault="00AA2F3F">
      <w:pPr>
        <w:pStyle w:val="26"/>
        <w:shd w:val="clear" w:color="auto" w:fill="auto"/>
        <w:spacing w:before="0" w:line="254" w:lineRule="exact"/>
        <w:ind w:left="2160" w:right="580" w:firstLine="360"/>
        <w:jc w:val="both"/>
      </w:pPr>
      <w:r>
        <w:t>А.2.8 Електродвигуни на напругу, нижчу ніж 1000 В, вмикають без сушіння, якщо опір ізоляції обмоток, виміряний за температури ізоляції від 10 °С до 30 °С, е не менше ніж 0,5 МОм.</w:t>
      </w:r>
    </w:p>
    <w:p w:rsidR="00277AAB" w:rsidRDefault="00AA2F3F">
      <w:pPr>
        <w:pStyle w:val="26"/>
        <w:shd w:val="clear" w:color="auto" w:fill="auto"/>
        <w:spacing w:before="0" w:line="254" w:lineRule="exact"/>
        <w:ind w:left="2160" w:right="580" w:firstLine="360"/>
        <w:jc w:val="both"/>
      </w:pPr>
      <w:r>
        <w:t>А.2.9 Ротори електричних машин, охолоджувані газом (повітрям або воднем), не підлягають сушінню, якщо опір ізоляції обмоток за температури від 10 °С до 30 °С має таке значення: для генераторів - не менше ніж 0,5 МОм; для електро</w:t>
      </w:r>
      <w:r>
        <w:softHyphen/>
        <w:t>двигунів - не менше ніж 0,2 МОм.</w:t>
      </w:r>
    </w:p>
    <w:p w:rsidR="00277AAB" w:rsidRDefault="00AA2F3F">
      <w:pPr>
        <w:pStyle w:val="26"/>
        <w:shd w:val="clear" w:color="auto" w:fill="auto"/>
        <w:spacing w:before="0" w:line="254" w:lineRule="exact"/>
        <w:ind w:left="2160" w:right="580" w:firstLine="360"/>
        <w:jc w:val="both"/>
      </w:pPr>
      <w:r>
        <w:t>Дозволено вводити в експлуатацію синхронні машини потужністю, не більшою ніж 300 МВт, з неявнополюсними роторами, які охолоджуються газом і мають опір ізоляції, не нижчий ніж 20 кОм, за температури 20 °С. У разі більшої потужності вводити машини в експлуатацію з опором ізоляції обмотки ротора, нижчим ніж 0,5 МОм, за температури від 10 °С до 30 °С дозволено лише за погодженням з під- приємством-виробником.</w:t>
      </w:r>
    </w:p>
    <w:p w:rsidR="00277AAB" w:rsidRDefault="00AA2F3F">
      <w:pPr>
        <w:pStyle w:val="26"/>
        <w:shd w:val="clear" w:color="auto" w:fill="auto"/>
        <w:spacing w:before="0" w:line="254" w:lineRule="exact"/>
        <w:ind w:left="2160" w:right="580" w:firstLine="360"/>
        <w:jc w:val="both"/>
      </w:pPr>
      <w:r>
        <w:t>Ротори електричних машин, які охолоджуються водою, вмикають без сушіння з дотриманням умов, зазначених в інструкції підприємства-виробника.</w:t>
      </w:r>
    </w:p>
    <w:p w:rsidR="00277AAB" w:rsidRDefault="00AA2F3F">
      <w:pPr>
        <w:pStyle w:val="26"/>
        <w:shd w:val="clear" w:color="auto" w:fill="auto"/>
        <w:spacing w:before="0" w:line="254" w:lineRule="exact"/>
        <w:ind w:left="2160" w:right="580" w:firstLine="360"/>
        <w:jc w:val="both"/>
      </w:pPr>
      <w:r>
        <w:t>А.З Найменше допустиме значення опору ізоляції обмоток статора електричних машин</w:t>
      </w:r>
    </w:p>
    <w:p w:rsidR="00277AAB" w:rsidRDefault="00AA2F3F">
      <w:pPr>
        <w:pStyle w:val="26"/>
        <w:shd w:val="clear" w:color="auto" w:fill="auto"/>
        <w:spacing w:before="0" w:line="254" w:lineRule="exact"/>
        <w:ind w:left="2160" w:right="580" w:firstLine="360"/>
        <w:jc w:val="both"/>
        <w:sectPr w:rsidR="00277AAB">
          <w:pgSz w:w="13255" w:h="16838"/>
          <w:pgMar w:top="1588" w:right="1300" w:bottom="2673" w:left="1300" w:header="0" w:footer="3" w:gutter="0"/>
          <w:cols w:space="720"/>
          <w:noEndnote/>
          <w:rtlGutter/>
          <w:docGrid w:linePitch="360"/>
        </w:sectPr>
      </w:pPr>
      <w:r>
        <w:t xml:space="preserve">А.Я.1 Найменше значення опору ізоляції </w:t>
      </w:r>
      <w:r>
        <w:rPr>
          <w:rStyle w:val="21pt3"/>
        </w:rPr>
        <w:t>Я</w:t>
      </w:r>
      <w:r>
        <w:rPr>
          <w:rStyle w:val="21pt3"/>
          <w:vertAlign w:val="subscript"/>
        </w:rPr>
        <w:t>ш</w:t>
      </w:r>
      <w:r>
        <w:rPr>
          <w:rStyle w:val="21pt3"/>
        </w:rPr>
        <w:t>„</w:t>
      </w:r>
      <w:r>
        <w:t xml:space="preserve"> МОм, для обмоток генератора та електродвигунів потужністю, вищою ніж 5000 кВт, за температури ізоляції 75 °С визначають за формулою:</w:t>
      </w:r>
    </w:p>
    <w:p w:rsidR="00277AAB" w:rsidRDefault="00277AAB">
      <w:pPr>
        <w:spacing w:line="140" w:lineRule="exact"/>
        <w:rPr>
          <w:sz w:val="11"/>
          <w:szCs w:val="11"/>
        </w:rPr>
      </w:pPr>
    </w:p>
    <w:p w:rsidR="00277AAB" w:rsidRDefault="00277AAB">
      <w:pPr>
        <w:rPr>
          <w:sz w:val="2"/>
          <w:szCs w:val="2"/>
        </w:rPr>
        <w:sectPr w:rsidR="00277AAB">
          <w:type w:val="continuous"/>
          <w:pgSz w:w="13255" w:h="16838"/>
          <w:pgMar w:top="550" w:right="0" w:bottom="531" w:left="0" w:header="0" w:footer="3" w:gutter="0"/>
          <w:cols w:space="720"/>
          <w:noEndnote/>
          <w:docGrid w:linePitch="360"/>
        </w:sectPr>
      </w:pPr>
    </w:p>
    <w:p w:rsidR="00277AAB" w:rsidRDefault="00240418">
      <w:pPr>
        <w:spacing w:line="360" w:lineRule="exact"/>
      </w:pPr>
      <w:r>
        <w:rPr>
          <w:noProof/>
          <w:lang w:val="ru-RU" w:eastAsia="ru-RU" w:bidi="ar-SA"/>
        </w:rPr>
        <w:lastRenderedPageBreak/>
        <w:drawing>
          <wp:anchor distT="0" distB="0" distL="63500" distR="63500" simplePos="0" relativeHeight="251145216" behindDoc="1" locked="0" layoutInCell="1" allowOverlap="1">
            <wp:simplePos x="0" y="0"/>
            <wp:positionH relativeFrom="margin">
              <wp:posOffset>50165</wp:posOffset>
            </wp:positionH>
            <wp:positionV relativeFrom="paragraph">
              <wp:posOffset>0</wp:posOffset>
            </wp:positionV>
            <wp:extent cx="6766560" cy="1414145"/>
            <wp:effectExtent l="0" t="0" r="0" b="0"/>
            <wp:wrapNone/>
            <wp:docPr id="588" name="Рисунок 588" descr="image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image6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766560" cy="1414145"/>
                    </a:xfrm>
                    <a:prstGeom prst="rect">
                      <a:avLst/>
                    </a:prstGeom>
                    <a:noFill/>
                  </pic:spPr>
                </pic:pic>
              </a:graphicData>
            </a:graphic>
            <wp14:sizeRelH relativeFrom="page">
              <wp14:pctWidth>0</wp14:pctWidth>
            </wp14:sizeRelH>
            <wp14:sizeRelV relativeFrom="page">
              <wp14:pctHeight>0</wp14:pctHeight>
            </wp14:sizeRelV>
          </wp:anchor>
        </w:drawing>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419" w:lineRule="exact"/>
      </w:pPr>
    </w:p>
    <w:p w:rsidR="00277AAB" w:rsidRDefault="00277AAB">
      <w:pPr>
        <w:rPr>
          <w:sz w:val="2"/>
          <w:szCs w:val="2"/>
        </w:rPr>
        <w:sectPr w:rsidR="00277AAB">
          <w:type w:val="continuous"/>
          <w:pgSz w:w="13255" w:h="16838"/>
          <w:pgMar w:top="550" w:right="1201" w:bottom="531" w:left="1201" w:header="0" w:footer="3" w:gutter="5"/>
          <w:cols w:space="720"/>
          <w:noEndnote/>
          <w:docGrid w:linePitch="360"/>
        </w:sectPr>
      </w:pPr>
    </w:p>
    <w:p w:rsidR="00277AAB" w:rsidRDefault="00277AAB">
      <w:pPr>
        <w:spacing w:line="173" w:lineRule="exact"/>
        <w:rPr>
          <w:sz w:val="14"/>
          <w:szCs w:val="14"/>
        </w:rPr>
      </w:pPr>
    </w:p>
    <w:p w:rsidR="00277AAB" w:rsidRDefault="00277AAB">
      <w:pPr>
        <w:rPr>
          <w:sz w:val="2"/>
          <w:szCs w:val="2"/>
        </w:rPr>
        <w:sectPr w:rsidR="00277AAB">
          <w:pgSz w:w="13255" w:h="16838"/>
          <w:pgMar w:top="1285" w:right="0" w:bottom="2720" w:left="0" w:header="0" w:footer="3" w:gutter="0"/>
          <w:cols w:space="720"/>
          <w:noEndnote/>
          <w:docGrid w:linePitch="360"/>
        </w:sectPr>
      </w:pPr>
    </w:p>
    <w:p w:rsidR="00277AAB" w:rsidRDefault="00AA2F3F">
      <w:pPr>
        <w:pStyle w:val="834"/>
        <w:shd w:val="clear" w:color="auto" w:fill="auto"/>
        <w:spacing w:after="305"/>
      </w:pPr>
      <w:r>
        <w:lastRenderedPageBreak/>
        <w:t>ГЛАВА 1.8 Додаток А</w:t>
      </w:r>
    </w:p>
    <w:p w:rsidR="00277AAB" w:rsidRDefault="00AA2F3F">
      <w:pPr>
        <w:pStyle w:val="26"/>
        <w:shd w:val="clear" w:color="auto" w:fill="auto"/>
        <w:spacing w:before="0" w:line="254" w:lineRule="exact"/>
        <w:ind w:firstLine="400"/>
        <w:jc w:val="both"/>
      </w:pPr>
      <w:r>
        <w:t>Якщо опір ізоляції, вирахуваний за цією формулою, є нижче ніж 0,5 МОм, то найменше допустиме значення дорівнює 0,5 МОм.</w:t>
      </w:r>
    </w:p>
    <w:p w:rsidR="00277AAB" w:rsidRDefault="00AA2F3F">
      <w:pPr>
        <w:pStyle w:val="26"/>
        <w:shd w:val="clear" w:color="auto" w:fill="auto"/>
        <w:spacing w:before="0" w:line="254" w:lineRule="exact"/>
        <w:ind w:firstLine="400"/>
        <w:jc w:val="both"/>
      </w:pPr>
      <w:r>
        <w:t>Для температур ізоляції, нижчих ніж 75 °С (але не нижчих ніж 10 °С), най</w:t>
      </w:r>
      <w:r>
        <w:softHyphen/>
        <w:t xml:space="preserve">менше значення опору ізоляції обмоток машин визначають множенням значень, отриманих із вищезазначеної формули, на температурний коефіцієнт </w:t>
      </w:r>
      <w:r>
        <w:rPr>
          <w:rStyle w:val="21pt3"/>
        </w:rPr>
        <w:t>К</w:t>
      </w:r>
      <w:r>
        <w:rPr>
          <w:rStyle w:val="21pt3"/>
          <w:vertAlign w:val="subscript"/>
        </w:rPr>
        <w:t>т</w:t>
      </w:r>
      <w:r>
        <w:rPr>
          <w:rStyle w:val="21pt3"/>
        </w:rPr>
        <w:t>,</w:t>
      </w:r>
      <w:r>
        <w:t xml:space="preserve"> значення якого наведено в </w:t>
      </w:r>
      <w:r>
        <w:rPr>
          <w:lang w:val="ru-RU" w:eastAsia="ru-RU" w:bidi="ru-RU"/>
        </w:rPr>
        <w:t>табл. А.1.</w:t>
      </w:r>
    </w:p>
    <w:p w:rsidR="00277AAB" w:rsidRDefault="00AA2F3F">
      <w:pPr>
        <w:pStyle w:val="aa"/>
        <w:framePr w:w="7944" w:wrap="notBeside" w:vAnchor="text" w:hAnchor="text" w:xAlign="center" w:y="1"/>
        <w:shd w:val="clear" w:color="auto" w:fill="auto"/>
        <w:spacing w:line="232" w:lineRule="exact"/>
        <w:jc w:val="left"/>
      </w:pPr>
      <w:r>
        <w:t>Таблиця А.1 - Значення температурного коефіцієнта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44"/>
        <w:gridCol w:w="749"/>
        <w:gridCol w:w="749"/>
        <w:gridCol w:w="749"/>
        <w:gridCol w:w="749"/>
        <w:gridCol w:w="749"/>
        <w:gridCol w:w="744"/>
        <w:gridCol w:w="754"/>
        <w:gridCol w:w="758"/>
      </w:tblGrid>
      <w:tr w:rsidR="00277AAB">
        <w:trPr>
          <w:trHeight w:hRule="exact" w:val="370"/>
          <w:jc w:val="center"/>
        </w:trPr>
        <w:tc>
          <w:tcPr>
            <w:tcW w:w="194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160"/>
              <w:jc w:val="left"/>
            </w:pPr>
            <w:r>
              <w:t>Назва показника</w:t>
            </w:r>
          </w:p>
        </w:tc>
        <w:tc>
          <w:tcPr>
            <w:tcW w:w="6001" w:type="dxa"/>
            <w:gridSpan w:val="8"/>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Значення</w:t>
            </w:r>
          </w:p>
        </w:tc>
      </w:tr>
      <w:tr w:rsidR="00277AAB">
        <w:trPr>
          <w:trHeight w:hRule="exact" w:val="614"/>
          <w:jc w:val="center"/>
        </w:trPr>
        <w:tc>
          <w:tcPr>
            <w:tcW w:w="1944"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50" w:lineRule="exact"/>
              <w:jc w:val="left"/>
            </w:pPr>
            <w:r>
              <w:t>Температура обмотки, °С</w:t>
            </w:r>
          </w:p>
        </w:tc>
        <w:tc>
          <w:tcPr>
            <w:tcW w:w="749" w:type="dxa"/>
            <w:tcBorders>
              <w:top w:val="single" w:sz="4" w:space="0" w:color="auto"/>
              <w:left w:val="single" w:sz="4" w:space="0" w:color="auto"/>
            </w:tcBorders>
            <w:shd w:val="clear" w:color="auto" w:fill="FFFFFF"/>
          </w:tcPr>
          <w:p w:rsidR="00277AAB" w:rsidRDefault="00AA2F3F">
            <w:pPr>
              <w:pStyle w:val="26"/>
              <w:framePr w:w="7944" w:wrap="notBeside" w:vAnchor="text" w:hAnchor="text" w:xAlign="center" w:y="1"/>
              <w:shd w:val="clear" w:color="auto" w:fill="auto"/>
              <w:tabs>
                <w:tab w:val="left" w:leader="hyphen" w:pos="538"/>
                <w:tab w:val="left" w:leader="hyphen" w:pos="686"/>
              </w:tabs>
              <w:spacing w:before="0" w:after="160" w:line="224" w:lineRule="exact"/>
              <w:jc w:val="both"/>
            </w:pPr>
            <w:r>
              <w:rPr>
                <w:rStyle w:val="2Arial10pt4"/>
              </w:rPr>
              <w:tab/>
            </w:r>
            <w:r>
              <w:rPr>
                <w:rStyle w:val="2Arial10pt4"/>
              </w:rPr>
              <w:tab/>
            </w:r>
          </w:p>
          <w:p w:rsidR="00277AAB" w:rsidRDefault="00AA2F3F">
            <w:pPr>
              <w:pStyle w:val="26"/>
              <w:framePr w:w="7944" w:wrap="notBeside" w:vAnchor="text" w:hAnchor="text" w:xAlign="center" w:y="1"/>
              <w:shd w:val="clear" w:color="auto" w:fill="auto"/>
              <w:spacing w:before="160"/>
              <w:ind w:left="260"/>
              <w:jc w:val="left"/>
            </w:pPr>
            <w:r>
              <w:t>75</w:t>
            </w:r>
          </w:p>
        </w:tc>
        <w:tc>
          <w:tcPr>
            <w:tcW w:w="74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60"/>
              <w:jc w:val="left"/>
            </w:pPr>
            <w:r>
              <w:t>70</w:t>
            </w:r>
          </w:p>
        </w:tc>
        <w:tc>
          <w:tcPr>
            <w:tcW w:w="74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60"/>
              <w:jc w:val="left"/>
            </w:pPr>
            <w:r>
              <w:t>60</w:t>
            </w:r>
          </w:p>
        </w:tc>
        <w:tc>
          <w:tcPr>
            <w:tcW w:w="74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40"/>
              <w:jc w:val="left"/>
            </w:pPr>
            <w:r>
              <w:t>50</w:t>
            </w:r>
          </w:p>
        </w:tc>
        <w:tc>
          <w:tcPr>
            <w:tcW w:w="749"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40"/>
              <w:jc w:val="left"/>
            </w:pPr>
            <w:r>
              <w:t>40</w:t>
            </w:r>
          </w:p>
        </w:tc>
        <w:tc>
          <w:tcPr>
            <w:tcW w:w="74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40"/>
              <w:jc w:val="left"/>
            </w:pPr>
            <w:r>
              <w:t>ЗО</w:t>
            </w:r>
          </w:p>
        </w:tc>
        <w:tc>
          <w:tcPr>
            <w:tcW w:w="754"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60"/>
              <w:jc w:val="left"/>
            </w:pPr>
            <w:r>
              <w:t>20</w:t>
            </w:r>
          </w:p>
        </w:tc>
        <w:tc>
          <w:tcPr>
            <w:tcW w:w="75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60"/>
              <w:jc w:val="left"/>
            </w:pPr>
            <w:r>
              <w:t>10</w:t>
            </w:r>
          </w:p>
        </w:tc>
      </w:tr>
      <w:tr w:rsidR="00277AAB">
        <w:trPr>
          <w:trHeight w:hRule="exact" w:val="370"/>
          <w:jc w:val="center"/>
        </w:trPr>
        <w:tc>
          <w:tcPr>
            <w:tcW w:w="194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56" w:lineRule="exact"/>
              <w:jc w:val="left"/>
            </w:pPr>
            <w:r>
              <w:rPr>
                <w:rStyle w:val="2Arial115pt"/>
              </w:rPr>
              <w:t>к</w:t>
            </w:r>
            <w:r>
              <w:rPr>
                <w:rStyle w:val="2Arial115pt"/>
                <w:vertAlign w:val="subscript"/>
              </w:rPr>
              <w:t>т</w:t>
            </w:r>
          </w:p>
        </w:tc>
        <w:tc>
          <w:tcPr>
            <w:tcW w:w="749"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60"/>
              <w:jc w:val="left"/>
            </w:pPr>
            <w:r>
              <w:t>1,0</w:t>
            </w:r>
          </w:p>
        </w:tc>
        <w:tc>
          <w:tcPr>
            <w:tcW w:w="749"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60"/>
              <w:jc w:val="left"/>
            </w:pPr>
            <w:r>
              <w:t>1,2</w:t>
            </w:r>
          </w:p>
        </w:tc>
        <w:tc>
          <w:tcPr>
            <w:tcW w:w="749"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60"/>
              <w:jc w:val="left"/>
            </w:pPr>
            <w:r>
              <w:t>1,7</w:t>
            </w:r>
          </w:p>
        </w:tc>
        <w:tc>
          <w:tcPr>
            <w:tcW w:w="749"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40"/>
              <w:jc w:val="left"/>
            </w:pPr>
            <w:r>
              <w:t>2,4</w:t>
            </w:r>
          </w:p>
        </w:tc>
        <w:tc>
          <w:tcPr>
            <w:tcW w:w="749"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40"/>
              <w:jc w:val="left"/>
            </w:pPr>
            <w:r>
              <w:t>3,4</w:t>
            </w:r>
          </w:p>
        </w:tc>
        <w:tc>
          <w:tcPr>
            <w:tcW w:w="74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40"/>
              <w:jc w:val="left"/>
            </w:pPr>
            <w:r>
              <w:t>4,7</w:t>
            </w:r>
          </w:p>
        </w:tc>
        <w:tc>
          <w:tcPr>
            <w:tcW w:w="754"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60"/>
              <w:jc w:val="left"/>
            </w:pPr>
            <w:r>
              <w:t>6,7</w:t>
            </w:r>
          </w:p>
        </w:tc>
        <w:tc>
          <w:tcPr>
            <w:tcW w:w="758"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60"/>
              <w:jc w:val="left"/>
            </w:pPr>
            <w:r>
              <w:t>9,4</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15" w:after="260" w:line="254" w:lineRule="exact"/>
        <w:ind w:firstLine="400"/>
        <w:jc w:val="both"/>
      </w:pPr>
      <w:r>
        <w:t xml:space="preserve">А.3.2. Найменші значення опору ізоляції обмоток електродвигунів потужністю до 5000 </w:t>
      </w:r>
      <w:r>
        <w:rPr>
          <w:lang w:val="ru-RU" w:eastAsia="ru-RU" w:bidi="ru-RU"/>
        </w:rPr>
        <w:t xml:space="preserve">кВт </w:t>
      </w:r>
      <w:r>
        <w:t xml:space="preserve">наведено в </w:t>
      </w:r>
      <w:r>
        <w:rPr>
          <w:lang w:val="ru-RU" w:eastAsia="ru-RU" w:bidi="ru-RU"/>
        </w:rPr>
        <w:t xml:space="preserve">табл. </w:t>
      </w:r>
      <w:r>
        <w:t>А.2.</w:t>
      </w:r>
    </w:p>
    <w:p w:rsidR="00277AAB" w:rsidRDefault="00AA2F3F">
      <w:pPr>
        <w:pStyle w:val="26"/>
        <w:shd w:val="clear" w:color="auto" w:fill="auto"/>
        <w:spacing w:before="0" w:line="254" w:lineRule="exact"/>
        <w:ind w:firstLine="400"/>
        <w:jc w:val="both"/>
      </w:pPr>
      <w:r>
        <w:t>Таблиця А.2 - Найменші значення опору ізоляції обмоток електродвигунів потужністю до 5000 кВт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67"/>
        <w:gridCol w:w="1982"/>
        <w:gridCol w:w="1973"/>
        <w:gridCol w:w="2122"/>
      </w:tblGrid>
      <w:tr w:rsidR="00277AAB">
        <w:trPr>
          <w:trHeight w:hRule="exact" w:val="389"/>
          <w:jc w:val="center"/>
        </w:trPr>
        <w:tc>
          <w:tcPr>
            <w:tcW w:w="1867"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64" w:lineRule="exact"/>
              <w:ind w:left="340"/>
              <w:jc w:val="left"/>
            </w:pPr>
            <w:r>
              <w:t>Температура обмотки, °С</w:t>
            </w:r>
          </w:p>
        </w:tc>
        <w:tc>
          <w:tcPr>
            <w:tcW w:w="6077"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left"/>
            </w:pPr>
            <w:r>
              <w:t>Опір ізоляції Д</w:t>
            </w:r>
            <w:r>
              <w:rPr>
                <w:vertAlign w:val="subscript"/>
              </w:rPr>
              <w:t>е0</w:t>
            </w:r>
            <w:r>
              <w:t xml:space="preserve">„, МОм, за номінальної напруги обмотки, </w:t>
            </w:r>
            <w:r>
              <w:rPr>
                <w:lang w:val="ru-RU" w:eastAsia="ru-RU" w:bidi="ru-RU"/>
              </w:rPr>
              <w:t>кВ</w:t>
            </w:r>
          </w:p>
        </w:tc>
      </w:tr>
      <w:tr w:rsidR="00277AAB">
        <w:trPr>
          <w:trHeight w:hRule="exact" w:val="365"/>
          <w:jc w:val="center"/>
        </w:trPr>
        <w:tc>
          <w:tcPr>
            <w:tcW w:w="1867"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198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3-3,15</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6-6,3</w:t>
            </w:r>
          </w:p>
        </w:tc>
        <w:tc>
          <w:tcPr>
            <w:tcW w:w="212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10-10,5</w:t>
            </w:r>
          </w:p>
        </w:tc>
      </w:tr>
      <w:tr w:rsidR="00277AAB">
        <w:trPr>
          <w:trHeight w:hRule="exact" w:val="374"/>
          <w:jc w:val="center"/>
        </w:trPr>
        <w:tc>
          <w:tcPr>
            <w:tcW w:w="1867"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w:t>
            </w:r>
          </w:p>
        </w:tc>
        <w:tc>
          <w:tcPr>
            <w:tcW w:w="198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зо</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60</w:t>
            </w:r>
          </w:p>
        </w:tc>
        <w:tc>
          <w:tcPr>
            <w:tcW w:w="212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100</w:t>
            </w:r>
          </w:p>
        </w:tc>
      </w:tr>
      <w:tr w:rsidR="00277AAB">
        <w:trPr>
          <w:trHeight w:hRule="exact" w:val="370"/>
          <w:jc w:val="center"/>
        </w:trPr>
        <w:tc>
          <w:tcPr>
            <w:tcW w:w="1867"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20</w:t>
            </w:r>
          </w:p>
        </w:tc>
        <w:tc>
          <w:tcPr>
            <w:tcW w:w="198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20</w:t>
            </w:r>
          </w:p>
        </w:tc>
        <w:tc>
          <w:tcPr>
            <w:tcW w:w="1973"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40</w:t>
            </w:r>
          </w:p>
        </w:tc>
        <w:tc>
          <w:tcPr>
            <w:tcW w:w="212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70</w:t>
            </w:r>
          </w:p>
        </w:tc>
      </w:tr>
      <w:tr w:rsidR="00277AAB">
        <w:trPr>
          <w:trHeight w:hRule="exact" w:val="374"/>
          <w:jc w:val="center"/>
        </w:trPr>
        <w:tc>
          <w:tcPr>
            <w:tcW w:w="1867"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зо</w:t>
            </w:r>
          </w:p>
        </w:tc>
        <w:tc>
          <w:tcPr>
            <w:tcW w:w="198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15</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зо</w:t>
            </w:r>
          </w:p>
        </w:tc>
        <w:tc>
          <w:tcPr>
            <w:tcW w:w="212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50</w:t>
            </w:r>
          </w:p>
        </w:tc>
      </w:tr>
      <w:tr w:rsidR="00277AAB">
        <w:trPr>
          <w:trHeight w:hRule="exact" w:val="365"/>
          <w:jc w:val="center"/>
        </w:trPr>
        <w:tc>
          <w:tcPr>
            <w:tcW w:w="1867"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40</w:t>
            </w:r>
          </w:p>
        </w:tc>
        <w:tc>
          <w:tcPr>
            <w:tcW w:w="198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20</w:t>
            </w:r>
          </w:p>
        </w:tc>
        <w:tc>
          <w:tcPr>
            <w:tcW w:w="212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35</w:t>
            </w:r>
          </w:p>
        </w:tc>
      </w:tr>
      <w:tr w:rsidR="00277AAB">
        <w:trPr>
          <w:trHeight w:hRule="exact" w:val="370"/>
          <w:jc w:val="center"/>
        </w:trPr>
        <w:tc>
          <w:tcPr>
            <w:tcW w:w="1867"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50</w:t>
            </w:r>
          </w:p>
        </w:tc>
        <w:tc>
          <w:tcPr>
            <w:tcW w:w="1982"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7</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15</w:t>
            </w:r>
          </w:p>
        </w:tc>
        <w:tc>
          <w:tcPr>
            <w:tcW w:w="212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25</w:t>
            </w:r>
          </w:p>
        </w:tc>
      </w:tr>
      <w:tr w:rsidR="00277AAB">
        <w:trPr>
          <w:trHeight w:hRule="exact" w:val="374"/>
          <w:jc w:val="center"/>
        </w:trPr>
        <w:tc>
          <w:tcPr>
            <w:tcW w:w="1867"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60</w:t>
            </w:r>
          </w:p>
        </w:tc>
        <w:tc>
          <w:tcPr>
            <w:tcW w:w="1982"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5</w:t>
            </w:r>
          </w:p>
        </w:tc>
        <w:tc>
          <w:tcPr>
            <w:tcW w:w="1973"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w:t>
            </w:r>
          </w:p>
        </w:tc>
        <w:tc>
          <w:tcPr>
            <w:tcW w:w="2122"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17</w:t>
            </w:r>
          </w:p>
        </w:tc>
      </w:tr>
      <w:tr w:rsidR="00277AAB">
        <w:trPr>
          <w:trHeight w:hRule="exact" w:val="384"/>
          <w:jc w:val="center"/>
        </w:trPr>
        <w:tc>
          <w:tcPr>
            <w:tcW w:w="186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75</w:t>
            </w:r>
          </w:p>
        </w:tc>
        <w:tc>
          <w:tcPr>
            <w:tcW w:w="198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w:t>
            </w:r>
          </w:p>
        </w:tc>
        <w:tc>
          <w:tcPr>
            <w:tcW w:w="1973"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6</w:t>
            </w:r>
          </w:p>
        </w:tc>
        <w:tc>
          <w:tcPr>
            <w:tcW w:w="2122"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10</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15" w:line="254" w:lineRule="exact"/>
        <w:ind w:firstLine="400"/>
        <w:jc w:val="both"/>
      </w:pPr>
      <w:r>
        <w:t>А.4 Вимірювання струмів витоку</w:t>
      </w:r>
    </w:p>
    <w:p w:rsidR="00277AAB" w:rsidRDefault="00AA2F3F">
      <w:pPr>
        <w:pStyle w:val="26"/>
        <w:shd w:val="clear" w:color="auto" w:fill="auto"/>
        <w:spacing w:before="0" w:line="254" w:lineRule="exact"/>
        <w:ind w:firstLine="400"/>
        <w:jc w:val="both"/>
      </w:pPr>
      <w:r>
        <w:t>А.4.1 Щоб уникнути місцевих перегрівань ізоляції струмами витоку, витри</w:t>
      </w:r>
      <w:r>
        <w:softHyphen/>
        <w:t>мувати напругу на черговому ступені дозволено лише в тому разі, коли значення струму витоку на даному ступені напруги не перевищує значень, указаних у табл. А.З. Якщо струм витоку досяг зазначених значень або якщо під час витримки під напругою струм витоку збільшується, то випробування слід припинити і спро</w:t>
      </w:r>
      <w:r>
        <w:softHyphen/>
        <w:t>бувати вияснити і усунути причину підвищення струму витоку. Якщо огляд та позбавлення місцевих дефектів ізоляції або підсушування (лампами або повітро</w:t>
      </w:r>
      <w:r>
        <w:softHyphen/>
        <w:t>дувками) поверхневих зволожень лобових частин не дають змоги усунути причину підвищеного струму витоку, то повторні випробування можна виконувати лише після прийняття радикальних засобів (сушіння або тривалої витримки машини в сухому приміщенні) з усунення можливого зволоження ізоляції.</w:t>
      </w:r>
    </w:p>
    <w:p w:rsidR="00277AAB" w:rsidRDefault="00AA2F3F">
      <w:pPr>
        <w:pStyle w:val="50"/>
        <w:shd w:val="clear" w:color="auto" w:fill="auto"/>
        <w:tabs>
          <w:tab w:val="left" w:leader="underscore" w:pos="5453"/>
        </w:tabs>
        <w:spacing w:before="0" w:after="364" w:line="200" w:lineRule="exact"/>
        <w:jc w:val="both"/>
      </w:pPr>
      <w:r>
        <w:rPr>
          <w:rStyle w:val="5Arial8pt"/>
          <w:b/>
          <w:bCs/>
        </w:rPr>
        <w:t>222</w:t>
      </w:r>
      <w:r>
        <w:rPr>
          <w:rStyle w:val="5Arial8pt"/>
          <w:b/>
          <w:bCs/>
        </w:rPr>
        <w:tab/>
      </w:r>
      <w:r>
        <w:rPr>
          <w:rStyle w:val="5Arial8pt0"/>
          <w:b/>
          <w:bCs/>
        </w:rPr>
        <w:t>РОЗДІЛ 1</w:t>
      </w:r>
      <w:r>
        <w:rPr>
          <w:rStyle w:val="57"/>
          <w:b/>
          <w:bCs/>
        </w:rPr>
        <w:t>. ЗАГАЛЬНІ ПРАВИЛА</w:t>
      </w:r>
    </w:p>
    <w:p w:rsidR="00277AAB" w:rsidRDefault="00AA2F3F">
      <w:pPr>
        <w:pStyle w:val="26"/>
        <w:shd w:val="clear" w:color="auto" w:fill="auto"/>
        <w:spacing w:before="0" w:line="245" w:lineRule="exact"/>
        <w:ind w:firstLine="400"/>
        <w:jc w:val="both"/>
      </w:pPr>
      <w:r>
        <w:t xml:space="preserve">Таблиця А.З - Значення струму витоку, за яких не дозволено подальше про ведення </w:t>
      </w:r>
      <w:r>
        <w:lastRenderedPageBreak/>
        <w:t>випробувань</w:t>
      </w:r>
    </w:p>
    <w:tbl>
      <w:tblPr>
        <w:tblOverlap w:val="never"/>
        <w:tblW w:w="0" w:type="auto"/>
        <w:jc w:val="center"/>
        <w:tblLayout w:type="fixed"/>
        <w:tblCellMar>
          <w:left w:w="10" w:type="dxa"/>
          <w:right w:w="10" w:type="dxa"/>
        </w:tblCellMar>
        <w:tblLook w:val="0000" w:firstRow="0" w:lastRow="0" w:firstColumn="0" w:lastColumn="0" w:noHBand="0" w:noVBand="0"/>
      </w:tblPr>
      <w:tblGrid>
        <w:gridCol w:w="4325"/>
        <w:gridCol w:w="494"/>
        <w:gridCol w:w="494"/>
        <w:gridCol w:w="634"/>
        <w:gridCol w:w="658"/>
        <w:gridCol w:w="653"/>
        <w:gridCol w:w="672"/>
      </w:tblGrid>
      <w:tr w:rsidR="00277AAB">
        <w:trPr>
          <w:trHeight w:hRule="exact" w:val="413"/>
          <w:jc w:val="center"/>
        </w:trPr>
        <w:tc>
          <w:tcPr>
            <w:tcW w:w="4325" w:type="dxa"/>
            <w:tcBorders>
              <w:top w:val="single" w:sz="4" w:space="0" w:color="auto"/>
              <w:lef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Назва показника</w:t>
            </w:r>
          </w:p>
        </w:tc>
        <w:tc>
          <w:tcPr>
            <w:tcW w:w="3605" w:type="dxa"/>
            <w:gridSpan w:val="6"/>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center"/>
            </w:pPr>
            <w:r>
              <w:t>Значення</w:t>
            </w:r>
          </w:p>
        </w:tc>
      </w:tr>
      <w:tr w:rsidR="00277AAB">
        <w:trPr>
          <w:trHeight w:hRule="exact" w:val="394"/>
          <w:jc w:val="center"/>
        </w:trPr>
        <w:tc>
          <w:tcPr>
            <w:tcW w:w="4325"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left"/>
            </w:pPr>
            <w:r>
              <w:t xml:space="preserve">Кратність випробної напруги відносно ЇУ </w:t>
            </w:r>
            <w:r>
              <w:rPr>
                <w:vertAlign w:val="subscript"/>
              </w:rPr>
              <w:t>юм</w:t>
            </w:r>
          </w:p>
        </w:tc>
        <w:tc>
          <w:tcPr>
            <w:tcW w:w="49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left"/>
            </w:pPr>
            <w:r>
              <w:t>0,5</w:t>
            </w:r>
          </w:p>
        </w:tc>
        <w:tc>
          <w:tcPr>
            <w:tcW w:w="49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jc w:val="left"/>
            </w:pPr>
            <w:r>
              <w:t>1,0</w:t>
            </w:r>
          </w:p>
        </w:tc>
        <w:tc>
          <w:tcPr>
            <w:tcW w:w="634"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40"/>
              <w:jc w:val="left"/>
            </w:pPr>
            <w:r>
              <w:t>1,5</w:t>
            </w:r>
          </w:p>
        </w:tc>
        <w:tc>
          <w:tcPr>
            <w:tcW w:w="658"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40"/>
              <w:jc w:val="left"/>
            </w:pPr>
            <w:r>
              <w:t>2,0</w:t>
            </w:r>
          </w:p>
        </w:tc>
        <w:tc>
          <w:tcPr>
            <w:tcW w:w="653" w:type="dxa"/>
            <w:tcBorders>
              <w:top w:val="single" w:sz="4" w:space="0" w:color="auto"/>
              <w:lef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200"/>
              <w:jc w:val="left"/>
            </w:pPr>
            <w:r>
              <w:t>2,5</w:t>
            </w:r>
          </w:p>
        </w:tc>
        <w:tc>
          <w:tcPr>
            <w:tcW w:w="672"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0" w:wrap="notBeside" w:vAnchor="text" w:hAnchor="text" w:xAlign="center" w:y="1"/>
              <w:shd w:val="clear" w:color="auto" w:fill="auto"/>
              <w:spacing w:before="0"/>
              <w:ind w:left="140"/>
              <w:jc w:val="left"/>
            </w:pPr>
            <w:r>
              <w:t>3,0</w:t>
            </w:r>
          </w:p>
        </w:tc>
      </w:tr>
      <w:tr w:rsidR="00277AAB">
        <w:trPr>
          <w:trHeight w:hRule="exact" w:val="413"/>
          <w:jc w:val="center"/>
        </w:trPr>
        <w:tc>
          <w:tcPr>
            <w:tcW w:w="432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Струм витоку, мкА</w:t>
            </w:r>
          </w:p>
        </w:tc>
        <w:tc>
          <w:tcPr>
            <w:tcW w:w="49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250</w:t>
            </w:r>
          </w:p>
        </w:tc>
        <w:tc>
          <w:tcPr>
            <w:tcW w:w="49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500</w:t>
            </w:r>
          </w:p>
        </w:tc>
        <w:tc>
          <w:tcPr>
            <w:tcW w:w="63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140"/>
              <w:jc w:val="left"/>
            </w:pPr>
            <w:r>
              <w:t>1000</w:t>
            </w:r>
          </w:p>
        </w:tc>
        <w:tc>
          <w:tcPr>
            <w:tcW w:w="65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140"/>
              <w:jc w:val="left"/>
            </w:pPr>
            <w:r>
              <w:t>2000</w:t>
            </w:r>
          </w:p>
        </w:tc>
        <w:tc>
          <w:tcPr>
            <w:tcW w:w="65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jc w:val="left"/>
            </w:pPr>
            <w:r>
              <w:t>3000</w:t>
            </w:r>
          </w:p>
        </w:tc>
        <w:tc>
          <w:tcPr>
            <w:tcW w:w="672"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0" w:wrap="notBeside" w:vAnchor="text" w:hAnchor="text" w:xAlign="center" w:y="1"/>
              <w:shd w:val="clear" w:color="auto" w:fill="auto"/>
              <w:spacing w:before="0"/>
              <w:ind w:left="140"/>
              <w:jc w:val="left"/>
            </w:pPr>
            <w:r>
              <w:t>3500</w:t>
            </w:r>
          </w:p>
        </w:tc>
      </w:tr>
    </w:tbl>
    <w:p w:rsidR="00277AAB" w:rsidRDefault="00277AAB">
      <w:pPr>
        <w:framePr w:w="7930"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187" w:after="103" w:line="245" w:lineRule="exact"/>
        <w:ind w:firstLine="400"/>
        <w:jc w:val="both"/>
      </w:pPr>
      <w:r>
        <w:t xml:space="preserve">А.4.2 За виміряними значеннями струмів витоку визначають коефіцієнт нелінійності </w:t>
      </w:r>
      <w:r>
        <w:rPr>
          <w:rStyle w:val="21pt3"/>
        </w:rPr>
        <w:t>К</w:t>
      </w:r>
      <w:r>
        <w:rPr>
          <w:rStyle w:val="21pt3"/>
          <w:vertAlign w:val="subscript"/>
        </w:rPr>
        <w:t>у</w:t>
      </w:r>
      <w:r>
        <w:rPr>
          <w:rStyle w:val="21pt3"/>
        </w:rPr>
        <w:t>:</w:t>
      </w:r>
    </w:p>
    <w:p w:rsidR="00277AAB" w:rsidRDefault="00AA2F3F">
      <w:pPr>
        <w:pStyle w:val="841"/>
        <w:shd w:val="clear" w:color="auto" w:fill="auto"/>
        <w:spacing w:before="0"/>
        <w:ind w:right="320"/>
      </w:pPr>
      <w:r>
        <w:t>І .А</w:t>
      </w:r>
      <w:r>
        <w:rPr>
          <w:rStyle w:val="8411pt"/>
        </w:rPr>
        <w:t>У .</w:t>
      </w:r>
    </w:p>
    <w:p w:rsidR="00277AAB" w:rsidRDefault="00AA2F3F">
      <w:pPr>
        <w:pStyle w:val="26"/>
        <w:shd w:val="clear" w:color="auto" w:fill="auto"/>
        <w:tabs>
          <w:tab w:val="left" w:pos="7250"/>
        </w:tabs>
        <w:spacing w:before="0"/>
        <w:ind w:left="3040"/>
        <w:jc w:val="both"/>
      </w:pPr>
      <w:r>
        <w:rPr>
          <w:rStyle w:val="21pt3"/>
        </w:rPr>
        <w:t>К</w:t>
      </w:r>
      <w:r>
        <w:rPr>
          <w:rStyle w:val="21pt3"/>
          <w:vertAlign w:val="subscript"/>
        </w:rPr>
        <w:t>и</w:t>
      </w:r>
      <w:r>
        <w:t xml:space="preserve"> =</w:t>
      </w:r>
      <w:r>
        <w:rPr>
          <w:rStyle w:val="2ff6"/>
        </w:rPr>
        <w:t>-</w:t>
      </w:r>
      <w:r>
        <w:rPr>
          <w:rStyle w:val="2ff6"/>
          <w:vertAlign w:val="superscript"/>
        </w:rPr>
        <w:t>ца</w:t>
      </w:r>
      <w:r>
        <w:rPr>
          <w:rStyle w:val="2ff6"/>
        </w:rPr>
        <w:t xml:space="preserve">*° </w:t>
      </w:r>
      <w:r>
        <w:rPr>
          <w:rStyle w:val="2ff6"/>
          <w:vertAlign w:val="superscript"/>
        </w:rPr>
        <w:t>найм</w:t>
      </w:r>
      <w:r>
        <w:t>,</w:t>
      </w:r>
      <w:r>
        <w:tab/>
        <w:t>(А.2)</w:t>
      </w:r>
    </w:p>
    <w:p w:rsidR="00277AAB" w:rsidRDefault="00AA2F3F">
      <w:pPr>
        <w:pStyle w:val="850"/>
        <w:shd w:val="clear" w:color="auto" w:fill="auto"/>
        <w:spacing w:after="140"/>
        <w:ind w:right="320"/>
      </w:pPr>
      <w:r>
        <w:t xml:space="preserve">А </w:t>
      </w:r>
      <w:r>
        <w:rPr>
          <w:rStyle w:val="856pt"/>
        </w:rPr>
        <w:t xml:space="preserve">.іи </w:t>
      </w:r>
      <w:r>
        <w:t>л ^найб</w:t>
      </w:r>
    </w:p>
    <w:p w:rsidR="00277AAB" w:rsidRDefault="00AA2F3F">
      <w:pPr>
        <w:pStyle w:val="26"/>
        <w:shd w:val="clear" w:color="auto" w:fill="auto"/>
        <w:spacing w:before="0" w:line="254" w:lineRule="exact"/>
        <w:jc w:val="both"/>
      </w:pPr>
      <w:r>
        <w:t>д</w:t>
      </w:r>
      <w:r>
        <w:rPr>
          <w:vertAlign w:val="superscript"/>
        </w:rPr>
        <w:t>е /</w:t>
      </w:r>
      <w:r>
        <w:t>«и&gt; и “ струми витоку, мкА, за напруг відповідно Ї7</w:t>
      </w:r>
      <w:r>
        <w:rPr>
          <w:vertAlign w:val="subscript"/>
        </w:rPr>
        <w:t>най6</w:t>
      </w:r>
      <w:r>
        <w:t>, С7</w:t>
      </w:r>
      <w:r>
        <w:rPr>
          <w:vertAlign w:val="subscript"/>
        </w:rPr>
        <w:t>найм</w:t>
      </w:r>
      <w:r>
        <w:t>;</w:t>
      </w:r>
    </w:p>
    <w:p w:rsidR="00277AAB" w:rsidRDefault="00AA2F3F">
      <w:pPr>
        <w:pStyle w:val="834"/>
        <w:shd w:val="clear" w:color="auto" w:fill="auto"/>
        <w:spacing w:after="0" w:line="254" w:lineRule="exact"/>
        <w:ind w:firstLine="400"/>
        <w:jc w:val="both"/>
      </w:pPr>
      <w:r>
        <w:t>17</w:t>
      </w:r>
      <w:r>
        <w:rPr>
          <w:vertAlign w:val="subscript"/>
        </w:rPr>
        <w:t>няй6</w:t>
      </w:r>
      <w:r>
        <w:t xml:space="preserve"> </w:t>
      </w:r>
      <w:r>
        <w:rPr>
          <w:rStyle w:val="835"/>
          <w:b/>
          <w:bCs/>
        </w:rPr>
        <w:t xml:space="preserve">■ </w:t>
      </w:r>
      <w:r>
        <w:t>повна випробна напруга (напруга останнього ступеня), кВ;</w:t>
      </w:r>
    </w:p>
    <w:p w:rsidR="00277AAB" w:rsidRDefault="00AA2F3F">
      <w:pPr>
        <w:pStyle w:val="26"/>
        <w:shd w:val="clear" w:color="auto" w:fill="auto"/>
        <w:spacing w:before="0" w:line="254" w:lineRule="exact"/>
        <w:ind w:firstLine="400"/>
        <w:jc w:val="both"/>
      </w:pPr>
      <w:r>
        <w:t>^наіш “ напруга першого ступеня, кВ.</w:t>
      </w:r>
    </w:p>
    <w:p w:rsidR="00277AAB" w:rsidRDefault="00AA2F3F">
      <w:pPr>
        <w:pStyle w:val="26"/>
        <w:shd w:val="clear" w:color="auto" w:fill="auto"/>
        <w:spacing w:before="0" w:line="254" w:lineRule="exact"/>
        <w:ind w:firstLine="400"/>
        <w:jc w:val="both"/>
      </w:pPr>
      <w:r>
        <w:t>Значення Ї7</w:t>
      </w:r>
      <w:r>
        <w:rPr>
          <w:vertAlign w:val="subscript"/>
        </w:rPr>
        <w:t>най6</w:t>
      </w:r>
      <w:r>
        <w:t xml:space="preserve"> вибирають згідно з 1.8.30.</w:t>
      </w:r>
    </w:p>
    <w:p w:rsidR="00277AAB" w:rsidRDefault="00AA2F3F">
      <w:pPr>
        <w:pStyle w:val="26"/>
        <w:shd w:val="clear" w:color="auto" w:fill="auto"/>
        <w:spacing w:before="0" w:line="254" w:lineRule="exact"/>
        <w:ind w:firstLine="400"/>
        <w:jc w:val="both"/>
      </w:pPr>
      <w:r>
        <w:t>Значення £/</w:t>
      </w:r>
      <w:r>
        <w:rPr>
          <w:vertAlign w:val="subscript"/>
        </w:rPr>
        <w:t>найм</w:t>
      </w:r>
      <w:r>
        <w:t xml:space="preserve"> вибирають так, щоб у межах від 0 до Е/ було 5-6 однакових ступенів напруги; при цьому потрібно, щоб Ї7</w:t>
      </w:r>
      <w:r>
        <w:rPr>
          <w:vertAlign w:val="subscript"/>
        </w:rPr>
        <w:t>зийм</w:t>
      </w:r>
      <w:r>
        <w:t xml:space="preserve"> за можливістю наближалася до 0,5 </w:t>
      </w:r>
      <w:r>
        <w:rPr>
          <w:rStyle w:val="21pt3"/>
        </w:rPr>
        <w:t>II</w:t>
      </w:r>
      <w:r>
        <w:rPr>
          <w:vertAlign w:val="subscript"/>
        </w:rPr>
        <w:t>ном</w:t>
      </w:r>
      <w:r>
        <w:t>. Для округлення значень ступенів напруги дозволено деяке коригування (у межах десятих часток кіловольта) усіх напруг, враховуючи £^</w:t>
      </w:r>
      <w:r>
        <w:rPr>
          <w:vertAlign w:val="subscript"/>
        </w:rPr>
        <w:t>найб</w:t>
      </w:r>
      <w:r>
        <w:t>.</w:t>
      </w:r>
    </w:p>
    <w:p w:rsidR="00277AAB" w:rsidRDefault="00AA2F3F">
      <w:pPr>
        <w:pStyle w:val="26"/>
        <w:shd w:val="clear" w:color="auto" w:fill="auto"/>
        <w:spacing w:before="0" w:line="254" w:lineRule="exact"/>
        <w:ind w:firstLine="400"/>
        <w:jc w:val="both"/>
      </w:pPr>
      <w:r>
        <w:t>Випробування ізоляції повного випробною напругою Е7</w:t>
      </w:r>
      <w:r>
        <w:rPr>
          <w:rStyle w:val="2f0"/>
          <w:vertAlign w:val="subscript"/>
        </w:rPr>
        <w:t>дяй</w:t>
      </w:r>
      <w:r>
        <w:rPr>
          <w:vertAlign w:val="subscript"/>
        </w:rPr>
        <w:t>&lt;</w:t>
      </w:r>
      <w:r>
        <w:t>. протягом 60 с під час визначення струму витоку останнього ступеня вважають одночасно і випробуванням електричної міцності ізоляції випрямленою напругою.</w:t>
      </w:r>
    </w:p>
    <w:p w:rsidR="00277AAB" w:rsidRDefault="00AA2F3F">
      <w:pPr>
        <w:pStyle w:val="26"/>
        <w:shd w:val="clear" w:color="auto" w:fill="auto"/>
        <w:spacing w:before="0" w:line="254" w:lineRule="exact"/>
        <w:ind w:firstLine="400"/>
        <w:jc w:val="both"/>
      </w:pPr>
      <w:r>
        <w:t>А.4.3 Струми витоку в турбогенераторах з водяним охолодженням обмотки статора вимірюють лише за умови, якщо конструкція генератора (зокрема конст</w:t>
      </w:r>
      <w:r>
        <w:softHyphen/>
        <w:t>рукція ізоляції елементів системи охолодження) дає можливість виконувати такі вимірювання.</w:t>
      </w:r>
    </w:p>
    <w:p w:rsidR="00277AAB" w:rsidRDefault="00AA2F3F">
      <w:pPr>
        <w:pStyle w:val="26"/>
        <w:shd w:val="clear" w:color="auto" w:fill="auto"/>
        <w:spacing w:before="0" w:line="254" w:lineRule="exact"/>
        <w:ind w:firstLine="400"/>
        <w:jc w:val="both"/>
      </w:pPr>
      <w:r>
        <w:t>Вимірюють струми витоку усіх фаз одночасно з приєднанням кожної з них до випробувального пристрою через вимірювальний прилад, а водозбірні колектори з’єднують з екраном випробувального пристрою.</w:t>
      </w:r>
    </w:p>
    <w:p w:rsidR="00277AAB" w:rsidRDefault="00AA2F3F">
      <w:pPr>
        <w:pStyle w:val="26"/>
        <w:shd w:val="clear" w:color="auto" w:fill="auto"/>
        <w:spacing w:before="0" w:line="254" w:lineRule="exact"/>
        <w:ind w:firstLine="400"/>
        <w:jc w:val="both"/>
      </w:pPr>
      <w:r>
        <w:t>Дозволено вимірювати сумарний струм витоку всіх фаз, з’ єднаних разом, з при</w:t>
      </w:r>
      <w:r>
        <w:softHyphen/>
        <w:t>єднаними до них водозбірними колекторами. Значення струму витоку не повинно перевищувати значень, наведених у табл. А.З.</w:t>
      </w:r>
    </w:p>
    <w:p w:rsidR="00277AAB" w:rsidRDefault="00AA2F3F">
      <w:pPr>
        <w:pStyle w:val="150"/>
        <w:shd w:val="clear" w:color="auto" w:fill="auto"/>
        <w:spacing w:after="357"/>
        <w:jc w:val="both"/>
      </w:pPr>
      <w:r>
        <w:t>ГЛАВА 1.9 Зовнішня ізоляція електроустановок</w:t>
      </w:r>
    </w:p>
    <w:p w:rsidR="00277AAB" w:rsidRDefault="00AA2F3F" w:rsidP="00E8049D">
      <w:pPr>
        <w:pStyle w:val="1"/>
      </w:pPr>
      <w:r>
        <w:t>ГЛАВА 1.9</w:t>
      </w:r>
      <w:bookmarkStart w:id="248" w:name="bookmark217"/>
      <w:r w:rsidR="00E8049D">
        <w:rPr>
          <w:lang w:val="en-US"/>
        </w:rPr>
        <w:t xml:space="preserve"> </w:t>
      </w:r>
      <w:r>
        <w:t>ЗОВНІШНЯ ІЗОЛЯЦІЯ ЕЛЕКТРОУСТАНОВОК</w:t>
      </w:r>
      <w:bookmarkEnd w:id="248"/>
    </w:p>
    <w:p w:rsidR="00277AAB" w:rsidRDefault="00AA2F3F" w:rsidP="00E8049D">
      <w:pPr>
        <w:pStyle w:val="2"/>
      </w:pPr>
      <w:r>
        <w:t>СФЕРА ЗАСТОСУВАННЯ</w:t>
      </w:r>
    </w:p>
    <w:p w:rsidR="00277AAB" w:rsidRDefault="00AA2F3F">
      <w:pPr>
        <w:pStyle w:val="26"/>
        <w:numPr>
          <w:ilvl w:val="0"/>
          <w:numId w:val="116"/>
        </w:numPr>
        <w:shd w:val="clear" w:color="auto" w:fill="auto"/>
        <w:tabs>
          <w:tab w:val="left" w:pos="962"/>
        </w:tabs>
        <w:spacing w:before="0" w:line="254" w:lineRule="exact"/>
        <w:ind w:firstLine="400"/>
        <w:jc w:val="both"/>
      </w:pPr>
      <w:r>
        <w:t>Ця глава Правил визначає порядок вибору зовнішньої ізоляції електро</w:t>
      </w:r>
      <w:r>
        <w:softHyphen/>
        <w:t>установок змінного струму напругою від 6 кВ до 750 кВ і є обов’язковою для засто</w:t>
      </w:r>
      <w:r>
        <w:softHyphen/>
        <w:t>сування під час проектування нового будівництва, реконструкції або технічного переоснащення.</w:t>
      </w:r>
    </w:p>
    <w:p w:rsidR="00277AAB" w:rsidRDefault="00AA2F3F">
      <w:pPr>
        <w:pStyle w:val="26"/>
        <w:shd w:val="clear" w:color="auto" w:fill="auto"/>
        <w:spacing w:before="0" w:after="158" w:line="254" w:lineRule="exact"/>
        <w:ind w:firstLine="400"/>
        <w:jc w:val="both"/>
      </w:pPr>
      <w:r>
        <w:t>Вимоги цієї глави не розповсюджуються на обмежувачі перенапруг, поздовжню ізоляцію вимикачів, а також на ізолятори, у конструкції яких передбачено спеці</w:t>
      </w:r>
      <w:r>
        <w:softHyphen/>
        <w:t>альні заходи, які забезпечують підвищення електричної міцності зовнішньої ізо</w:t>
      </w:r>
      <w:r>
        <w:softHyphen/>
        <w:t xml:space="preserve">ляції </w:t>
      </w:r>
      <w:r>
        <w:rPr>
          <w:rStyle w:val="2ff1"/>
        </w:rPr>
        <w:t xml:space="preserve">в </w:t>
      </w:r>
      <w:r>
        <w:t>умовах забруднення (наприклад, підігрівання поверхні, покриття поверхні напівпровідною поливою тощо).</w:t>
      </w:r>
    </w:p>
    <w:p w:rsidR="00277AAB" w:rsidRDefault="00AA2F3F" w:rsidP="00E8049D">
      <w:pPr>
        <w:pStyle w:val="2"/>
      </w:pPr>
      <w:r>
        <w:t>ТЕРМІНИ ТА ВИЗНАЧЕННЯ ПОНЯТЬ</w:t>
      </w:r>
    </w:p>
    <w:p w:rsidR="00277AAB" w:rsidRDefault="00AA2F3F">
      <w:pPr>
        <w:pStyle w:val="26"/>
        <w:shd w:val="clear" w:color="auto" w:fill="auto"/>
        <w:spacing w:before="0" w:line="254" w:lineRule="exact"/>
        <w:ind w:firstLine="400"/>
        <w:jc w:val="both"/>
      </w:pPr>
      <w:r>
        <w:t xml:space="preserve">Нижче подано терміни, які вжито в цій главі, та визначення позначених ними </w:t>
      </w:r>
      <w:r>
        <w:lastRenderedPageBreak/>
        <w:t>понять:</w:t>
      </w:r>
    </w:p>
    <w:p w:rsidR="00277AAB" w:rsidRDefault="00AA2F3F">
      <w:pPr>
        <w:pStyle w:val="601"/>
        <w:numPr>
          <w:ilvl w:val="0"/>
          <w:numId w:val="116"/>
        </w:numPr>
        <w:shd w:val="clear" w:color="auto" w:fill="auto"/>
        <w:tabs>
          <w:tab w:val="left" w:pos="1002"/>
        </w:tabs>
      </w:pPr>
      <w:r>
        <w:t>зовнішня ізоляція</w:t>
      </w:r>
    </w:p>
    <w:p w:rsidR="00277AAB" w:rsidRDefault="00AA2F3F">
      <w:pPr>
        <w:pStyle w:val="26"/>
        <w:shd w:val="clear" w:color="auto" w:fill="auto"/>
        <w:spacing w:before="0" w:line="254" w:lineRule="exact"/>
        <w:ind w:firstLine="400"/>
        <w:jc w:val="both"/>
      </w:pPr>
      <w:r>
        <w:t>Частина ізоляційної конструкції, в якій ізолювальним середовищем є атмо</w:t>
      </w:r>
      <w:r>
        <w:softHyphen/>
        <w:t>сферне повітря</w:t>
      </w:r>
    </w:p>
    <w:p w:rsidR="00277AAB" w:rsidRDefault="00AA2F3F">
      <w:pPr>
        <w:pStyle w:val="601"/>
        <w:numPr>
          <w:ilvl w:val="0"/>
          <w:numId w:val="116"/>
        </w:numPr>
        <w:shd w:val="clear" w:color="auto" w:fill="auto"/>
        <w:tabs>
          <w:tab w:val="left" w:pos="1007"/>
        </w:tabs>
      </w:pPr>
      <w:r>
        <w:t>довжина шляху витоку ізолятора або складеної ізоляційної конструкції</w:t>
      </w:r>
    </w:p>
    <w:p w:rsidR="00277AAB" w:rsidRDefault="00AA2F3F">
      <w:pPr>
        <w:pStyle w:val="111"/>
        <w:shd w:val="clear" w:color="auto" w:fill="auto"/>
        <w:tabs>
          <w:tab w:val="left" w:pos="2309"/>
        </w:tabs>
        <w:spacing w:before="0"/>
        <w:ind w:firstLine="0"/>
      </w:pPr>
      <w:r>
        <w:rPr>
          <w:rStyle w:val="111pt0"/>
          <w:b/>
          <w:bCs/>
          <w:i/>
          <w:iCs/>
        </w:rPr>
        <w:t>(Ь</w:t>
      </w:r>
      <w:r>
        <w:rPr>
          <w:rStyle w:val="111pt0"/>
          <w:b/>
          <w:bCs/>
          <w:i/>
          <w:iCs/>
          <w:vertAlign w:val="subscript"/>
        </w:rPr>
        <w:t>р</w:t>
      </w:r>
      <w:r>
        <w:rPr>
          <w:rStyle w:val="111pt0"/>
          <w:b/>
          <w:bCs/>
          <w:i/>
          <w:iCs/>
        </w:rPr>
        <w:t>1)</w:t>
      </w:r>
      <w:r>
        <w:rPr>
          <w:rStyle w:val="111pt0"/>
          <w:b/>
          <w:bCs/>
          <w:i/>
          <w:iCs/>
        </w:rPr>
        <w:tab/>
        <w:t>'</w:t>
      </w:r>
    </w:p>
    <w:p w:rsidR="00277AAB" w:rsidRDefault="00AA2F3F">
      <w:pPr>
        <w:pStyle w:val="26"/>
        <w:shd w:val="clear" w:color="auto" w:fill="auto"/>
        <w:spacing w:before="0" w:line="254" w:lineRule="exact"/>
        <w:ind w:firstLine="400"/>
        <w:jc w:val="both"/>
      </w:pPr>
      <w:r>
        <w:t>Найменша відстань по поверхні ізолювальної деталі між металевими частинами різного потенціалу. Для складеної ізоляційної конструкції (наприклад, гірлянди ізоляторів) за довжину шляху витоку приймають суму довжин шляху витоку послідовно з’єднаних елементів без урахування ділянок, які проходять вздовж шарів армуючих матеріалів</w:t>
      </w:r>
    </w:p>
    <w:p w:rsidR="00277AAB" w:rsidRDefault="00AA2F3F">
      <w:pPr>
        <w:pStyle w:val="601"/>
        <w:shd w:val="clear" w:color="auto" w:fill="auto"/>
      </w:pPr>
      <w:r>
        <w:t>ефективна довжина шляху витоку</w:t>
      </w:r>
    </w:p>
    <w:p w:rsidR="00277AAB" w:rsidRDefault="00AA2F3F">
      <w:pPr>
        <w:pStyle w:val="26"/>
        <w:shd w:val="clear" w:color="auto" w:fill="auto"/>
        <w:spacing w:before="0" w:line="254" w:lineRule="exact"/>
        <w:ind w:firstLine="400"/>
        <w:jc w:val="both"/>
      </w:pPr>
      <w:r>
        <w:t>Довжина шляху витоку, яку фактично використовують у роботі ізолятора або складеної ізоляційної конструкції в умовах забруднення і зволоження</w:t>
      </w:r>
    </w:p>
    <w:p w:rsidR="00277AAB" w:rsidRDefault="00AA2F3F">
      <w:pPr>
        <w:pStyle w:val="601"/>
        <w:numPr>
          <w:ilvl w:val="0"/>
          <w:numId w:val="116"/>
        </w:numPr>
        <w:shd w:val="clear" w:color="auto" w:fill="auto"/>
        <w:tabs>
          <w:tab w:val="left" w:pos="1007"/>
        </w:tabs>
      </w:pPr>
      <w:r>
        <w:t>питома нормована довжина шляху витоку (А</w:t>
      </w:r>
      <w:r>
        <w:rPr>
          <w:vertAlign w:val="subscript"/>
        </w:rPr>
        <w:t>н</w:t>
      </w:r>
      <w:r>
        <w:t>)</w:t>
      </w:r>
    </w:p>
    <w:p w:rsidR="00277AAB" w:rsidRDefault="00AA2F3F">
      <w:pPr>
        <w:pStyle w:val="26"/>
        <w:shd w:val="clear" w:color="auto" w:fill="auto"/>
        <w:spacing w:before="0" w:line="254" w:lineRule="exact"/>
        <w:ind w:firstLine="400"/>
        <w:jc w:val="both"/>
      </w:pPr>
      <w:r>
        <w:t>Відношення ефективної довжини шляху витоку до найбільшої робочої між- фазної напруги, з якою працює електроустановка</w:t>
      </w:r>
    </w:p>
    <w:p w:rsidR="00277AAB" w:rsidRDefault="00AA2F3F">
      <w:pPr>
        <w:pStyle w:val="601"/>
        <w:numPr>
          <w:ilvl w:val="0"/>
          <w:numId w:val="116"/>
        </w:numPr>
        <w:shd w:val="clear" w:color="auto" w:fill="auto"/>
        <w:tabs>
          <w:tab w:val="left" w:pos="972"/>
        </w:tabs>
      </w:pPr>
      <w:r>
        <w:t>коефіцієнт використання довжини шляху витоку (коефіцієнт викорис</w:t>
      </w:r>
      <w:r>
        <w:softHyphen/>
        <w:t>тання А)</w:t>
      </w:r>
    </w:p>
    <w:p w:rsidR="00277AAB" w:rsidRDefault="00AA2F3F">
      <w:pPr>
        <w:pStyle w:val="26"/>
        <w:shd w:val="clear" w:color="auto" w:fill="auto"/>
        <w:spacing w:before="0" w:line="254" w:lineRule="exact"/>
        <w:ind w:firstLine="400"/>
        <w:jc w:val="both"/>
      </w:pPr>
      <w:r>
        <w:t>Поправковий коефіцієнт, який враховує ефективність використання довжини шляху витоку ізолятора або ізоляційної конструкції</w:t>
      </w:r>
    </w:p>
    <w:p w:rsidR="00277AAB" w:rsidRDefault="00AA2F3F">
      <w:pPr>
        <w:pStyle w:val="26"/>
        <w:numPr>
          <w:ilvl w:val="0"/>
          <w:numId w:val="116"/>
        </w:numPr>
        <w:shd w:val="clear" w:color="auto" w:fill="auto"/>
        <w:tabs>
          <w:tab w:val="left" w:pos="1015"/>
        </w:tabs>
        <w:spacing w:before="0" w:line="254" w:lineRule="exact"/>
        <w:ind w:firstLine="420"/>
        <w:jc w:val="both"/>
      </w:pPr>
      <w:r>
        <w:t>ізоляційна довжина ізолятора або гірлянди</w:t>
      </w:r>
    </w:p>
    <w:p w:rsidR="00277AAB" w:rsidRDefault="00AA2F3F">
      <w:pPr>
        <w:pStyle w:val="26"/>
        <w:shd w:val="clear" w:color="auto" w:fill="auto"/>
        <w:spacing w:before="0" w:line="254" w:lineRule="exact"/>
        <w:ind w:firstLine="420"/>
        <w:jc w:val="both"/>
      </w:pPr>
      <w:r>
        <w:t>Найменша ізоляційна відстань по повітрю (у просвіті) між металевими час</w:t>
      </w:r>
      <w:r>
        <w:softHyphen/>
        <w:t>тинами ізолятора або гірлянди, які прилягають до струмопровідних і заземлених частин електроустановки</w:t>
      </w:r>
    </w:p>
    <w:p w:rsidR="00277AAB" w:rsidRDefault="00AA2F3F">
      <w:pPr>
        <w:pStyle w:val="26"/>
        <w:numPr>
          <w:ilvl w:val="0"/>
          <w:numId w:val="116"/>
        </w:numPr>
        <w:shd w:val="clear" w:color="auto" w:fill="auto"/>
        <w:tabs>
          <w:tab w:val="left" w:pos="1024"/>
        </w:tabs>
        <w:spacing w:before="0" w:line="254" w:lineRule="exact"/>
        <w:ind w:firstLine="420"/>
        <w:jc w:val="both"/>
      </w:pPr>
      <w:r>
        <w:t>ступінь забруднення (СЗ)</w:t>
      </w:r>
    </w:p>
    <w:p w:rsidR="00277AAB" w:rsidRDefault="00AA2F3F">
      <w:pPr>
        <w:pStyle w:val="26"/>
        <w:shd w:val="clear" w:color="auto" w:fill="auto"/>
        <w:spacing w:before="0" w:line="254" w:lineRule="exact"/>
        <w:ind w:firstLine="420"/>
        <w:jc w:val="both"/>
      </w:pPr>
      <w:r>
        <w:t>Характеристика забрудненої атмосфери за її впливом на роботу зовнішньої ізоляції</w:t>
      </w:r>
    </w:p>
    <w:p w:rsidR="00277AAB" w:rsidRDefault="00AA2F3F">
      <w:pPr>
        <w:pStyle w:val="26"/>
        <w:numPr>
          <w:ilvl w:val="0"/>
          <w:numId w:val="116"/>
        </w:numPr>
        <w:shd w:val="clear" w:color="auto" w:fill="auto"/>
        <w:tabs>
          <w:tab w:val="left" w:pos="1024"/>
        </w:tabs>
        <w:spacing w:before="0" w:line="254" w:lineRule="exact"/>
        <w:ind w:firstLine="420"/>
        <w:jc w:val="both"/>
      </w:pPr>
      <w:r>
        <w:t>карта ступенів забруднення (КСЗ)</w:t>
      </w:r>
    </w:p>
    <w:p w:rsidR="00277AAB" w:rsidRDefault="00AA2F3F">
      <w:pPr>
        <w:pStyle w:val="26"/>
        <w:shd w:val="clear" w:color="auto" w:fill="auto"/>
        <w:spacing w:before="0" w:line="254" w:lineRule="exact"/>
        <w:ind w:firstLine="420"/>
        <w:jc w:val="both"/>
      </w:pPr>
      <w:r>
        <w:t>Карта, яка районує територію розташування електроустановки за ступенями забруднення</w:t>
      </w:r>
    </w:p>
    <w:p w:rsidR="00277AAB" w:rsidRDefault="00AA2F3F">
      <w:pPr>
        <w:pStyle w:val="26"/>
        <w:numPr>
          <w:ilvl w:val="0"/>
          <w:numId w:val="116"/>
        </w:numPr>
        <w:shd w:val="clear" w:color="auto" w:fill="auto"/>
        <w:tabs>
          <w:tab w:val="left" w:pos="1024"/>
        </w:tabs>
        <w:spacing w:before="0" w:line="254" w:lineRule="exact"/>
        <w:ind w:firstLine="420"/>
        <w:jc w:val="both"/>
      </w:pPr>
      <w:r>
        <w:t>50 % -ва розрядна напруга промислової частоти</w:t>
      </w:r>
    </w:p>
    <w:p w:rsidR="00277AAB" w:rsidRDefault="00AA2F3F">
      <w:pPr>
        <w:pStyle w:val="26"/>
        <w:shd w:val="clear" w:color="auto" w:fill="auto"/>
        <w:spacing w:before="0" w:after="318" w:line="254" w:lineRule="exact"/>
        <w:ind w:firstLine="420"/>
        <w:jc w:val="both"/>
      </w:pPr>
      <w:r>
        <w:t>Значення напруги, за якої у разі багаторазового прикладання її до ізолятора по поверхні останнього виникає розряд у 50 % випадків.</w:t>
      </w:r>
    </w:p>
    <w:p w:rsidR="00277AAB" w:rsidRDefault="00AA2F3F" w:rsidP="00E8049D">
      <w:pPr>
        <w:pStyle w:val="2"/>
      </w:pPr>
      <w:bookmarkStart w:id="249" w:name="bookmark218"/>
      <w:r>
        <w:t>ЗАГАЛЬНІ ВИМОГИ</w:t>
      </w:r>
      <w:bookmarkEnd w:id="249"/>
    </w:p>
    <w:p w:rsidR="00277AAB" w:rsidRDefault="00AA2F3F">
      <w:pPr>
        <w:pStyle w:val="26"/>
        <w:numPr>
          <w:ilvl w:val="0"/>
          <w:numId w:val="116"/>
        </w:numPr>
        <w:shd w:val="clear" w:color="auto" w:fill="auto"/>
        <w:tabs>
          <w:tab w:val="left" w:pos="1099"/>
        </w:tabs>
        <w:spacing w:before="0" w:line="254" w:lineRule="exact"/>
        <w:ind w:firstLine="420"/>
        <w:jc w:val="both"/>
      </w:pPr>
      <w:r>
        <w:t xml:space="preserve">Вибір скляних, фарфорових і полімерних ізоляторів та ізоляційних конструкцій з них треба виконувати за питомої нормованої довжини шляху витоку залежно від ступеня забруднення (СЗ) у місці розташування електроустановки та </w:t>
      </w:r>
      <w:r w:rsidRPr="00C14701">
        <w:rPr>
          <w:lang w:eastAsia="ru-RU" w:bidi="ru-RU"/>
        </w:rPr>
        <w:t xml:space="preserve">и </w:t>
      </w:r>
      <w:r>
        <w:t>номінальної напруги. Полімерні ізолятори та ізоляційні конструкції з них потрібно перевіряти на відповідність 50 % -вій розрядній напрузі (табл. 1.9.9).</w:t>
      </w:r>
    </w:p>
    <w:p w:rsidR="00277AAB" w:rsidRDefault="00AA2F3F">
      <w:pPr>
        <w:pStyle w:val="26"/>
        <w:shd w:val="clear" w:color="auto" w:fill="auto"/>
        <w:spacing w:before="0" w:line="254" w:lineRule="exact"/>
        <w:ind w:firstLine="420"/>
        <w:jc w:val="both"/>
      </w:pPr>
      <w:r>
        <w:t xml:space="preserve">Вибір ізоляторів та ізоляційних конструкцій </w:t>
      </w:r>
      <w:r>
        <w:rPr>
          <w:rStyle w:val="21pt3"/>
        </w:rPr>
        <w:t>з</w:t>
      </w:r>
      <w:r>
        <w:t xml:space="preserve"> них можна також виконувати за розрядними характеристиками (1.9.43).</w:t>
      </w:r>
    </w:p>
    <w:p w:rsidR="00277AAB" w:rsidRDefault="00AA2F3F">
      <w:pPr>
        <w:pStyle w:val="26"/>
        <w:numPr>
          <w:ilvl w:val="0"/>
          <w:numId w:val="116"/>
        </w:numPr>
        <w:shd w:val="clear" w:color="auto" w:fill="auto"/>
        <w:tabs>
          <w:tab w:val="left" w:pos="1089"/>
        </w:tabs>
        <w:spacing w:before="0" w:line="254" w:lineRule="exact"/>
        <w:ind w:firstLine="420"/>
        <w:jc w:val="both"/>
      </w:pPr>
      <w:r>
        <w:t xml:space="preserve">Ступінь забруднення визначають залежно від характеристик джерел забруднення і відстані від них до електроустановки (1.9.44-1.9.52, табл. </w:t>
      </w:r>
      <w:r w:rsidRPr="00C14701">
        <w:rPr>
          <w:lang w:val="ru-RU" w:eastAsia="en-US" w:bidi="en-US"/>
        </w:rPr>
        <w:t>1.9.10</w:t>
      </w:r>
      <w:r w:rsidRPr="00C14701">
        <w:rPr>
          <w:lang w:val="ru-RU" w:eastAsia="en-US" w:bidi="en-US"/>
        </w:rPr>
        <w:softHyphen/>
        <w:t>1.9.26).</w:t>
      </w:r>
      <w:r>
        <w:t xml:space="preserve"> У разі, якщо використовувати табл. 1.9.10-1.9.26 з будь-яких причин неможливо, то треба складати карту ступенів забруднення (КСЗ) і СЗ визначати за цими картами.</w:t>
      </w:r>
    </w:p>
    <w:p w:rsidR="00277AAB" w:rsidRDefault="00AA2F3F">
      <w:pPr>
        <w:pStyle w:val="26"/>
        <w:shd w:val="clear" w:color="auto" w:fill="auto"/>
        <w:spacing w:before="0" w:line="254" w:lineRule="exact"/>
        <w:ind w:firstLine="420"/>
        <w:jc w:val="both"/>
      </w:pPr>
      <w:r>
        <w:t>Поблизу промислових комплексів, а також у районах з накладанням забруднень від великих промислових підприємств, ТЕС і джерел зволожень з високою елек</w:t>
      </w:r>
      <w:r>
        <w:softHyphen/>
        <w:t xml:space="preserve">тричною провідністю визначати СЗ, як правило, треба за КСЗ. Ділянки під ОРУ і траси проходження ПЛ в таких районах потрібно розміщувати поза зоною, в якій вітер має </w:t>
      </w:r>
      <w:r>
        <w:lastRenderedPageBreak/>
        <w:t>переважний напрямок від джерела забруднення.</w:t>
      </w:r>
    </w:p>
    <w:p w:rsidR="00277AAB" w:rsidRDefault="00AA2F3F">
      <w:pPr>
        <w:pStyle w:val="26"/>
        <w:numPr>
          <w:ilvl w:val="0"/>
          <w:numId w:val="116"/>
        </w:numPr>
        <w:shd w:val="clear" w:color="auto" w:fill="auto"/>
        <w:tabs>
          <w:tab w:val="left" w:pos="1103"/>
        </w:tabs>
        <w:spacing w:before="0" w:after="50" w:line="254" w:lineRule="exact"/>
        <w:ind w:firstLine="420"/>
        <w:jc w:val="both"/>
      </w:pPr>
      <w:r>
        <w:t>Довжину шляху витоку ізоляторів та ізоляційних конструкцій у санти</w:t>
      </w:r>
      <w:r>
        <w:softHyphen/>
        <w:t>метрах визначають за формулою:</w:t>
      </w:r>
    </w:p>
    <w:p w:rsidR="00277AAB" w:rsidRDefault="00AA2F3F">
      <w:pPr>
        <w:pStyle w:val="860"/>
        <w:shd w:val="clear" w:color="auto" w:fill="auto"/>
        <w:spacing w:before="0" w:after="190"/>
      </w:pPr>
      <w:r>
        <w:t>х = я</w:t>
      </w:r>
      <w:r>
        <w:rPr>
          <w:vertAlign w:val="subscript"/>
        </w:rPr>
        <w:t>и</w:t>
      </w:r>
      <w:r>
        <w:t xml:space="preserve">-с/ </w:t>
      </w:r>
      <w:r>
        <w:rPr>
          <w:rStyle w:val="86Sylfaen13pt2pt"/>
        </w:rPr>
        <w:t>•</w:t>
      </w:r>
      <w:r>
        <w:rPr>
          <w:rStyle w:val="86Sylfaen13pt2pt"/>
          <w:lang w:val="ru-RU" w:eastAsia="ru-RU" w:bidi="ru-RU"/>
        </w:rPr>
        <w:t>к</w:t>
      </w:r>
      <w:r>
        <w:rPr>
          <w:rStyle w:val="86Sylfaen13pt2pt"/>
        </w:rPr>
        <w:t>,</w:t>
      </w:r>
    </w:p>
    <w:p w:rsidR="00277AAB" w:rsidRDefault="00AA2F3F">
      <w:pPr>
        <w:pStyle w:val="26"/>
        <w:shd w:val="clear" w:color="auto" w:fill="auto"/>
        <w:spacing w:before="0" w:line="254" w:lineRule="exact"/>
        <w:jc w:val="left"/>
      </w:pPr>
      <w:r>
        <w:t>де А</w:t>
      </w:r>
      <w:r>
        <w:rPr>
          <w:vertAlign w:val="subscript"/>
        </w:rPr>
        <w:t>н</w:t>
      </w:r>
      <w:r>
        <w:t xml:space="preserve"> питома нормована довжина шляху витоку, см/кВ (табл. 1.9.1 і 1.9.13);</w:t>
      </w:r>
    </w:p>
    <w:p w:rsidR="00277AAB" w:rsidRDefault="00AA2F3F">
      <w:pPr>
        <w:pStyle w:val="26"/>
        <w:shd w:val="clear" w:color="auto" w:fill="auto"/>
        <w:spacing w:before="0" w:line="254" w:lineRule="exact"/>
        <w:ind w:firstLine="420"/>
        <w:jc w:val="both"/>
      </w:pPr>
      <w:r>
        <w:rPr>
          <w:lang w:val="fr-FR" w:eastAsia="fr-FR" w:bidi="fr-FR"/>
        </w:rPr>
        <w:t xml:space="preserve">U </w:t>
      </w:r>
      <w:r>
        <w:t xml:space="preserve">- найбільша робоча міжфазна напруга, </w:t>
      </w:r>
      <w:r>
        <w:rPr>
          <w:lang w:val="ru-RU" w:eastAsia="ru-RU" w:bidi="ru-RU"/>
        </w:rPr>
        <w:t xml:space="preserve">кВ (ГОСТ </w:t>
      </w:r>
      <w:r>
        <w:t xml:space="preserve">721-77 </w:t>
      </w:r>
      <w:r>
        <w:rPr>
          <w:lang w:val="ru-RU" w:eastAsia="ru-RU" w:bidi="ru-RU"/>
        </w:rPr>
        <w:t>«Системы электро</w:t>
      </w:r>
      <w:r>
        <w:rPr>
          <w:lang w:val="ru-RU" w:eastAsia="ru-RU" w:bidi="ru-RU"/>
        </w:rPr>
        <w:softHyphen/>
        <w:t>снабжения, сети, источники, преобразователи и приемники злектрической знергии. Номинальные напряжения свыше 1000 В»);</w:t>
      </w:r>
    </w:p>
    <w:p w:rsidR="00277AAB" w:rsidRDefault="00AA2F3F">
      <w:pPr>
        <w:pStyle w:val="26"/>
        <w:shd w:val="clear" w:color="auto" w:fill="auto"/>
        <w:spacing w:before="0" w:line="254" w:lineRule="exact"/>
        <w:ind w:firstLine="420"/>
        <w:jc w:val="both"/>
      </w:pPr>
      <w:r>
        <w:rPr>
          <w:rStyle w:val="21pt3"/>
          <w:lang w:val="ru-RU" w:eastAsia="ru-RU" w:bidi="ru-RU"/>
        </w:rPr>
        <w:t>К</w:t>
      </w:r>
      <w:r>
        <w:rPr>
          <w:lang w:val="ru-RU" w:eastAsia="ru-RU" w:bidi="ru-RU"/>
        </w:rPr>
        <w:t xml:space="preserve"> </w:t>
      </w:r>
      <w:r>
        <w:rPr>
          <w:rStyle w:val="2ff"/>
          <w:lang w:val="ru-RU" w:eastAsia="ru-RU" w:bidi="ru-RU"/>
        </w:rPr>
        <w:t xml:space="preserve">- </w:t>
      </w:r>
      <w:r>
        <w:t xml:space="preserve">коефіцієнт використання </w:t>
      </w:r>
      <w:r>
        <w:rPr>
          <w:lang w:val="ru-RU" w:eastAsia="ru-RU" w:bidi="ru-RU"/>
        </w:rPr>
        <w:t>(1.9.15-1.9.24).</w:t>
      </w:r>
    </w:p>
    <w:p w:rsidR="00277AAB" w:rsidRDefault="00AA2F3F">
      <w:pPr>
        <w:pStyle w:val="26"/>
        <w:shd w:val="clear" w:color="auto" w:fill="auto"/>
        <w:spacing w:before="0" w:after="109" w:line="254" w:lineRule="exact"/>
        <w:ind w:firstLine="420"/>
        <w:jc w:val="both"/>
      </w:pPr>
      <w:r>
        <w:t xml:space="preserve">Довжину </w:t>
      </w:r>
      <w:r>
        <w:rPr>
          <w:lang w:val="ru-RU" w:eastAsia="ru-RU" w:bidi="ru-RU"/>
        </w:rPr>
        <w:t xml:space="preserve">шляху </w:t>
      </w:r>
      <w:r>
        <w:t>витоку міжфазних ізоляційних розпірок визначають за формулою:</w:t>
      </w:r>
    </w:p>
    <w:p w:rsidR="00277AAB" w:rsidRDefault="00AA2F3F">
      <w:pPr>
        <w:pStyle w:val="870"/>
        <w:shd w:val="clear" w:color="auto" w:fill="auto"/>
        <w:spacing w:before="0"/>
      </w:pPr>
      <w:r>
        <w:rPr>
          <w:lang w:val="fr-FR" w:eastAsia="fr-FR" w:bidi="fr-FR"/>
        </w:rPr>
        <w:t>L</w:t>
      </w:r>
      <w:r>
        <w:rPr>
          <w:rStyle w:val="87Arial12pt0pt"/>
          <w:lang w:val="fr-FR" w:eastAsia="fr-FR" w:bidi="fr-FR"/>
        </w:rPr>
        <w:t xml:space="preserve"> </w:t>
      </w:r>
      <w:r>
        <w:rPr>
          <w:rStyle w:val="87Arial12pt0pt"/>
        </w:rPr>
        <w:t xml:space="preserve">=л/з </w:t>
      </w:r>
      <w:r>
        <w:t>• Х</w:t>
      </w:r>
      <w:r>
        <w:rPr>
          <w:vertAlign w:val="subscript"/>
        </w:rPr>
        <w:t>к</w:t>
      </w:r>
      <w:r>
        <w:t>‘</w:t>
      </w:r>
      <w:r>
        <w:rPr>
          <w:lang w:val="fr-FR" w:eastAsia="fr-FR" w:bidi="fr-FR"/>
        </w:rPr>
        <w:t xml:space="preserve">U </w:t>
      </w:r>
      <w:r>
        <w:t xml:space="preserve">• </w:t>
      </w:r>
      <w:r>
        <w:rPr>
          <w:lang w:val="ru-RU" w:eastAsia="ru-RU" w:bidi="ru-RU"/>
        </w:rPr>
        <w:t>К,</w:t>
      </w:r>
    </w:p>
    <w:p w:rsidR="00277AAB" w:rsidRDefault="00AA2F3F">
      <w:pPr>
        <w:pStyle w:val="101"/>
        <w:shd w:val="clear" w:color="auto" w:fill="auto"/>
        <w:spacing w:after="0"/>
        <w:jc w:val="left"/>
      </w:pPr>
      <w:r>
        <w:t>ГЛАВА 1.9 Зовнішня ізоляція електроустановок</w:t>
      </w:r>
    </w:p>
    <w:p w:rsidR="00277AAB" w:rsidRDefault="00AA2F3F">
      <w:pPr>
        <w:pStyle w:val="aa"/>
        <w:framePr w:w="7939" w:wrap="notBeside" w:vAnchor="text" w:hAnchor="text" w:xAlign="center" w:y="1"/>
        <w:shd w:val="clear" w:color="auto" w:fill="auto"/>
      </w:pPr>
      <w:r>
        <w:t xml:space="preserve">Таблиця 1.9.1 </w:t>
      </w:r>
      <w:r>
        <w:rPr>
          <w:rStyle w:val="ac"/>
        </w:rPr>
        <w:t xml:space="preserve">- </w:t>
      </w:r>
      <w:r>
        <w:t>Питома нормована довжина шляху витоку (А.^) підтримувальних гірлянд ізоляторів із скла, фарфору і полімерних матеріалів, штирових ізоляторів на металевих і залізобетонних опорах ПЛ, зовнішньої ізоляції ВРУ і електроус</w:t>
      </w:r>
      <w:r>
        <w:softHyphen/>
        <w:t>таткування залежно від СЗ і номінальної напруги мережі для електроустановок, розміщених на висоті до 1000 м над рівнем моря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02"/>
        <w:gridCol w:w="1301"/>
        <w:gridCol w:w="1296"/>
        <w:gridCol w:w="3840"/>
      </w:tblGrid>
      <w:tr w:rsidR="00277AAB">
        <w:trPr>
          <w:trHeight w:hRule="exact" w:val="878"/>
          <w:jc w:val="center"/>
        </w:trPr>
        <w:tc>
          <w:tcPr>
            <w:tcW w:w="1502"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Ступінь</w:t>
            </w:r>
          </w:p>
          <w:p w:rsidR="00277AAB" w:rsidRDefault="00AA2F3F">
            <w:pPr>
              <w:pStyle w:val="26"/>
              <w:framePr w:w="7939" w:wrap="notBeside" w:vAnchor="text" w:hAnchor="text" w:xAlign="center" w:y="1"/>
              <w:shd w:val="clear" w:color="auto" w:fill="auto"/>
              <w:spacing w:before="0"/>
              <w:ind w:left="180"/>
              <w:jc w:val="left"/>
            </w:pPr>
            <w:r>
              <w:t>забруднення</w:t>
            </w:r>
          </w:p>
        </w:tc>
        <w:tc>
          <w:tcPr>
            <w:tcW w:w="2597" w:type="dxa"/>
            <w:gridSpan w:val="2"/>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30" w:lineRule="exact"/>
              <w:jc w:val="center"/>
            </w:pPr>
            <w:r>
              <w:rPr>
                <w:rStyle w:val="2Sylfaen10pt"/>
              </w:rPr>
              <w:t>Х_,</w:t>
            </w:r>
            <w:r>
              <w:t xml:space="preserve"> см/кВ (не менше), за номінальної напруги мережі, </w:t>
            </w:r>
            <w:r>
              <w:rPr>
                <w:lang w:val="ru-RU" w:eastAsia="ru-RU" w:bidi="ru-RU"/>
              </w:rPr>
              <w:t>кВ</w:t>
            </w:r>
          </w:p>
        </w:tc>
        <w:tc>
          <w:tcPr>
            <w:tcW w:w="3840" w:type="dxa"/>
            <w:vMerge w:val="restart"/>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30" w:lineRule="exact"/>
              <w:jc w:val="center"/>
            </w:pPr>
            <w:r>
              <w:t xml:space="preserve">Відповідність питомої поверхневої провідності забруднення ізоляції </w:t>
            </w:r>
            <w:r>
              <w:rPr>
                <w:rStyle w:val="2Sylfaen10pt"/>
              </w:rPr>
              <w:t>(у )</w:t>
            </w:r>
            <w:r>
              <w:t xml:space="preserve"> СЗ, мкСм/см, не менше</w:t>
            </w:r>
          </w:p>
        </w:tc>
      </w:tr>
      <w:tr w:rsidR="00277AAB">
        <w:trPr>
          <w:trHeight w:hRule="exact" w:val="389"/>
          <w:jc w:val="center"/>
        </w:trPr>
        <w:tc>
          <w:tcPr>
            <w:tcW w:w="1502"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301"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6-35</w:t>
            </w:r>
          </w:p>
        </w:tc>
        <w:tc>
          <w:tcPr>
            <w:tcW w:w="129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110-750</w:t>
            </w:r>
          </w:p>
        </w:tc>
        <w:tc>
          <w:tcPr>
            <w:tcW w:w="3840" w:type="dxa"/>
            <w:vMerge/>
            <w:tcBorders>
              <w:left w:val="single" w:sz="4" w:space="0" w:color="auto"/>
              <w:right w:val="single" w:sz="4" w:space="0" w:color="auto"/>
            </w:tcBorders>
            <w:shd w:val="clear" w:color="auto" w:fill="FFFFFF"/>
            <w:vAlign w:val="center"/>
          </w:tcPr>
          <w:p w:rsidR="00277AAB" w:rsidRDefault="00277AAB">
            <w:pPr>
              <w:framePr w:w="7939" w:wrap="notBeside" w:vAnchor="text" w:hAnchor="text" w:xAlign="center" w:y="1"/>
            </w:pPr>
          </w:p>
        </w:tc>
      </w:tr>
      <w:tr w:rsidR="00277AAB">
        <w:trPr>
          <w:trHeight w:hRule="exact" w:val="278"/>
          <w:jc w:val="center"/>
        </w:trPr>
        <w:tc>
          <w:tcPr>
            <w:tcW w:w="150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1301"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1,9</w:t>
            </w:r>
          </w:p>
        </w:tc>
        <w:tc>
          <w:tcPr>
            <w:tcW w:w="129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1,6</w:t>
            </w:r>
          </w:p>
        </w:tc>
        <w:tc>
          <w:tcPr>
            <w:tcW w:w="384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5</w:t>
            </w:r>
          </w:p>
        </w:tc>
      </w:tr>
      <w:tr w:rsidR="00277AAB">
        <w:trPr>
          <w:trHeight w:hRule="exact" w:val="230"/>
          <w:jc w:val="center"/>
        </w:trPr>
        <w:tc>
          <w:tcPr>
            <w:tcW w:w="1502"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w:t>
            </w:r>
          </w:p>
        </w:tc>
        <w:tc>
          <w:tcPr>
            <w:tcW w:w="1301" w:type="dxa"/>
            <w:tcBorders>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2,35</w:t>
            </w:r>
          </w:p>
        </w:tc>
        <w:tc>
          <w:tcPr>
            <w:tcW w:w="1296"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2,0</w:t>
            </w:r>
          </w:p>
        </w:tc>
        <w:tc>
          <w:tcPr>
            <w:tcW w:w="3840" w:type="dxa"/>
            <w:tcBorders>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w:t>
            </w:r>
          </w:p>
        </w:tc>
      </w:tr>
      <w:tr w:rsidR="00277AAB">
        <w:trPr>
          <w:trHeight w:hRule="exact" w:val="230"/>
          <w:jc w:val="center"/>
        </w:trPr>
        <w:tc>
          <w:tcPr>
            <w:tcW w:w="1502"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3</w:t>
            </w:r>
          </w:p>
        </w:tc>
        <w:tc>
          <w:tcPr>
            <w:tcW w:w="1301"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3,0</w:t>
            </w:r>
          </w:p>
        </w:tc>
        <w:tc>
          <w:tcPr>
            <w:tcW w:w="1296"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2,5</w:t>
            </w:r>
          </w:p>
        </w:tc>
        <w:tc>
          <w:tcPr>
            <w:tcW w:w="3840" w:type="dxa"/>
            <w:tcBorders>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20</w:t>
            </w:r>
          </w:p>
        </w:tc>
      </w:tr>
      <w:tr w:rsidR="00277AAB">
        <w:trPr>
          <w:trHeight w:hRule="exact" w:val="230"/>
          <w:jc w:val="center"/>
        </w:trPr>
        <w:tc>
          <w:tcPr>
            <w:tcW w:w="1502"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4</w:t>
            </w:r>
          </w:p>
        </w:tc>
        <w:tc>
          <w:tcPr>
            <w:tcW w:w="1301"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3,5</w:t>
            </w:r>
          </w:p>
        </w:tc>
        <w:tc>
          <w:tcPr>
            <w:tcW w:w="1296"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3,1</w:t>
            </w:r>
          </w:p>
        </w:tc>
        <w:tc>
          <w:tcPr>
            <w:tcW w:w="3840" w:type="dxa"/>
            <w:tcBorders>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ЗО</w:t>
            </w:r>
          </w:p>
        </w:tc>
      </w:tr>
      <w:tr w:rsidR="00277AAB">
        <w:trPr>
          <w:trHeight w:hRule="exact" w:val="274"/>
          <w:jc w:val="center"/>
        </w:trPr>
        <w:tc>
          <w:tcPr>
            <w:tcW w:w="1502" w:type="dxa"/>
            <w:tcBorders>
              <w:left w:val="single" w:sz="4" w:space="0" w:color="auto"/>
              <w:bottom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5</w:t>
            </w:r>
          </w:p>
        </w:tc>
        <w:tc>
          <w:tcPr>
            <w:tcW w:w="1301" w:type="dxa"/>
            <w:tcBorders>
              <w:left w:val="single" w:sz="4" w:space="0" w:color="auto"/>
              <w:bottom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4,2</w:t>
            </w:r>
          </w:p>
        </w:tc>
        <w:tc>
          <w:tcPr>
            <w:tcW w:w="1296" w:type="dxa"/>
            <w:tcBorders>
              <w:left w:val="single" w:sz="4" w:space="0" w:color="auto"/>
              <w:bottom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3,7</w:t>
            </w:r>
          </w:p>
        </w:tc>
        <w:tc>
          <w:tcPr>
            <w:tcW w:w="3840" w:type="dxa"/>
            <w:tcBorders>
              <w:left w:val="single" w:sz="4" w:space="0" w:color="auto"/>
              <w:bottom w:val="single" w:sz="4" w:space="0" w:color="auto"/>
              <w:righ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50</w:t>
            </w:r>
          </w:p>
        </w:tc>
      </w:tr>
    </w:tbl>
    <w:p w:rsidR="00277AAB" w:rsidRDefault="00AA2F3F">
      <w:pPr>
        <w:pStyle w:val="2f2"/>
        <w:framePr w:w="7939" w:wrap="notBeside" w:vAnchor="text" w:hAnchor="text" w:xAlign="center" w:y="1"/>
        <w:shd w:val="clear" w:color="auto" w:fill="auto"/>
      </w:pPr>
      <w:r>
        <w:t>Примітка 1. Позначення СЗ 1, СЗ 2, СЗ 3 та СЗ 4, наведені в табл. 1.9,1, відповідають позначенням І, II, III і IV у міждержавному ГОСТ 9920-89 і позначенням Ь, с, б, е, наведе</w:t>
      </w:r>
      <w:r>
        <w:softHyphen/>
        <w:t>ним у публікації ІЕС/Тв 60815-1:2008.</w:t>
      </w:r>
    </w:p>
    <w:p w:rsidR="00277AAB" w:rsidRDefault="00AA2F3F">
      <w:pPr>
        <w:pStyle w:val="2f2"/>
        <w:framePr w:w="7939" w:wrap="notBeside" w:vAnchor="text" w:hAnchor="text" w:xAlign="center" w:y="1"/>
        <w:shd w:val="clear" w:color="auto" w:fill="auto"/>
      </w:pPr>
      <w:r>
        <w:t>Примітка 2. Прийняті в табл. 1.9.1 значення нормованих довжин шляху витоку (А.</w:t>
      </w:r>
      <w:r>
        <w:rPr>
          <w:vertAlign w:val="subscript"/>
        </w:rPr>
        <w:t>д</w:t>
      </w:r>
      <w:r>
        <w:t xml:space="preserve">) для СЗ 1, СЗ 2, СЗ 3 та СЗ 4 відповідають ГОСТ 9920 і в ,/3 разу є меншими від наведених у публікації ІЕС/ТЙ 60815-1, де для визначення </w:t>
      </w:r>
      <w:r>
        <w:rPr>
          <w:rStyle w:val="2Sylfaen10pt0"/>
        </w:rPr>
        <w:t>Ь</w:t>
      </w:r>
      <w:r>
        <w:t xml:space="preserve"> використовується найбільша фазна напруга.</w:t>
      </w:r>
    </w:p>
    <w:p w:rsidR="00277AAB" w:rsidRDefault="00AA2F3F">
      <w:pPr>
        <w:pStyle w:val="2f2"/>
        <w:framePr w:w="7939" w:wrap="notBeside" w:vAnchor="text" w:hAnchor="text" w:xAlign="center" w:y="1"/>
        <w:shd w:val="clear" w:color="auto" w:fill="auto"/>
      </w:pPr>
      <w:r>
        <w:t>Примітка 3. Забруднення від деяких промислових підприємств і градирень (табл. 1.9.10; 1.9.11; 1.9.15; 1.9.21; 1.9.22), атакоясуразі накладання забруднень від двох незалежних джерел (табл. 1.9.26), які перевищують СЗ 4, враховано під позначенням СЗ 5.</w:t>
      </w:r>
    </w:p>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26"/>
        <w:numPr>
          <w:ilvl w:val="0"/>
          <w:numId w:val="116"/>
        </w:numPr>
        <w:shd w:val="clear" w:color="auto" w:fill="auto"/>
        <w:tabs>
          <w:tab w:val="left" w:pos="1086"/>
        </w:tabs>
        <w:spacing w:before="250" w:line="254" w:lineRule="exact"/>
        <w:ind w:firstLine="400"/>
        <w:jc w:val="both"/>
      </w:pPr>
      <w:r>
        <w:t>Значення питомої нормованої довжини шляху витоку (А.</w:t>
      </w:r>
      <w:r>
        <w:rPr>
          <w:vertAlign w:val="subscript"/>
        </w:rPr>
        <w:t>н</w:t>
      </w:r>
      <w:r>
        <w:t>), наведені в табл. 1.9.1, для електроустановок, які працюють на висоті понад 1000 м над рівнем моря, треба збільшувати в 1,05 разу на кожні наступні 1000 м висоти над рівнем моря,</w:t>
      </w:r>
    </w:p>
    <w:p w:rsidR="00277AAB" w:rsidRDefault="00AA2F3F">
      <w:pPr>
        <w:pStyle w:val="26"/>
        <w:numPr>
          <w:ilvl w:val="0"/>
          <w:numId w:val="116"/>
        </w:numPr>
        <w:shd w:val="clear" w:color="auto" w:fill="auto"/>
        <w:tabs>
          <w:tab w:val="left" w:pos="1081"/>
        </w:tabs>
        <w:spacing w:before="0" w:after="178" w:line="254" w:lineRule="exact"/>
        <w:ind w:firstLine="400"/>
        <w:jc w:val="both"/>
      </w:pPr>
      <w:r>
        <w:t>Ізоляційна довжина лінійного ізолятора або гірлянди з ізоляторів будь- якого матеріалу (скло, фарфор, полімер) має відповідати вимогам табл. 2.5.27 (глава 2.5 цих Правил), а для опорних ізоляторів ВРУ і прохідних ізоляторів елек</w:t>
      </w:r>
      <w:r>
        <w:softHyphen/>
        <w:t>трообладнання - табл. 4.2.1 (глава 4.2 цих Правил) за умови грозових перенапруг для ізоляторів.</w:t>
      </w:r>
    </w:p>
    <w:p w:rsidR="00277AAB" w:rsidRDefault="00AA2F3F" w:rsidP="00E8049D">
      <w:pPr>
        <w:pStyle w:val="2"/>
      </w:pPr>
      <w:bookmarkStart w:id="250" w:name="bookmark219"/>
      <w:r>
        <w:lastRenderedPageBreak/>
        <w:t>КОЕФІЦІЄНТИ ВИКОРИСТАННЯ ДОВЖИНИ ШЛЯХУ ВИТОКУ</w:t>
      </w:r>
      <w:bookmarkEnd w:id="250"/>
    </w:p>
    <w:p w:rsidR="00277AAB" w:rsidRDefault="00AA2F3F" w:rsidP="00E8049D">
      <w:pPr>
        <w:pStyle w:val="2"/>
      </w:pPr>
      <w:bookmarkStart w:id="251" w:name="bookmark220"/>
      <w:r>
        <w:t>ДЛЯ ОСНОВНИХ ТИПІВ ІЗОЛЯТОРІВ І СКЛАДЕНИХ ІЗОЛЯЦІЙНИХ</w:t>
      </w:r>
      <w:r>
        <w:br/>
        <w:t>КОНСТРУКЦІЙ (СКЛЯНИХ, ФАРФОРОВИХ)</w:t>
      </w:r>
      <w:bookmarkEnd w:id="251"/>
    </w:p>
    <w:p w:rsidR="00277AAB" w:rsidRDefault="00AA2F3F">
      <w:pPr>
        <w:pStyle w:val="26"/>
        <w:numPr>
          <w:ilvl w:val="0"/>
          <w:numId w:val="116"/>
        </w:numPr>
        <w:shd w:val="clear" w:color="auto" w:fill="auto"/>
        <w:tabs>
          <w:tab w:val="left" w:pos="1081"/>
        </w:tabs>
        <w:spacing w:before="0" w:after="10" w:line="254" w:lineRule="exact"/>
        <w:ind w:firstLine="400"/>
        <w:jc w:val="both"/>
      </w:pPr>
      <w:r>
        <w:t xml:space="preserve">Коефіцієнт використання </w:t>
      </w:r>
      <w:r>
        <w:rPr>
          <w:rStyle w:val="21pt3"/>
        </w:rPr>
        <w:t>К</w:t>
      </w:r>
      <w:r>
        <w:t xml:space="preserve"> для ізоляційних конструкцій, складених із однотипних ізоляторів, визначають як:</w:t>
      </w:r>
    </w:p>
    <w:p w:rsidR="00277AAB" w:rsidRDefault="00AA2F3F">
      <w:pPr>
        <w:pStyle w:val="880"/>
        <w:shd w:val="clear" w:color="auto" w:fill="auto"/>
        <w:spacing w:before="0"/>
        <w:ind w:left="20"/>
      </w:pPr>
      <w:r>
        <w:t>к = к- к,</w:t>
      </w:r>
    </w:p>
    <w:p w:rsidR="00277AAB" w:rsidRDefault="00AA2F3F">
      <w:pPr>
        <w:pStyle w:val="26"/>
        <w:shd w:val="clear" w:color="auto" w:fill="auto"/>
        <w:spacing w:before="0"/>
        <w:jc w:val="left"/>
      </w:pPr>
      <w:r>
        <w:t>де А</w:t>
      </w:r>
      <w:r>
        <w:rPr>
          <w:vertAlign w:val="subscript"/>
        </w:rPr>
        <w:t>[</w:t>
      </w:r>
      <w:r>
        <w:t xml:space="preserve"> </w:t>
      </w:r>
      <w:r>
        <w:rPr>
          <w:rStyle w:val="27"/>
        </w:rPr>
        <w:t xml:space="preserve">- </w:t>
      </w:r>
      <w:r>
        <w:t>коефіцієнт використання довжини шляху витоку ізолятора;</w:t>
      </w:r>
    </w:p>
    <w:p w:rsidR="00277AAB" w:rsidRDefault="00AA2F3F">
      <w:pPr>
        <w:pStyle w:val="26"/>
        <w:shd w:val="clear" w:color="auto" w:fill="auto"/>
        <w:spacing w:before="0" w:line="259" w:lineRule="exact"/>
        <w:ind w:firstLine="400"/>
        <w:jc w:val="both"/>
      </w:pPr>
      <w:r>
        <w:rPr>
          <w:rStyle w:val="21pt3"/>
        </w:rPr>
        <w:t>К</w:t>
      </w:r>
      <w:r>
        <w:rPr>
          <w:rStyle w:val="21pt3"/>
          <w:vertAlign w:val="subscript"/>
        </w:rPr>
        <w:t>к</w:t>
      </w:r>
      <w:r>
        <w:rPr>
          <w:rStyle w:val="21pt3"/>
        </w:rPr>
        <w:t xml:space="preserve"> -</w:t>
      </w:r>
      <w:r>
        <w:t xml:space="preserve"> коефіцієнт використання довжини шляху витоку складеної конструкції з паралельними або послідовно-паралельними гілками.</w:t>
      </w:r>
    </w:p>
    <w:p w:rsidR="00277AAB" w:rsidRDefault="00AA2F3F">
      <w:pPr>
        <w:pStyle w:val="26"/>
        <w:numPr>
          <w:ilvl w:val="0"/>
          <w:numId w:val="117"/>
        </w:numPr>
        <w:shd w:val="clear" w:color="auto" w:fill="auto"/>
        <w:tabs>
          <w:tab w:val="left" w:pos="1081"/>
        </w:tabs>
        <w:spacing w:before="0" w:line="254" w:lineRule="exact"/>
        <w:ind w:firstLine="460"/>
        <w:jc w:val="both"/>
      </w:pPr>
      <w:r>
        <w:t xml:space="preserve">Коефіцієнт використання </w:t>
      </w:r>
      <w:r>
        <w:rPr>
          <w:rStyle w:val="2e"/>
          <w:lang w:val="ru-RU" w:eastAsia="ru-RU" w:bidi="ru-RU"/>
        </w:rPr>
        <w:t>К</w:t>
      </w:r>
      <w:r>
        <w:rPr>
          <w:lang w:val="ru-RU" w:eastAsia="ru-RU" w:bidi="ru-RU"/>
        </w:rPr>
        <w:t xml:space="preserve"> </w:t>
      </w:r>
      <w:r>
        <w:t xml:space="preserve">підвісних тарілчастих ізоляторів </w:t>
      </w:r>
      <w:r>
        <w:rPr>
          <w:lang w:val="ru-RU" w:eastAsia="ru-RU" w:bidi="ru-RU"/>
        </w:rPr>
        <w:t xml:space="preserve">(ГОСТ </w:t>
      </w:r>
      <w:r>
        <w:t xml:space="preserve">27661-88 </w:t>
      </w:r>
      <w:r>
        <w:rPr>
          <w:lang w:val="ru-RU" w:eastAsia="ru-RU" w:bidi="ru-RU"/>
        </w:rPr>
        <w:t xml:space="preserve">«Изоляторы линейные подвесные тарельчатые. Типы, параметры и размеры») </w:t>
      </w:r>
      <w:r>
        <w:t xml:space="preserve">із </w:t>
      </w:r>
      <w:r>
        <w:rPr>
          <w:lang w:val="ru-RU" w:eastAsia="ru-RU" w:bidi="ru-RU"/>
        </w:rPr>
        <w:t xml:space="preserve">слаборозвиненою </w:t>
      </w:r>
      <w:r>
        <w:t>поверхнею ізоляційної деталі необхідно визначати за тайл. 1.9.2 залежно від відношення довжини шляху витоку ізолятора до діа</w:t>
      </w:r>
      <w:r>
        <w:softHyphen/>
        <w:t xml:space="preserve">метра його тарілки </w:t>
      </w:r>
      <w:r>
        <w:rPr>
          <w:rStyle w:val="2e"/>
        </w:rPr>
        <w:t>D.</w:t>
      </w:r>
    </w:p>
    <w:p w:rsidR="00277AAB" w:rsidRDefault="00AA2F3F">
      <w:pPr>
        <w:pStyle w:val="aa"/>
        <w:framePr w:w="7949" w:wrap="notBeside" w:vAnchor="text" w:hAnchor="text" w:xAlign="center" w:y="1"/>
        <w:shd w:val="clear" w:color="auto" w:fill="auto"/>
        <w:jc w:val="left"/>
      </w:pPr>
      <w:r>
        <w:t>Таблиця 1.9.2 - Коефіцієнти використання довжини шляху витоку підвісних тарілчастих ізоляторів із слаборозвиненою поверхнею ізоляційної деталі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4243"/>
        <w:gridCol w:w="2165"/>
        <w:gridCol w:w="1541"/>
      </w:tblGrid>
      <w:tr w:rsidR="00277AAB">
        <w:trPr>
          <w:trHeight w:hRule="exact" w:val="389"/>
          <w:jc w:val="center"/>
        </w:trPr>
        <w:tc>
          <w:tcPr>
            <w:tcW w:w="4243"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Конфігурація ізоляційної деталі</w:t>
            </w:r>
          </w:p>
        </w:tc>
        <w:tc>
          <w:tcPr>
            <w:tcW w:w="216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V-</w:t>
            </w:r>
            <w:r>
              <w:rPr>
                <w:vertAlign w:val="superscript"/>
              </w:rPr>
              <w:t>0</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64" w:lineRule="exact"/>
              <w:jc w:val="center"/>
            </w:pPr>
            <w:r>
              <w:rPr>
                <w:rStyle w:val="2Sylfaen10pt"/>
              </w:rPr>
              <w:t>«і</w:t>
            </w:r>
          </w:p>
        </w:tc>
      </w:tr>
      <w:tr w:rsidR="00277AAB">
        <w:trPr>
          <w:trHeight w:hRule="exact" w:val="317"/>
          <w:jc w:val="center"/>
        </w:trPr>
        <w:tc>
          <w:tcPr>
            <w:tcW w:w="4243" w:type="dxa"/>
            <w:vMerge w:val="restart"/>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Ребриста нижня поверхня</w:t>
            </w:r>
          </w:p>
        </w:tc>
        <w:tc>
          <w:tcPr>
            <w:tcW w:w="216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Від 0,90 до 1,05</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1,00</w:t>
            </w:r>
          </w:p>
        </w:tc>
      </w:tr>
      <w:tr w:rsidR="00277AAB">
        <w:trPr>
          <w:trHeight w:hRule="exact" w:val="317"/>
          <w:jc w:val="center"/>
        </w:trPr>
        <w:tc>
          <w:tcPr>
            <w:tcW w:w="4243"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216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40"/>
              <w:jc w:val="left"/>
            </w:pPr>
            <w:r>
              <w:t>Понад 1,05 до 1,10</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1,05</w:t>
            </w:r>
          </w:p>
        </w:tc>
      </w:tr>
      <w:tr w:rsidR="00277AAB">
        <w:trPr>
          <w:trHeight w:hRule="exact" w:val="317"/>
          <w:jc w:val="center"/>
        </w:trPr>
        <w:tc>
          <w:tcPr>
            <w:tcW w:w="4243"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216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40"/>
              <w:jc w:val="left"/>
            </w:pPr>
            <w:r>
              <w:t>Понад 1,10 до 1,20</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1,10</w:t>
            </w:r>
          </w:p>
        </w:tc>
      </w:tr>
      <w:tr w:rsidR="00277AAB">
        <w:trPr>
          <w:trHeight w:hRule="exact" w:val="322"/>
          <w:jc w:val="center"/>
        </w:trPr>
        <w:tc>
          <w:tcPr>
            <w:tcW w:w="4243"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216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40"/>
              <w:jc w:val="left"/>
            </w:pPr>
            <w:r>
              <w:t>Понад 1,20 до 1,30</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1,15</w:t>
            </w:r>
          </w:p>
        </w:tc>
      </w:tr>
      <w:tr w:rsidR="00277AAB">
        <w:trPr>
          <w:trHeight w:hRule="exact" w:val="317"/>
          <w:jc w:val="center"/>
        </w:trPr>
        <w:tc>
          <w:tcPr>
            <w:tcW w:w="4243"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216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40"/>
              <w:jc w:val="left"/>
            </w:pPr>
            <w:r>
              <w:t>Понад 1,30 до 1,40</w:t>
            </w:r>
          </w:p>
        </w:tc>
        <w:tc>
          <w:tcPr>
            <w:tcW w:w="1541"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1,20</w:t>
            </w:r>
          </w:p>
        </w:tc>
      </w:tr>
      <w:tr w:rsidR="00277AAB">
        <w:trPr>
          <w:trHeight w:hRule="exact" w:val="571"/>
          <w:jc w:val="center"/>
        </w:trPr>
        <w:tc>
          <w:tcPr>
            <w:tcW w:w="424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0" w:lineRule="exact"/>
              <w:jc w:val="left"/>
            </w:pPr>
            <w:r>
              <w:t>Напівсферична і конусоподібна гладенька поверхня</w:t>
            </w:r>
          </w:p>
        </w:tc>
        <w:tc>
          <w:tcPr>
            <w:tcW w:w="216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w:t>
            </w:r>
          </w:p>
        </w:tc>
        <w:tc>
          <w:tcPr>
            <w:tcW w:w="1541"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1,0</w:t>
            </w:r>
          </w:p>
          <w:p w:rsidR="00277AAB" w:rsidRDefault="00AA2F3F">
            <w:pPr>
              <w:pStyle w:val="26"/>
              <w:framePr w:w="7949" w:wrap="notBeside" w:vAnchor="text" w:hAnchor="text" w:xAlign="center" w:y="1"/>
              <w:shd w:val="clear" w:color="auto" w:fill="auto"/>
              <w:spacing w:before="0"/>
              <w:jc w:val="center"/>
            </w:pPr>
            <w:r>
              <w:t>0,9</w:t>
            </w:r>
          </w:p>
        </w:tc>
      </w:tr>
    </w:tbl>
    <w:p w:rsidR="00277AAB" w:rsidRDefault="00277AAB">
      <w:pPr>
        <w:framePr w:w="7949" w:wrap="notBeside" w:vAnchor="text" w:hAnchor="text" w:xAlign="center" w:y="1"/>
        <w:rPr>
          <w:sz w:val="2"/>
          <w:szCs w:val="2"/>
        </w:rPr>
      </w:pPr>
    </w:p>
    <w:p w:rsidR="00277AAB" w:rsidRDefault="00277AAB">
      <w:pPr>
        <w:rPr>
          <w:sz w:val="2"/>
          <w:szCs w:val="2"/>
        </w:rPr>
      </w:pPr>
    </w:p>
    <w:p w:rsidR="00277AAB" w:rsidRDefault="00AA2F3F">
      <w:pPr>
        <w:pStyle w:val="26"/>
        <w:numPr>
          <w:ilvl w:val="0"/>
          <w:numId w:val="117"/>
        </w:numPr>
        <w:shd w:val="clear" w:color="auto" w:fill="auto"/>
        <w:tabs>
          <w:tab w:val="left" w:pos="1062"/>
        </w:tabs>
        <w:spacing w:before="211" w:line="254" w:lineRule="exact"/>
        <w:ind w:firstLine="460"/>
        <w:jc w:val="both"/>
      </w:pPr>
      <w:r>
        <w:t xml:space="preserve">Коефіцієнти використання </w:t>
      </w:r>
      <w:r>
        <w:rPr>
          <w:rStyle w:val="2e"/>
          <w:lang w:val="ru-RU" w:eastAsia="ru-RU" w:bidi="ru-RU"/>
        </w:rPr>
        <w:t>К</w:t>
      </w:r>
      <w:r>
        <w:rPr>
          <w:lang w:val="ru-RU" w:eastAsia="ru-RU" w:bidi="ru-RU"/>
        </w:rPr>
        <w:t xml:space="preserve"> </w:t>
      </w:r>
      <w:r>
        <w:t>підвісних тарілчастих ізоляторів спеціаль</w:t>
      </w:r>
      <w:r>
        <w:softHyphen/>
        <w:t xml:space="preserve">ного виконання за </w:t>
      </w:r>
      <w:r>
        <w:rPr>
          <w:lang w:val="ru-RU" w:eastAsia="ru-RU" w:bidi="ru-RU"/>
        </w:rPr>
        <w:t xml:space="preserve">ГОСТ </w:t>
      </w:r>
      <w:r>
        <w:t xml:space="preserve">27661-88 </w:t>
      </w:r>
      <w:r>
        <w:rPr>
          <w:lang w:val="ru-RU" w:eastAsia="ru-RU" w:bidi="ru-RU"/>
        </w:rPr>
        <w:t xml:space="preserve">«Изоляторы линейные подвесные тарельчатые. Типы, параметры и размеры» </w:t>
      </w:r>
      <w:r>
        <w:t xml:space="preserve">необхідно визначати </w:t>
      </w:r>
      <w:r>
        <w:rPr>
          <w:lang w:val="ru-RU" w:eastAsia="ru-RU" w:bidi="ru-RU"/>
        </w:rPr>
        <w:t>за табл. 1.9.3.</w:t>
      </w:r>
    </w:p>
    <w:p w:rsidR="00277AAB" w:rsidRDefault="00AA2F3F">
      <w:pPr>
        <w:pStyle w:val="aa"/>
        <w:framePr w:w="7939" w:wrap="notBeside" w:vAnchor="text" w:hAnchor="text" w:xAlign="center" w:y="1"/>
        <w:shd w:val="clear" w:color="auto" w:fill="auto"/>
        <w:spacing w:line="264" w:lineRule="exact"/>
        <w:jc w:val="left"/>
      </w:pPr>
      <w:r>
        <w:t xml:space="preserve">Таблиця </w:t>
      </w:r>
      <w:r w:rsidRPr="00C14701">
        <w:rPr>
          <w:lang w:eastAsia="ru-RU" w:bidi="ru-RU"/>
        </w:rPr>
        <w:t xml:space="preserve">1.9.3 </w:t>
      </w:r>
      <w:r w:rsidRPr="00C14701">
        <w:rPr>
          <w:rStyle w:val="ac"/>
          <w:lang w:eastAsia="ru-RU" w:bidi="ru-RU"/>
        </w:rPr>
        <w:t xml:space="preserve">- </w:t>
      </w:r>
      <w:r>
        <w:t>Коефіцієнти використання довжини шляху витоку підвісних тарілчастих ізоляторів спеціального виконання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6206"/>
        <w:gridCol w:w="1733"/>
      </w:tblGrid>
      <w:tr w:rsidR="00277AAB">
        <w:trPr>
          <w:trHeight w:hRule="exact" w:val="365"/>
          <w:jc w:val="center"/>
        </w:trPr>
        <w:tc>
          <w:tcPr>
            <w:tcW w:w="620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Конфігурація ізоляційної деталі</w:t>
            </w:r>
          </w:p>
        </w:tc>
        <w:tc>
          <w:tcPr>
            <w:tcW w:w="1733" w:type="dxa"/>
            <w:tcBorders>
              <w:top w:val="single" w:sz="4" w:space="0" w:color="auto"/>
              <w:left w:val="single" w:sz="4" w:space="0" w:color="auto"/>
              <w:right w:val="single" w:sz="4" w:space="0" w:color="auto"/>
            </w:tcBorders>
            <w:shd w:val="clear" w:color="auto" w:fill="FFFFFF"/>
          </w:tcPr>
          <w:p w:rsidR="00277AAB" w:rsidRDefault="00277AAB">
            <w:pPr>
              <w:framePr w:w="7939" w:wrap="notBeside" w:vAnchor="text" w:hAnchor="text" w:xAlign="center" w:y="1"/>
              <w:rPr>
                <w:sz w:val="10"/>
                <w:szCs w:val="10"/>
              </w:rPr>
            </w:pPr>
          </w:p>
        </w:tc>
      </w:tr>
      <w:tr w:rsidR="00277AAB">
        <w:trPr>
          <w:trHeight w:hRule="exact" w:val="288"/>
          <w:jc w:val="center"/>
        </w:trPr>
        <w:tc>
          <w:tcPr>
            <w:tcW w:w="620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Двокрила</w:t>
            </w:r>
          </w:p>
        </w:tc>
        <w:tc>
          <w:tcPr>
            <w:tcW w:w="173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1,20</w:t>
            </w:r>
          </w:p>
        </w:tc>
      </w:tr>
      <w:tr w:rsidR="00277AAB">
        <w:trPr>
          <w:trHeight w:hRule="exact" w:val="341"/>
          <w:jc w:val="center"/>
        </w:trPr>
        <w:tc>
          <w:tcPr>
            <w:tcW w:w="6206"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Із збільшеним вильотом ребра на нижній поверхні</w:t>
            </w:r>
          </w:p>
        </w:tc>
        <w:tc>
          <w:tcPr>
            <w:tcW w:w="173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1,25</w:t>
            </w:r>
          </w:p>
        </w:tc>
      </w:tr>
      <w:tr w:rsidR="00277AAB">
        <w:trPr>
          <w:trHeight w:hRule="exact" w:val="605"/>
          <w:jc w:val="center"/>
        </w:trPr>
        <w:tc>
          <w:tcPr>
            <w:tcW w:w="620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26" w:lineRule="exact"/>
              <w:jc w:val="left"/>
            </w:pPr>
            <w:r>
              <w:t>Дзвоноподібна з гладенькою внутрішньою та ребристою зовнішньою поверхнями</w:t>
            </w:r>
          </w:p>
        </w:tc>
        <w:tc>
          <w:tcPr>
            <w:tcW w:w="1733"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1,15</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26"/>
        <w:numPr>
          <w:ilvl w:val="0"/>
          <w:numId w:val="117"/>
        </w:numPr>
        <w:shd w:val="clear" w:color="auto" w:fill="auto"/>
        <w:tabs>
          <w:tab w:val="left" w:pos="1076"/>
        </w:tabs>
        <w:spacing w:before="211" w:line="254" w:lineRule="exact"/>
        <w:ind w:firstLine="460"/>
        <w:jc w:val="both"/>
      </w:pPr>
      <w:r>
        <w:t xml:space="preserve">Коефіцієнти використання </w:t>
      </w:r>
      <w:r>
        <w:rPr>
          <w:rStyle w:val="2e"/>
        </w:rPr>
        <w:t>К</w:t>
      </w:r>
      <w:r>
        <w:t xml:space="preserve"> довжини шляху витоку штирових ізоля</w:t>
      </w:r>
      <w:r>
        <w:softHyphen/>
        <w:t>торів приймають такими, що дорівнюють 1,0, для ізоляторів із слаборозвиненою поверхнею і 1,1 - для ізоляторів із сильнорозвиненою поверхнею.</w:t>
      </w:r>
    </w:p>
    <w:p w:rsidR="00277AAB" w:rsidRDefault="00AA2F3F">
      <w:pPr>
        <w:pStyle w:val="26"/>
        <w:numPr>
          <w:ilvl w:val="0"/>
          <w:numId w:val="117"/>
        </w:numPr>
        <w:shd w:val="clear" w:color="auto" w:fill="auto"/>
        <w:tabs>
          <w:tab w:val="left" w:pos="1066"/>
        </w:tabs>
        <w:spacing w:before="0" w:line="254" w:lineRule="exact"/>
        <w:ind w:firstLine="460"/>
        <w:jc w:val="both"/>
      </w:pPr>
      <w:r>
        <w:t>Коефіцієнти використання (ІІҐ</w:t>
      </w:r>
      <w:r>
        <w:rPr>
          <w:vertAlign w:val="subscript"/>
        </w:rPr>
        <w:t>К</w:t>
      </w:r>
      <w:r>
        <w:t>) довжини шляху витоку складених кон</w:t>
      </w:r>
      <w:r>
        <w:softHyphen/>
        <w:t>струкцій з паралельними гілками (без перемичок), складених з однотипних еле</w:t>
      </w:r>
      <w:r>
        <w:softHyphen/>
        <w:t>ментів (дволанцюгових і багатоланцюгових підтримувальних і натяжних гірлянд, багатостоякових колонок - гілок), визначають затабл. 1.9.4.</w:t>
      </w:r>
    </w:p>
    <w:p w:rsidR="00277AAB" w:rsidRDefault="00AA2F3F">
      <w:pPr>
        <w:pStyle w:val="aa"/>
        <w:framePr w:w="7939" w:wrap="notBeside" w:vAnchor="text" w:hAnchor="text" w:xAlign="center" w:y="1"/>
        <w:shd w:val="clear" w:color="auto" w:fill="auto"/>
        <w:spacing w:line="259" w:lineRule="exact"/>
        <w:jc w:val="left"/>
      </w:pPr>
      <w:r>
        <w:lastRenderedPageBreak/>
        <w:t>Таблиця 1.9.4 - Коефіцієнти використання складених конструкцій з паралель</w:t>
      </w:r>
      <w:r>
        <w:softHyphen/>
        <w:t>ними гілками (без перемичок)</w:t>
      </w:r>
    </w:p>
    <w:tbl>
      <w:tblPr>
        <w:tblOverlap w:val="never"/>
        <w:tblW w:w="0" w:type="auto"/>
        <w:jc w:val="center"/>
        <w:tblLayout w:type="fixed"/>
        <w:tblCellMar>
          <w:left w:w="10" w:type="dxa"/>
          <w:right w:w="10" w:type="dxa"/>
        </w:tblCellMar>
        <w:tblLook w:val="0000" w:firstRow="0" w:lastRow="0" w:firstColumn="0" w:lastColumn="0" w:noHBand="0" w:noVBand="0"/>
      </w:tblPr>
      <w:tblGrid>
        <w:gridCol w:w="3682"/>
        <w:gridCol w:w="1416"/>
        <w:gridCol w:w="1416"/>
        <w:gridCol w:w="1426"/>
      </w:tblGrid>
      <w:tr w:rsidR="00277AAB">
        <w:trPr>
          <w:trHeight w:hRule="exact" w:val="571"/>
          <w:jc w:val="center"/>
        </w:trPr>
        <w:tc>
          <w:tcPr>
            <w:tcW w:w="368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26" w:lineRule="exact"/>
              <w:jc w:val="center"/>
            </w:pPr>
            <w:r>
              <w:t>Кількість паралельних гілок</w:t>
            </w:r>
          </w:p>
        </w:tc>
        <w:tc>
          <w:tcPr>
            <w:tcW w:w="141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w:t>
            </w:r>
          </w:p>
        </w:tc>
        <w:tc>
          <w:tcPr>
            <w:tcW w:w="1416"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2</w:t>
            </w:r>
          </w:p>
        </w:tc>
        <w:tc>
          <w:tcPr>
            <w:tcW w:w="142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3-5</w:t>
            </w:r>
          </w:p>
        </w:tc>
      </w:tr>
      <w:tr w:rsidR="00277AAB">
        <w:trPr>
          <w:trHeight w:hRule="exact" w:val="374"/>
          <w:jc w:val="center"/>
        </w:trPr>
        <w:tc>
          <w:tcPr>
            <w:tcW w:w="368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/г</w:t>
            </w:r>
            <w:r>
              <w:rPr>
                <w:vertAlign w:val="subscript"/>
              </w:rPr>
              <w:t>к</w:t>
            </w:r>
          </w:p>
        </w:tc>
        <w:tc>
          <w:tcPr>
            <w:tcW w:w="141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1,0</w:t>
            </w:r>
          </w:p>
        </w:tc>
        <w:tc>
          <w:tcPr>
            <w:tcW w:w="141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1,05</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1,10</w:t>
            </w:r>
          </w:p>
        </w:tc>
      </w:tr>
    </w:tbl>
    <w:p w:rsidR="00277AAB" w:rsidRDefault="00277AAB">
      <w:pPr>
        <w:framePr w:w="7939" w:wrap="notBeside" w:vAnchor="text" w:hAnchor="text" w:xAlign="center" w:y="1"/>
        <w:rPr>
          <w:sz w:val="2"/>
          <w:szCs w:val="2"/>
        </w:rPr>
      </w:pPr>
    </w:p>
    <w:p w:rsidR="00277AAB" w:rsidRDefault="00AA2F3F" w:rsidP="00E8049D">
      <w:r>
        <w:br w:type="page"/>
      </w:r>
      <w:r>
        <w:lastRenderedPageBreak/>
        <w:t>Якщо кількість паралельних гілок перевищує 5, а також для конструкцій з перемичками, то коефіцієнти використання доцільно визначати за результатами досліджень або розрахунків.</w:t>
      </w:r>
    </w:p>
    <w:p w:rsidR="00277AAB" w:rsidRDefault="00AA2F3F">
      <w:pPr>
        <w:pStyle w:val="26"/>
        <w:numPr>
          <w:ilvl w:val="0"/>
          <w:numId w:val="117"/>
        </w:numPr>
        <w:shd w:val="clear" w:color="auto" w:fill="auto"/>
        <w:tabs>
          <w:tab w:val="left" w:pos="1076"/>
        </w:tabs>
        <w:spacing w:before="0" w:line="254" w:lineRule="exact"/>
        <w:ind w:firstLine="400"/>
        <w:jc w:val="both"/>
      </w:pPr>
      <w:r>
        <w:t>Коефіцієнти використання (іґ</w:t>
      </w:r>
      <w:r>
        <w:rPr>
          <w:vertAlign w:val="subscript"/>
        </w:rPr>
        <w:t>к</w:t>
      </w:r>
      <w:r>
        <w:t>) довжини шляху витоку складених кон</w:t>
      </w:r>
      <w:r>
        <w:softHyphen/>
        <w:t>струкцій з послідовно-паралельними гілками, які складаються з ізоляторів одного типу (гірлянд типу або опорних колонок з різним числом паралельних гілок по висоті, а також під станційних апаратів з розтяжками) необхідно приймати такими, що дорівнюють 1,1.</w:t>
      </w:r>
    </w:p>
    <w:p w:rsidR="00277AAB" w:rsidRDefault="00AA2F3F">
      <w:pPr>
        <w:pStyle w:val="26"/>
        <w:shd w:val="clear" w:color="auto" w:fill="auto"/>
        <w:spacing w:before="0" w:line="254" w:lineRule="exact"/>
        <w:ind w:firstLine="400"/>
        <w:jc w:val="both"/>
      </w:pPr>
      <w:r>
        <w:t>Для більш складних за конфігурацією складених конструкцій з послідовно- паралельними гілками, у тому числі з перемичками або складених з ізоляторів різної конфігурації коефіцієнти використання доцільно визначати за результатами досліджень або розрахунків.</w:t>
      </w:r>
    </w:p>
    <w:p w:rsidR="00277AAB" w:rsidRDefault="00AA2F3F">
      <w:pPr>
        <w:pStyle w:val="26"/>
        <w:numPr>
          <w:ilvl w:val="0"/>
          <w:numId w:val="117"/>
        </w:numPr>
        <w:shd w:val="clear" w:color="auto" w:fill="auto"/>
        <w:tabs>
          <w:tab w:val="left" w:pos="1066"/>
        </w:tabs>
        <w:spacing w:before="0" w:line="254" w:lineRule="exact"/>
        <w:ind w:firstLine="400"/>
        <w:jc w:val="both"/>
      </w:pPr>
      <w:r>
        <w:t>Коефіцієнти використання (Я</w:t>
      </w:r>
      <w:r>
        <w:rPr>
          <w:vertAlign w:val="subscript"/>
        </w:rPr>
        <w:t>к</w:t>
      </w:r>
      <w:r>
        <w:t>) довжини шляху витоку одноланцюгових гірлянд і одностоякових опорних колонок, складених з однотипних ізоляторів, треба приймати такими, що дорівнюють 1,0.</w:t>
      </w:r>
    </w:p>
    <w:p w:rsidR="00277AAB" w:rsidRDefault="00AA2F3F">
      <w:pPr>
        <w:pStyle w:val="26"/>
        <w:numPr>
          <w:ilvl w:val="0"/>
          <w:numId w:val="117"/>
        </w:numPr>
        <w:shd w:val="clear" w:color="auto" w:fill="auto"/>
        <w:tabs>
          <w:tab w:val="left" w:pos="1066"/>
        </w:tabs>
        <w:spacing w:before="0" w:line="254" w:lineRule="exact"/>
        <w:ind w:firstLine="400"/>
        <w:jc w:val="both"/>
      </w:pPr>
      <w:r>
        <w:t>Коефіцієнти використання довжини шляху витоку зовнішньої ізоляції електрообладнання, виконаної у вигляді одиничних ізоляційних конструкцій, зокрема, опорних ізоляторів зовнішнього установлення номінальною напру</w:t>
      </w:r>
      <w:r>
        <w:softHyphen/>
        <w:t>гою до 220 кВ, а також підвісних ізоляторів стрижневого типу номінальною напру</w:t>
      </w:r>
      <w:r>
        <w:softHyphen/>
        <w:t>гою 220 кВ, визначають залежно від відношення довжини шляху витоку ізолято</w:t>
      </w:r>
      <w:r>
        <w:softHyphen/>
        <w:t xml:space="preserve">ра </w:t>
      </w:r>
      <w:r>
        <w:rPr>
          <w:rStyle w:val="2e"/>
        </w:rPr>
        <w:t>Ь</w:t>
      </w:r>
      <w:r>
        <w:rPr>
          <w:rStyle w:val="2e"/>
          <w:vertAlign w:val="subscript"/>
        </w:rPr>
        <w:t>1</w:t>
      </w:r>
      <w:r>
        <w:t xml:space="preserve"> до будівельної висоти^ ізоляційної частини ізолятора (колонки) (табл. 1.9.5).</w:t>
      </w:r>
    </w:p>
    <w:p w:rsidR="00277AAB" w:rsidRDefault="00AA2F3F">
      <w:pPr>
        <w:pStyle w:val="aa"/>
        <w:framePr w:w="7939" w:wrap="notBeside" w:vAnchor="text" w:hAnchor="text" w:xAlign="center" w:y="1"/>
        <w:shd w:val="clear" w:color="auto" w:fill="auto"/>
      </w:pPr>
      <w:r>
        <w:t>Таблиця 1.9.5 - Коефіцієнти використання довжини шляху витоку зовнішньої ізоляції електрообладнання, виконаної у вигляді поодиноких ізоляційних кон</w:t>
      </w:r>
      <w:r>
        <w:softHyphen/>
        <w:t>струкцій (колонок, опорних і підвісних стрижневих ізоляторів)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3965"/>
        <w:gridCol w:w="3974"/>
      </w:tblGrid>
      <w:tr w:rsidR="00277AAB">
        <w:trPr>
          <w:trHeight w:hRule="exact" w:val="365"/>
          <w:jc w:val="center"/>
        </w:trPr>
        <w:tc>
          <w:tcPr>
            <w:tcW w:w="396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64" w:lineRule="exact"/>
              <w:jc w:val="center"/>
            </w:pPr>
            <w:r>
              <w:t xml:space="preserve">Відношення </w:t>
            </w:r>
            <w:r>
              <w:rPr>
                <w:rStyle w:val="2Sylfaen10pt"/>
              </w:rPr>
              <w:t>Ї‘</w:t>
            </w:r>
            <w:r>
              <w:rPr>
                <w:rStyle w:val="2Sylfaen10pt"/>
                <w:vertAlign w:val="subscript"/>
              </w:rPr>
              <w:t>1</w:t>
            </w:r>
            <w:r>
              <w:rPr>
                <w:rStyle w:val="2Sylfaen10pt"/>
              </w:rPr>
              <w:t>/Н</w:t>
            </w:r>
            <w:r>
              <w:rPr>
                <w:rStyle w:val="2Sylfaen10pt"/>
                <w:vertAlign w:val="subscript"/>
              </w:rPr>
              <w:t>1</w:t>
            </w:r>
          </w:p>
        </w:tc>
        <w:tc>
          <w:tcPr>
            <w:tcW w:w="397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Я,</w:t>
            </w:r>
          </w:p>
        </w:tc>
      </w:tr>
      <w:tr w:rsidR="00277AAB">
        <w:trPr>
          <w:trHeight w:hRule="exact" w:val="274"/>
          <w:jc w:val="center"/>
        </w:trPr>
        <w:tc>
          <w:tcPr>
            <w:tcW w:w="3965"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До 2,5 включно</w:t>
            </w:r>
          </w:p>
        </w:tc>
        <w:tc>
          <w:tcPr>
            <w:tcW w:w="3974"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w:t>
            </w:r>
          </w:p>
        </w:tc>
      </w:tr>
      <w:tr w:rsidR="00277AAB">
        <w:trPr>
          <w:trHeight w:hRule="exact" w:val="235"/>
          <w:jc w:val="center"/>
        </w:trPr>
        <w:tc>
          <w:tcPr>
            <w:tcW w:w="3965"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Понад 2,5 до 3,00 включно</w:t>
            </w:r>
          </w:p>
        </w:tc>
        <w:tc>
          <w:tcPr>
            <w:tcW w:w="3974" w:type="dxa"/>
            <w:tcBorders>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1,10</w:t>
            </w:r>
          </w:p>
        </w:tc>
      </w:tr>
      <w:tr w:rsidR="00277AAB">
        <w:trPr>
          <w:trHeight w:hRule="exact" w:val="230"/>
          <w:jc w:val="center"/>
        </w:trPr>
        <w:tc>
          <w:tcPr>
            <w:tcW w:w="3965"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Понад 3,00 до 3,30 включно</w:t>
            </w:r>
          </w:p>
        </w:tc>
        <w:tc>
          <w:tcPr>
            <w:tcW w:w="3974" w:type="dxa"/>
            <w:tcBorders>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1,15</w:t>
            </w:r>
          </w:p>
        </w:tc>
      </w:tr>
      <w:tr w:rsidR="00277AAB">
        <w:trPr>
          <w:trHeight w:hRule="exact" w:val="230"/>
          <w:jc w:val="center"/>
        </w:trPr>
        <w:tc>
          <w:tcPr>
            <w:tcW w:w="3965"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Понад 3,30 до 3,50 включно</w:t>
            </w:r>
          </w:p>
        </w:tc>
        <w:tc>
          <w:tcPr>
            <w:tcW w:w="3974" w:type="dxa"/>
            <w:tcBorders>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1,20</w:t>
            </w:r>
          </w:p>
        </w:tc>
      </w:tr>
      <w:tr w:rsidR="00277AAB">
        <w:trPr>
          <w:trHeight w:hRule="exact" w:val="230"/>
          <w:jc w:val="center"/>
        </w:trPr>
        <w:tc>
          <w:tcPr>
            <w:tcW w:w="3965" w:type="dxa"/>
            <w:tcBorders>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Понад 3,50 до 3,70 включно</w:t>
            </w:r>
          </w:p>
        </w:tc>
        <w:tc>
          <w:tcPr>
            <w:tcW w:w="3974" w:type="dxa"/>
            <w:tcBorders>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1,25</w:t>
            </w:r>
          </w:p>
        </w:tc>
      </w:tr>
      <w:tr w:rsidR="00277AAB">
        <w:trPr>
          <w:trHeight w:hRule="exact" w:val="259"/>
          <w:jc w:val="center"/>
        </w:trPr>
        <w:tc>
          <w:tcPr>
            <w:tcW w:w="3965" w:type="dxa"/>
            <w:tcBorders>
              <w:left w:val="single" w:sz="4" w:space="0" w:color="auto"/>
              <w:bottom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left"/>
            </w:pPr>
            <w:r>
              <w:t>Понад 3,70 до 4,00 включно</w:t>
            </w:r>
          </w:p>
        </w:tc>
        <w:tc>
          <w:tcPr>
            <w:tcW w:w="3974" w:type="dxa"/>
            <w:tcBorders>
              <w:left w:val="single" w:sz="4" w:space="0" w:color="auto"/>
              <w:bottom w:val="single" w:sz="4" w:space="0" w:color="auto"/>
              <w:righ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jc w:val="center"/>
            </w:pPr>
            <w:r>
              <w:t>1,30</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26"/>
        <w:numPr>
          <w:ilvl w:val="0"/>
          <w:numId w:val="117"/>
        </w:numPr>
        <w:shd w:val="clear" w:color="auto" w:fill="auto"/>
        <w:tabs>
          <w:tab w:val="left" w:pos="1057"/>
        </w:tabs>
        <w:spacing w:before="175" w:after="220" w:line="254" w:lineRule="exact"/>
        <w:ind w:firstLine="400"/>
        <w:jc w:val="both"/>
      </w:pPr>
      <w:r>
        <w:t xml:space="preserve">Коефіцієнти використання </w:t>
      </w:r>
      <w:r>
        <w:rPr>
          <w:rStyle w:val="22pt0"/>
        </w:rPr>
        <w:t>(довжини</w:t>
      </w:r>
      <w:r>
        <w:t xml:space="preserve"> шляху витоку одноланцюгових гірлянд і поодиноких опорних колонок, складених з різнотипних ізоляторів із коефіцієнтами використання </w:t>
      </w:r>
      <w:r>
        <w:rPr>
          <w:rStyle w:val="2e"/>
        </w:rPr>
        <w:t>К</w:t>
      </w:r>
      <w:r>
        <w:rPr>
          <w:rStyle w:val="2e"/>
          <w:vertAlign w:val="subscript"/>
        </w:rPr>
        <w:t>п</w:t>
      </w:r>
      <w:r>
        <w:t xml:space="preserve"> і </w:t>
      </w:r>
      <w:r>
        <w:rPr>
          <w:rStyle w:val="2e"/>
        </w:rPr>
        <w:t>К</w:t>
      </w:r>
      <w:r>
        <w:rPr>
          <w:rStyle w:val="2e"/>
          <w:vertAlign w:val="subscript"/>
        </w:rPr>
        <w:t>12</w:t>
      </w:r>
      <w:r>
        <w:rPr>
          <w:rStyle w:val="2e"/>
        </w:rPr>
        <w:t>,</w:t>
      </w:r>
      <w:r>
        <w:t xml:space="preserve"> визначають за формулою:</w:t>
      </w:r>
    </w:p>
    <w:p w:rsidR="00277AAB" w:rsidRDefault="00240418">
      <w:pPr>
        <w:pStyle w:val="26"/>
        <w:shd w:val="clear" w:color="auto" w:fill="auto"/>
        <w:spacing w:before="0" w:line="254" w:lineRule="exact"/>
        <w:jc w:val="both"/>
      </w:pPr>
      <w:r>
        <w:rPr>
          <w:noProof/>
          <w:lang w:val="ru-RU" w:eastAsia="ru-RU" w:bidi="ar-SA"/>
        </w:rPr>
        <w:drawing>
          <wp:anchor distT="0" distB="0" distL="63500" distR="63500" simplePos="0" relativeHeight="252061696" behindDoc="1" locked="0" layoutInCell="1" allowOverlap="1">
            <wp:simplePos x="0" y="0"/>
            <wp:positionH relativeFrom="margin">
              <wp:posOffset>-861060</wp:posOffset>
            </wp:positionH>
            <wp:positionV relativeFrom="paragraph">
              <wp:posOffset>-768350</wp:posOffset>
            </wp:positionV>
            <wp:extent cx="6766560" cy="646430"/>
            <wp:effectExtent l="0" t="0" r="0" b="1270"/>
            <wp:wrapTopAndBottom/>
            <wp:docPr id="590" name="Рисунок 590" descr="image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image6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766560" cy="646430"/>
                    </a:xfrm>
                    <a:prstGeom prst="rect">
                      <a:avLst/>
                    </a:prstGeom>
                    <a:noFill/>
                  </pic:spPr>
                </pic:pic>
              </a:graphicData>
            </a:graphic>
            <wp14:sizeRelH relativeFrom="page">
              <wp14:pctWidth>0</wp14:pctWidth>
            </wp14:sizeRelH>
            <wp14:sizeRelV relativeFrom="page">
              <wp14:pctHeight>0</wp14:pctHeight>
            </wp14:sizeRelV>
          </wp:anchor>
        </w:drawing>
      </w:r>
      <w:r w:rsidR="00AA2F3F">
        <w:t xml:space="preserve">де і і </w:t>
      </w:r>
      <w:r w:rsidR="00AA2F3F">
        <w:rPr>
          <w:rStyle w:val="2e"/>
        </w:rPr>
        <w:t>Ь</w:t>
      </w:r>
      <w:r w:rsidR="00AA2F3F">
        <w:rPr>
          <w:rStyle w:val="2e"/>
          <w:vertAlign w:val="subscript"/>
        </w:rPr>
        <w:t>2</w:t>
      </w:r>
      <w:r w:rsidR="00AA2F3F">
        <w:t xml:space="preserve"> - довжина шляху витоку ділянок конструкцій з ізоляторами відповід</w:t>
      </w:r>
      <w:r w:rsidR="00AA2F3F">
        <w:softHyphen/>
        <w:t>ного типу.</w:t>
      </w:r>
    </w:p>
    <w:p w:rsidR="00277AAB" w:rsidRDefault="00AA2F3F">
      <w:pPr>
        <w:pStyle w:val="26"/>
        <w:shd w:val="clear" w:color="auto" w:fill="auto"/>
        <w:spacing w:before="0" w:line="254" w:lineRule="exact"/>
        <w:ind w:firstLine="400"/>
        <w:jc w:val="both"/>
        <w:sectPr w:rsidR="00277AAB">
          <w:type w:val="continuous"/>
          <w:pgSz w:w="13255" w:h="16838"/>
          <w:pgMar w:top="1285" w:right="2180" w:bottom="2720" w:left="2180" w:header="0" w:footer="3" w:gutter="803"/>
          <w:cols w:space="720"/>
          <w:noEndnote/>
          <w:docGrid w:linePitch="360"/>
        </w:sectPr>
      </w:pPr>
      <w:r>
        <w:t>Аналогічно визначають коефіцієнт використання довжини шляху витоку для конструкцій за кількості різних типів ізоляторів, більшої ніж два.</w:t>
      </w:r>
    </w:p>
    <w:p w:rsidR="00277AAB" w:rsidRDefault="00277AAB">
      <w:pPr>
        <w:spacing w:line="63" w:lineRule="exact"/>
        <w:rPr>
          <w:sz w:val="5"/>
          <w:szCs w:val="5"/>
        </w:rPr>
      </w:pPr>
    </w:p>
    <w:p w:rsidR="00277AAB" w:rsidRDefault="00277AAB">
      <w:pPr>
        <w:rPr>
          <w:sz w:val="2"/>
          <w:szCs w:val="2"/>
        </w:rPr>
        <w:sectPr w:rsidR="00277AAB">
          <w:pgSz w:w="13255" w:h="16838"/>
          <w:pgMar w:top="1273" w:right="0" w:bottom="2689" w:left="0" w:header="0" w:footer="3" w:gutter="0"/>
          <w:cols w:space="720"/>
          <w:noEndnote/>
          <w:docGrid w:linePitch="360"/>
        </w:sectPr>
      </w:pPr>
    </w:p>
    <w:p w:rsidR="00277AAB" w:rsidRDefault="00AA2F3F" w:rsidP="00E8049D">
      <w:pPr>
        <w:pStyle w:val="2"/>
      </w:pPr>
      <w:r>
        <w:lastRenderedPageBreak/>
        <w:t>КОЕФІЦІЄНТИ ВИКОРИСТАННЯ ДОВЖИНИ ШЛЯХУ ВИТОКУ</w:t>
      </w:r>
      <w:r>
        <w:br/>
        <w:t>ДЛЯ ЗОВНІШНЬОЇ ІЗОЛЯЦІЇ ІЗ ПОЛІМЕРНИХ МАТЕРІАЛІВ</w:t>
      </w:r>
      <w:r>
        <w:br/>
        <w:t>ІЗ СИЛІКОНОВОЮ ЗАХИСНОЮ ОБОЛОНКОЮ</w:t>
      </w:r>
    </w:p>
    <w:p w:rsidR="00277AAB" w:rsidRDefault="00AA2F3F">
      <w:pPr>
        <w:pStyle w:val="26"/>
        <w:numPr>
          <w:ilvl w:val="0"/>
          <w:numId w:val="117"/>
        </w:numPr>
        <w:shd w:val="clear" w:color="auto" w:fill="auto"/>
        <w:tabs>
          <w:tab w:val="left" w:pos="1075"/>
        </w:tabs>
        <w:spacing w:before="0" w:line="254" w:lineRule="exact"/>
        <w:ind w:firstLine="400"/>
        <w:jc w:val="both"/>
      </w:pPr>
      <w:r>
        <w:t>Коефіцієнти використання (</w:t>
      </w:r>
      <w:r>
        <w:rPr>
          <w:rStyle w:val="2e"/>
        </w:rPr>
        <w:t>К</w:t>
      </w:r>
      <w:r>
        <w:t>) довжини шляху витоку, які враховують особливості конструкції полімерних ізоляторів і гідрофобні властивості їх захисної оболонки, необхідно визначати залежно від СЗ за табл. 1.9.6.</w:t>
      </w:r>
    </w:p>
    <w:p w:rsidR="00277AAB" w:rsidRDefault="00AA2F3F">
      <w:pPr>
        <w:pStyle w:val="aa"/>
        <w:framePr w:w="7934" w:wrap="notBeside" w:vAnchor="text" w:hAnchor="text" w:xAlign="center" w:y="1"/>
        <w:shd w:val="clear" w:color="auto" w:fill="auto"/>
        <w:jc w:val="left"/>
      </w:pPr>
      <w:r>
        <w:t>Таблиця 1.9.6 - Коефіцієнти використання (X) довжини шляху витоку лінійних стрижневих полімерних ізоляторів із силіконовою захисною оболонкою</w:t>
      </w:r>
    </w:p>
    <w:tbl>
      <w:tblPr>
        <w:tblOverlap w:val="never"/>
        <w:tblW w:w="0" w:type="auto"/>
        <w:jc w:val="center"/>
        <w:tblLayout w:type="fixed"/>
        <w:tblCellMar>
          <w:left w:w="10" w:type="dxa"/>
          <w:right w:w="10" w:type="dxa"/>
        </w:tblCellMar>
        <w:tblLook w:val="0000" w:firstRow="0" w:lastRow="0" w:firstColumn="0" w:lastColumn="0" w:noHBand="0" w:noVBand="0"/>
      </w:tblPr>
      <w:tblGrid>
        <w:gridCol w:w="2016"/>
        <w:gridCol w:w="1186"/>
        <w:gridCol w:w="1181"/>
        <w:gridCol w:w="1181"/>
        <w:gridCol w:w="1181"/>
        <w:gridCol w:w="1190"/>
      </w:tblGrid>
      <w:tr w:rsidR="00277AAB">
        <w:trPr>
          <w:trHeight w:hRule="exact" w:val="610"/>
          <w:jc w:val="center"/>
        </w:trPr>
        <w:tc>
          <w:tcPr>
            <w:tcW w:w="201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20"/>
              <w:jc w:val="left"/>
            </w:pPr>
            <w:r>
              <w:t>Клас напруги, кВ</w:t>
            </w:r>
          </w:p>
        </w:tc>
        <w:tc>
          <w:tcPr>
            <w:tcW w:w="5919" w:type="dxa"/>
            <w:gridSpan w:val="5"/>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30" w:lineRule="exact"/>
              <w:jc w:val="center"/>
            </w:pPr>
            <w:r>
              <w:t>Коефіцієнт використання залежно від СЗ</w:t>
            </w:r>
          </w:p>
        </w:tc>
      </w:tr>
      <w:tr w:rsidR="00277AAB">
        <w:trPr>
          <w:trHeight w:hRule="exact" w:val="346"/>
          <w:jc w:val="center"/>
        </w:trPr>
        <w:tc>
          <w:tcPr>
            <w:tcW w:w="2016" w:type="dxa"/>
            <w:tcBorders>
              <w:left w:val="single" w:sz="4" w:space="0" w:color="auto"/>
            </w:tcBorders>
            <w:shd w:val="clear" w:color="auto" w:fill="FFFFFF"/>
          </w:tcPr>
          <w:p w:rsidR="00277AAB" w:rsidRDefault="00277AAB">
            <w:pPr>
              <w:framePr w:w="7934" w:wrap="notBeside" w:vAnchor="text" w:hAnchor="text" w:xAlign="center" w:y="1"/>
              <w:rPr>
                <w:sz w:val="10"/>
                <w:szCs w:val="10"/>
              </w:rPr>
            </w:pPr>
          </w:p>
        </w:tc>
        <w:tc>
          <w:tcPr>
            <w:tcW w:w="118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118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w:t>
            </w:r>
          </w:p>
        </w:tc>
        <w:tc>
          <w:tcPr>
            <w:tcW w:w="118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w:t>
            </w:r>
          </w:p>
        </w:tc>
        <w:tc>
          <w:tcPr>
            <w:tcW w:w="118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4</w:t>
            </w:r>
          </w:p>
        </w:tc>
        <w:tc>
          <w:tcPr>
            <w:tcW w:w="119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5</w:t>
            </w:r>
          </w:p>
        </w:tc>
      </w:tr>
      <w:tr w:rsidR="00277AAB">
        <w:trPr>
          <w:trHeight w:hRule="exact" w:val="350"/>
          <w:jc w:val="center"/>
        </w:trPr>
        <w:tc>
          <w:tcPr>
            <w:tcW w:w="2016"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35</w:t>
            </w:r>
          </w:p>
        </w:tc>
        <w:tc>
          <w:tcPr>
            <w:tcW w:w="118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1,02</w:t>
            </w:r>
          </w:p>
        </w:tc>
        <w:tc>
          <w:tcPr>
            <w:tcW w:w="118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1,00</w:t>
            </w:r>
          </w:p>
        </w:tc>
        <w:tc>
          <w:tcPr>
            <w:tcW w:w="118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0,95</w:t>
            </w:r>
          </w:p>
        </w:tc>
        <w:tc>
          <w:tcPr>
            <w:tcW w:w="118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0,90</w:t>
            </w:r>
          </w:p>
        </w:tc>
        <w:tc>
          <w:tcPr>
            <w:tcW w:w="119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0,80</w:t>
            </w:r>
          </w:p>
        </w:tc>
      </w:tr>
      <w:tr w:rsidR="00277AAB">
        <w:trPr>
          <w:trHeight w:hRule="exact" w:val="355"/>
          <w:jc w:val="center"/>
        </w:trPr>
        <w:tc>
          <w:tcPr>
            <w:tcW w:w="201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110</w:t>
            </w:r>
          </w:p>
        </w:tc>
        <w:tc>
          <w:tcPr>
            <w:tcW w:w="118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1,02</w:t>
            </w:r>
          </w:p>
        </w:tc>
        <w:tc>
          <w:tcPr>
            <w:tcW w:w="118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1,05</w:t>
            </w:r>
          </w:p>
        </w:tc>
        <w:tc>
          <w:tcPr>
            <w:tcW w:w="118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1,00</w:t>
            </w:r>
          </w:p>
        </w:tc>
        <w:tc>
          <w:tcPr>
            <w:tcW w:w="118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0,86</w:t>
            </w:r>
          </w:p>
        </w:tc>
        <w:tc>
          <w:tcPr>
            <w:tcW w:w="119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0,73</w:t>
            </w:r>
          </w:p>
        </w:tc>
      </w:tr>
      <w:tr w:rsidR="00277AAB">
        <w:trPr>
          <w:trHeight w:hRule="exact" w:val="355"/>
          <w:jc w:val="center"/>
        </w:trPr>
        <w:tc>
          <w:tcPr>
            <w:tcW w:w="201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150</w:t>
            </w:r>
          </w:p>
        </w:tc>
        <w:tc>
          <w:tcPr>
            <w:tcW w:w="118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1,02</w:t>
            </w:r>
          </w:p>
        </w:tc>
        <w:tc>
          <w:tcPr>
            <w:tcW w:w="118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1,03</w:t>
            </w:r>
          </w:p>
        </w:tc>
        <w:tc>
          <w:tcPr>
            <w:tcW w:w="118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0,98</w:t>
            </w:r>
          </w:p>
        </w:tc>
        <w:tc>
          <w:tcPr>
            <w:tcW w:w="118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0,85</w:t>
            </w:r>
          </w:p>
        </w:tc>
        <w:tc>
          <w:tcPr>
            <w:tcW w:w="119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0,72</w:t>
            </w:r>
          </w:p>
        </w:tc>
      </w:tr>
      <w:tr w:rsidR="00277AAB">
        <w:trPr>
          <w:trHeight w:hRule="exact" w:val="350"/>
          <w:jc w:val="center"/>
        </w:trPr>
        <w:tc>
          <w:tcPr>
            <w:tcW w:w="201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220</w:t>
            </w:r>
          </w:p>
        </w:tc>
        <w:tc>
          <w:tcPr>
            <w:tcW w:w="118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1,02</w:t>
            </w:r>
          </w:p>
        </w:tc>
        <w:tc>
          <w:tcPr>
            <w:tcW w:w="118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0,97</w:t>
            </w:r>
          </w:p>
        </w:tc>
        <w:tc>
          <w:tcPr>
            <w:tcW w:w="118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0,93</w:t>
            </w:r>
          </w:p>
        </w:tc>
        <w:tc>
          <w:tcPr>
            <w:tcW w:w="1181"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0,82</w:t>
            </w:r>
          </w:p>
        </w:tc>
        <w:tc>
          <w:tcPr>
            <w:tcW w:w="119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0,70</w:t>
            </w:r>
          </w:p>
        </w:tc>
      </w:tr>
      <w:tr w:rsidR="00277AAB">
        <w:trPr>
          <w:trHeight w:hRule="exact" w:val="350"/>
          <w:jc w:val="center"/>
        </w:trPr>
        <w:tc>
          <w:tcPr>
            <w:tcW w:w="2016"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330</w:t>
            </w:r>
          </w:p>
        </w:tc>
        <w:tc>
          <w:tcPr>
            <w:tcW w:w="1186"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1,02</w:t>
            </w:r>
          </w:p>
        </w:tc>
        <w:tc>
          <w:tcPr>
            <w:tcW w:w="118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0,95</w:t>
            </w:r>
          </w:p>
        </w:tc>
        <w:tc>
          <w:tcPr>
            <w:tcW w:w="118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0,93</w:t>
            </w:r>
          </w:p>
        </w:tc>
        <w:tc>
          <w:tcPr>
            <w:tcW w:w="118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0,81</w:t>
            </w:r>
          </w:p>
        </w:tc>
        <w:tc>
          <w:tcPr>
            <w:tcW w:w="119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0,70</w:t>
            </w:r>
          </w:p>
        </w:tc>
      </w:tr>
      <w:tr w:rsidR="00277AAB">
        <w:trPr>
          <w:trHeight w:hRule="exact" w:val="355"/>
          <w:jc w:val="center"/>
        </w:trPr>
        <w:tc>
          <w:tcPr>
            <w:tcW w:w="2016"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500</w:t>
            </w:r>
          </w:p>
        </w:tc>
        <w:tc>
          <w:tcPr>
            <w:tcW w:w="118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1,02</w:t>
            </w:r>
          </w:p>
        </w:tc>
        <w:tc>
          <w:tcPr>
            <w:tcW w:w="118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0,93</w:t>
            </w:r>
          </w:p>
        </w:tc>
        <w:tc>
          <w:tcPr>
            <w:tcW w:w="118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0,91</w:t>
            </w:r>
          </w:p>
        </w:tc>
        <w:tc>
          <w:tcPr>
            <w:tcW w:w="1181"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w:t>
            </w:r>
          </w:p>
        </w:tc>
        <w:tc>
          <w:tcPr>
            <w:tcW w:w="119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rPr>
                <w:rStyle w:val="29"/>
              </w:rPr>
              <w:t>-</w:t>
            </w:r>
          </w:p>
        </w:tc>
      </w:tr>
      <w:tr w:rsidR="00277AAB">
        <w:trPr>
          <w:trHeight w:hRule="exact" w:val="370"/>
          <w:jc w:val="center"/>
        </w:trPr>
        <w:tc>
          <w:tcPr>
            <w:tcW w:w="201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750</w:t>
            </w:r>
          </w:p>
        </w:tc>
        <w:tc>
          <w:tcPr>
            <w:tcW w:w="118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1,02</w:t>
            </w:r>
          </w:p>
        </w:tc>
        <w:tc>
          <w:tcPr>
            <w:tcW w:w="118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0,93</w:t>
            </w:r>
          </w:p>
        </w:tc>
        <w:tc>
          <w:tcPr>
            <w:tcW w:w="118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0,91</w:t>
            </w:r>
          </w:p>
        </w:tc>
        <w:tc>
          <w:tcPr>
            <w:tcW w:w="118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w:t>
            </w:r>
          </w:p>
        </w:tc>
        <w:tc>
          <w:tcPr>
            <w:tcW w:w="1190"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75" w:after="316" w:line="254" w:lineRule="exact"/>
        <w:ind w:firstLine="400"/>
        <w:jc w:val="both"/>
      </w:pPr>
      <w:r>
        <w:t>Вибрані полімерні Ізолятори за питомою нормованою довжиною шляху витоку із застосуванням коефіцієнтів використання за табл. 1.9.6 мають пройти перевірку на відповідність 50 % -вим розрядним напругам (1.9.10,1.9.43). У разі вибору полімер</w:t>
      </w:r>
      <w:r>
        <w:softHyphen/>
        <w:t>них ізоляторів за коефіцієнтами використання, які застосовують для визначення довжини шляху витоку фарфорових і скляних ізоляторів, довжина шляху витоку полімерних ізоляторів може становити запас від 3 % до 10 % у районах із СЗ 1-СЗ З і більше 10 % (до ЗО %) - у районах із СЗ 4 і СЗ 5.</w:t>
      </w:r>
    </w:p>
    <w:p w:rsidR="00277AAB" w:rsidRDefault="00AA2F3F" w:rsidP="00E8049D">
      <w:pPr>
        <w:pStyle w:val="2"/>
      </w:pPr>
      <w:bookmarkStart w:id="252" w:name="bookmark221"/>
      <w:r>
        <w:t>ІЗОЛЯЦІЯ ПОВІТРЯНОЇ ЛІНІЇ</w:t>
      </w:r>
      <w:r>
        <w:br/>
        <w:t>ЕЛЕКТРОПЕРЕДАВАННЯ</w:t>
      </w:r>
      <w:bookmarkEnd w:id="252"/>
    </w:p>
    <w:p w:rsidR="00277AAB" w:rsidRDefault="00AA2F3F">
      <w:pPr>
        <w:pStyle w:val="26"/>
        <w:numPr>
          <w:ilvl w:val="0"/>
          <w:numId w:val="117"/>
        </w:numPr>
        <w:shd w:val="clear" w:color="auto" w:fill="auto"/>
        <w:tabs>
          <w:tab w:val="left" w:pos="1075"/>
        </w:tabs>
        <w:spacing w:before="0" w:line="317" w:lineRule="exact"/>
        <w:ind w:firstLine="400"/>
        <w:jc w:val="both"/>
      </w:pPr>
      <w:r>
        <w:t>Під час вибору зовнішньої ізоляції ПЛ наявність на проводах захисного покриття не враховують.</w:t>
      </w:r>
    </w:p>
    <w:p w:rsidR="00277AAB" w:rsidRDefault="00AA2F3F">
      <w:pPr>
        <w:pStyle w:val="26"/>
        <w:numPr>
          <w:ilvl w:val="0"/>
          <w:numId w:val="117"/>
        </w:numPr>
        <w:shd w:val="clear" w:color="auto" w:fill="auto"/>
        <w:tabs>
          <w:tab w:val="left" w:pos="1134"/>
        </w:tabs>
        <w:spacing w:before="0" w:line="293" w:lineRule="exact"/>
        <w:ind w:firstLine="400"/>
        <w:jc w:val="both"/>
      </w:pPr>
      <w:r>
        <w:t>Кількість підвісних тарілчастих ізоляторів у пїдтримувальних гір</w:t>
      </w:r>
      <w:r>
        <w:softHyphen/>
      </w:r>
    </w:p>
    <w:p w:rsidR="00277AAB" w:rsidRDefault="00AA2F3F">
      <w:pPr>
        <w:pStyle w:val="26"/>
        <w:shd w:val="clear" w:color="auto" w:fill="auto"/>
        <w:tabs>
          <w:tab w:val="left" w:pos="1690"/>
        </w:tabs>
        <w:spacing w:before="0" w:line="293" w:lineRule="exact"/>
        <w:jc w:val="both"/>
      </w:pPr>
      <w:r>
        <w:t xml:space="preserve">ляндах і в послідовному ланцюзі гірлянд спеціальної конструкції ( </w:t>
      </w:r>
      <w:r>
        <w:rPr>
          <w:rStyle w:val="2Verdana16pt"/>
        </w:rPr>
        <w:t xml:space="preserve">V </w:t>
      </w:r>
      <w:r>
        <w:t xml:space="preserve">-подібних, </w:t>
      </w:r>
      <w:r>
        <w:rPr>
          <w:rStyle w:val="2Verdana16pt"/>
        </w:rPr>
        <w:t xml:space="preserve">А </w:t>
      </w:r>
      <w:r>
        <w:t>-подібних,</w:t>
      </w:r>
      <w:r>
        <w:tab/>
        <w:t>подібних, Д^подібних), що складається з ізоляторів одного типу,</w:t>
      </w:r>
    </w:p>
    <w:p w:rsidR="00277AAB" w:rsidRDefault="00AA2F3F">
      <w:pPr>
        <w:pStyle w:val="26"/>
        <w:shd w:val="clear" w:color="auto" w:fill="auto"/>
        <w:spacing w:before="0" w:line="293" w:lineRule="exact"/>
        <w:jc w:val="both"/>
      </w:pPr>
      <w:r>
        <w:t>для ПЛ на металевих і залізобетонних опорах визначають за формулою:</w:t>
      </w:r>
    </w:p>
    <w:p w:rsidR="00277AAB" w:rsidRDefault="00AA2F3F">
      <w:pPr>
        <w:pStyle w:val="111"/>
        <w:shd w:val="clear" w:color="auto" w:fill="auto"/>
        <w:spacing w:before="0" w:line="232" w:lineRule="exact"/>
        <w:ind w:right="360" w:firstLine="0"/>
        <w:jc w:val="center"/>
      </w:pPr>
      <w:r>
        <w:t>І</w:t>
      </w:r>
    </w:p>
    <w:p w:rsidR="00277AAB" w:rsidRDefault="00240418">
      <w:pPr>
        <w:framePr w:h="408" w:wrap="notBeside" w:vAnchor="text" w:hAnchor="text" w:xAlign="center" w:y="1"/>
        <w:jc w:val="center"/>
        <w:rPr>
          <w:sz w:val="2"/>
          <w:szCs w:val="2"/>
        </w:rPr>
      </w:pPr>
      <w:r>
        <w:rPr>
          <w:noProof/>
          <w:lang w:val="ru-RU" w:eastAsia="ru-RU" w:bidi="ar-SA"/>
        </w:rPr>
        <w:drawing>
          <wp:inline distT="0" distB="0" distL="0" distR="0">
            <wp:extent cx="524510" cy="255270"/>
            <wp:effectExtent l="0" t="0" r="8890" b="0"/>
            <wp:docPr id="304" name="Рисунок 304" descr="image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image6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24510" cy="255270"/>
                    </a:xfrm>
                    <a:prstGeom prst="rect">
                      <a:avLst/>
                    </a:prstGeom>
                    <a:noFill/>
                    <a:ln>
                      <a:noFill/>
                    </a:ln>
                  </pic:spPr>
                </pic:pic>
              </a:graphicData>
            </a:graphic>
          </wp:inline>
        </w:drawing>
      </w:r>
    </w:p>
    <w:p w:rsidR="00277AAB" w:rsidRDefault="00277AAB">
      <w:pPr>
        <w:rPr>
          <w:sz w:val="2"/>
          <w:szCs w:val="2"/>
        </w:rPr>
      </w:pPr>
    </w:p>
    <w:p w:rsidR="00277AAB" w:rsidRDefault="00AA2F3F">
      <w:pPr>
        <w:pStyle w:val="150"/>
        <w:shd w:val="clear" w:color="auto" w:fill="auto"/>
      </w:pPr>
      <w:r>
        <w:t xml:space="preserve">ГЛАВА 1.9 Зовнішня ізоляція електроустановок </w:t>
      </w:r>
      <w:r>
        <w:rPr>
          <w:rStyle w:val="25"/>
          <w:rFonts w:eastAsia="Arial"/>
        </w:rPr>
        <w:t>де і - довжина шляху витоку гірлянди, визначена за 1.9.12 або за 1.9.43;</w:t>
      </w:r>
    </w:p>
    <w:p w:rsidR="00277AAB" w:rsidRDefault="00AA2F3F">
      <w:pPr>
        <w:pStyle w:val="26"/>
        <w:shd w:val="clear" w:color="auto" w:fill="auto"/>
        <w:spacing w:before="0" w:line="259" w:lineRule="exact"/>
        <w:ind w:firstLine="420"/>
        <w:jc w:val="both"/>
      </w:pPr>
      <w:r>
        <w:t>І</w:t>
      </w:r>
      <w:r>
        <w:rPr>
          <w:vertAlign w:val="subscript"/>
        </w:rPr>
        <w:t>1</w:t>
      </w:r>
      <w:r>
        <w:t xml:space="preserve"> - довжина шляху витоку одного ізолятора за стандартом або технічними умовами на ізолятор конкретного типу, см;</w:t>
      </w:r>
    </w:p>
    <w:p w:rsidR="00277AAB" w:rsidRDefault="00AA2F3F">
      <w:pPr>
        <w:pStyle w:val="26"/>
        <w:shd w:val="clear" w:color="auto" w:fill="auto"/>
        <w:spacing w:before="0" w:line="259" w:lineRule="exact"/>
        <w:ind w:firstLine="420"/>
        <w:jc w:val="both"/>
      </w:pPr>
      <w:r>
        <w:rPr>
          <w:rStyle w:val="2e"/>
        </w:rPr>
        <w:t>т</w:t>
      </w:r>
      <w:r>
        <w:t xml:space="preserve"> - кількість ізоляторів, шт. Якщо розрахунок </w:t>
      </w:r>
      <w:r>
        <w:rPr>
          <w:rStyle w:val="2e"/>
        </w:rPr>
        <w:t>т</w:t>
      </w:r>
      <w:r>
        <w:t xml:space="preserve"> не дає цілого числа, то ви</w:t>
      </w:r>
      <w:r>
        <w:softHyphen/>
        <w:t>бирають наступне ціле число.</w:t>
      </w:r>
    </w:p>
    <w:p w:rsidR="00277AAB" w:rsidRDefault="00AA2F3F">
      <w:pPr>
        <w:pStyle w:val="26"/>
        <w:numPr>
          <w:ilvl w:val="0"/>
          <w:numId w:val="117"/>
        </w:numPr>
        <w:shd w:val="clear" w:color="auto" w:fill="auto"/>
        <w:tabs>
          <w:tab w:val="left" w:pos="1062"/>
        </w:tabs>
        <w:spacing w:before="0" w:line="259" w:lineRule="exact"/>
        <w:ind w:firstLine="420"/>
        <w:jc w:val="both"/>
      </w:pPr>
      <w:r>
        <w:lastRenderedPageBreak/>
        <w:t xml:space="preserve">На ПЛ напругою від 6 до 20 </w:t>
      </w:r>
      <w:r w:rsidRPr="00C14701">
        <w:rPr>
          <w:lang w:eastAsia="ru-RU" w:bidi="ru-RU"/>
        </w:rPr>
        <w:t xml:space="preserve">кВ </w:t>
      </w:r>
      <w:r>
        <w:t>з металевими та залізобетонними опо</w:t>
      </w:r>
      <w:r>
        <w:softHyphen/>
        <w:t>рами кількість тарілчастих ізоляторів у підтримувальних і натяжних гірляндах потрібно визначати за 1.9.26, але у всіх випадках мінімальна кількість ізоляторів має бути не меншою двох.</w:t>
      </w:r>
    </w:p>
    <w:p w:rsidR="00277AAB" w:rsidRDefault="00AA2F3F">
      <w:pPr>
        <w:pStyle w:val="26"/>
        <w:shd w:val="clear" w:color="auto" w:fill="auto"/>
        <w:spacing w:before="0" w:line="259" w:lineRule="exact"/>
        <w:ind w:firstLine="420"/>
        <w:jc w:val="both"/>
      </w:pPr>
      <w:r>
        <w:t xml:space="preserve">На ПЛ напругою від 35 до 110 </w:t>
      </w:r>
      <w:r w:rsidRPr="00C14701">
        <w:rPr>
          <w:lang w:eastAsia="ru-RU" w:bidi="ru-RU"/>
        </w:rPr>
        <w:t xml:space="preserve">кВ </w:t>
      </w:r>
      <w:r>
        <w:t>із металевими, залізобетонними й дерев ’яними опорами з заземленими кріпленнями гірлянд кількість тарілчастих ізоляторів у натяжних гірляндах усіх типів незалежно від СЗ слід збільшувати на один ізолятор у кожній гірлянді порівняно з кількістю, отриманою за 1.9.26.</w:t>
      </w:r>
    </w:p>
    <w:p w:rsidR="00277AAB" w:rsidRDefault="00AA2F3F">
      <w:pPr>
        <w:pStyle w:val="26"/>
        <w:shd w:val="clear" w:color="auto" w:fill="auto"/>
        <w:spacing w:before="0" w:line="259" w:lineRule="exact"/>
        <w:ind w:firstLine="420"/>
        <w:jc w:val="both"/>
      </w:pPr>
      <w:r>
        <w:t xml:space="preserve">На ПЛ напругою від 150 до 750 </w:t>
      </w:r>
      <w:r>
        <w:rPr>
          <w:lang w:val="ru-RU" w:eastAsia="ru-RU" w:bidi="ru-RU"/>
        </w:rPr>
        <w:t xml:space="preserve">кВ </w:t>
      </w:r>
      <w:r>
        <w:t>на металевих і залізобетонних опорах кіль</w:t>
      </w:r>
      <w:r>
        <w:softHyphen/>
        <w:t>кість тарілчастих ізоляторів у натяжних гірляндах треба визначати за 1.9.26.</w:t>
      </w:r>
    </w:p>
    <w:p w:rsidR="00277AAB" w:rsidRDefault="00AA2F3F">
      <w:pPr>
        <w:pStyle w:val="26"/>
        <w:numPr>
          <w:ilvl w:val="0"/>
          <w:numId w:val="117"/>
        </w:numPr>
        <w:shd w:val="clear" w:color="auto" w:fill="auto"/>
        <w:tabs>
          <w:tab w:val="left" w:pos="1076"/>
        </w:tabs>
        <w:spacing w:before="0" w:line="259" w:lineRule="exact"/>
        <w:ind w:firstLine="420"/>
        <w:jc w:val="both"/>
      </w:pPr>
      <w:r>
        <w:t xml:space="preserve">На ГОІ напругою від 6 до 20 </w:t>
      </w:r>
      <w:r w:rsidRPr="00C14701">
        <w:rPr>
          <w:lang w:eastAsia="ru-RU" w:bidi="ru-RU"/>
        </w:rPr>
        <w:t xml:space="preserve">кВ </w:t>
      </w:r>
      <w:r>
        <w:t>із дерев’яними опорами або дерев’яними траверсами на металевих І залізобетонних опорах у районах із СЗ 1, СЗ 2 питома довжина шляху витоку штирових ізоляторів може бути меншою від зазначеної в табл. 1.9.1, але не меншою ніж 1,5 см/кВ.</w:t>
      </w:r>
    </w:p>
    <w:p w:rsidR="00277AAB" w:rsidRDefault="00AA2F3F">
      <w:pPr>
        <w:pStyle w:val="26"/>
        <w:shd w:val="clear" w:color="auto" w:fill="auto"/>
        <w:spacing w:before="0" w:line="259" w:lineRule="exact"/>
        <w:ind w:firstLine="420"/>
        <w:jc w:val="both"/>
      </w:pPr>
      <w:r>
        <w:t>На дерев’яних траверсах залізобетонних опор рекомендовано застосовувати такі самі типи штирових ізоляторів, як і для ПЛ на дерев’яних опорах.</w:t>
      </w:r>
    </w:p>
    <w:p w:rsidR="00277AAB" w:rsidRDefault="00AA2F3F">
      <w:pPr>
        <w:pStyle w:val="26"/>
        <w:shd w:val="clear" w:color="auto" w:fill="auto"/>
        <w:spacing w:before="0" w:line="259" w:lineRule="exact"/>
        <w:ind w:firstLine="420"/>
        <w:jc w:val="both"/>
      </w:pPr>
      <w:r>
        <w:t>У разі використання в районах із СЗ З, СЗ 4 дерев’яних опор чи дерев’яних траверс на опорах необхідно заземлювати гаки, штирі або кріплення гірлянд ізо</w:t>
      </w:r>
      <w:r>
        <w:softHyphen/>
        <w:t>ляторів. У районах із СЗ 2, СЗ 3 на дерев’яних опорах допускається з’єднувати між собою гаки, штирі або кріплення гірлянд ізоляторів без їх заземлення. У цьому разі приєднання шунтової перемички до гаків, штирів або кріплення гірлянд необхідно виконувати зварюванням.</w:t>
      </w:r>
    </w:p>
    <w:p w:rsidR="00277AAB" w:rsidRDefault="00AA2F3F">
      <w:pPr>
        <w:pStyle w:val="26"/>
        <w:numPr>
          <w:ilvl w:val="0"/>
          <w:numId w:val="117"/>
        </w:numPr>
        <w:shd w:val="clear" w:color="auto" w:fill="auto"/>
        <w:tabs>
          <w:tab w:val="left" w:pos="1071"/>
        </w:tabs>
        <w:spacing w:before="0" w:line="259" w:lineRule="exact"/>
        <w:ind w:firstLine="420"/>
        <w:jc w:val="both"/>
      </w:pPr>
      <w:r>
        <w:t>У гірляндах ізоляторів опор великих переходів необхідно передбачати по одному додатковому тарілчастому ізолятору на кожні 10 м перевищення висоти опори понад 40 м щодо основної кількості ізоляторів нормального виконання, визначеному для гірлянд перехідних опор за СЗ в районі переходу.</w:t>
      </w:r>
    </w:p>
    <w:p w:rsidR="00277AAB" w:rsidRDefault="00AA2F3F">
      <w:pPr>
        <w:pStyle w:val="26"/>
        <w:numPr>
          <w:ilvl w:val="0"/>
          <w:numId w:val="117"/>
        </w:numPr>
        <w:shd w:val="clear" w:color="auto" w:fill="auto"/>
        <w:tabs>
          <w:tab w:val="left" w:pos="1071"/>
        </w:tabs>
        <w:spacing w:before="0" w:line="259" w:lineRule="exact"/>
        <w:ind w:firstLine="420"/>
        <w:jc w:val="both"/>
      </w:pPr>
      <w:r>
        <w:t>На конструкціях опор висотою понад 100 м у гірляндах ізоляторів необ</w:t>
      </w:r>
      <w:r>
        <w:softHyphen/>
        <w:t>хідно передбачати установлення ще двох додаткових ізоляторів понад визначену кількість відповідно до 1,9.25 і 1.9.26.</w:t>
      </w:r>
    </w:p>
    <w:p w:rsidR="00277AAB" w:rsidRDefault="00AA2F3F">
      <w:pPr>
        <w:pStyle w:val="26"/>
        <w:numPr>
          <w:ilvl w:val="0"/>
          <w:numId w:val="117"/>
        </w:numPr>
        <w:shd w:val="clear" w:color="auto" w:fill="auto"/>
        <w:tabs>
          <w:tab w:val="left" w:pos="1066"/>
        </w:tabs>
        <w:spacing w:before="0" w:line="259" w:lineRule="exact"/>
        <w:ind w:firstLine="420"/>
        <w:jc w:val="both"/>
      </w:pPr>
      <w:r>
        <w:t xml:space="preserve">Для захисту ізоляції ПЛ напругою від 35 до 330 </w:t>
      </w:r>
      <w:r w:rsidRPr="00C14701">
        <w:rPr>
          <w:lang w:eastAsia="ru-RU" w:bidi="ru-RU"/>
        </w:rPr>
        <w:t xml:space="preserve">кВ </w:t>
      </w:r>
      <w:r>
        <w:t>від пташиних забруд</w:t>
      </w:r>
      <w:r>
        <w:softHyphen/>
        <w:t>нень на опорах ПЛ, незалежно від СЗ району, треба установлювати спеціальні загородження, які унеможливлювали б наявність птахів над гірляндами; додатково вводити в гірлянди першим від траверси ізолятор більшого діаметра з конічною або сферичною формою ізоляційної деталі або захисні екрани з діелектричних матері</w:t>
      </w:r>
      <w:r>
        <w:softHyphen/>
        <w:t>алів і передбачати їх установлення під час проектування нових ПЛ.</w:t>
      </w:r>
    </w:p>
    <w:p w:rsidR="00277AAB" w:rsidRDefault="00AA2F3F">
      <w:pPr>
        <w:pStyle w:val="26"/>
        <w:numPr>
          <w:ilvl w:val="0"/>
          <w:numId w:val="117"/>
        </w:numPr>
        <w:shd w:val="clear" w:color="auto" w:fill="auto"/>
        <w:tabs>
          <w:tab w:val="left" w:pos="1066"/>
        </w:tabs>
        <w:spacing w:before="0" w:line="259" w:lineRule="exact"/>
        <w:ind w:firstLine="420"/>
        <w:jc w:val="both"/>
      </w:pPr>
      <w:r>
        <w:t xml:space="preserve">У районах, де спостерігається скупчення птахів, на ПЛ від 6 до 20 </w:t>
      </w:r>
      <w:r>
        <w:rPr>
          <w:lang w:val="ru-RU" w:eastAsia="ru-RU" w:bidi="ru-RU"/>
        </w:rPr>
        <w:t xml:space="preserve">кВ </w:t>
      </w:r>
      <w:r>
        <w:t>слід передбачати установлення штирових ізоляторів з розвиненою боковою поверх</w:t>
      </w:r>
      <w:r>
        <w:softHyphen/>
        <w:t>нею, незалежно від ступеня забруднення.</w:t>
      </w:r>
    </w:p>
    <w:p w:rsidR="00277AAB" w:rsidRDefault="00AA2F3F">
      <w:pPr>
        <w:pStyle w:val="26"/>
        <w:numPr>
          <w:ilvl w:val="0"/>
          <w:numId w:val="117"/>
        </w:numPr>
        <w:shd w:val="clear" w:color="auto" w:fill="auto"/>
        <w:tabs>
          <w:tab w:val="left" w:pos="1066"/>
        </w:tabs>
        <w:spacing w:before="0" w:line="259" w:lineRule="exact"/>
        <w:ind w:firstLine="420"/>
        <w:jc w:val="both"/>
      </w:pPr>
      <w:r>
        <w:t xml:space="preserve">Рекомендовані райони застосування підвісних ізоляторів залежно від конфігурації ізоляційної деталі наведено в </w:t>
      </w:r>
      <w:r w:rsidRPr="00C14701">
        <w:rPr>
          <w:lang w:eastAsia="ru-RU" w:bidi="ru-RU"/>
        </w:rPr>
        <w:t xml:space="preserve">табл. </w:t>
      </w:r>
      <w:r>
        <w:t>1.9.7.</w:t>
      </w:r>
    </w:p>
    <w:p w:rsidR="00277AAB" w:rsidRDefault="00AA2F3F">
      <w:pPr>
        <w:pStyle w:val="aa"/>
        <w:framePr w:w="7949" w:wrap="notBeside" w:vAnchor="text" w:hAnchor="text" w:xAlign="center" w:y="1"/>
        <w:shd w:val="clear" w:color="auto" w:fill="auto"/>
        <w:jc w:val="left"/>
      </w:pPr>
      <w:r>
        <w:lastRenderedPageBreak/>
        <w:t>Таблиця 1.9,7 - Рекомендовані райони застосування підвісних ізоляторів залежно від конфігурації ізоляційної деталі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3629"/>
        <w:gridCol w:w="4320"/>
      </w:tblGrid>
      <w:tr w:rsidR="00277AAB">
        <w:trPr>
          <w:trHeight w:hRule="exact" w:val="350"/>
          <w:jc w:val="center"/>
        </w:trPr>
        <w:tc>
          <w:tcPr>
            <w:tcW w:w="362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Конфігурація ізолятора</w:t>
            </w:r>
          </w:p>
        </w:tc>
        <w:tc>
          <w:tcPr>
            <w:tcW w:w="43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Характеристика районів забруднення</w:t>
            </w:r>
          </w:p>
        </w:tc>
      </w:tr>
      <w:tr w:rsidR="00277AAB">
        <w:trPr>
          <w:trHeight w:hRule="exact" w:val="802"/>
          <w:jc w:val="center"/>
        </w:trPr>
        <w:tc>
          <w:tcPr>
            <w:tcW w:w="362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35" w:lineRule="exact"/>
              <w:jc w:val="left"/>
            </w:pPr>
            <w:r>
              <w:t>Тарілчастий зі слаборозвиненою ребристою нижньою поверхнею (VI) &lt;1,4)</w:t>
            </w:r>
          </w:p>
        </w:tc>
        <w:tc>
          <w:tcPr>
            <w:tcW w:w="432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5" w:lineRule="exact"/>
              <w:jc w:val="left"/>
            </w:pPr>
            <w:r>
              <w:t>Райони із СЗ 1, СЗ 2 за будь-яких видів забруднення</w:t>
            </w:r>
          </w:p>
        </w:tc>
      </w:tr>
      <w:tr w:rsidR="00277AAB">
        <w:trPr>
          <w:trHeight w:hRule="exact" w:val="1032"/>
          <w:jc w:val="center"/>
        </w:trPr>
        <w:tc>
          <w:tcPr>
            <w:tcW w:w="3629" w:type="dxa"/>
            <w:tcBorders>
              <w:top w:val="single" w:sz="4" w:space="0" w:color="auto"/>
              <w:left w:val="single" w:sz="4" w:space="0" w:color="auto"/>
            </w:tcBorders>
            <w:shd w:val="clear" w:color="auto" w:fill="FFFFFF"/>
          </w:tcPr>
          <w:p w:rsidR="00277AAB" w:rsidRDefault="00AA2F3F">
            <w:pPr>
              <w:pStyle w:val="26"/>
              <w:framePr w:w="7949" w:wrap="notBeside" w:vAnchor="text" w:hAnchor="text" w:xAlign="center" w:y="1"/>
              <w:shd w:val="clear" w:color="auto" w:fill="auto"/>
              <w:spacing w:before="0" w:line="230" w:lineRule="exact"/>
              <w:jc w:val="left"/>
            </w:pPr>
            <w:r>
              <w:t>Тарілчастий полусферичний гладкий і тарілчастий конусний гладкий</w:t>
            </w:r>
          </w:p>
        </w:tc>
        <w:tc>
          <w:tcPr>
            <w:tcW w:w="43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30" w:lineRule="exact"/>
              <w:jc w:val="left"/>
            </w:pPr>
            <w:r>
              <w:t>Райони із СЗ І, СЗ 2 за будь яких видів забруднення, райони із засоленими ґрунтами та промисловими забрудненнями із СЗ, не вищим ніж «3»</w:t>
            </w:r>
          </w:p>
        </w:tc>
      </w:tr>
      <w:tr w:rsidR="00277AAB">
        <w:trPr>
          <w:trHeight w:hRule="exact" w:val="797"/>
          <w:jc w:val="center"/>
        </w:trPr>
        <w:tc>
          <w:tcPr>
            <w:tcW w:w="3629"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45" w:lineRule="exact"/>
              <w:jc w:val="left"/>
            </w:pPr>
            <w:r>
              <w:t>Тарілчастий двокрилий №,Д&gt;*1,4)</w:t>
            </w:r>
          </w:p>
        </w:tc>
        <w:tc>
          <w:tcPr>
            <w:tcW w:w="43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30" w:lineRule="exact"/>
              <w:jc w:val="left"/>
            </w:pPr>
            <w:r>
              <w:t>Райони із засоленими ґрунтами та з промисловими забрудненнями (СЗ З-СЗ 5)</w:t>
            </w:r>
          </w:p>
        </w:tc>
      </w:tr>
      <w:tr w:rsidR="00277AAB">
        <w:trPr>
          <w:trHeight w:hRule="exact" w:val="1032"/>
          <w:jc w:val="center"/>
        </w:trPr>
        <w:tc>
          <w:tcPr>
            <w:tcW w:w="362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26" w:lineRule="exact"/>
              <w:jc w:val="left"/>
            </w:pPr>
            <w:r>
              <w:t xml:space="preserve">Тарілчастий із збільшеним вильотом ребра (із сильно розвиненою нижньою поверхнею, </w:t>
            </w:r>
            <w:r>
              <w:rPr>
                <w:rStyle w:val="285pt1pt"/>
              </w:rPr>
              <w:t>Ь</w:t>
            </w:r>
            <w:r>
              <w:rPr>
                <w:rStyle w:val="285pt1pt"/>
                <w:vertAlign w:val="subscript"/>
              </w:rPr>
              <w:t>г</w:t>
            </w:r>
            <w:r>
              <w:rPr>
                <w:rStyle w:val="285pt1pt"/>
              </w:rPr>
              <w:t>/И</w:t>
            </w:r>
            <w:r>
              <w:rPr>
                <w:rStyle w:val="2Arial9pt0"/>
              </w:rPr>
              <w:t xml:space="preserve"> </w:t>
            </w:r>
            <w:r>
              <w:t>&gt; 1,4)</w:t>
            </w:r>
          </w:p>
        </w:tc>
        <w:tc>
          <w:tcPr>
            <w:tcW w:w="4320" w:type="dxa"/>
            <w:tcBorders>
              <w:top w:val="single" w:sz="4" w:space="0" w:color="auto"/>
              <w:left w:val="single" w:sz="4" w:space="0" w:color="auto"/>
              <w:right w:val="single" w:sz="4" w:space="0" w:color="auto"/>
            </w:tcBorders>
            <w:shd w:val="clear" w:color="auto" w:fill="FFFFFF"/>
          </w:tcPr>
          <w:p w:rsidR="00277AAB" w:rsidRDefault="00AA2F3F">
            <w:pPr>
              <w:pStyle w:val="26"/>
              <w:framePr w:w="7949" w:wrap="notBeside" w:vAnchor="text" w:hAnchor="text" w:xAlign="center" w:y="1"/>
              <w:shd w:val="clear" w:color="auto" w:fill="auto"/>
              <w:spacing w:before="0" w:line="226" w:lineRule="exact"/>
              <w:jc w:val="left"/>
            </w:pPr>
            <w:r>
              <w:t>Узбережжя морів і солоних озер (СЗ З-СЗ 5)</w:t>
            </w:r>
          </w:p>
        </w:tc>
      </w:tr>
      <w:tr w:rsidR="00277AAB">
        <w:trPr>
          <w:trHeight w:hRule="exact" w:val="566"/>
          <w:jc w:val="center"/>
        </w:trPr>
        <w:tc>
          <w:tcPr>
            <w:tcW w:w="362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26" w:lineRule="exact"/>
              <w:jc w:val="left"/>
            </w:pPr>
            <w:r>
              <w:t xml:space="preserve">Стрижневий фарфоровий нормального виконання </w:t>
            </w:r>
            <w:r>
              <w:rPr>
                <w:rStyle w:val="285pt1pt"/>
              </w:rPr>
              <w:t>(Ь/Н</w:t>
            </w:r>
            <w:r>
              <w:rPr>
                <w:rStyle w:val="2Arial9pt0"/>
              </w:rPr>
              <w:t xml:space="preserve"> </w:t>
            </w:r>
            <w:r>
              <w:t>£2,5)</w:t>
            </w:r>
          </w:p>
        </w:tc>
        <w:tc>
          <w:tcPr>
            <w:tcW w:w="43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26" w:lineRule="exact"/>
              <w:jc w:val="left"/>
            </w:pPr>
            <w:r>
              <w:t>Райони із СЗ 1, СЗ 2, у тому числі з важкодоступними трасами ПЛ</w:t>
            </w:r>
          </w:p>
        </w:tc>
      </w:tr>
      <w:tr w:rsidR="00277AAB">
        <w:trPr>
          <w:trHeight w:hRule="exact" w:val="1032"/>
          <w:jc w:val="center"/>
        </w:trPr>
        <w:tc>
          <w:tcPr>
            <w:tcW w:w="3629"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26" w:lineRule="exact"/>
              <w:jc w:val="left"/>
            </w:pPr>
            <w:r>
              <w:t xml:space="preserve">Стрижневий фарфоровий спеціального виконання </w:t>
            </w:r>
            <w:r>
              <w:rPr>
                <w:rStyle w:val="2Sylfaen10pt"/>
              </w:rPr>
              <w:t>(Ь^Н</w:t>
            </w:r>
            <w:r>
              <w:t xml:space="preserve"> &gt;2,5)</w:t>
            </w:r>
          </w:p>
        </w:tc>
        <w:tc>
          <w:tcPr>
            <w:tcW w:w="43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30" w:lineRule="exact"/>
              <w:jc w:val="left"/>
            </w:pPr>
            <w:r>
              <w:t>Райони із СЗ З-СЗ 5 за будь-якими видами забруднення;</w:t>
            </w:r>
          </w:p>
          <w:p w:rsidR="00277AAB" w:rsidRDefault="00AA2F3F">
            <w:pPr>
              <w:pStyle w:val="26"/>
              <w:framePr w:w="7949" w:wrap="notBeside" w:vAnchor="text" w:hAnchor="text" w:xAlign="center" w:y="1"/>
              <w:shd w:val="clear" w:color="auto" w:fill="auto"/>
              <w:spacing w:before="0" w:line="230" w:lineRule="exact"/>
              <w:jc w:val="left"/>
            </w:pPr>
            <w:r>
              <w:t>райони з важкодоступними трасами ПЛ із СЗ 3, СЗ 4</w:t>
            </w:r>
          </w:p>
        </w:tc>
      </w:tr>
      <w:tr w:rsidR="00277AAB">
        <w:trPr>
          <w:trHeight w:hRule="exact" w:val="802"/>
          <w:jc w:val="center"/>
        </w:trPr>
        <w:tc>
          <w:tcPr>
            <w:tcW w:w="362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30" w:lineRule="exact"/>
              <w:jc w:val="left"/>
            </w:pPr>
            <w:r>
              <w:t>Стрижневий полімерний нормального виконання з постійним вильотом ребра</w:t>
            </w:r>
          </w:p>
        </w:tc>
        <w:tc>
          <w:tcPr>
            <w:tcW w:w="43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30" w:lineRule="exact"/>
              <w:jc w:val="left"/>
            </w:pPr>
            <w:r>
              <w:t>Райони із СЗ 1, СЗ 2 за будь-якими видами забруднення, у тому числі райони з важкодоступними трасами ПЛ</w:t>
            </w:r>
          </w:p>
        </w:tc>
      </w:tr>
      <w:tr w:rsidR="00277AAB">
        <w:trPr>
          <w:trHeight w:hRule="exact" w:val="802"/>
          <w:jc w:val="center"/>
        </w:trPr>
        <w:tc>
          <w:tcPr>
            <w:tcW w:w="3629"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30" w:lineRule="exact"/>
              <w:jc w:val="left"/>
            </w:pPr>
            <w:r>
              <w:t>Стрижневий полімерний спеціального виконання зі змінним вильотом ребра</w:t>
            </w:r>
          </w:p>
        </w:tc>
        <w:tc>
          <w:tcPr>
            <w:tcW w:w="432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30" w:lineRule="exact"/>
              <w:jc w:val="left"/>
            </w:pPr>
            <w:r>
              <w:t>Райони із СЗ З-СЗ 5 за будь-якими видами забруднення, у тому числі райони з важкодоступними трасами ПЛ</w:t>
            </w:r>
          </w:p>
        </w:tc>
      </w:tr>
      <w:tr w:rsidR="00277AAB">
        <w:trPr>
          <w:trHeight w:hRule="exact" w:val="634"/>
          <w:jc w:val="center"/>
        </w:trPr>
        <w:tc>
          <w:tcPr>
            <w:tcW w:w="794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5" w:lineRule="exact"/>
              <w:ind w:firstLine="460"/>
              <w:jc w:val="left"/>
            </w:pPr>
            <w:r>
              <w:t xml:space="preserve">Примітка. </w:t>
            </w:r>
            <w:r>
              <w:rPr>
                <w:rStyle w:val="2Sylfaen10pt"/>
              </w:rPr>
              <w:t>В -</w:t>
            </w:r>
            <w:r>
              <w:t xml:space="preserve"> діаметр тарілчастого ізолятора, </w:t>
            </w:r>
            <w:r>
              <w:rPr>
                <w:rStyle w:val="2Sylfaen10pt"/>
              </w:rPr>
              <w:t>Н -</w:t>
            </w:r>
            <w:r>
              <w:t xml:space="preserve"> висота ізоляційної частини стриж</w:t>
            </w:r>
            <w:r>
              <w:softHyphen/>
              <w:t>невого ізолятора.</w:t>
            </w:r>
          </w:p>
        </w:tc>
      </w:tr>
    </w:tbl>
    <w:p w:rsidR="00277AAB" w:rsidRDefault="00277AAB">
      <w:pPr>
        <w:framePr w:w="7949" w:wrap="notBeside" w:vAnchor="text" w:hAnchor="text" w:xAlign="center" w:y="1"/>
        <w:rPr>
          <w:sz w:val="2"/>
          <w:szCs w:val="2"/>
        </w:rPr>
      </w:pPr>
    </w:p>
    <w:p w:rsidR="00277AAB" w:rsidRDefault="00277AAB">
      <w:pPr>
        <w:rPr>
          <w:sz w:val="2"/>
          <w:szCs w:val="2"/>
        </w:rPr>
      </w:pPr>
    </w:p>
    <w:p w:rsidR="00277AAB" w:rsidRDefault="00AA2F3F" w:rsidP="00E8049D">
      <w:pPr>
        <w:pStyle w:val="2"/>
      </w:pPr>
      <w:r>
        <w:t>ЗОВНІШНЯ ІЗОЛЯЦІЯ ЕЛЕКТРОУСТАТКУВАННЯ</w:t>
      </w:r>
      <w:r>
        <w:br/>
        <w:t>І ВІДКРИТИХ РОЗПОДІЛЬНИХ УСТАНОВОК</w:t>
      </w:r>
    </w:p>
    <w:p w:rsidR="00277AAB" w:rsidRDefault="00AA2F3F">
      <w:pPr>
        <w:pStyle w:val="26"/>
        <w:numPr>
          <w:ilvl w:val="0"/>
          <w:numId w:val="117"/>
        </w:numPr>
        <w:shd w:val="clear" w:color="auto" w:fill="auto"/>
        <w:tabs>
          <w:tab w:val="left" w:pos="1076"/>
        </w:tabs>
        <w:spacing w:before="0" w:line="254" w:lineRule="exact"/>
        <w:ind w:firstLine="420"/>
        <w:jc w:val="both"/>
      </w:pPr>
      <w:r>
        <w:t>Питому нормовану довжину шляху витоку зовнішньої ізоляції елек</w:t>
      </w:r>
      <w:r>
        <w:softHyphen/>
        <w:t>троустаткування та ізоляторів ВРУ напругою від б до 750 кВ, а також зовнішньої частини вводів ЗРУ залежно від СЗ і номінальної напруги треба визначати згідно з табл. 1.9.1 і врахуванням вимог 1.9.13.</w:t>
      </w:r>
    </w:p>
    <w:p w:rsidR="00277AAB" w:rsidRDefault="00AA2F3F">
      <w:pPr>
        <w:pStyle w:val="26"/>
        <w:numPr>
          <w:ilvl w:val="0"/>
          <w:numId w:val="117"/>
        </w:numPr>
        <w:shd w:val="clear" w:color="auto" w:fill="auto"/>
        <w:tabs>
          <w:tab w:val="left" w:pos="1076"/>
        </w:tabs>
        <w:spacing w:before="0" w:line="254" w:lineRule="exact"/>
        <w:ind w:firstLine="420"/>
        <w:jc w:val="both"/>
      </w:pPr>
      <w:r>
        <w:t>У натяжних і підтримувальних гірляндах ВРУ число тарілчастих скля</w:t>
      </w:r>
      <w:r>
        <w:softHyphen/>
        <w:t>них і фарфорових ізоляторів слід визначати за 1.9.26 і 1.9.27 з додаванням у кожен ланцюг гірлянди напругою від 110 до 150 кВ одного ізолятора; напругою від 220 до 330 кВ - двох ізоляторів; напругою від 400 до 500 кВ - трьох і напругою 750 кВ - чотирьох.</w:t>
      </w:r>
      <w:r>
        <w:br w:type="page"/>
      </w:r>
    </w:p>
    <w:p w:rsidR="00277AAB" w:rsidRDefault="00AA2F3F">
      <w:pPr>
        <w:pStyle w:val="26"/>
        <w:numPr>
          <w:ilvl w:val="0"/>
          <w:numId w:val="117"/>
        </w:numPr>
        <w:shd w:val="clear" w:color="auto" w:fill="auto"/>
        <w:tabs>
          <w:tab w:val="left" w:pos="1066"/>
        </w:tabs>
        <w:spacing w:before="0" w:line="254" w:lineRule="exact"/>
        <w:ind w:firstLine="400"/>
        <w:jc w:val="both"/>
      </w:pPr>
      <w:r>
        <w:lastRenderedPageBreak/>
        <w:t>У разі відсутності електроустаткування із зовнішньою ізоляцією за вимо</w:t>
      </w:r>
      <w:r>
        <w:softHyphen/>
        <w:t>гами табл. 1.9.1 для районів із СЗ З-СЗ 5 треба застосовувати ізолятори та вводи на більш високі напруги з ізоляцією, яка задовольняє вимоги табл. 1.9.1.</w:t>
      </w:r>
    </w:p>
    <w:p w:rsidR="00277AAB" w:rsidRDefault="00AA2F3F">
      <w:pPr>
        <w:pStyle w:val="26"/>
        <w:shd w:val="clear" w:color="auto" w:fill="auto"/>
        <w:spacing w:before="0" w:line="254" w:lineRule="exact"/>
        <w:ind w:firstLine="400"/>
        <w:jc w:val="both"/>
      </w:pPr>
      <w:r>
        <w:t>Допускається вибирати вводи силових трансформаторів, трансформатори напруги, обмежувачі перенапруги (ОПН) та інше електроустаткування з найбіль</w:t>
      </w:r>
      <w:r>
        <w:softHyphen/>
        <w:t>шою існуючою для даної напруги питомою довжиною шляху витоку за умови про</w:t>
      </w:r>
      <w:r>
        <w:softHyphen/>
        <w:t>ведення профілактичних заходів з очищення, гідрофобізації зовнішньої ізоляції згідно з відповідними галузевими інструкціями.</w:t>
      </w:r>
    </w:p>
    <w:p w:rsidR="00277AAB" w:rsidRDefault="00AA2F3F">
      <w:pPr>
        <w:pStyle w:val="26"/>
        <w:numPr>
          <w:ilvl w:val="0"/>
          <w:numId w:val="117"/>
        </w:numPr>
        <w:shd w:val="clear" w:color="auto" w:fill="auto"/>
        <w:tabs>
          <w:tab w:val="left" w:pos="1071"/>
        </w:tabs>
        <w:spacing w:before="0" w:line="254" w:lineRule="exact"/>
        <w:ind w:firstLine="400"/>
        <w:jc w:val="both"/>
      </w:pPr>
      <w:r>
        <w:t>У районах із ступенем забруднення, який перевищує СЗ 4, як правило, треба передбачати ЗРУ.</w:t>
      </w:r>
    </w:p>
    <w:p w:rsidR="00277AAB" w:rsidRDefault="00AA2F3F">
      <w:pPr>
        <w:pStyle w:val="26"/>
        <w:numPr>
          <w:ilvl w:val="0"/>
          <w:numId w:val="117"/>
        </w:numPr>
        <w:shd w:val="clear" w:color="auto" w:fill="auto"/>
        <w:tabs>
          <w:tab w:val="left" w:pos="1066"/>
        </w:tabs>
        <w:spacing w:before="0" w:line="254" w:lineRule="exact"/>
        <w:ind w:firstLine="400"/>
        <w:jc w:val="both"/>
      </w:pPr>
      <w:r>
        <w:t>ВРУ напругою від 400 до 750 кВ, а також ВРУ напругою 110, 150, 220, 330кВ за схемами зі збірними шинами, ВРУ напругою від 220 до 330 кВ за мостовими та блочними схемами, ВРУ напругою від 110 до 150 кВ за мостовими та блочними схемами таВРУ 35 кВ розташовують у зонах із ступенем забруднення, не вищим СЗ 2.</w:t>
      </w:r>
    </w:p>
    <w:p w:rsidR="00277AAB" w:rsidRDefault="00AA2F3F">
      <w:pPr>
        <w:pStyle w:val="26"/>
        <w:numPr>
          <w:ilvl w:val="0"/>
          <w:numId w:val="117"/>
        </w:numPr>
        <w:shd w:val="clear" w:color="auto" w:fill="auto"/>
        <w:tabs>
          <w:tab w:val="left" w:pos="1066"/>
        </w:tabs>
        <w:spacing w:before="0" w:line="254" w:lineRule="exact"/>
        <w:ind w:firstLine="400"/>
        <w:jc w:val="both"/>
      </w:pPr>
      <w:r>
        <w:t>Питома нормована довжина шляху витоку зовнішньої ізоляції електро</w:t>
      </w:r>
      <w:r>
        <w:softHyphen/>
        <w:t>устаткування та ізоляторів в ЗРУ напругою 110 кВ і вище має бути не меншою ніж</w:t>
      </w:r>
    </w:p>
    <w:p w:rsidR="00277AAB" w:rsidRDefault="00AA2F3F">
      <w:pPr>
        <w:pStyle w:val="26"/>
        <w:numPr>
          <w:ilvl w:val="0"/>
          <w:numId w:val="118"/>
        </w:numPr>
        <w:shd w:val="clear" w:color="auto" w:fill="auto"/>
        <w:tabs>
          <w:tab w:val="left" w:pos="409"/>
          <w:tab w:val="left" w:pos="984"/>
        </w:tabs>
        <w:spacing w:before="0" w:line="254" w:lineRule="exact"/>
        <w:jc w:val="left"/>
      </w:pPr>
      <w:r>
        <w:t>см/кВ незалежно від СЗ і наявності фільтрової вентиляції.</w:t>
      </w:r>
    </w:p>
    <w:p w:rsidR="00277AAB" w:rsidRDefault="00AA2F3F">
      <w:pPr>
        <w:pStyle w:val="26"/>
        <w:numPr>
          <w:ilvl w:val="0"/>
          <w:numId w:val="117"/>
        </w:numPr>
        <w:shd w:val="clear" w:color="auto" w:fill="auto"/>
        <w:tabs>
          <w:tab w:val="left" w:pos="1076"/>
        </w:tabs>
        <w:spacing w:before="0" w:line="254" w:lineRule="exact"/>
        <w:ind w:firstLine="400"/>
        <w:jc w:val="both"/>
      </w:pPr>
      <w:r>
        <w:t>Комплектні розподільні установки і КТП напругою від 6 до 20 кВ зовніш</w:t>
      </w:r>
      <w:r>
        <w:softHyphen/>
        <w:t>нього установлення в металевій оболонці з електрообладнанням та ізоляторами категорії У2, установленими всередині оболонки, можна застосовувати в районах із СЗ 1 і СЗ 2. Для цих умов дозволено застосовувати зазначені КРУ і КТП з ізоля</w:t>
      </w:r>
      <w:r>
        <w:softHyphen/>
        <w:t>торами категорії УЗ, якщо вжито заходів для недопущення утворення вологи на поверхні ізоляторів.</w:t>
      </w:r>
    </w:p>
    <w:p w:rsidR="00277AAB" w:rsidRDefault="00AA2F3F">
      <w:pPr>
        <w:pStyle w:val="26"/>
        <w:shd w:val="clear" w:color="auto" w:fill="auto"/>
        <w:spacing w:before="0" w:line="254" w:lineRule="exact"/>
        <w:ind w:firstLine="400"/>
        <w:jc w:val="both"/>
      </w:pPr>
      <w:r>
        <w:t>У районах із СЗ З-СЗ 5 допускається застосовувати КРУ і КТП спеціального виконання, а в разі їх відсутності треба застосовувати ЗРУ.</w:t>
      </w:r>
    </w:p>
    <w:p w:rsidR="00277AAB" w:rsidRDefault="00AA2F3F">
      <w:pPr>
        <w:pStyle w:val="26"/>
        <w:numPr>
          <w:ilvl w:val="0"/>
          <w:numId w:val="117"/>
        </w:numPr>
        <w:shd w:val="clear" w:color="auto" w:fill="auto"/>
        <w:tabs>
          <w:tab w:val="left" w:pos="1076"/>
        </w:tabs>
        <w:spacing w:before="0" w:line="254" w:lineRule="exact"/>
        <w:ind w:firstLine="400"/>
        <w:jc w:val="both"/>
      </w:pPr>
      <w:r>
        <w:t xml:space="preserve">Ізолятори гнучких і жорстких зовнішніх відкритих струмопроводів наругою 6,6 кВ для районів із СЗ 1-СЗ 5 і напругою 10,5 кВ для районів із СЗ 1- СЗ 3 треба вибирати на номінальну напругу 20 кВ з </w:t>
      </w:r>
      <w:r>
        <w:rPr>
          <w:rStyle w:val="2ff7"/>
        </w:rPr>
        <w:t>=</w:t>
      </w:r>
      <w:r>
        <w:rPr>
          <w:rStyle w:val="29"/>
        </w:rPr>
        <w:t xml:space="preserve"> </w:t>
      </w:r>
      <w:r>
        <w:t xml:space="preserve">1,7 см/кВ; напругою 10,5 кВ для районів із СЗ 4 і СЗ 5 - на напругу 20 кВ з Я, = 2,6 см/кВ; напругою 13,8-24 кВ для районів із СЗ 1-СЗ 5 </w:t>
      </w:r>
      <w:r>
        <w:rPr>
          <w:rStyle w:val="29"/>
        </w:rPr>
        <w:t xml:space="preserve">- </w:t>
      </w:r>
      <w:r>
        <w:t xml:space="preserve">на напругу 35 кВ з </w:t>
      </w:r>
      <w:r>
        <w:rPr>
          <w:rStyle w:val="2e"/>
        </w:rPr>
        <w:t>X =</w:t>
      </w:r>
      <w:r>
        <w:t xml:space="preserve"> 1,7 см/кВ.</w:t>
      </w:r>
    </w:p>
    <w:p w:rsidR="00277AAB" w:rsidRDefault="00240418">
      <w:pPr>
        <w:pStyle w:val="26"/>
        <w:numPr>
          <w:ilvl w:val="0"/>
          <w:numId w:val="117"/>
        </w:numPr>
        <w:shd w:val="clear" w:color="auto" w:fill="auto"/>
        <w:tabs>
          <w:tab w:val="left" w:pos="1071"/>
        </w:tabs>
        <w:spacing w:before="0" w:line="254" w:lineRule="exact"/>
        <w:ind w:firstLine="400"/>
        <w:jc w:val="both"/>
      </w:pPr>
      <w:r>
        <w:rPr>
          <w:noProof/>
          <w:lang w:val="ru-RU" w:eastAsia="ru-RU" w:bidi="ar-SA"/>
        </w:rPr>
        <w:drawing>
          <wp:anchor distT="0" distB="254000" distL="63500" distR="63500" simplePos="0" relativeHeight="252063744" behindDoc="1" locked="0" layoutInCell="1" allowOverlap="1">
            <wp:simplePos x="0" y="0"/>
            <wp:positionH relativeFrom="margin">
              <wp:posOffset>-836930</wp:posOffset>
            </wp:positionH>
            <wp:positionV relativeFrom="paragraph">
              <wp:posOffset>411480</wp:posOffset>
            </wp:positionV>
            <wp:extent cx="6766560" cy="2731135"/>
            <wp:effectExtent l="0" t="0" r="0" b="0"/>
            <wp:wrapTopAndBottom/>
            <wp:docPr id="593" name="Рисунок 593" descr="image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image7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766560" cy="2731135"/>
                    </a:xfrm>
                    <a:prstGeom prst="rect">
                      <a:avLst/>
                    </a:prstGeom>
                    <a:noFill/>
                  </pic:spPr>
                </pic:pic>
              </a:graphicData>
            </a:graphic>
            <wp14:sizeRelH relativeFrom="page">
              <wp14:pctWidth>0</wp14:pctWidth>
            </wp14:sizeRelH>
            <wp14:sizeRelV relativeFrom="page">
              <wp14:pctHeight>0</wp14:pctHeight>
            </wp14:sizeRelV>
          </wp:anchor>
        </w:drawing>
      </w:r>
      <w:r w:rsidR="00AA2F3F">
        <w:t>Рекомендовані райони застосування опорних ізоляторів різної конфігу</w:t>
      </w:r>
      <w:r w:rsidR="00AA2F3F">
        <w:softHyphen/>
        <w:t>рації для електроустаткування ВРУ наведено в табл. 1.9.8.</w:t>
      </w:r>
      <w:r w:rsidR="00AA2F3F">
        <w:br w:type="page"/>
      </w:r>
    </w:p>
    <w:p w:rsidR="00277AAB" w:rsidRDefault="00AA2F3F">
      <w:pPr>
        <w:pStyle w:val="50"/>
        <w:shd w:val="clear" w:color="auto" w:fill="auto"/>
        <w:spacing w:before="0" w:after="360" w:line="200" w:lineRule="exact"/>
      </w:pPr>
      <w:r>
        <w:rPr>
          <w:rStyle w:val="5Arial8pt"/>
          <w:b/>
          <w:bCs/>
        </w:rPr>
        <w:lastRenderedPageBreak/>
        <w:t>РОЗДІЛ 1</w:t>
      </w:r>
      <w:r>
        <w:t>. ЗАГАЛЬНІ ПРАВИЛА</w:t>
      </w:r>
    </w:p>
    <w:p w:rsidR="00277AAB" w:rsidRDefault="00AA2F3F">
      <w:pPr>
        <w:pStyle w:val="aa"/>
        <w:framePr w:w="7925" w:wrap="notBeside" w:vAnchor="text" w:hAnchor="text" w:xAlign="center" w:y="1"/>
        <w:shd w:val="clear" w:color="auto" w:fill="auto"/>
        <w:spacing w:line="232" w:lineRule="exact"/>
        <w:jc w:val="left"/>
      </w:pPr>
      <w:r>
        <w:t>Кінець таблиці 1.9.8</w:t>
      </w:r>
    </w:p>
    <w:tbl>
      <w:tblPr>
        <w:tblOverlap w:val="never"/>
        <w:tblW w:w="0" w:type="auto"/>
        <w:jc w:val="center"/>
        <w:tblLayout w:type="fixed"/>
        <w:tblCellMar>
          <w:left w:w="10" w:type="dxa"/>
          <w:right w:w="10" w:type="dxa"/>
        </w:tblCellMar>
        <w:tblLook w:val="0000" w:firstRow="0" w:lastRow="0" w:firstColumn="0" w:lastColumn="0" w:noHBand="0" w:noVBand="0"/>
      </w:tblPr>
      <w:tblGrid>
        <w:gridCol w:w="3845"/>
        <w:gridCol w:w="4080"/>
      </w:tblGrid>
      <w:tr w:rsidR="00277AAB">
        <w:trPr>
          <w:trHeight w:hRule="exact" w:val="586"/>
          <w:jc w:val="center"/>
        </w:trPr>
        <w:tc>
          <w:tcPr>
            <w:tcW w:w="3845" w:type="dxa"/>
            <w:tcBorders>
              <w:top w:val="single" w:sz="4" w:space="0" w:color="auto"/>
              <w:left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jc w:val="center"/>
            </w:pPr>
            <w:r>
              <w:t>Конфігурація ізолятора</w:t>
            </w:r>
          </w:p>
        </w:tc>
        <w:tc>
          <w:tcPr>
            <w:tcW w:w="408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line="230" w:lineRule="exact"/>
              <w:jc w:val="center"/>
            </w:pPr>
            <w:r>
              <w:t>Характеристика районів забруднення</w:t>
            </w:r>
          </w:p>
        </w:tc>
      </w:tr>
      <w:tr w:rsidR="00277AAB">
        <w:trPr>
          <w:trHeight w:hRule="exact" w:val="1013"/>
          <w:jc w:val="center"/>
        </w:trPr>
        <w:tc>
          <w:tcPr>
            <w:tcW w:w="3845"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25" w:wrap="notBeside" w:vAnchor="text" w:hAnchor="text" w:xAlign="center" w:y="1"/>
              <w:shd w:val="clear" w:color="auto" w:fill="auto"/>
              <w:spacing w:before="0" w:line="230" w:lineRule="exact"/>
              <w:jc w:val="left"/>
            </w:pPr>
            <w:r>
              <w:t>Полімерний із ребрами змінного вильоту</w:t>
            </w:r>
          </w:p>
        </w:tc>
        <w:tc>
          <w:tcPr>
            <w:tcW w:w="4080"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25" w:wrap="notBeside" w:vAnchor="text" w:hAnchor="text" w:xAlign="center" w:y="1"/>
              <w:shd w:val="clear" w:color="auto" w:fill="auto"/>
              <w:spacing w:before="0" w:line="230" w:lineRule="exact"/>
              <w:jc w:val="left"/>
            </w:pPr>
            <w:r>
              <w:t>Райони із СЗ 3, СЗ 4 за забруднень, які не спричиняють старіння полімерної ізоляції, райони</w:t>
            </w:r>
          </w:p>
          <w:p w:rsidR="00277AAB" w:rsidRDefault="00AA2F3F">
            <w:pPr>
              <w:pStyle w:val="26"/>
              <w:framePr w:w="7925" w:wrap="notBeside" w:vAnchor="text" w:hAnchor="text" w:xAlign="center" w:y="1"/>
              <w:shd w:val="clear" w:color="auto" w:fill="auto"/>
              <w:spacing w:before="0" w:line="230" w:lineRule="exact"/>
              <w:jc w:val="left"/>
            </w:pPr>
            <w:r>
              <w:t>із СЗ 5 - за природних забруднень</w:t>
            </w:r>
          </w:p>
        </w:tc>
      </w:tr>
    </w:tbl>
    <w:p w:rsidR="00277AAB" w:rsidRDefault="00277AAB">
      <w:pPr>
        <w:framePr w:w="7925" w:wrap="notBeside" w:vAnchor="text" w:hAnchor="text" w:xAlign="center" w:y="1"/>
        <w:rPr>
          <w:sz w:val="2"/>
          <w:szCs w:val="2"/>
        </w:rPr>
      </w:pPr>
    </w:p>
    <w:p w:rsidR="00277AAB" w:rsidRDefault="00277AAB">
      <w:pPr>
        <w:rPr>
          <w:sz w:val="2"/>
          <w:szCs w:val="2"/>
        </w:rPr>
      </w:pPr>
    </w:p>
    <w:p w:rsidR="00277AAB" w:rsidRDefault="00AA2F3F" w:rsidP="00E8049D">
      <w:pPr>
        <w:pStyle w:val="2"/>
      </w:pPr>
      <w:r>
        <w:t>ПЕРЕВІРКА ІЗОЛЯЦІЇ ЗА РОЗРЯДНИМИ ХАРАКТЕРИСТИКАМИ</w:t>
      </w:r>
    </w:p>
    <w:p w:rsidR="00277AAB" w:rsidRDefault="00AA2F3F">
      <w:pPr>
        <w:pStyle w:val="26"/>
        <w:numPr>
          <w:ilvl w:val="0"/>
          <w:numId w:val="117"/>
        </w:numPr>
        <w:shd w:val="clear" w:color="auto" w:fill="auto"/>
        <w:tabs>
          <w:tab w:val="left" w:pos="1066"/>
        </w:tabs>
        <w:spacing w:before="0" w:line="254" w:lineRule="exact"/>
        <w:ind w:firstLine="400"/>
        <w:jc w:val="both"/>
      </w:pPr>
      <w:r>
        <w:t xml:space="preserve">Ізолятори та гірлянди ПЛ напругою від 6 до 750 кВ, зовнішня ізоляція електроустаткування та ізолятори ВРУ напругою від 6 до 750 </w:t>
      </w:r>
      <w:r w:rsidRPr="00C14701">
        <w:rPr>
          <w:lang w:eastAsia="ru-RU" w:bidi="ru-RU"/>
        </w:rPr>
        <w:t xml:space="preserve">кВ </w:t>
      </w:r>
      <w:r>
        <w:t xml:space="preserve">повинні мати 50 % -ві розрядні напруги промислової частоти в забрудненому й зволоженому стані не нижче значень, наведених у </w:t>
      </w:r>
      <w:r w:rsidRPr="00C14701">
        <w:rPr>
          <w:lang w:eastAsia="ru-RU" w:bidi="ru-RU"/>
        </w:rPr>
        <w:t xml:space="preserve">табл. </w:t>
      </w:r>
      <w:r>
        <w:t>1.9.9.</w:t>
      </w:r>
    </w:p>
    <w:p w:rsidR="00277AAB" w:rsidRDefault="00AA2F3F">
      <w:pPr>
        <w:pStyle w:val="aa"/>
        <w:framePr w:w="7939" w:wrap="notBeside" w:vAnchor="text" w:hAnchor="text" w:xAlign="center" w:y="1"/>
        <w:shd w:val="clear" w:color="auto" w:fill="auto"/>
      </w:pPr>
      <w:r>
        <w:t>Таблиця 1.9.9 - 50 % -ві розрядні напруги ізоляторів і гірлянд ПЛ напругою від 6 до 750 кВ, зовнішньої ізоляції електроустаткування та ізоляторів ВРУ напругою від б до 750 кВ у забрудненому та зволоженому стані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3970"/>
        <w:gridCol w:w="3970"/>
      </w:tblGrid>
      <w:tr w:rsidR="00277AAB">
        <w:trPr>
          <w:trHeight w:hRule="exact" w:val="576"/>
          <w:jc w:val="center"/>
        </w:trPr>
        <w:tc>
          <w:tcPr>
            <w:tcW w:w="397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50" w:lineRule="exact"/>
              <w:jc w:val="center"/>
            </w:pPr>
            <w:r>
              <w:t>Номінальна напруга електроустановки, кВ</w:t>
            </w:r>
          </w:p>
        </w:tc>
        <w:tc>
          <w:tcPr>
            <w:tcW w:w="397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50" w:lineRule="exact"/>
              <w:jc w:val="center"/>
            </w:pPr>
            <w:r>
              <w:t>50 % -ві розрядні напруги, кВ (діючі значення)</w:t>
            </w:r>
          </w:p>
        </w:tc>
      </w:tr>
      <w:tr w:rsidR="00277AAB">
        <w:trPr>
          <w:trHeight w:hRule="exact" w:val="312"/>
          <w:jc w:val="center"/>
        </w:trPr>
        <w:tc>
          <w:tcPr>
            <w:tcW w:w="397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6</w:t>
            </w:r>
          </w:p>
        </w:tc>
        <w:tc>
          <w:tcPr>
            <w:tcW w:w="397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8</w:t>
            </w:r>
          </w:p>
        </w:tc>
      </w:tr>
      <w:tr w:rsidR="00277AAB">
        <w:trPr>
          <w:trHeight w:hRule="exact" w:val="341"/>
          <w:jc w:val="center"/>
        </w:trPr>
        <w:tc>
          <w:tcPr>
            <w:tcW w:w="397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10</w:t>
            </w:r>
          </w:p>
        </w:tc>
        <w:tc>
          <w:tcPr>
            <w:tcW w:w="397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13</w:t>
            </w:r>
          </w:p>
        </w:tc>
      </w:tr>
      <w:tr w:rsidR="00277AAB">
        <w:trPr>
          <w:trHeight w:hRule="exact" w:val="307"/>
          <w:jc w:val="center"/>
        </w:trPr>
        <w:tc>
          <w:tcPr>
            <w:tcW w:w="397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20</w:t>
            </w:r>
          </w:p>
        </w:tc>
        <w:tc>
          <w:tcPr>
            <w:tcW w:w="397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26</w:t>
            </w:r>
          </w:p>
        </w:tc>
      </w:tr>
      <w:tr w:rsidR="00277AAB">
        <w:trPr>
          <w:trHeight w:hRule="exact" w:val="307"/>
          <w:jc w:val="center"/>
        </w:trPr>
        <w:tc>
          <w:tcPr>
            <w:tcW w:w="397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35</w:t>
            </w:r>
          </w:p>
        </w:tc>
        <w:tc>
          <w:tcPr>
            <w:tcW w:w="397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45</w:t>
            </w:r>
          </w:p>
        </w:tc>
      </w:tr>
      <w:tr w:rsidR="00277AAB">
        <w:trPr>
          <w:trHeight w:hRule="exact" w:val="302"/>
          <w:jc w:val="center"/>
        </w:trPr>
        <w:tc>
          <w:tcPr>
            <w:tcW w:w="397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110</w:t>
            </w:r>
          </w:p>
        </w:tc>
        <w:tc>
          <w:tcPr>
            <w:tcW w:w="397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110</w:t>
            </w:r>
          </w:p>
        </w:tc>
      </w:tr>
      <w:tr w:rsidR="00277AAB">
        <w:trPr>
          <w:trHeight w:hRule="exact" w:val="302"/>
          <w:jc w:val="center"/>
        </w:trPr>
        <w:tc>
          <w:tcPr>
            <w:tcW w:w="397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150</w:t>
            </w:r>
          </w:p>
        </w:tc>
        <w:tc>
          <w:tcPr>
            <w:tcW w:w="397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150</w:t>
            </w:r>
          </w:p>
        </w:tc>
      </w:tr>
      <w:tr w:rsidR="00277AAB">
        <w:trPr>
          <w:trHeight w:hRule="exact" w:val="312"/>
          <w:jc w:val="center"/>
        </w:trPr>
        <w:tc>
          <w:tcPr>
            <w:tcW w:w="397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220</w:t>
            </w:r>
          </w:p>
        </w:tc>
        <w:tc>
          <w:tcPr>
            <w:tcW w:w="397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220</w:t>
            </w:r>
          </w:p>
        </w:tc>
      </w:tr>
      <w:tr w:rsidR="00277AAB">
        <w:trPr>
          <w:trHeight w:hRule="exact" w:val="302"/>
          <w:jc w:val="center"/>
        </w:trPr>
        <w:tc>
          <w:tcPr>
            <w:tcW w:w="397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330</w:t>
            </w:r>
          </w:p>
        </w:tc>
        <w:tc>
          <w:tcPr>
            <w:tcW w:w="397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315</w:t>
            </w:r>
          </w:p>
        </w:tc>
      </w:tr>
      <w:tr w:rsidR="00277AAB">
        <w:trPr>
          <w:trHeight w:hRule="exact" w:val="322"/>
          <w:jc w:val="center"/>
        </w:trPr>
        <w:tc>
          <w:tcPr>
            <w:tcW w:w="3970"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500</w:t>
            </w:r>
          </w:p>
        </w:tc>
        <w:tc>
          <w:tcPr>
            <w:tcW w:w="397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460</w:t>
            </w:r>
          </w:p>
        </w:tc>
      </w:tr>
      <w:tr w:rsidR="00277AAB">
        <w:trPr>
          <w:trHeight w:hRule="exact" w:val="341"/>
          <w:jc w:val="center"/>
        </w:trPr>
        <w:tc>
          <w:tcPr>
            <w:tcW w:w="397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750</w:t>
            </w:r>
          </w:p>
        </w:tc>
        <w:tc>
          <w:tcPr>
            <w:tcW w:w="3970"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685</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26"/>
        <w:shd w:val="clear" w:color="auto" w:fill="auto"/>
        <w:spacing w:before="227" w:after="288" w:line="259" w:lineRule="exact"/>
      </w:pPr>
      <w:r>
        <w:t>Питому поверхневу провідність шару забруднення у випробуваннях треба брати (не менше), мкСм: для СЗ1 - 5, для СЗ 2 -10, для СЗ 3 - 20, для СЗ 4 - ЗО, для СЗ 5 - 50.</w:t>
      </w:r>
    </w:p>
    <w:p w:rsidR="00277AAB" w:rsidRDefault="00AA2F3F" w:rsidP="00E8049D">
      <w:pPr>
        <w:pStyle w:val="2"/>
      </w:pPr>
      <w:r>
        <w:t>ВИЗНАЧЕННЯ СТУПЕНЯ ЗАБРУДНЕННЯ</w:t>
      </w:r>
      <w:r>
        <w:br/>
        <w:t>В МІСЦІ РОЗТАШУВАННЯ ЕЛЕКТРОУСТАНОВКИ</w:t>
      </w:r>
    </w:p>
    <w:p w:rsidR="00277AAB" w:rsidRDefault="00AA2F3F">
      <w:pPr>
        <w:pStyle w:val="26"/>
        <w:numPr>
          <w:ilvl w:val="0"/>
          <w:numId w:val="117"/>
        </w:numPr>
        <w:shd w:val="clear" w:color="auto" w:fill="auto"/>
        <w:tabs>
          <w:tab w:val="left" w:pos="1076"/>
        </w:tabs>
        <w:spacing w:before="0" w:line="254" w:lineRule="exact"/>
        <w:ind w:firstLine="400"/>
        <w:jc w:val="both"/>
      </w:pPr>
      <w:r>
        <w:t>Природними джерелами забруднення зовнішньої ізоляції електроуста новок в Україні є ґрунти, Чорне і Азовське моря, а також озеро Сиваш. У районах з природними забрудненнями, які не зазнають впливу промислових забруднень, СЗ треба визначати наступним чином.</w:t>
      </w:r>
    </w:p>
    <w:p w:rsidR="00277AAB" w:rsidRDefault="00AA2F3F">
      <w:pPr>
        <w:pStyle w:val="26"/>
        <w:shd w:val="clear" w:color="auto" w:fill="auto"/>
        <w:spacing w:before="0" w:line="254" w:lineRule="exact"/>
        <w:ind w:firstLine="400"/>
        <w:jc w:val="both"/>
      </w:pPr>
      <w:r>
        <w:t>До районів із СЗ 1 треба відносити території з незасоленими і слабозасоленими ґрунтами, незалежно від їх дефляції, у тому числі сільськогосподарські райони, в яких застосовують хімічні добрива і хімічне оброблення рослин.</w:t>
      </w:r>
    </w:p>
    <w:p w:rsidR="00277AAB" w:rsidRDefault="00AA2F3F">
      <w:pPr>
        <w:pStyle w:val="150"/>
        <w:shd w:val="clear" w:color="auto" w:fill="auto"/>
        <w:spacing w:after="337"/>
      </w:pPr>
      <w:r>
        <w:t>ГЛАВА 1.9 Зовнішня ізоляція електроустановок</w:t>
      </w:r>
    </w:p>
    <w:p w:rsidR="00277AAB" w:rsidRDefault="00AA2F3F">
      <w:pPr>
        <w:pStyle w:val="26"/>
        <w:shd w:val="clear" w:color="auto" w:fill="auto"/>
        <w:spacing w:before="0" w:line="254" w:lineRule="exact"/>
        <w:ind w:firstLine="400"/>
        <w:jc w:val="both"/>
      </w:pPr>
      <w:r>
        <w:t>До районів із СЗ 2 треба відносити:</w:t>
      </w:r>
    </w:p>
    <w:p w:rsidR="00277AAB" w:rsidRDefault="00AA2F3F">
      <w:pPr>
        <w:pStyle w:val="26"/>
        <w:shd w:val="clear" w:color="auto" w:fill="auto"/>
        <w:spacing w:before="0" w:line="254" w:lineRule="exact"/>
        <w:ind w:firstLine="400"/>
        <w:jc w:val="both"/>
      </w:pPr>
      <w:r>
        <w:lastRenderedPageBreak/>
        <w:t>~ території з масивами середньозасолених ґрунтів (із вмістом водорозчинних хлоридних солей понад 1,5 % до 3 % включно і сульфатних - понад 1,5 % до 5 % включно) і території на відстані до 5 км від межі цих масивів, незалежно від деф</w:t>
      </w:r>
      <w:r>
        <w:softHyphen/>
        <w:t>ляції ґрунтів;</w:t>
      </w:r>
    </w:p>
    <w:p w:rsidR="00277AAB" w:rsidRDefault="00AA2F3F">
      <w:pPr>
        <w:pStyle w:val="26"/>
        <w:numPr>
          <w:ilvl w:val="0"/>
          <w:numId w:val="119"/>
        </w:numPr>
        <w:shd w:val="clear" w:color="auto" w:fill="auto"/>
        <w:tabs>
          <w:tab w:val="left" w:pos="615"/>
        </w:tabs>
        <w:spacing w:before="0" w:line="254" w:lineRule="exact"/>
        <w:ind w:firstLine="400"/>
        <w:jc w:val="both"/>
      </w:pPr>
      <w:r>
        <w:t>прибережну територію Чорного і Азовського морів на відстані 0,3-3,0 км від берегової лінії;</w:t>
      </w:r>
    </w:p>
    <w:p w:rsidR="00277AAB" w:rsidRDefault="00AA2F3F">
      <w:pPr>
        <w:pStyle w:val="26"/>
        <w:numPr>
          <w:ilvl w:val="0"/>
          <w:numId w:val="119"/>
        </w:numPr>
        <w:shd w:val="clear" w:color="auto" w:fill="auto"/>
        <w:tabs>
          <w:tab w:val="left" w:pos="615"/>
        </w:tabs>
        <w:spacing w:before="0" w:line="254" w:lineRule="exact"/>
        <w:ind w:firstLine="400"/>
        <w:jc w:val="both"/>
      </w:pPr>
      <w:r>
        <w:t>прибережну територію озера Сиваш на відстані від 3 до 15 км від берегової лінії.</w:t>
      </w:r>
    </w:p>
    <w:p w:rsidR="00277AAB" w:rsidRDefault="00AA2F3F">
      <w:pPr>
        <w:pStyle w:val="26"/>
        <w:shd w:val="clear" w:color="auto" w:fill="auto"/>
        <w:spacing w:before="0" w:line="254" w:lineRule="exact"/>
        <w:ind w:firstLine="400"/>
        <w:jc w:val="both"/>
      </w:pPr>
      <w:r>
        <w:t>До районів із СЗ 3 треба відносити:</w:t>
      </w:r>
    </w:p>
    <w:p w:rsidR="00277AAB" w:rsidRDefault="00AA2F3F">
      <w:pPr>
        <w:pStyle w:val="26"/>
        <w:numPr>
          <w:ilvl w:val="0"/>
          <w:numId w:val="119"/>
        </w:numPr>
        <w:shd w:val="clear" w:color="auto" w:fill="auto"/>
        <w:tabs>
          <w:tab w:val="left" w:pos="606"/>
        </w:tabs>
        <w:spacing w:before="0" w:line="254" w:lineRule="exact"/>
        <w:ind w:firstLine="400"/>
        <w:jc w:val="both"/>
      </w:pPr>
      <w:r>
        <w:t xml:space="preserve">території всередині масиву із сильнозасоленими дефлюючими ґрунтами (із вмістом водорозчинних хлоридних солей понад 3 </w:t>
      </w:r>
      <w:r>
        <w:rPr>
          <w:rStyle w:val="27"/>
        </w:rPr>
        <w:t xml:space="preserve">% </w:t>
      </w:r>
      <w:r>
        <w:t>до 7 % включно і сульфат</w:t>
      </w:r>
      <w:r>
        <w:softHyphen/>
        <w:t xml:space="preserve">них </w:t>
      </w:r>
      <w:r>
        <w:rPr>
          <w:rStyle w:val="29"/>
        </w:rPr>
        <w:t xml:space="preserve">- </w:t>
      </w:r>
      <w:r>
        <w:t xml:space="preserve">понад 5 % до 10 </w:t>
      </w:r>
      <w:r>
        <w:rPr>
          <w:rStyle w:val="27"/>
        </w:rPr>
        <w:t xml:space="preserve">% </w:t>
      </w:r>
      <w:r>
        <w:t>включно);</w:t>
      </w:r>
    </w:p>
    <w:p w:rsidR="00277AAB" w:rsidRDefault="00AA2F3F">
      <w:pPr>
        <w:pStyle w:val="26"/>
        <w:shd w:val="clear" w:color="auto" w:fill="auto"/>
        <w:spacing w:before="0" w:line="254" w:lineRule="exact"/>
        <w:ind w:firstLine="400"/>
        <w:jc w:val="both"/>
      </w:pPr>
      <w:r>
        <w:rPr>
          <w:rStyle w:val="27"/>
        </w:rPr>
        <w:t xml:space="preserve">~ </w:t>
      </w:r>
      <w:r>
        <w:t>прибережну територію Чорного і Азовського морів до 0,3 км від берегової лінії;</w:t>
      </w:r>
    </w:p>
    <w:p w:rsidR="00277AAB" w:rsidRDefault="00AA2F3F">
      <w:pPr>
        <w:pStyle w:val="26"/>
        <w:numPr>
          <w:ilvl w:val="0"/>
          <w:numId w:val="119"/>
        </w:numPr>
        <w:shd w:val="clear" w:color="auto" w:fill="auto"/>
        <w:tabs>
          <w:tab w:val="left" w:pos="606"/>
        </w:tabs>
        <w:spacing w:before="0" w:line="254" w:lineRule="exact"/>
        <w:ind w:firstLine="400"/>
        <w:jc w:val="both"/>
      </w:pPr>
      <w:r>
        <w:t>прибережну територію озера Сиваш на відстані від 0,3 км до 3,0 км від бере</w:t>
      </w:r>
      <w:r>
        <w:softHyphen/>
        <w:t>гової лінії.</w:t>
      </w:r>
    </w:p>
    <w:p w:rsidR="00277AAB" w:rsidRDefault="00AA2F3F">
      <w:pPr>
        <w:pStyle w:val="26"/>
        <w:shd w:val="clear" w:color="auto" w:fill="auto"/>
        <w:spacing w:before="0" w:line="254" w:lineRule="exact"/>
        <w:ind w:firstLine="400"/>
        <w:jc w:val="both"/>
      </w:pPr>
      <w:r>
        <w:t>До районів із СЗ 4 відносять прибережну територію озера Сиваш на відста</w:t>
      </w:r>
      <w:r>
        <w:softHyphen/>
        <w:t>ні 0,3 км від берегової лінії.</w:t>
      </w:r>
    </w:p>
    <w:p w:rsidR="00277AAB" w:rsidRDefault="00AA2F3F">
      <w:pPr>
        <w:pStyle w:val="26"/>
        <w:shd w:val="clear" w:color="auto" w:fill="auto"/>
        <w:spacing w:before="0" w:line="254" w:lineRule="exact"/>
        <w:ind w:firstLine="400"/>
        <w:jc w:val="both"/>
      </w:pPr>
      <w:r>
        <w:t>СЗ від засолених масивів визначають без урахування переважного напрямку вітру.</w:t>
      </w:r>
    </w:p>
    <w:p w:rsidR="00277AAB" w:rsidRDefault="00AA2F3F">
      <w:pPr>
        <w:pStyle w:val="26"/>
        <w:shd w:val="clear" w:color="auto" w:fill="auto"/>
        <w:spacing w:before="0" w:line="254" w:lineRule="exact"/>
        <w:ind w:firstLine="400"/>
        <w:jc w:val="both"/>
      </w:pPr>
      <w:r>
        <w:t>Поодинокі ділянки (плями) засолених ґрунтів площею, меншою ніж 0,1 км</w:t>
      </w:r>
      <w:r>
        <w:rPr>
          <w:vertAlign w:val="superscript"/>
        </w:rPr>
        <w:t>2</w:t>
      </w:r>
      <w:r>
        <w:t>, які знаходяться на відстані одна від одної понад 1 км, для визначення СЗ не врахо</w:t>
      </w:r>
      <w:r>
        <w:softHyphen/>
        <w:t>вують.</w:t>
      </w:r>
    </w:p>
    <w:p w:rsidR="00277AAB" w:rsidRDefault="00AA2F3F">
      <w:pPr>
        <w:pStyle w:val="26"/>
        <w:shd w:val="clear" w:color="auto" w:fill="auto"/>
        <w:spacing w:before="0" w:line="254" w:lineRule="exact"/>
        <w:ind w:firstLine="400"/>
        <w:jc w:val="both"/>
      </w:pPr>
      <w:r>
        <w:t>Поодинокі ділянки засолених ґрунтів, які знаходяться одна від одної на відстані, меншій ніж 1 км, об’єднують в один масив і враховують для визна</w:t>
      </w:r>
      <w:r>
        <w:softHyphen/>
        <w:t>чення СЗ у разі, якщо загальна площа об’єднаних засолених ділянок перевищує 0,1 км</w:t>
      </w:r>
      <w:r>
        <w:rPr>
          <w:vertAlign w:val="superscript"/>
        </w:rPr>
        <w:t>2</w:t>
      </w:r>
      <w:r>
        <w:t>.</w:t>
      </w:r>
    </w:p>
    <w:p w:rsidR="00277AAB" w:rsidRDefault="00AA2F3F">
      <w:pPr>
        <w:pStyle w:val="26"/>
        <w:shd w:val="clear" w:color="auto" w:fill="auto"/>
        <w:spacing w:before="0" w:line="254" w:lineRule="exact"/>
        <w:ind w:firstLine="400"/>
        <w:jc w:val="both"/>
      </w:pPr>
      <w:r>
        <w:t xml:space="preserve">Розрахунковий вміст водорозчинних солей масиву визначають із урахуванням площ окремих ділянок засолених ґрунтів: </w:t>
      </w:r>
      <w:r>
        <w:rPr>
          <w:vertAlign w:val="superscript"/>
        </w:rPr>
        <w:footnoteReference w:id="3"/>
      </w:r>
      <w:r>
        <w:br w:type="page"/>
      </w:r>
    </w:p>
    <w:p w:rsidR="00277AAB" w:rsidRDefault="00AA2F3F">
      <w:pPr>
        <w:pStyle w:val="26"/>
        <w:shd w:val="clear" w:color="auto" w:fill="auto"/>
        <w:spacing w:before="0" w:line="254" w:lineRule="exact"/>
        <w:ind w:firstLine="400"/>
        <w:jc w:val="both"/>
      </w:pPr>
      <w:r>
        <w:lastRenderedPageBreak/>
        <w:t>Розрахунковий обсяг продукції визначають складанням усіх видів продукції, що випускає підприємство, під час виробництва якої викиди забруднюючих речо</w:t>
      </w:r>
      <w:r>
        <w:softHyphen/>
        <w:t>вин в атмосферу є небезпечними для роботи ізоляції електроустановок. СЗ у зоні викидів діючого або новоспоруджуваного підприємства треба визначати за най</w:t>
      </w:r>
      <w:r>
        <w:softHyphen/>
        <w:t>більшим річним обсягом продукції з урахуванням перспективного плану розвитку підприємства (але не більше ніж на 10 років уперед).</w:t>
      </w:r>
    </w:p>
    <w:p w:rsidR="00277AAB" w:rsidRDefault="00AA2F3F">
      <w:pPr>
        <w:pStyle w:val="26"/>
        <w:shd w:val="clear" w:color="auto" w:fill="auto"/>
        <w:spacing w:before="0" w:line="254" w:lineRule="exact"/>
        <w:ind w:firstLine="400"/>
        <w:jc w:val="both"/>
      </w:pPr>
      <w:r>
        <w:t>За наявності на одному підприємстві декількох джерел забруднення (цехів) розрахунковий обсяг продукції треба визначати для кожного цеху окремо. Якщо джерела викидів забруднюючих речовин від окремих цехів віддалено між собою більше ніж на 1000 м, то річний обсяг продукції необхідно визначати окремо для цих виробництв та іншої частини підприємства. У цьому разі розрахунковий СЗ необхідно визначати за 1.9.52. Межею забруднення є крива, яка огинає всі місця їх викидів.</w:t>
      </w:r>
    </w:p>
    <w:p w:rsidR="00277AAB" w:rsidRDefault="00AA2F3F">
      <w:pPr>
        <w:pStyle w:val="26"/>
        <w:numPr>
          <w:ilvl w:val="0"/>
          <w:numId w:val="120"/>
        </w:numPr>
        <w:shd w:val="clear" w:color="auto" w:fill="auto"/>
        <w:tabs>
          <w:tab w:val="left" w:pos="1105"/>
        </w:tabs>
        <w:spacing w:before="0" w:line="254" w:lineRule="exact"/>
        <w:ind w:firstLine="400"/>
        <w:jc w:val="both"/>
      </w:pPr>
      <w:r>
        <w:t>СЗ поблизу ТЕС і промислових котелень необхідно визначати за табл. 1.9,21 залежно від виду палива, установленої потужності станції та висоти димових труб.</w:t>
      </w:r>
    </w:p>
    <w:p w:rsidR="00277AAB" w:rsidRDefault="00AA2F3F">
      <w:pPr>
        <w:pStyle w:val="26"/>
        <w:numPr>
          <w:ilvl w:val="0"/>
          <w:numId w:val="120"/>
        </w:numPr>
        <w:shd w:val="clear" w:color="auto" w:fill="auto"/>
        <w:tabs>
          <w:tab w:val="left" w:pos="1105"/>
        </w:tabs>
        <w:spacing w:before="0" w:line="254" w:lineRule="exact"/>
        <w:ind w:firstLine="400"/>
        <w:jc w:val="both"/>
      </w:pPr>
      <w:r>
        <w:t>СЗ поблизу градирень або бризкальних басейнів треба визначати за табл. 1.9.21, якщо питома провідність циркуляційної води є меншою ніж 1000 мкСм/см, і за табл. 1.9.22 - якщо питома провідність циркуляційної води становить від 1000 мкСм/см до 3000 мкСм/см.</w:t>
      </w:r>
    </w:p>
    <w:p w:rsidR="00277AAB" w:rsidRDefault="00AA2F3F">
      <w:pPr>
        <w:pStyle w:val="26"/>
        <w:numPr>
          <w:ilvl w:val="0"/>
          <w:numId w:val="120"/>
        </w:numPr>
        <w:shd w:val="clear" w:color="auto" w:fill="auto"/>
        <w:tabs>
          <w:tab w:val="left" w:pos="1114"/>
        </w:tabs>
        <w:spacing w:before="0" w:line="254" w:lineRule="exact"/>
        <w:ind w:firstLine="400"/>
        <w:jc w:val="both"/>
      </w:pPr>
      <w:r>
        <w:t>СЗ поблизу відвалів порід (золовідвалів, солевідвалів, шлаковідвалів), які порошать, каналізаційно-очисних споруд, великих промислових звалищ сміття і підприємств його перероблення необхідно визначати за табл. 1.9.23.</w:t>
      </w:r>
    </w:p>
    <w:p w:rsidR="00277AAB" w:rsidRDefault="00240418">
      <w:pPr>
        <w:pStyle w:val="26"/>
        <w:numPr>
          <w:ilvl w:val="0"/>
          <w:numId w:val="120"/>
        </w:numPr>
        <w:shd w:val="clear" w:color="auto" w:fill="auto"/>
        <w:tabs>
          <w:tab w:val="left" w:pos="1105"/>
        </w:tabs>
        <w:spacing w:before="0" w:line="254" w:lineRule="exact"/>
        <w:ind w:firstLine="400"/>
        <w:jc w:val="both"/>
      </w:pPr>
      <w:r>
        <w:rPr>
          <w:noProof/>
          <w:lang w:val="ru-RU" w:eastAsia="ru-RU" w:bidi="ar-SA"/>
        </w:rPr>
        <w:drawing>
          <wp:anchor distT="0" distB="0" distL="63500" distR="63500" simplePos="0" relativeHeight="252065792" behindDoc="1" locked="0" layoutInCell="1" allowOverlap="1">
            <wp:simplePos x="0" y="0"/>
            <wp:positionH relativeFrom="margin">
              <wp:posOffset>-1132205</wp:posOffset>
            </wp:positionH>
            <wp:positionV relativeFrom="paragraph">
              <wp:posOffset>594360</wp:posOffset>
            </wp:positionV>
            <wp:extent cx="6766560" cy="433070"/>
            <wp:effectExtent l="0" t="0" r="0" b="5080"/>
            <wp:wrapTopAndBottom/>
            <wp:docPr id="595" name="Рисунок 595" descr="image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image7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766560" cy="433070"/>
                    </a:xfrm>
                    <a:prstGeom prst="rect">
                      <a:avLst/>
                    </a:prstGeom>
                    <a:noFill/>
                  </pic:spPr>
                </pic:pic>
              </a:graphicData>
            </a:graphic>
            <wp14:sizeRelH relativeFrom="page">
              <wp14:pctWidth>0</wp14:pctWidth>
            </wp14:sizeRelH>
            <wp14:sizeRelV relativeFrom="page">
              <wp14:pctHeight>0</wp14:pctHeight>
            </wp14:sizeRelV>
          </wp:anchor>
        </w:drawing>
      </w:r>
      <w:r w:rsidR="00AA2F3F">
        <w:t>Розміри зони СЗвід промислових підприємств, теплових електростанцій, промислових котелень, відвалів порід, які порошать, а також прибережні зони морів і озер доцільно коригувати з урахуванням рози вітрів за формулою:</w:t>
      </w:r>
    </w:p>
    <w:p w:rsidR="00277AAB" w:rsidRDefault="00AA2F3F">
      <w:pPr>
        <w:pStyle w:val="26"/>
        <w:shd w:val="clear" w:color="auto" w:fill="auto"/>
        <w:spacing w:before="0" w:line="254" w:lineRule="exact"/>
        <w:jc w:val="both"/>
      </w:pPr>
      <w:r>
        <w:t>де Я - відстань від межі джерела забруднення до межі зони із СЗ, яку розглядають, скоригована з урахуванням рози вітрів, м;</w:t>
      </w:r>
    </w:p>
    <w:p w:rsidR="00277AAB" w:rsidRDefault="00AA2F3F">
      <w:pPr>
        <w:pStyle w:val="26"/>
        <w:shd w:val="clear" w:color="auto" w:fill="auto"/>
        <w:spacing w:before="0" w:line="254" w:lineRule="exact"/>
        <w:ind w:firstLine="420"/>
        <w:jc w:val="both"/>
      </w:pPr>
      <w:r>
        <w:t>5</w:t>
      </w:r>
      <w:r>
        <w:rPr>
          <w:vertAlign w:val="subscript"/>
        </w:rPr>
        <w:t>0</w:t>
      </w:r>
      <w:r>
        <w:t xml:space="preserve"> </w:t>
      </w:r>
      <w:r>
        <w:rPr>
          <w:rStyle w:val="28"/>
        </w:rPr>
        <w:t xml:space="preserve">- </w:t>
      </w:r>
      <w:r>
        <w:t>унормована за табл. 1.9.10-1.9.23 цієї глави відстань від межі джерела забруднення до межі зони із СЗ за кругової рози вітрів, м;</w:t>
      </w:r>
    </w:p>
    <w:p w:rsidR="00277AAB" w:rsidRDefault="00AA2F3F">
      <w:pPr>
        <w:pStyle w:val="26"/>
        <w:shd w:val="clear" w:color="auto" w:fill="auto"/>
        <w:spacing w:before="0" w:line="254" w:lineRule="exact"/>
        <w:ind w:firstLine="420"/>
        <w:jc w:val="both"/>
      </w:pPr>
      <w:r>
        <w:rPr>
          <w:rStyle w:val="2e"/>
        </w:rPr>
        <w:t>\¥ -</w:t>
      </w:r>
      <w:r>
        <w:t xml:space="preserve"> середньорічна повторюваність вітрів румба, що розглядається, %;</w:t>
      </w:r>
    </w:p>
    <w:p w:rsidR="00277AAB" w:rsidRDefault="00AA2F3F">
      <w:pPr>
        <w:pStyle w:val="26"/>
        <w:shd w:val="clear" w:color="auto" w:fill="auto"/>
        <w:spacing w:before="0" w:line="254" w:lineRule="exact"/>
        <w:ind w:firstLine="420"/>
        <w:jc w:val="both"/>
      </w:pPr>
      <w:r>
        <w:rPr>
          <w:rStyle w:val="2e"/>
        </w:rPr>
        <w:t>УУц -</w:t>
      </w:r>
      <w:r>
        <w:t xml:space="preserve"> повторюваність вітрів одного румба за кругової рози вітрів, % .</w:t>
      </w:r>
    </w:p>
    <w:p w:rsidR="00277AAB" w:rsidRDefault="00AA2F3F">
      <w:pPr>
        <w:pStyle w:val="26"/>
        <w:shd w:val="clear" w:color="auto" w:fill="auto"/>
        <w:spacing w:before="0" w:line="254" w:lineRule="exact"/>
        <w:ind w:firstLine="420"/>
        <w:jc w:val="both"/>
      </w:pPr>
      <w:r>
        <w:t>Значення 8/£</w:t>
      </w:r>
      <w:r>
        <w:rPr>
          <w:vertAlign w:val="subscript"/>
        </w:rPr>
        <w:t>0</w:t>
      </w:r>
      <w:r>
        <w:t xml:space="preserve"> повинні знаходитися в межах 0,5 &lt; 5/5</w:t>
      </w:r>
      <w:r>
        <w:rPr>
          <w:vertAlign w:val="subscript"/>
        </w:rPr>
        <w:t>0</w:t>
      </w:r>
      <w:r>
        <w:t xml:space="preserve"> &lt; 2.</w:t>
      </w:r>
    </w:p>
    <w:p w:rsidR="00277AAB" w:rsidRDefault="00AA2F3F">
      <w:pPr>
        <w:pStyle w:val="26"/>
        <w:numPr>
          <w:ilvl w:val="0"/>
          <w:numId w:val="120"/>
        </w:numPr>
        <w:shd w:val="clear" w:color="auto" w:fill="auto"/>
        <w:tabs>
          <w:tab w:val="left" w:pos="1092"/>
        </w:tabs>
        <w:spacing w:before="0" w:line="254" w:lineRule="exact"/>
        <w:ind w:firstLine="420"/>
        <w:jc w:val="both"/>
      </w:pPr>
      <w:r>
        <w:t>СЗ поблизу звичайних автотрас з інтенсивним використанням у зимовий час хімічних протиожеледних засобів необхідно визначати за табл. 1.9.24.</w:t>
      </w:r>
    </w:p>
    <w:p w:rsidR="00277AAB" w:rsidRDefault="00AA2F3F">
      <w:pPr>
        <w:pStyle w:val="26"/>
        <w:numPr>
          <w:ilvl w:val="0"/>
          <w:numId w:val="120"/>
        </w:numPr>
        <w:shd w:val="clear" w:color="auto" w:fill="auto"/>
        <w:tabs>
          <w:tab w:val="left" w:pos="1092"/>
        </w:tabs>
        <w:spacing w:before="0" w:line="254" w:lineRule="exact"/>
        <w:ind w:firstLine="420"/>
        <w:jc w:val="both"/>
      </w:pPr>
      <w:r>
        <w:t>СЗ поблизу автодоріг (естакади, шляхопроводи), розташованих вище рівня землі (від 5 м і вище), з інтенсивним використанням у зимовий час хімічних протиожеледних засобів необхідно визначати за табл. 1.9.25.</w:t>
      </w:r>
    </w:p>
    <w:p w:rsidR="00277AAB" w:rsidRDefault="00AA2F3F">
      <w:pPr>
        <w:pStyle w:val="26"/>
        <w:numPr>
          <w:ilvl w:val="0"/>
          <w:numId w:val="120"/>
        </w:numPr>
        <w:shd w:val="clear" w:color="auto" w:fill="auto"/>
        <w:tabs>
          <w:tab w:val="left" w:pos="1092"/>
        </w:tabs>
        <w:spacing w:before="0" w:line="254" w:lineRule="exact"/>
        <w:ind w:firstLine="420"/>
        <w:jc w:val="both"/>
      </w:pPr>
      <w:r>
        <w:t>Розрахунковий СЗ у зоні накладення забруднень від двох незалежних джерел, визначений з урахуванням рози вітрів, треба визначати за табл. 1.9.26 незалежно від виду промислового або природного забруднення.</w:t>
      </w:r>
      <w:r>
        <w:br w:type="page"/>
      </w:r>
    </w:p>
    <w:p w:rsidR="00277AAB" w:rsidRDefault="00AA2F3F">
      <w:pPr>
        <w:pStyle w:val="aa"/>
        <w:framePr w:w="7934" w:wrap="notBeside" w:vAnchor="text" w:hAnchor="text" w:xAlign="center" w:y="1"/>
        <w:shd w:val="clear" w:color="auto" w:fill="auto"/>
        <w:spacing w:line="250" w:lineRule="exact"/>
        <w:jc w:val="left"/>
      </w:pPr>
      <w:r>
        <w:rPr>
          <w:rStyle w:val="af3"/>
        </w:rPr>
        <w:lastRenderedPageBreak/>
        <w:t xml:space="preserve">Таблиця 1.9.10 </w:t>
      </w:r>
      <w:r>
        <w:t>- Ступінь забруднення території поблизу хімічних підприємств і виробництв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34"/>
        <w:gridCol w:w="754"/>
        <w:gridCol w:w="768"/>
        <w:gridCol w:w="758"/>
        <w:gridCol w:w="763"/>
        <w:gridCol w:w="763"/>
        <w:gridCol w:w="758"/>
        <w:gridCol w:w="758"/>
        <w:gridCol w:w="778"/>
      </w:tblGrid>
      <w:tr w:rsidR="00277AAB">
        <w:trPr>
          <w:trHeight w:hRule="exact" w:val="384"/>
          <w:jc w:val="center"/>
        </w:trPr>
        <w:tc>
          <w:tcPr>
            <w:tcW w:w="1834"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26" w:lineRule="exact"/>
              <w:jc w:val="center"/>
            </w:pPr>
            <w:r>
              <w:t>Розрахунковий обсяг продукції, яку випускають, тис. т/рік</w:t>
            </w:r>
          </w:p>
        </w:tc>
        <w:tc>
          <w:tcPr>
            <w:tcW w:w="6100" w:type="dxa"/>
            <w:gridSpan w:val="8"/>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СЗ за відстані від джерела забруднення, м</w:t>
            </w:r>
          </w:p>
        </w:tc>
      </w:tr>
      <w:tr w:rsidR="00277AAB">
        <w:trPr>
          <w:trHeight w:hRule="exact" w:val="1051"/>
          <w:jc w:val="center"/>
        </w:trPr>
        <w:tc>
          <w:tcPr>
            <w:tcW w:w="1834"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75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до 500</w:t>
            </w:r>
          </w:p>
        </w:tc>
        <w:tc>
          <w:tcPr>
            <w:tcW w:w="76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30" w:lineRule="exact"/>
              <w:ind w:left="260"/>
              <w:jc w:val="left"/>
            </w:pPr>
            <w:r>
              <w:t>від</w:t>
            </w:r>
          </w:p>
          <w:p w:rsidR="00277AAB" w:rsidRDefault="00AA2F3F">
            <w:pPr>
              <w:pStyle w:val="26"/>
              <w:framePr w:w="7934" w:wrap="notBeside" w:vAnchor="text" w:hAnchor="text" w:xAlign="center" w:y="1"/>
              <w:shd w:val="clear" w:color="auto" w:fill="auto"/>
              <w:spacing w:before="0" w:line="230" w:lineRule="exact"/>
              <w:jc w:val="center"/>
            </w:pPr>
            <w:r>
              <w:t>500 до 1000</w:t>
            </w:r>
          </w:p>
        </w:tc>
        <w:tc>
          <w:tcPr>
            <w:tcW w:w="75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30" w:lineRule="exact"/>
              <w:ind w:left="260"/>
              <w:jc w:val="left"/>
            </w:pPr>
            <w:r>
              <w:t>від</w:t>
            </w:r>
          </w:p>
          <w:p w:rsidR="00277AAB" w:rsidRDefault="00AA2F3F">
            <w:pPr>
              <w:pStyle w:val="26"/>
              <w:framePr w:w="7934" w:wrap="notBeside" w:vAnchor="text" w:hAnchor="text" w:xAlign="center" w:y="1"/>
              <w:shd w:val="clear" w:color="auto" w:fill="auto"/>
              <w:spacing w:before="0" w:line="230" w:lineRule="exact"/>
              <w:ind w:left="180"/>
              <w:jc w:val="left"/>
            </w:pPr>
            <w:r>
              <w:t>1000</w:t>
            </w:r>
          </w:p>
          <w:p w:rsidR="00277AAB" w:rsidRDefault="00AA2F3F">
            <w:pPr>
              <w:pStyle w:val="26"/>
              <w:framePr w:w="7934" w:wrap="notBeside" w:vAnchor="text" w:hAnchor="text" w:xAlign="center" w:y="1"/>
              <w:shd w:val="clear" w:color="auto" w:fill="auto"/>
              <w:spacing w:before="0" w:line="230" w:lineRule="exact"/>
              <w:jc w:val="center"/>
            </w:pPr>
            <w:r>
              <w:t>до</w:t>
            </w:r>
          </w:p>
          <w:p w:rsidR="00277AAB" w:rsidRDefault="00AA2F3F">
            <w:pPr>
              <w:pStyle w:val="26"/>
              <w:framePr w:w="7934" w:wrap="notBeside" w:vAnchor="text" w:hAnchor="text" w:xAlign="center" w:y="1"/>
              <w:shd w:val="clear" w:color="auto" w:fill="auto"/>
              <w:spacing w:before="0" w:line="230" w:lineRule="exact"/>
              <w:ind w:left="180"/>
              <w:jc w:val="left"/>
            </w:pPr>
            <w:r>
              <w:t>1500</w:t>
            </w:r>
          </w:p>
        </w:tc>
        <w:tc>
          <w:tcPr>
            <w:tcW w:w="76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30" w:lineRule="exact"/>
              <w:ind w:left="260"/>
              <w:jc w:val="left"/>
            </w:pPr>
            <w:r>
              <w:t>від</w:t>
            </w:r>
          </w:p>
          <w:p w:rsidR="00277AAB" w:rsidRDefault="00AA2F3F">
            <w:pPr>
              <w:pStyle w:val="26"/>
              <w:framePr w:w="7934" w:wrap="notBeside" w:vAnchor="text" w:hAnchor="text" w:xAlign="center" w:y="1"/>
              <w:shd w:val="clear" w:color="auto" w:fill="auto"/>
              <w:spacing w:before="0" w:line="230" w:lineRule="exact"/>
              <w:ind w:left="180"/>
              <w:jc w:val="left"/>
            </w:pPr>
            <w:r>
              <w:t>1500</w:t>
            </w:r>
          </w:p>
          <w:p w:rsidR="00277AAB" w:rsidRDefault="00AA2F3F">
            <w:pPr>
              <w:pStyle w:val="26"/>
              <w:framePr w:w="7934" w:wrap="notBeside" w:vAnchor="text" w:hAnchor="text" w:xAlign="center" w:y="1"/>
              <w:shd w:val="clear" w:color="auto" w:fill="auto"/>
              <w:spacing w:before="0" w:line="230" w:lineRule="exact"/>
              <w:jc w:val="center"/>
            </w:pPr>
            <w:r>
              <w:t>До</w:t>
            </w:r>
          </w:p>
          <w:p w:rsidR="00277AAB" w:rsidRDefault="00AA2F3F">
            <w:pPr>
              <w:pStyle w:val="26"/>
              <w:framePr w:w="7934" w:wrap="notBeside" w:vAnchor="text" w:hAnchor="text" w:xAlign="center" w:y="1"/>
              <w:shd w:val="clear" w:color="auto" w:fill="auto"/>
              <w:spacing w:before="0" w:line="230" w:lineRule="exact"/>
              <w:ind w:left="180"/>
              <w:jc w:val="left"/>
            </w:pPr>
            <w:r>
              <w:t>2000</w:t>
            </w:r>
          </w:p>
        </w:tc>
        <w:tc>
          <w:tcPr>
            <w:tcW w:w="763"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260"/>
              <w:jc w:val="left"/>
            </w:pPr>
            <w:r>
              <w:t>від</w:t>
            </w:r>
          </w:p>
          <w:p w:rsidR="00277AAB" w:rsidRDefault="00AA2F3F">
            <w:pPr>
              <w:pStyle w:val="26"/>
              <w:framePr w:w="7934" w:wrap="notBeside" w:vAnchor="text" w:hAnchor="text" w:xAlign="center" w:y="1"/>
              <w:shd w:val="clear" w:color="auto" w:fill="auto"/>
              <w:spacing w:before="0"/>
              <w:ind w:left="180"/>
              <w:jc w:val="left"/>
            </w:pPr>
            <w:r>
              <w:t>2000</w:t>
            </w:r>
          </w:p>
          <w:p w:rsidR="00277AAB" w:rsidRDefault="00AA2F3F">
            <w:pPr>
              <w:pStyle w:val="26"/>
              <w:framePr w:w="7934" w:wrap="notBeside" w:vAnchor="text" w:hAnchor="text" w:xAlign="center" w:y="1"/>
              <w:shd w:val="clear" w:color="auto" w:fill="auto"/>
              <w:spacing w:before="0"/>
              <w:jc w:val="center"/>
            </w:pPr>
            <w:r>
              <w:t>До</w:t>
            </w:r>
          </w:p>
          <w:p w:rsidR="00277AAB" w:rsidRDefault="00AA2F3F">
            <w:pPr>
              <w:pStyle w:val="26"/>
              <w:framePr w:w="7934" w:wrap="notBeside" w:vAnchor="text" w:hAnchor="text" w:xAlign="center" w:y="1"/>
              <w:shd w:val="clear" w:color="auto" w:fill="auto"/>
              <w:spacing w:before="0"/>
              <w:ind w:left="180"/>
              <w:jc w:val="left"/>
            </w:pPr>
            <w:r>
              <w:t>2500</w:t>
            </w:r>
          </w:p>
        </w:tc>
        <w:tc>
          <w:tcPr>
            <w:tcW w:w="75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30" w:lineRule="exact"/>
              <w:ind w:left="260"/>
              <w:jc w:val="left"/>
            </w:pPr>
            <w:r>
              <w:t>від</w:t>
            </w:r>
          </w:p>
          <w:p w:rsidR="00277AAB" w:rsidRDefault="00AA2F3F">
            <w:pPr>
              <w:pStyle w:val="26"/>
              <w:framePr w:w="7934" w:wrap="notBeside" w:vAnchor="text" w:hAnchor="text" w:xAlign="center" w:y="1"/>
              <w:shd w:val="clear" w:color="auto" w:fill="auto"/>
              <w:spacing w:before="0" w:line="230" w:lineRule="exact"/>
              <w:ind w:left="160"/>
              <w:jc w:val="left"/>
            </w:pPr>
            <w:r>
              <w:t>2500</w:t>
            </w:r>
          </w:p>
          <w:p w:rsidR="00277AAB" w:rsidRDefault="00AA2F3F">
            <w:pPr>
              <w:pStyle w:val="26"/>
              <w:framePr w:w="7934" w:wrap="notBeside" w:vAnchor="text" w:hAnchor="text" w:xAlign="center" w:y="1"/>
              <w:shd w:val="clear" w:color="auto" w:fill="auto"/>
              <w:spacing w:before="0" w:line="230" w:lineRule="exact"/>
              <w:jc w:val="center"/>
            </w:pPr>
            <w:r>
              <w:t>до</w:t>
            </w:r>
          </w:p>
          <w:p w:rsidR="00277AAB" w:rsidRDefault="00AA2F3F">
            <w:pPr>
              <w:pStyle w:val="26"/>
              <w:framePr w:w="7934" w:wrap="notBeside" w:vAnchor="text" w:hAnchor="text" w:xAlign="center" w:y="1"/>
              <w:shd w:val="clear" w:color="auto" w:fill="auto"/>
              <w:spacing w:before="0" w:line="230" w:lineRule="exact"/>
              <w:ind w:left="160"/>
              <w:jc w:val="left"/>
            </w:pPr>
            <w:r>
              <w:t>3000</w:t>
            </w:r>
          </w:p>
        </w:tc>
        <w:tc>
          <w:tcPr>
            <w:tcW w:w="75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30" w:lineRule="exact"/>
              <w:ind w:left="260"/>
              <w:jc w:val="left"/>
            </w:pPr>
            <w:r>
              <w:t>від</w:t>
            </w:r>
          </w:p>
          <w:p w:rsidR="00277AAB" w:rsidRDefault="00AA2F3F">
            <w:pPr>
              <w:pStyle w:val="26"/>
              <w:framePr w:w="7934" w:wrap="notBeside" w:vAnchor="text" w:hAnchor="text" w:xAlign="center" w:y="1"/>
              <w:shd w:val="clear" w:color="auto" w:fill="auto"/>
              <w:spacing w:before="0" w:line="230" w:lineRule="exact"/>
              <w:ind w:left="180"/>
              <w:jc w:val="left"/>
            </w:pPr>
            <w:r>
              <w:t>3000</w:t>
            </w:r>
          </w:p>
          <w:p w:rsidR="00277AAB" w:rsidRDefault="00AA2F3F">
            <w:pPr>
              <w:pStyle w:val="26"/>
              <w:framePr w:w="7934" w:wrap="notBeside" w:vAnchor="text" w:hAnchor="text" w:xAlign="center" w:y="1"/>
              <w:shd w:val="clear" w:color="auto" w:fill="auto"/>
              <w:spacing w:before="0" w:line="230" w:lineRule="exact"/>
              <w:jc w:val="center"/>
            </w:pPr>
            <w:r>
              <w:t>до</w:t>
            </w:r>
          </w:p>
          <w:p w:rsidR="00277AAB" w:rsidRDefault="00AA2F3F">
            <w:pPr>
              <w:pStyle w:val="26"/>
              <w:framePr w:w="7934" w:wrap="notBeside" w:vAnchor="text" w:hAnchor="text" w:xAlign="center" w:y="1"/>
              <w:shd w:val="clear" w:color="auto" w:fill="auto"/>
              <w:spacing w:before="0" w:line="230" w:lineRule="exact"/>
              <w:ind w:left="180"/>
              <w:jc w:val="left"/>
            </w:pPr>
            <w:r>
              <w:t>5000</w:t>
            </w:r>
          </w:p>
        </w:tc>
        <w:tc>
          <w:tcPr>
            <w:tcW w:w="77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від</w:t>
            </w:r>
          </w:p>
          <w:p w:rsidR="00277AAB" w:rsidRDefault="00AA2F3F">
            <w:pPr>
              <w:pStyle w:val="26"/>
              <w:framePr w:w="7934" w:wrap="notBeside" w:vAnchor="text" w:hAnchor="text" w:xAlign="center" w:y="1"/>
              <w:shd w:val="clear" w:color="auto" w:fill="auto"/>
              <w:spacing w:before="0"/>
              <w:ind w:left="180"/>
              <w:jc w:val="left"/>
            </w:pPr>
            <w:r>
              <w:t>5000</w:t>
            </w:r>
          </w:p>
        </w:tc>
      </w:tr>
      <w:tr w:rsidR="00277AAB">
        <w:trPr>
          <w:trHeight w:hRule="exact" w:val="389"/>
          <w:jc w:val="center"/>
        </w:trPr>
        <w:tc>
          <w:tcPr>
            <w:tcW w:w="183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До 10</w:t>
            </w:r>
          </w:p>
        </w:tc>
        <w:tc>
          <w:tcPr>
            <w:tcW w:w="75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6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6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6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7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r>
      <w:tr w:rsidR="00277AAB">
        <w:trPr>
          <w:trHeight w:hRule="exact" w:val="389"/>
          <w:jc w:val="center"/>
        </w:trPr>
        <w:tc>
          <w:tcPr>
            <w:tcW w:w="183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Від 10 до 500</w:t>
            </w:r>
          </w:p>
        </w:tc>
        <w:tc>
          <w:tcPr>
            <w:tcW w:w="754"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w:t>
            </w:r>
          </w:p>
        </w:tc>
        <w:tc>
          <w:tcPr>
            <w:tcW w:w="76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6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6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7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r>
      <w:tr w:rsidR="00277AAB">
        <w:trPr>
          <w:trHeight w:hRule="exact" w:val="408"/>
          <w:jc w:val="center"/>
        </w:trPr>
        <w:tc>
          <w:tcPr>
            <w:tcW w:w="183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Від 500 до 1500</w:t>
            </w:r>
          </w:p>
        </w:tc>
        <w:tc>
          <w:tcPr>
            <w:tcW w:w="75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w:t>
            </w:r>
          </w:p>
        </w:tc>
        <w:tc>
          <w:tcPr>
            <w:tcW w:w="76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6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6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7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r>
      <w:tr w:rsidR="00277AAB">
        <w:trPr>
          <w:trHeight w:hRule="exact" w:val="360"/>
          <w:jc w:val="center"/>
        </w:trPr>
        <w:tc>
          <w:tcPr>
            <w:tcW w:w="183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Від 1500 до 2500</w:t>
            </w:r>
          </w:p>
        </w:tc>
        <w:tc>
          <w:tcPr>
            <w:tcW w:w="75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w:t>
            </w:r>
          </w:p>
        </w:tc>
        <w:tc>
          <w:tcPr>
            <w:tcW w:w="76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w:t>
            </w:r>
          </w:p>
        </w:tc>
        <w:tc>
          <w:tcPr>
            <w:tcW w:w="76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6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7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r>
      <w:tr w:rsidR="00277AAB">
        <w:trPr>
          <w:trHeight w:hRule="exact" w:val="370"/>
          <w:jc w:val="center"/>
        </w:trPr>
        <w:tc>
          <w:tcPr>
            <w:tcW w:w="183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Від 2500 до 3500</w:t>
            </w:r>
          </w:p>
        </w:tc>
        <w:tc>
          <w:tcPr>
            <w:tcW w:w="75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4</w:t>
            </w:r>
          </w:p>
        </w:tc>
        <w:tc>
          <w:tcPr>
            <w:tcW w:w="76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w:t>
            </w:r>
          </w:p>
        </w:tc>
        <w:tc>
          <w:tcPr>
            <w:tcW w:w="75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w:t>
            </w:r>
          </w:p>
        </w:tc>
        <w:tc>
          <w:tcPr>
            <w:tcW w:w="76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64" w:lineRule="exact"/>
              <w:jc w:val="center"/>
            </w:pPr>
            <w:r>
              <w:rPr>
                <w:rStyle w:val="2Sylfaen10pt"/>
              </w:rPr>
              <w:t>2</w:t>
            </w:r>
          </w:p>
        </w:tc>
        <w:tc>
          <w:tcPr>
            <w:tcW w:w="763"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5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77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r>
      <w:tr w:rsidR="00277AAB">
        <w:trPr>
          <w:trHeight w:hRule="exact" w:val="379"/>
          <w:jc w:val="center"/>
        </w:trPr>
        <w:tc>
          <w:tcPr>
            <w:tcW w:w="183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Від 3 500 до 5000</w:t>
            </w:r>
          </w:p>
        </w:tc>
        <w:tc>
          <w:tcPr>
            <w:tcW w:w="75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5</w:t>
            </w:r>
          </w:p>
        </w:tc>
        <w:tc>
          <w:tcPr>
            <w:tcW w:w="76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4</w:t>
            </w:r>
          </w:p>
        </w:tc>
        <w:tc>
          <w:tcPr>
            <w:tcW w:w="75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w:t>
            </w:r>
          </w:p>
        </w:tc>
        <w:tc>
          <w:tcPr>
            <w:tcW w:w="76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64" w:lineRule="exact"/>
              <w:jc w:val="center"/>
            </w:pPr>
            <w:r>
              <w:rPr>
                <w:rStyle w:val="2Sylfaen10pt"/>
              </w:rPr>
              <w:t>3</w:t>
            </w:r>
          </w:p>
        </w:tc>
        <w:tc>
          <w:tcPr>
            <w:tcW w:w="76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w:t>
            </w:r>
          </w:p>
        </w:tc>
        <w:tc>
          <w:tcPr>
            <w:tcW w:w="75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2</w:t>
            </w:r>
          </w:p>
        </w:tc>
        <w:tc>
          <w:tcPr>
            <w:tcW w:w="75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2</w:t>
            </w:r>
          </w:p>
        </w:tc>
        <w:tc>
          <w:tcPr>
            <w:tcW w:w="778"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aa"/>
        <w:framePr w:w="7958" w:wrap="notBeside" w:vAnchor="text" w:hAnchor="text" w:xAlign="center" w:y="1"/>
        <w:shd w:val="clear" w:color="auto" w:fill="auto"/>
        <w:jc w:val="left"/>
      </w:pPr>
      <w:r>
        <w:rPr>
          <w:rStyle w:val="af3"/>
        </w:rPr>
        <w:t xml:space="preserve">Таблиця 1.9.11 </w:t>
      </w:r>
      <w:r>
        <w:t>- Клас ступеня забруднення території поблизу нафтопереробних і нафтохімічних підприємств і виробництв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454"/>
        <w:gridCol w:w="1920"/>
        <w:gridCol w:w="509"/>
        <w:gridCol w:w="864"/>
        <w:gridCol w:w="869"/>
        <w:gridCol w:w="869"/>
        <w:gridCol w:w="835"/>
        <w:gridCol w:w="638"/>
      </w:tblGrid>
      <w:tr w:rsidR="00277AAB">
        <w:trPr>
          <w:trHeight w:hRule="exact" w:val="384"/>
          <w:jc w:val="center"/>
        </w:trPr>
        <w:tc>
          <w:tcPr>
            <w:tcW w:w="1454"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60"/>
              <w:jc w:val="left"/>
            </w:pPr>
            <w:r>
              <w:t>Підгалузь</w:t>
            </w:r>
          </w:p>
        </w:tc>
        <w:tc>
          <w:tcPr>
            <w:tcW w:w="1920"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26" w:lineRule="exact"/>
              <w:jc w:val="center"/>
            </w:pPr>
            <w:r>
              <w:t>Розрахунковий обсяг продукції, яку випускають, тис. т/рік</w:t>
            </w:r>
          </w:p>
        </w:tc>
        <w:tc>
          <w:tcPr>
            <w:tcW w:w="4584"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СЗ за відстані від джерела забруднення, м</w:t>
            </w:r>
          </w:p>
        </w:tc>
      </w:tr>
      <w:tr w:rsidR="00277AAB">
        <w:trPr>
          <w:trHeight w:hRule="exact" w:val="821"/>
          <w:jc w:val="center"/>
        </w:trPr>
        <w:tc>
          <w:tcPr>
            <w:tcW w:w="1454"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920"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50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10" w:lineRule="exact"/>
              <w:jc w:val="left"/>
            </w:pPr>
            <w:r>
              <w:rPr>
                <w:rStyle w:val="295pt3"/>
              </w:rPr>
              <w:t>ДО</w:t>
            </w:r>
          </w:p>
          <w:p w:rsidR="00277AAB" w:rsidRDefault="00AA2F3F">
            <w:pPr>
              <w:pStyle w:val="26"/>
              <w:framePr w:w="7958" w:wrap="notBeside" w:vAnchor="text" w:hAnchor="text" w:xAlign="center" w:y="1"/>
              <w:shd w:val="clear" w:color="auto" w:fill="auto"/>
              <w:spacing w:before="0"/>
              <w:jc w:val="left"/>
            </w:pPr>
            <w:r>
              <w:t>500</w:t>
            </w:r>
          </w:p>
        </w:tc>
        <w:tc>
          <w:tcPr>
            <w:tcW w:w="86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30" w:lineRule="exact"/>
              <w:jc w:val="center"/>
            </w:pPr>
            <w:r>
              <w:t>від</w:t>
            </w:r>
          </w:p>
          <w:p w:rsidR="00277AAB" w:rsidRDefault="00AA2F3F">
            <w:pPr>
              <w:pStyle w:val="26"/>
              <w:framePr w:w="7958" w:wrap="notBeside" w:vAnchor="text" w:hAnchor="text" w:xAlign="center" w:y="1"/>
              <w:shd w:val="clear" w:color="auto" w:fill="auto"/>
              <w:spacing w:before="0" w:line="230" w:lineRule="exact"/>
              <w:jc w:val="center"/>
            </w:pPr>
            <w:r>
              <w:t>500</w:t>
            </w:r>
          </w:p>
          <w:p w:rsidR="00277AAB" w:rsidRDefault="00AA2F3F">
            <w:pPr>
              <w:pStyle w:val="26"/>
              <w:framePr w:w="7958" w:wrap="notBeside" w:vAnchor="text" w:hAnchor="text" w:xAlign="center" w:y="1"/>
              <w:shd w:val="clear" w:color="auto" w:fill="auto"/>
              <w:spacing w:before="0" w:line="230" w:lineRule="exact"/>
              <w:jc w:val="left"/>
            </w:pPr>
            <w:r>
              <w:t>до 1000</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30" w:lineRule="exact"/>
              <w:jc w:val="center"/>
            </w:pPr>
            <w:r>
              <w:t>від 1000 до 1500</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26" w:lineRule="exact"/>
              <w:jc w:val="center"/>
            </w:pPr>
            <w:r>
              <w:t>від 1500 до 2000</w:t>
            </w:r>
          </w:p>
        </w:tc>
        <w:tc>
          <w:tcPr>
            <w:tcW w:w="835"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30" w:lineRule="exact"/>
              <w:jc w:val="center"/>
            </w:pPr>
            <w:r>
              <w:t>від 2000 до 3500</w:t>
            </w:r>
          </w:p>
        </w:tc>
        <w:tc>
          <w:tcPr>
            <w:tcW w:w="63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180"/>
              <w:jc w:val="left"/>
            </w:pPr>
            <w:r>
              <w:t>від</w:t>
            </w:r>
          </w:p>
          <w:p w:rsidR="00277AAB" w:rsidRDefault="00AA2F3F">
            <w:pPr>
              <w:pStyle w:val="26"/>
              <w:framePr w:w="7958" w:wrap="notBeside" w:vAnchor="text" w:hAnchor="text" w:xAlign="center" w:y="1"/>
              <w:shd w:val="clear" w:color="auto" w:fill="auto"/>
              <w:spacing w:before="0"/>
              <w:jc w:val="left"/>
            </w:pPr>
            <w:r>
              <w:t>3500</w:t>
            </w:r>
          </w:p>
        </w:tc>
      </w:tr>
      <w:tr w:rsidR="00277AAB">
        <w:trPr>
          <w:trHeight w:hRule="exact" w:val="374"/>
          <w:jc w:val="center"/>
        </w:trPr>
        <w:tc>
          <w:tcPr>
            <w:tcW w:w="1454"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30" w:lineRule="exact"/>
              <w:jc w:val="left"/>
            </w:pPr>
            <w:r>
              <w:t>Нафтопере- робнізаводи</w:t>
            </w:r>
          </w:p>
        </w:tc>
        <w:tc>
          <w:tcPr>
            <w:tcW w:w="1920"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До 1000</w:t>
            </w:r>
          </w:p>
        </w:tc>
        <w:tc>
          <w:tcPr>
            <w:tcW w:w="50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1</w:t>
            </w:r>
          </w:p>
        </w:tc>
        <w:tc>
          <w:tcPr>
            <w:tcW w:w="86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35"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10" w:lineRule="exact"/>
              <w:jc w:val="center"/>
            </w:pPr>
            <w:r>
              <w:rPr>
                <w:rStyle w:val="295pt3"/>
              </w:rPr>
              <w:t>1</w:t>
            </w:r>
          </w:p>
        </w:tc>
        <w:tc>
          <w:tcPr>
            <w:tcW w:w="6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r>
      <w:tr w:rsidR="00277AAB">
        <w:trPr>
          <w:trHeight w:hRule="exact" w:val="365"/>
          <w:jc w:val="center"/>
        </w:trPr>
        <w:tc>
          <w:tcPr>
            <w:tcW w:w="1454"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920"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Від 1000 до 5000</w:t>
            </w:r>
          </w:p>
        </w:tc>
        <w:tc>
          <w:tcPr>
            <w:tcW w:w="50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2</w:t>
            </w:r>
          </w:p>
        </w:tc>
        <w:tc>
          <w:tcPr>
            <w:tcW w:w="86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35"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6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r>
      <w:tr w:rsidR="00277AAB">
        <w:trPr>
          <w:trHeight w:hRule="exact" w:val="365"/>
          <w:jc w:val="center"/>
        </w:trPr>
        <w:tc>
          <w:tcPr>
            <w:tcW w:w="1454"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920"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Від 5000 до 9000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3</w:t>
            </w:r>
          </w:p>
        </w:tc>
        <w:tc>
          <w:tcPr>
            <w:tcW w:w="86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35"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6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r>
      <w:tr w:rsidR="00277AAB">
        <w:trPr>
          <w:trHeight w:hRule="exact" w:val="360"/>
          <w:jc w:val="center"/>
        </w:trPr>
        <w:tc>
          <w:tcPr>
            <w:tcW w:w="1454"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920"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Від 9000 до 18000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10" w:lineRule="exact"/>
              <w:ind w:left="220"/>
              <w:jc w:val="left"/>
            </w:pPr>
            <w:r>
              <w:rPr>
                <w:rStyle w:val="295pt3"/>
              </w:rPr>
              <w:t>4</w:t>
            </w:r>
          </w:p>
        </w:tc>
        <w:tc>
          <w:tcPr>
            <w:tcW w:w="86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3</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64" w:lineRule="exact"/>
              <w:jc w:val="center"/>
            </w:pPr>
            <w:r>
              <w:rPr>
                <w:rStyle w:val="2Sylfaen10pt"/>
              </w:rPr>
              <w:t>2</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35"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6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r>
      <w:tr w:rsidR="00277AAB">
        <w:trPr>
          <w:trHeight w:hRule="exact" w:val="398"/>
          <w:jc w:val="center"/>
        </w:trPr>
        <w:tc>
          <w:tcPr>
            <w:tcW w:w="1454"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30" w:lineRule="exact"/>
              <w:jc w:val="left"/>
            </w:pPr>
            <w:r>
              <w:t>Нафтохімічні заводи та комбінати</w:t>
            </w:r>
          </w:p>
        </w:tc>
        <w:tc>
          <w:tcPr>
            <w:tcW w:w="1920"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До 5000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3</w:t>
            </w:r>
          </w:p>
        </w:tc>
        <w:tc>
          <w:tcPr>
            <w:tcW w:w="86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35"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6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r>
      <w:tr w:rsidR="00277AAB">
        <w:trPr>
          <w:trHeight w:hRule="exact" w:val="480"/>
          <w:jc w:val="center"/>
        </w:trPr>
        <w:tc>
          <w:tcPr>
            <w:tcW w:w="1454"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920"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Від 5000 до 10000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3</w:t>
            </w:r>
          </w:p>
        </w:tc>
        <w:tc>
          <w:tcPr>
            <w:tcW w:w="86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3</w:t>
            </w:r>
          </w:p>
        </w:tc>
        <w:tc>
          <w:tcPr>
            <w:tcW w:w="86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64" w:lineRule="exact"/>
              <w:jc w:val="center"/>
            </w:pPr>
            <w:r>
              <w:rPr>
                <w:rStyle w:val="2Sylfaen10pt"/>
              </w:rPr>
              <w:t>2</w:t>
            </w:r>
          </w:p>
        </w:tc>
        <w:tc>
          <w:tcPr>
            <w:tcW w:w="86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w:t>
            </w:r>
          </w:p>
        </w:tc>
        <w:tc>
          <w:tcPr>
            <w:tcW w:w="835"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w:t>
            </w:r>
          </w:p>
        </w:tc>
        <w:tc>
          <w:tcPr>
            <w:tcW w:w="63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w:t>
            </w:r>
          </w:p>
        </w:tc>
      </w:tr>
      <w:tr w:rsidR="00277AAB">
        <w:trPr>
          <w:trHeight w:hRule="exact" w:val="360"/>
          <w:jc w:val="center"/>
        </w:trPr>
        <w:tc>
          <w:tcPr>
            <w:tcW w:w="1454"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920"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Від 10000 до 15000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10" w:lineRule="exact"/>
              <w:ind w:left="220"/>
              <w:jc w:val="left"/>
            </w:pPr>
            <w:r>
              <w:rPr>
                <w:rStyle w:val="295pt3"/>
              </w:rPr>
              <w:t>4</w:t>
            </w:r>
          </w:p>
        </w:tc>
        <w:tc>
          <w:tcPr>
            <w:tcW w:w="86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3</w:t>
            </w:r>
          </w:p>
        </w:tc>
        <w:tc>
          <w:tcPr>
            <w:tcW w:w="86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64" w:lineRule="exact"/>
              <w:jc w:val="center"/>
            </w:pPr>
            <w:r>
              <w:rPr>
                <w:rStyle w:val="2Sylfaen10pt"/>
              </w:rPr>
              <w:t>3</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w:t>
            </w:r>
          </w:p>
        </w:tc>
        <w:tc>
          <w:tcPr>
            <w:tcW w:w="835" w:type="dxa"/>
            <w:tcBorders>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638" w:type="dxa"/>
            <w:tcBorders>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r>
      <w:tr w:rsidR="00277AAB">
        <w:trPr>
          <w:trHeight w:hRule="exact" w:val="370"/>
          <w:jc w:val="center"/>
        </w:trPr>
        <w:tc>
          <w:tcPr>
            <w:tcW w:w="1454"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920"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Від 15000 до 20000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5</w:t>
            </w:r>
          </w:p>
        </w:tc>
        <w:tc>
          <w:tcPr>
            <w:tcW w:w="86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10" w:lineRule="exact"/>
              <w:jc w:val="center"/>
            </w:pPr>
            <w:r>
              <w:rPr>
                <w:rStyle w:val="295pt3"/>
              </w:rPr>
              <w:t>4</w:t>
            </w:r>
          </w:p>
        </w:tc>
        <w:tc>
          <w:tcPr>
            <w:tcW w:w="86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3</w:t>
            </w:r>
          </w:p>
        </w:tc>
        <w:tc>
          <w:tcPr>
            <w:tcW w:w="86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3</w:t>
            </w:r>
          </w:p>
        </w:tc>
        <w:tc>
          <w:tcPr>
            <w:tcW w:w="835"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2</w:t>
            </w:r>
          </w:p>
        </w:tc>
        <w:tc>
          <w:tcPr>
            <w:tcW w:w="63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w:t>
            </w:r>
          </w:p>
        </w:tc>
      </w:tr>
      <w:tr w:rsidR="00277AAB">
        <w:trPr>
          <w:trHeight w:hRule="exact" w:val="365"/>
          <w:jc w:val="center"/>
        </w:trPr>
        <w:tc>
          <w:tcPr>
            <w:tcW w:w="1454"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30" w:lineRule="exact"/>
              <w:jc w:val="left"/>
            </w:pPr>
            <w:r>
              <w:t>Заводи</w:t>
            </w:r>
          </w:p>
          <w:p w:rsidR="00277AAB" w:rsidRDefault="00AA2F3F">
            <w:pPr>
              <w:pStyle w:val="26"/>
              <w:framePr w:w="7958" w:wrap="notBeside" w:vAnchor="text" w:hAnchor="text" w:xAlign="center" w:y="1"/>
              <w:shd w:val="clear" w:color="auto" w:fill="auto"/>
              <w:spacing w:before="0" w:line="230" w:lineRule="exact"/>
              <w:jc w:val="left"/>
            </w:pPr>
            <w:r>
              <w:t>синтетичного</w:t>
            </w:r>
          </w:p>
          <w:p w:rsidR="00277AAB" w:rsidRDefault="00AA2F3F">
            <w:pPr>
              <w:pStyle w:val="26"/>
              <w:framePr w:w="7958" w:wrap="notBeside" w:vAnchor="text" w:hAnchor="text" w:xAlign="center" w:y="1"/>
              <w:shd w:val="clear" w:color="auto" w:fill="auto"/>
              <w:spacing w:before="0" w:line="230" w:lineRule="exact"/>
              <w:jc w:val="left"/>
            </w:pPr>
            <w:r>
              <w:t>каучуку</w:t>
            </w:r>
          </w:p>
        </w:tc>
        <w:tc>
          <w:tcPr>
            <w:tcW w:w="1920"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До 50</w:t>
            </w:r>
          </w:p>
        </w:tc>
        <w:tc>
          <w:tcPr>
            <w:tcW w:w="50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1</w:t>
            </w:r>
          </w:p>
        </w:tc>
        <w:tc>
          <w:tcPr>
            <w:tcW w:w="86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35"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6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r>
      <w:tr w:rsidR="00277AAB">
        <w:trPr>
          <w:trHeight w:hRule="exact" w:val="365"/>
          <w:jc w:val="center"/>
        </w:trPr>
        <w:tc>
          <w:tcPr>
            <w:tcW w:w="1454"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920"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Від 50 до 150</w:t>
            </w:r>
          </w:p>
        </w:tc>
        <w:tc>
          <w:tcPr>
            <w:tcW w:w="50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2</w:t>
            </w:r>
          </w:p>
        </w:tc>
        <w:tc>
          <w:tcPr>
            <w:tcW w:w="86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35"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6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r>
      <w:tr w:rsidR="00277AAB">
        <w:trPr>
          <w:trHeight w:hRule="exact" w:val="389"/>
          <w:jc w:val="center"/>
        </w:trPr>
        <w:tc>
          <w:tcPr>
            <w:tcW w:w="1454"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920"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Від 150 до 500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3</w:t>
            </w:r>
          </w:p>
        </w:tc>
        <w:tc>
          <w:tcPr>
            <w:tcW w:w="86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35"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6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r>
      <w:tr w:rsidR="00277AAB">
        <w:trPr>
          <w:trHeight w:hRule="exact" w:val="394"/>
          <w:jc w:val="center"/>
        </w:trPr>
        <w:tc>
          <w:tcPr>
            <w:tcW w:w="1454"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1920"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Від 500 до 1000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3</w:t>
            </w:r>
          </w:p>
        </w:tc>
        <w:tc>
          <w:tcPr>
            <w:tcW w:w="864"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10" w:lineRule="exact"/>
              <w:jc w:val="center"/>
            </w:pPr>
            <w:r>
              <w:rPr>
                <w:rStyle w:val="295pt3"/>
              </w:rPr>
              <w:t>3</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35"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6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r>
      <w:tr w:rsidR="00277AAB">
        <w:trPr>
          <w:trHeight w:hRule="exact" w:val="365"/>
          <w:jc w:val="center"/>
        </w:trPr>
        <w:tc>
          <w:tcPr>
            <w:tcW w:w="1454"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26" w:lineRule="exact"/>
              <w:jc w:val="left"/>
            </w:pPr>
            <w:r>
              <w:t>Заводи</w:t>
            </w:r>
          </w:p>
          <w:p w:rsidR="00277AAB" w:rsidRDefault="00AA2F3F">
            <w:pPr>
              <w:pStyle w:val="26"/>
              <w:framePr w:w="7958" w:wrap="notBeside" w:vAnchor="text" w:hAnchor="text" w:xAlign="center" w:y="1"/>
              <w:shd w:val="clear" w:color="auto" w:fill="auto"/>
              <w:spacing w:before="0" w:line="226" w:lineRule="exact"/>
              <w:jc w:val="left"/>
            </w:pPr>
            <w:r>
              <w:t>гумотехнічних</w:t>
            </w:r>
          </w:p>
          <w:p w:rsidR="00277AAB" w:rsidRDefault="00AA2F3F">
            <w:pPr>
              <w:pStyle w:val="26"/>
              <w:framePr w:w="7958" w:wrap="notBeside" w:vAnchor="text" w:hAnchor="text" w:xAlign="center" w:y="1"/>
              <w:shd w:val="clear" w:color="auto" w:fill="auto"/>
              <w:spacing w:before="0" w:line="226" w:lineRule="exact"/>
              <w:jc w:val="left"/>
            </w:pPr>
            <w:r>
              <w:t>виробів</w:t>
            </w:r>
          </w:p>
        </w:tc>
        <w:tc>
          <w:tcPr>
            <w:tcW w:w="1920"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До 100</w:t>
            </w:r>
          </w:p>
        </w:tc>
        <w:tc>
          <w:tcPr>
            <w:tcW w:w="50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left="220"/>
              <w:jc w:val="left"/>
            </w:pPr>
            <w:r>
              <w:t>1</w:t>
            </w:r>
          </w:p>
        </w:tc>
        <w:tc>
          <w:tcPr>
            <w:tcW w:w="864"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869"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c>
          <w:tcPr>
            <w:tcW w:w="1704" w:type="dxa"/>
            <w:gridSpan w:val="2"/>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88" w:lineRule="exact"/>
              <w:ind w:left="400"/>
              <w:jc w:val="left"/>
            </w:pPr>
            <w:r>
              <w:t xml:space="preserve">1 </w:t>
            </w:r>
            <w:r>
              <w:rPr>
                <w:rStyle w:val="213pt"/>
              </w:rPr>
              <w:t xml:space="preserve">1 </w:t>
            </w:r>
            <w:r>
              <w:t>1</w:t>
            </w:r>
          </w:p>
        </w:tc>
        <w:tc>
          <w:tcPr>
            <w:tcW w:w="6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ind w:right="280"/>
            </w:pPr>
            <w:r>
              <w:t>1</w:t>
            </w:r>
          </w:p>
        </w:tc>
      </w:tr>
      <w:tr w:rsidR="00277AAB">
        <w:trPr>
          <w:trHeight w:hRule="exact" w:val="475"/>
          <w:jc w:val="center"/>
        </w:trPr>
        <w:tc>
          <w:tcPr>
            <w:tcW w:w="1454" w:type="dxa"/>
            <w:vMerge/>
            <w:tcBorders>
              <w:left w:val="single" w:sz="4" w:space="0" w:color="auto"/>
              <w:bottom w:val="single" w:sz="4" w:space="0" w:color="auto"/>
            </w:tcBorders>
            <w:shd w:val="clear" w:color="auto" w:fill="FFFFFF"/>
            <w:vAlign w:val="center"/>
          </w:tcPr>
          <w:p w:rsidR="00277AAB" w:rsidRDefault="00277AAB">
            <w:pPr>
              <w:framePr w:w="7958" w:wrap="notBeside" w:vAnchor="text" w:hAnchor="text" w:xAlign="center" w:y="1"/>
            </w:pPr>
          </w:p>
        </w:tc>
        <w:tc>
          <w:tcPr>
            <w:tcW w:w="192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Від 100 до 300</w:t>
            </w:r>
          </w:p>
        </w:tc>
        <w:tc>
          <w:tcPr>
            <w:tcW w:w="50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20"/>
              <w:jc w:val="left"/>
            </w:pPr>
            <w:r>
              <w:t>2</w:t>
            </w:r>
          </w:p>
        </w:tc>
        <w:tc>
          <w:tcPr>
            <w:tcW w:w="86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w:t>
            </w:r>
          </w:p>
        </w:tc>
        <w:tc>
          <w:tcPr>
            <w:tcW w:w="86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w:t>
            </w:r>
          </w:p>
        </w:tc>
        <w:tc>
          <w:tcPr>
            <w:tcW w:w="1704" w:type="dxa"/>
            <w:gridSpan w:val="2"/>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400"/>
              <w:jc w:val="left"/>
            </w:pPr>
            <w:r>
              <w:t>1 1</w:t>
            </w:r>
          </w:p>
        </w:tc>
        <w:tc>
          <w:tcPr>
            <w:tcW w:w="638"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w:t>
            </w:r>
          </w:p>
        </w:tc>
      </w:tr>
    </w:tbl>
    <w:p w:rsidR="00277AAB" w:rsidRDefault="00277AAB">
      <w:pPr>
        <w:framePr w:w="7958" w:wrap="notBeside" w:vAnchor="text" w:hAnchor="text" w:xAlign="center" w:y="1"/>
        <w:rPr>
          <w:sz w:val="2"/>
          <w:szCs w:val="2"/>
        </w:rPr>
      </w:pPr>
    </w:p>
    <w:p w:rsidR="00277AAB" w:rsidRDefault="00AA2F3F">
      <w:pPr>
        <w:rPr>
          <w:sz w:val="2"/>
          <w:szCs w:val="2"/>
        </w:rPr>
      </w:pPr>
      <w:r>
        <w:br w:type="page"/>
      </w:r>
    </w:p>
    <w:p w:rsidR="00277AAB" w:rsidRDefault="00AA2F3F">
      <w:pPr>
        <w:pStyle w:val="aa"/>
        <w:framePr w:w="7934" w:wrap="notBeside" w:vAnchor="text" w:hAnchor="text" w:xAlign="center" w:y="1"/>
        <w:shd w:val="clear" w:color="auto" w:fill="auto"/>
        <w:spacing w:line="250" w:lineRule="exact"/>
        <w:jc w:val="left"/>
      </w:pPr>
      <w:r>
        <w:lastRenderedPageBreak/>
        <w:t xml:space="preserve">Таблиця 1.9.12 </w:t>
      </w:r>
      <w:r>
        <w:rPr>
          <w:rStyle w:val="ac"/>
        </w:rPr>
        <w:t xml:space="preserve">- </w:t>
      </w:r>
      <w:r>
        <w:t>Ступінь забруднення території поблизу підприємств з вироб</w:t>
      </w:r>
      <w:r>
        <w:softHyphen/>
        <w:t>ництва газів і перероблення нафтового газу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2064"/>
        <w:gridCol w:w="2328"/>
        <w:gridCol w:w="816"/>
        <w:gridCol w:w="1709"/>
        <w:gridCol w:w="1018"/>
      </w:tblGrid>
      <w:tr w:rsidR="00277AAB">
        <w:trPr>
          <w:trHeight w:hRule="exact" w:val="629"/>
          <w:jc w:val="center"/>
        </w:trPr>
        <w:tc>
          <w:tcPr>
            <w:tcW w:w="2064"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Підгалузь</w:t>
            </w:r>
          </w:p>
        </w:tc>
        <w:tc>
          <w:tcPr>
            <w:tcW w:w="2328"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26" w:lineRule="exact"/>
              <w:jc w:val="both"/>
            </w:pPr>
            <w:r>
              <w:t>Розрахунковий обсяг продукції, яку випускають</w:t>
            </w:r>
          </w:p>
        </w:tc>
        <w:tc>
          <w:tcPr>
            <w:tcW w:w="3543"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26" w:lineRule="exact"/>
              <w:jc w:val="center"/>
            </w:pPr>
            <w:r>
              <w:t>СЗ за відстані від джерела забруднення,м</w:t>
            </w:r>
          </w:p>
        </w:tc>
      </w:tr>
      <w:tr w:rsidR="00277AAB">
        <w:trPr>
          <w:trHeight w:hRule="exact" w:val="389"/>
          <w:jc w:val="center"/>
        </w:trPr>
        <w:tc>
          <w:tcPr>
            <w:tcW w:w="2064"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2328"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81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до 500</w:t>
            </w:r>
          </w:p>
        </w:tc>
        <w:tc>
          <w:tcPr>
            <w:tcW w:w="1709"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160"/>
              <w:jc w:val="left"/>
            </w:pPr>
            <w:r>
              <w:t>від 500 до 1000</w:t>
            </w:r>
          </w:p>
        </w:tc>
        <w:tc>
          <w:tcPr>
            <w:tcW w:w="10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left"/>
            </w:pPr>
            <w:r>
              <w:t>від 1000</w:t>
            </w:r>
          </w:p>
        </w:tc>
      </w:tr>
      <w:tr w:rsidR="00277AAB">
        <w:trPr>
          <w:trHeight w:hRule="exact" w:val="389"/>
          <w:jc w:val="center"/>
        </w:trPr>
        <w:tc>
          <w:tcPr>
            <w:tcW w:w="206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Виробництво газів</w:t>
            </w:r>
          </w:p>
        </w:tc>
        <w:tc>
          <w:tcPr>
            <w:tcW w:w="232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ind w:left="180"/>
              <w:jc w:val="left"/>
            </w:pPr>
            <w:r>
              <w:t>Незалежно від обсягу</w:t>
            </w:r>
          </w:p>
        </w:tc>
        <w:tc>
          <w:tcPr>
            <w:tcW w:w="816"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w:t>
            </w:r>
          </w:p>
        </w:tc>
        <w:tc>
          <w:tcPr>
            <w:tcW w:w="1709"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101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r>
      <w:tr w:rsidR="00277AAB">
        <w:trPr>
          <w:trHeight w:hRule="exact" w:val="634"/>
          <w:jc w:val="center"/>
        </w:trPr>
        <w:tc>
          <w:tcPr>
            <w:tcW w:w="206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26" w:lineRule="exact"/>
              <w:jc w:val="left"/>
            </w:pPr>
            <w:r>
              <w:t>Перероблення нафтового газу</w:t>
            </w:r>
          </w:p>
        </w:tc>
        <w:tc>
          <w:tcPr>
            <w:tcW w:w="232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Те саме</w:t>
            </w:r>
          </w:p>
        </w:tc>
        <w:tc>
          <w:tcPr>
            <w:tcW w:w="81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w:t>
            </w:r>
          </w:p>
        </w:tc>
        <w:tc>
          <w:tcPr>
            <w:tcW w:w="170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2</w:t>
            </w:r>
          </w:p>
        </w:tc>
        <w:tc>
          <w:tcPr>
            <w:tcW w:w="1018"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aa"/>
        <w:framePr w:w="7944" w:wrap="notBeside" w:vAnchor="text" w:hAnchor="text" w:xAlign="center" w:y="1"/>
        <w:shd w:val="clear" w:color="auto" w:fill="auto"/>
        <w:spacing w:line="250" w:lineRule="exact"/>
        <w:jc w:val="left"/>
      </w:pPr>
      <w:r>
        <w:t>Таблиця 1.9.13 - Ступінь забруднення території поблизу підприємств з вироб</w:t>
      </w:r>
      <w:r>
        <w:softHyphen/>
        <w:t>ництва целюлози й паперу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1992"/>
        <w:gridCol w:w="3211"/>
        <w:gridCol w:w="490"/>
        <w:gridCol w:w="936"/>
        <w:gridCol w:w="658"/>
        <w:gridCol w:w="658"/>
      </w:tblGrid>
      <w:tr w:rsidR="00277AAB">
        <w:trPr>
          <w:trHeight w:hRule="exact" w:val="643"/>
          <w:jc w:val="center"/>
        </w:trPr>
        <w:tc>
          <w:tcPr>
            <w:tcW w:w="1992"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Підгалузь</w:t>
            </w:r>
          </w:p>
        </w:tc>
        <w:tc>
          <w:tcPr>
            <w:tcW w:w="3211"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center"/>
            </w:pPr>
            <w:r>
              <w:t>Розрахунковий обсяг продукції, яку випускають, тис. т/рік</w:t>
            </w:r>
          </w:p>
        </w:tc>
        <w:tc>
          <w:tcPr>
            <w:tcW w:w="2742" w:type="dxa"/>
            <w:gridSpan w:val="4"/>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line="230" w:lineRule="exact"/>
              <w:jc w:val="center"/>
            </w:pPr>
            <w:r>
              <w:t>СЗ за відстані від джерела забруднення,м</w:t>
            </w:r>
          </w:p>
        </w:tc>
      </w:tr>
      <w:tr w:rsidR="00277AAB">
        <w:trPr>
          <w:trHeight w:hRule="exact" w:val="610"/>
          <w:jc w:val="center"/>
        </w:trPr>
        <w:tc>
          <w:tcPr>
            <w:tcW w:w="199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3211"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49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до</w:t>
            </w:r>
          </w:p>
          <w:p w:rsidR="00277AAB" w:rsidRDefault="00AA2F3F">
            <w:pPr>
              <w:pStyle w:val="26"/>
              <w:framePr w:w="7944" w:wrap="notBeside" w:vAnchor="text" w:hAnchor="text" w:xAlign="center" w:y="1"/>
              <w:shd w:val="clear" w:color="auto" w:fill="auto"/>
              <w:spacing w:before="0"/>
              <w:jc w:val="left"/>
            </w:pPr>
            <w:r>
              <w:t>500</w:t>
            </w:r>
          </w:p>
        </w:tc>
        <w:tc>
          <w:tcPr>
            <w:tcW w:w="93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both"/>
            </w:pPr>
            <w:r>
              <w:t>від 500 до 1000</w:t>
            </w:r>
          </w:p>
        </w:tc>
        <w:tc>
          <w:tcPr>
            <w:tcW w:w="658"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від</w:t>
            </w:r>
          </w:p>
          <w:p w:rsidR="00277AAB" w:rsidRDefault="00AA2F3F">
            <w:pPr>
              <w:pStyle w:val="26"/>
              <w:framePr w:w="7944" w:wrap="notBeside" w:vAnchor="text" w:hAnchor="text" w:xAlign="center" w:y="1"/>
              <w:shd w:val="clear" w:color="auto" w:fill="auto"/>
              <w:spacing w:before="0"/>
              <w:jc w:val="left"/>
            </w:pPr>
            <w:r>
              <w:t>1000</w:t>
            </w:r>
          </w:p>
        </w:tc>
        <w:tc>
          <w:tcPr>
            <w:tcW w:w="65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180"/>
              <w:jc w:val="left"/>
            </w:pPr>
            <w:r>
              <w:t>від</w:t>
            </w:r>
          </w:p>
          <w:p w:rsidR="00277AAB" w:rsidRDefault="00AA2F3F">
            <w:pPr>
              <w:pStyle w:val="26"/>
              <w:framePr w:w="7944" w:wrap="notBeside" w:vAnchor="text" w:hAnchor="text" w:xAlign="center" w:y="1"/>
              <w:shd w:val="clear" w:color="auto" w:fill="auto"/>
              <w:spacing w:before="0"/>
              <w:jc w:val="left"/>
            </w:pPr>
            <w:r>
              <w:t>1500</w:t>
            </w:r>
          </w:p>
        </w:tc>
      </w:tr>
      <w:tr w:rsidR="00277AAB">
        <w:trPr>
          <w:trHeight w:hRule="exact" w:val="394"/>
          <w:jc w:val="center"/>
        </w:trPr>
        <w:tc>
          <w:tcPr>
            <w:tcW w:w="1992"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26" w:lineRule="exact"/>
              <w:jc w:val="left"/>
            </w:pPr>
            <w:r>
              <w:t>Виробництво целюлози та напівцелюлози</w:t>
            </w:r>
          </w:p>
        </w:tc>
        <w:tc>
          <w:tcPr>
            <w:tcW w:w="321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До 75</w:t>
            </w:r>
          </w:p>
        </w:tc>
        <w:tc>
          <w:tcPr>
            <w:tcW w:w="49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00"/>
              <w:jc w:val="left"/>
            </w:pPr>
            <w:r>
              <w:t>1</w:t>
            </w:r>
          </w:p>
        </w:tc>
        <w:tc>
          <w:tcPr>
            <w:tcW w:w="93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c>
          <w:tcPr>
            <w:tcW w:w="65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c>
          <w:tcPr>
            <w:tcW w:w="65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r>
      <w:tr w:rsidR="00277AAB">
        <w:trPr>
          <w:trHeight w:hRule="exact" w:val="389"/>
          <w:jc w:val="center"/>
        </w:trPr>
        <w:tc>
          <w:tcPr>
            <w:tcW w:w="199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321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Від 75 до 150</w:t>
            </w:r>
          </w:p>
        </w:tc>
        <w:tc>
          <w:tcPr>
            <w:tcW w:w="490"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00"/>
              <w:jc w:val="left"/>
            </w:pPr>
            <w:r>
              <w:t>2</w:t>
            </w:r>
          </w:p>
        </w:tc>
        <w:tc>
          <w:tcPr>
            <w:tcW w:w="93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c>
          <w:tcPr>
            <w:tcW w:w="65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c>
          <w:tcPr>
            <w:tcW w:w="65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r>
      <w:tr w:rsidR="00277AAB">
        <w:trPr>
          <w:trHeight w:hRule="exact" w:val="389"/>
          <w:jc w:val="center"/>
        </w:trPr>
        <w:tc>
          <w:tcPr>
            <w:tcW w:w="199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321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Від 150 до 500</w:t>
            </w:r>
          </w:p>
        </w:tc>
        <w:tc>
          <w:tcPr>
            <w:tcW w:w="49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3</w:t>
            </w:r>
          </w:p>
        </w:tc>
        <w:tc>
          <w:tcPr>
            <w:tcW w:w="936"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w:t>
            </w:r>
          </w:p>
        </w:tc>
        <w:tc>
          <w:tcPr>
            <w:tcW w:w="65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c>
          <w:tcPr>
            <w:tcW w:w="65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r>
      <w:tr w:rsidR="00277AAB">
        <w:trPr>
          <w:trHeight w:hRule="exact" w:val="389"/>
          <w:jc w:val="center"/>
        </w:trPr>
        <w:tc>
          <w:tcPr>
            <w:tcW w:w="1992"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3211"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Від 500 до 1000</w:t>
            </w:r>
          </w:p>
        </w:tc>
        <w:tc>
          <w:tcPr>
            <w:tcW w:w="490"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ind w:left="200"/>
              <w:jc w:val="left"/>
            </w:pPr>
            <w:r>
              <w:t>4</w:t>
            </w:r>
          </w:p>
        </w:tc>
        <w:tc>
          <w:tcPr>
            <w:tcW w:w="936" w:type="dxa"/>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3</w:t>
            </w:r>
          </w:p>
        </w:tc>
        <w:tc>
          <w:tcPr>
            <w:tcW w:w="65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w:t>
            </w:r>
          </w:p>
        </w:tc>
        <w:tc>
          <w:tcPr>
            <w:tcW w:w="65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r>
      <w:tr w:rsidR="00277AAB">
        <w:trPr>
          <w:trHeight w:hRule="exact" w:val="403"/>
          <w:jc w:val="center"/>
        </w:trPr>
        <w:tc>
          <w:tcPr>
            <w:tcW w:w="199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left"/>
            </w:pPr>
            <w:r>
              <w:t>Виробництво паперу</w:t>
            </w:r>
          </w:p>
        </w:tc>
        <w:tc>
          <w:tcPr>
            <w:tcW w:w="321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Незалежно від обсягу</w:t>
            </w:r>
          </w:p>
        </w:tc>
        <w:tc>
          <w:tcPr>
            <w:tcW w:w="490"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ind w:left="200"/>
              <w:jc w:val="left"/>
            </w:pPr>
            <w:r>
              <w:t>1</w:t>
            </w:r>
          </w:p>
        </w:tc>
        <w:tc>
          <w:tcPr>
            <w:tcW w:w="936"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c>
          <w:tcPr>
            <w:tcW w:w="65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c>
          <w:tcPr>
            <w:tcW w:w="658"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aa"/>
        <w:framePr w:w="7939" w:wrap="notBeside" w:vAnchor="text" w:hAnchor="text" w:xAlign="center" w:y="1"/>
        <w:shd w:val="clear" w:color="auto" w:fill="auto"/>
        <w:spacing w:line="250" w:lineRule="exact"/>
        <w:jc w:val="left"/>
      </w:pPr>
      <w:r>
        <w:t>Таблиця 1.9.14 - Ступінь забруднення території поблизу підприємств і вироб</w:t>
      </w:r>
      <w:r>
        <w:softHyphen/>
        <w:t>ництв чорної металургії</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67"/>
        <w:gridCol w:w="2078"/>
        <w:gridCol w:w="509"/>
        <w:gridCol w:w="859"/>
        <w:gridCol w:w="629"/>
        <w:gridCol w:w="672"/>
        <w:gridCol w:w="682"/>
        <w:gridCol w:w="643"/>
      </w:tblGrid>
      <w:tr w:rsidR="00277AAB">
        <w:trPr>
          <w:trHeight w:hRule="exact" w:val="302"/>
          <w:jc w:val="center"/>
        </w:trPr>
        <w:tc>
          <w:tcPr>
            <w:tcW w:w="1867"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Підгалузь</w:t>
            </w:r>
          </w:p>
        </w:tc>
        <w:tc>
          <w:tcPr>
            <w:tcW w:w="2078" w:type="dxa"/>
            <w:tcBorders>
              <w:top w:val="single" w:sz="4" w:space="0" w:color="auto"/>
              <w:left w:val="single" w:sz="4" w:space="0" w:color="auto"/>
            </w:tcBorders>
            <w:shd w:val="clear" w:color="auto" w:fill="FFFFFF"/>
          </w:tcPr>
          <w:p w:rsidR="00277AAB" w:rsidRDefault="00277AAB">
            <w:pPr>
              <w:framePr w:w="7939" w:wrap="notBeside" w:vAnchor="text" w:hAnchor="text" w:xAlign="center" w:y="1"/>
              <w:rPr>
                <w:sz w:val="10"/>
                <w:szCs w:val="10"/>
              </w:rPr>
            </w:pPr>
          </w:p>
        </w:tc>
        <w:tc>
          <w:tcPr>
            <w:tcW w:w="3994"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left"/>
            </w:pPr>
            <w:r>
              <w:t>СЗ за відстані від джерела забруднення, м</w:t>
            </w:r>
          </w:p>
        </w:tc>
      </w:tr>
      <w:tr w:rsidR="00277AAB">
        <w:trPr>
          <w:trHeight w:hRule="exact" w:val="979"/>
          <w:jc w:val="center"/>
        </w:trPr>
        <w:tc>
          <w:tcPr>
            <w:tcW w:w="1867"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2078" w:type="dxa"/>
            <w:tcBorders>
              <w:top w:val="single" w:sz="4" w:space="0" w:color="auto"/>
              <w:left w:val="single" w:sz="4" w:space="0" w:color="auto"/>
            </w:tcBorders>
            <w:shd w:val="clear" w:color="auto" w:fill="FFFFFF"/>
          </w:tcPr>
          <w:p w:rsidR="00277AAB" w:rsidRDefault="00AA2F3F">
            <w:pPr>
              <w:pStyle w:val="26"/>
              <w:framePr w:w="7939" w:wrap="notBeside" w:vAnchor="text" w:hAnchor="text" w:xAlign="center" w:y="1"/>
              <w:shd w:val="clear" w:color="auto" w:fill="auto"/>
              <w:spacing w:before="0" w:line="230" w:lineRule="exact"/>
              <w:jc w:val="center"/>
            </w:pPr>
            <w:r>
              <w:t>Розрахунковий обсяг продукції, яку випускають, тис. т/рік</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00" w:lineRule="exact"/>
              <w:ind w:left="220"/>
              <w:jc w:val="left"/>
            </w:pPr>
            <w:r>
              <w:rPr>
                <w:rStyle w:val="29pt4"/>
              </w:rPr>
              <w:t>ДО</w:t>
            </w:r>
          </w:p>
          <w:p w:rsidR="00277AAB" w:rsidRDefault="00AA2F3F">
            <w:pPr>
              <w:pStyle w:val="26"/>
              <w:framePr w:w="7939" w:wrap="notBeside" w:vAnchor="text" w:hAnchor="text" w:xAlign="center" w:y="1"/>
              <w:shd w:val="clear" w:color="auto" w:fill="auto"/>
              <w:spacing w:before="0"/>
              <w:jc w:val="left"/>
            </w:pPr>
            <w:r>
              <w:t>500</w:t>
            </w:r>
          </w:p>
        </w:tc>
        <w:tc>
          <w:tcPr>
            <w:tcW w:w="85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30" w:lineRule="exact"/>
              <w:jc w:val="both"/>
            </w:pPr>
            <w:r>
              <w:t>від 500 до 1000</w:t>
            </w:r>
          </w:p>
        </w:tc>
        <w:tc>
          <w:tcPr>
            <w:tcW w:w="6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30" w:lineRule="exact"/>
              <w:ind w:left="200"/>
              <w:jc w:val="left"/>
            </w:pPr>
            <w:r>
              <w:t>від</w:t>
            </w:r>
          </w:p>
          <w:p w:rsidR="00277AAB" w:rsidRDefault="00AA2F3F">
            <w:pPr>
              <w:pStyle w:val="26"/>
              <w:framePr w:w="7939" w:wrap="notBeside" w:vAnchor="text" w:hAnchor="text" w:xAlign="center" w:y="1"/>
              <w:shd w:val="clear" w:color="auto" w:fill="auto"/>
              <w:spacing w:before="0" w:line="230" w:lineRule="exact"/>
              <w:jc w:val="left"/>
            </w:pPr>
            <w:r>
              <w:t>1000</w:t>
            </w:r>
          </w:p>
          <w:p w:rsidR="00277AAB" w:rsidRDefault="00AA2F3F">
            <w:pPr>
              <w:pStyle w:val="26"/>
              <w:framePr w:w="7939" w:wrap="notBeside" w:vAnchor="text" w:hAnchor="text" w:xAlign="center" w:y="1"/>
              <w:shd w:val="clear" w:color="auto" w:fill="auto"/>
              <w:spacing w:before="0" w:line="230" w:lineRule="exact"/>
              <w:ind w:left="280"/>
              <w:jc w:val="left"/>
            </w:pPr>
            <w:r>
              <w:t>до</w:t>
            </w:r>
          </w:p>
          <w:p w:rsidR="00277AAB" w:rsidRDefault="00AA2F3F">
            <w:pPr>
              <w:pStyle w:val="26"/>
              <w:framePr w:w="7939" w:wrap="notBeside" w:vAnchor="text" w:hAnchor="text" w:xAlign="center" w:y="1"/>
              <w:shd w:val="clear" w:color="auto" w:fill="auto"/>
              <w:spacing w:before="0" w:line="230" w:lineRule="exact"/>
              <w:jc w:val="left"/>
            </w:pPr>
            <w:r>
              <w:t>1500</w:t>
            </w:r>
          </w:p>
        </w:tc>
        <w:tc>
          <w:tcPr>
            <w:tcW w:w="67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30" w:lineRule="exact"/>
              <w:ind w:left="280"/>
              <w:jc w:val="left"/>
            </w:pPr>
            <w:r>
              <w:t>від</w:t>
            </w:r>
          </w:p>
          <w:p w:rsidR="00277AAB" w:rsidRDefault="00AA2F3F">
            <w:pPr>
              <w:pStyle w:val="26"/>
              <w:framePr w:w="7939" w:wrap="notBeside" w:vAnchor="text" w:hAnchor="text" w:xAlign="center" w:y="1"/>
              <w:shd w:val="clear" w:color="auto" w:fill="auto"/>
              <w:spacing w:before="0" w:line="230" w:lineRule="exact"/>
              <w:jc w:val="left"/>
            </w:pPr>
            <w:r>
              <w:t>1500</w:t>
            </w:r>
          </w:p>
          <w:p w:rsidR="00277AAB" w:rsidRDefault="00AA2F3F">
            <w:pPr>
              <w:pStyle w:val="26"/>
              <w:framePr w:w="7939" w:wrap="notBeside" w:vAnchor="text" w:hAnchor="text" w:xAlign="center" w:y="1"/>
              <w:shd w:val="clear" w:color="auto" w:fill="auto"/>
              <w:spacing w:before="0" w:line="230" w:lineRule="exact"/>
              <w:jc w:val="center"/>
            </w:pPr>
            <w:r>
              <w:t>до</w:t>
            </w:r>
          </w:p>
          <w:p w:rsidR="00277AAB" w:rsidRDefault="00AA2F3F">
            <w:pPr>
              <w:pStyle w:val="26"/>
              <w:framePr w:w="7939" w:wrap="notBeside" w:vAnchor="text" w:hAnchor="text" w:xAlign="center" w:y="1"/>
              <w:shd w:val="clear" w:color="auto" w:fill="auto"/>
              <w:spacing w:before="0" w:line="230" w:lineRule="exact"/>
              <w:jc w:val="left"/>
            </w:pPr>
            <w:r>
              <w:t>2000</w:t>
            </w:r>
          </w:p>
        </w:tc>
        <w:tc>
          <w:tcPr>
            <w:tcW w:w="68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30" w:lineRule="exact"/>
              <w:ind w:left="240"/>
              <w:jc w:val="left"/>
            </w:pPr>
            <w:r>
              <w:t>від</w:t>
            </w:r>
          </w:p>
          <w:p w:rsidR="00277AAB" w:rsidRDefault="00AA2F3F">
            <w:pPr>
              <w:pStyle w:val="26"/>
              <w:framePr w:w="7939" w:wrap="notBeside" w:vAnchor="text" w:hAnchor="text" w:xAlign="center" w:y="1"/>
              <w:shd w:val="clear" w:color="auto" w:fill="auto"/>
              <w:spacing w:before="0" w:line="230" w:lineRule="exact"/>
              <w:jc w:val="left"/>
            </w:pPr>
            <w:r>
              <w:t>2000</w:t>
            </w:r>
          </w:p>
          <w:p w:rsidR="00277AAB" w:rsidRDefault="00AA2F3F">
            <w:pPr>
              <w:pStyle w:val="26"/>
              <w:framePr w:w="7939" w:wrap="notBeside" w:vAnchor="text" w:hAnchor="text" w:xAlign="center" w:y="1"/>
              <w:shd w:val="clear" w:color="auto" w:fill="auto"/>
              <w:spacing w:before="0" w:line="230" w:lineRule="exact"/>
              <w:jc w:val="center"/>
            </w:pPr>
            <w:r>
              <w:rPr>
                <w:rStyle w:val="29pt4"/>
              </w:rPr>
              <w:t>ДО</w:t>
            </w:r>
          </w:p>
          <w:p w:rsidR="00277AAB" w:rsidRDefault="00AA2F3F">
            <w:pPr>
              <w:pStyle w:val="26"/>
              <w:framePr w:w="7939" w:wrap="notBeside" w:vAnchor="text" w:hAnchor="text" w:xAlign="center" w:y="1"/>
              <w:shd w:val="clear" w:color="auto" w:fill="auto"/>
              <w:spacing w:before="0" w:line="230" w:lineRule="exact"/>
              <w:jc w:val="left"/>
            </w:pPr>
            <w:r>
              <w:t>2500</w:t>
            </w:r>
          </w:p>
        </w:tc>
        <w:tc>
          <w:tcPr>
            <w:tcW w:w="64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180"/>
              <w:jc w:val="left"/>
            </w:pPr>
            <w:r>
              <w:t>від</w:t>
            </w:r>
          </w:p>
          <w:p w:rsidR="00277AAB" w:rsidRDefault="00AA2F3F">
            <w:pPr>
              <w:pStyle w:val="26"/>
              <w:framePr w:w="7939" w:wrap="notBeside" w:vAnchor="text" w:hAnchor="text" w:xAlign="center" w:y="1"/>
              <w:shd w:val="clear" w:color="auto" w:fill="auto"/>
              <w:spacing w:before="0"/>
              <w:jc w:val="left"/>
            </w:pPr>
            <w:r>
              <w:t>2500</w:t>
            </w:r>
          </w:p>
        </w:tc>
      </w:tr>
      <w:tr w:rsidR="00277AAB">
        <w:trPr>
          <w:trHeight w:hRule="exact" w:val="293"/>
          <w:jc w:val="center"/>
        </w:trPr>
        <w:tc>
          <w:tcPr>
            <w:tcW w:w="1867"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26" w:lineRule="exact"/>
              <w:jc w:val="both"/>
            </w:pPr>
            <w:r>
              <w:t>Виплавка чавуну та сталі</w:t>
            </w:r>
          </w:p>
        </w:tc>
        <w:tc>
          <w:tcPr>
            <w:tcW w:w="207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До 1500</w:t>
            </w:r>
          </w:p>
        </w:tc>
        <w:tc>
          <w:tcPr>
            <w:tcW w:w="50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20"/>
              <w:jc w:val="left"/>
            </w:pPr>
            <w:r>
              <w:t>2</w:t>
            </w:r>
          </w:p>
        </w:tc>
        <w:tc>
          <w:tcPr>
            <w:tcW w:w="85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w:t>
            </w:r>
          </w:p>
        </w:tc>
        <w:tc>
          <w:tcPr>
            <w:tcW w:w="67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8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4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r>
      <w:tr w:rsidR="00277AAB">
        <w:trPr>
          <w:trHeight w:hRule="exact" w:val="293"/>
          <w:jc w:val="center"/>
        </w:trPr>
        <w:tc>
          <w:tcPr>
            <w:tcW w:w="1867"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207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Від 1500 до 7500</w:t>
            </w:r>
          </w:p>
        </w:tc>
        <w:tc>
          <w:tcPr>
            <w:tcW w:w="50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20"/>
              <w:jc w:val="left"/>
            </w:pPr>
            <w:r>
              <w:t>2</w:t>
            </w:r>
          </w:p>
        </w:tc>
        <w:tc>
          <w:tcPr>
            <w:tcW w:w="85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w:t>
            </w:r>
          </w:p>
        </w:tc>
        <w:tc>
          <w:tcPr>
            <w:tcW w:w="6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2</w:t>
            </w:r>
          </w:p>
        </w:tc>
        <w:tc>
          <w:tcPr>
            <w:tcW w:w="67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8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4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w:t>
            </w:r>
          </w:p>
        </w:tc>
      </w:tr>
      <w:tr w:rsidR="00277AAB">
        <w:trPr>
          <w:trHeight w:hRule="exact" w:val="293"/>
          <w:jc w:val="center"/>
        </w:trPr>
        <w:tc>
          <w:tcPr>
            <w:tcW w:w="1867"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207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60"/>
              <w:jc w:val="left"/>
            </w:pPr>
            <w:r>
              <w:t>Від 7500 до 12000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20"/>
              <w:jc w:val="left"/>
            </w:pPr>
            <w:r>
              <w:t>3</w:t>
            </w:r>
          </w:p>
        </w:tc>
        <w:tc>
          <w:tcPr>
            <w:tcW w:w="85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64" w:lineRule="exact"/>
              <w:jc w:val="center"/>
            </w:pPr>
            <w:r>
              <w:rPr>
                <w:rStyle w:val="2Sylfaen10pt"/>
              </w:rPr>
              <w:t>2</w:t>
            </w:r>
          </w:p>
        </w:tc>
        <w:tc>
          <w:tcPr>
            <w:tcW w:w="6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2</w:t>
            </w:r>
          </w:p>
        </w:tc>
        <w:tc>
          <w:tcPr>
            <w:tcW w:w="67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w:t>
            </w:r>
          </w:p>
        </w:tc>
        <w:tc>
          <w:tcPr>
            <w:tcW w:w="68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4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r>
      <w:tr w:rsidR="00277AAB">
        <w:trPr>
          <w:trHeight w:hRule="exact" w:val="298"/>
          <w:jc w:val="center"/>
        </w:trPr>
        <w:tc>
          <w:tcPr>
            <w:tcW w:w="1867"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26" w:lineRule="exact"/>
              <w:jc w:val="both"/>
            </w:pPr>
            <w:r>
              <w:t>Гірничозба-</w:t>
            </w:r>
          </w:p>
          <w:p w:rsidR="00277AAB" w:rsidRDefault="00AA2F3F">
            <w:pPr>
              <w:pStyle w:val="26"/>
              <w:framePr w:w="7939" w:wrap="notBeside" w:vAnchor="text" w:hAnchor="text" w:xAlign="center" w:y="1"/>
              <w:shd w:val="clear" w:color="auto" w:fill="auto"/>
              <w:spacing w:before="0" w:line="226" w:lineRule="exact"/>
              <w:jc w:val="both"/>
            </w:pPr>
            <w:r>
              <w:t>гачувальні</w:t>
            </w:r>
          </w:p>
          <w:p w:rsidR="00277AAB" w:rsidRDefault="00AA2F3F">
            <w:pPr>
              <w:pStyle w:val="26"/>
              <w:framePr w:w="7939" w:wrap="notBeside" w:vAnchor="text" w:hAnchor="text" w:xAlign="center" w:y="1"/>
              <w:shd w:val="clear" w:color="auto" w:fill="auto"/>
              <w:spacing w:before="0" w:line="226" w:lineRule="exact"/>
              <w:jc w:val="both"/>
            </w:pPr>
            <w:r>
              <w:t>комбінати</w:t>
            </w:r>
          </w:p>
        </w:tc>
        <w:tc>
          <w:tcPr>
            <w:tcW w:w="207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До 2000</w:t>
            </w:r>
          </w:p>
        </w:tc>
        <w:tc>
          <w:tcPr>
            <w:tcW w:w="50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20"/>
              <w:jc w:val="left"/>
            </w:pPr>
            <w:r>
              <w:t>1</w:t>
            </w:r>
          </w:p>
        </w:tc>
        <w:tc>
          <w:tcPr>
            <w:tcW w:w="85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w:t>
            </w:r>
          </w:p>
        </w:tc>
        <w:tc>
          <w:tcPr>
            <w:tcW w:w="67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8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4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r>
      <w:tr w:rsidR="00277AAB">
        <w:trPr>
          <w:trHeight w:hRule="exact" w:val="293"/>
          <w:jc w:val="center"/>
        </w:trPr>
        <w:tc>
          <w:tcPr>
            <w:tcW w:w="1867"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207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60"/>
              <w:jc w:val="left"/>
            </w:pPr>
            <w:r>
              <w:t>Від 2000 до 5500</w:t>
            </w:r>
          </w:p>
        </w:tc>
        <w:tc>
          <w:tcPr>
            <w:tcW w:w="50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20"/>
              <w:jc w:val="left"/>
            </w:pPr>
            <w:r>
              <w:t>2</w:t>
            </w:r>
          </w:p>
        </w:tc>
        <w:tc>
          <w:tcPr>
            <w:tcW w:w="85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w:t>
            </w:r>
          </w:p>
        </w:tc>
        <w:tc>
          <w:tcPr>
            <w:tcW w:w="67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8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4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r>
      <w:tr w:rsidR="00277AAB">
        <w:trPr>
          <w:trHeight w:hRule="exact" w:val="293"/>
          <w:jc w:val="center"/>
        </w:trPr>
        <w:tc>
          <w:tcPr>
            <w:tcW w:w="1867"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207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60"/>
              <w:jc w:val="left"/>
            </w:pPr>
            <w:r>
              <w:t>Від 5500 до 10000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20"/>
              <w:jc w:val="left"/>
            </w:pPr>
            <w:r>
              <w:t>3</w:t>
            </w:r>
          </w:p>
        </w:tc>
        <w:tc>
          <w:tcPr>
            <w:tcW w:w="85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w:t>
            </w:r>
          </w:p>
        </w:tc>
        <w:tc>
          <w:tcPr>
            <w:tcW w:w="6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w:t>
            </w:r>
          </w:p>
        </w:tc>
        <w:tc>
          <w:tcPr>
            <w:tcW w:w="67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8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4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r>
      <w:tr w:rsidR="00277AAB">
        <w:trPr>
          <w:trHeight w:hRule="exact" w:val="288"/>
          <w:jc w:val="center"/>
        </w:trPr>
        <w:tc>
          <w:tcPr>
            <w:tcW w:w="1867"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207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180"/>
              <w:jc w:val="left"/>
            </w:pPr>
            <w:r>
              <w:t>Від 10000 до 13000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20"/>
              <w:jc w:val="left"/>
            </w:pPr>
            <w:r>
              <w:t>4</w:t>
            </w:r>
          </w:p>
        </w:tc>
        <w:tc>
          <w:tcPr>
            <w:tcW w:w="85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3</w:t>
            </w:r>
          </w:p>
        </w:tc>
        <w:tc>
          <w:tcPr>
            <w:tcW w:w="6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64" w:lineRule="exact"/>
              <w:ind w:left="280"/>
              <w:jc w:val="left"/>
            </w:pPr>
            <w:r>
              <w:rPr>
                <w:rStyle w:val="2Sylfaen10pt"/>
              </w:rPr>
              <w:t>2</w:t>
            </w:r>
          </w:p>
        </w:tc>
        <w:tc>
          <w:tcPr>
            <w:tcW w:w="67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8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4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r>
      <w:tr w:rsidR="00277AAB">
        <w:trPr>
          <w:trHeight w:hRule="exact" w:val="298"/>
          <w:jc w:val="center"/>
        </w:trPr>
        <w:tc>
          <w:tcPr>
            <w:tcW w:w="1867"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both"/>
            </w:pPr>
            <w:r>
              <w:t>Коксохім-</w:t>
            </w:r>
          </w:p>
          <w:p w:rsidR="00277AAB" w:rsidRDefault="00AA2F3F">
            <w:pPr>
              <w:pStyle w:val="26"/>
              <w:framePr w:w="7939" w:wrap="notBeside" w:vAnchor="text" w:hAnchor="text" w:xAlign="center" w:y="1"/>
              <w:shd w:val="clear" w:color="auto" w:fill="auto"/>
              <w:spacing w:before="0"/>
              <w:jc w:val="both"/>
            </w:pPr>
            <w:r>
              <w:t>виробництво</w:t>
            </w:r>
          </w:p>
        </w:tc>
        <w:tc>
          <w:tcPr>
            <w:tcW w:w="207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До 5000</w:t>
            </w:r>
          </w:p>
        </w:tc>
        <w:tc>
          <w:tcPr>
            <w:tcW w:w="50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20"/>
              <w:jc w:val="left"/>
            </w:pPr>
            <w:r>
              <w:t>2</w:t>
            </w:r>
          </w:p>
        </w:tc>
        <w:tc>
          <w:tcPr>
            <w:tcW w:w="85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w:t>
            </w:r>
          </w:p>
        </w:tc>
        <w:tc>
          <w:tcPr>
            <w:tcW w:w="6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64" w:lineRule="exact"/>
              <w:ind w:left="280"/>
              <w:jc w:val="left"/>
            </w:pPr>
            <w:r>
              <w:rPr>
                <w:rStyle w:val="2Sylfaen10pt"/>
              </w:rPr>
              <w:t>2</w:t>
            </w:r>
          </w:p>
        </w:tc>
        <w:tc>
          <w:tcPr>
            <w:tcW w:w="67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w:t>
            </w:r>
          </w:p>
        </w:tc>
        <w:tc>
          <w:tcPr>
            <w:tcW w:w="68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w:t>
            </w:r>
          </w:p>
        </w:tc>
        <w:tc>
          <w:tcPr>
            <w:tcW w:w="64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r>
      <w:tr w:rsidR="00277AAB">
        <w:trPr>
          <w:trHeight w:hRule="exact" w:val="326"/>
          <w:jc w:val="center"/>
        </w:trPr>
        <w:tc>
          <w:tcPr>
            <w:tcW w:w="1867"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207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60"/>
              <w:jc w:val="left"/>
            </w:pPr>
            <w:r>
              <w:t>Від 5000 до 12000</w:t>
            </w:r>
          </w:p>
        </w:tc>
        <w:tc>
          <w:tcPr>
            <w:tcW w:w="50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20"/>
              <w:jc w:val="left"/>
            </w:pPr>
            <w:r>
              <w:t>3</w:t>
            </w:r>
          </w:p>
        </w:tc>
        <w:tc>
          <w:tcPr>
            <w:tcW w:w="85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w:t>
            </w:r>
          </w:p>
        </w:tc>
        <w:tc>
          <w:tcPr>
            <w:tcW w:w="629"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64" w:lineRule="exact"/>
              <w:ind w:left="280"/>
              <w:jc w:val="left"/>
            </w:pPr>
            <w:r>
              <w:rPr>
                <w:rStyle w:val="2Sylfaen10pt"/>
              </w:rPr>
              <w:t>2</w:t>
            </w:r>
          </w:p>
        </w:tc>
        <w:tc>
          <w:tcPr>
            <w:tcW w:w="67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w:t>
            </w:r>
          </w:p>
        </w:tc>
        <w:tc>
          <w:tcPr>
            <w:tcW w:w="68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2</w:t>
            </w:r>
          </w:p>
        </w:tc>
        <w:tc>
          <w:tcPr>
            <w:tcW w:w="64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type w:val="continuous"/>
          <w:pgSz w:w="13255" w:h="16838"/>
          <w:pgMar w:top="1273" w:right="2249" w:bottom="2689" w:left="2249" w:header="0" w:footer="3" w:gutter="683"/>
          <w:cols w:space="720"/>
          <w:noEndnote/>
          <w:rtlGutter/>
          <w:docGrid w:linePitch="360"/>
        </w:sectPr>
      </w:pPr>
    </w:p>
    <w:p w:rsidR="00277AAB" w:rsidRDefault="00240418">
      <w:pPr>
        <w:spacing w:line="360" w:lineRule="exact"/>
      </w:pPr>
      <w:r>
        <w:rPr>
          <w:noProof/>
          <w:lang w:val="ru-RU" w:eastAsia="ru-RU" w:bidi="ar-SA"/>
        </w:rPr>
        <w:lastRenderedPageBreak/>
        <w:drawing>
          <wp:anchor distT="0" distB="0" distL="63500" distR="63500" simplePos="0" relativeHeight="251147264" behindDoc="1" locked="0" layoutInCell="1" allowOverlap="1">
            <wp:simplePos x="0" y="0"/>
            <wp:positionH relativeFrom="margin">
              <wp:posOffset>106680</wp:posOffset>
            </wp:positionH>
            <wp:positionV relativeFrom="paragraph">
              <wp:posOffset>0</wp:posOffset>
            </wp:positionV>
            <wp:extent cx="6766560" cy="3663950"/>
            <wp:effectExtent l="0" t="0" r="0" b="0"/>
            <wp:wrapNone/>
            <wp:docPr id="597" name="Рисунок 597" descr="image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image7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766560" cy="3663950"/>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bidi="ar-SA"/>
        </w:rPr>
        <mc:AlternateContent>
          <mc:Choice Requires="wps">
            <w:drawing>
              <wp:anchor distT="0" distB="0" distL="63500" distR="63500" simplePos="0" relativeHeight="251326464" behindDoc="0" locked="0" layoutInCell="1" allowOverlap="1">
                <wp:simplePos x="0" y="0"/>
                <wp:positionH relativeFrom="margin">
                  <wp:posOffset>1094105</wp:posOffset>
                </wp:positionH>
                <wp:positionV relativeFrom="paragraph">
                  <wp:posOffset>3870960</wp:posOffset>
                </wp:positionV>
                <wp:extent cx="5022850" cy="4450080"/>
                <wp:effectExtent l="0" t="635" r="0" b="0"/>
                <wp:wrapNone/>
                <wp:docPr id="611" name="Text Box 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2850" cy="4450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a"/>
                              <w:shd w:val="clear" w:color="auto" w:fill="auto"/>
                              <w:spacing w:line="240" w:lineRule="exact"/>
                              <w:jc w:val="left"/>
                            </w:pPr>
                            <w:r>
                              <w:rPr>
                                <w:rStyle w:val="Exact"/>
                              </w:rPr>
                              <w:t xml:space="preserve">Таблиця 1.9.15 </w:t>
                            </w:r>
                            <w:r>
                              <w:rPr>
                                <w:rStyle w:val="Exact3"/>
                              </w:rPr>
                              <w:t xml:space="preserve">- </w:t>
                            </w:r>
                            <w:r>
                              <w:rPr>
                                <w:rStyle w:val="Exact"/>
                              </w:rPr>
                              <w:t>Ступінь забруднення території поблизу підприємств і вироб</w:t>
                            </w:r>
                            <w:r>
                              <w:rPr>
                                <w:rStyle w:val="Exact"/>
                              </w:rPr>
                              <w:softHyphen/>
                              <w:t>ництв кольорової металургії</w:t>
                            </w:r>
                          </w:p>
                          <w:tbl>
                            <w:tblPr>
                              <w:tblOverlap w:val="never"/>
                              <w:tblW w:w="0" w:type="auto"/>
                              <w:jc w:val="center"/>
                              <w:tblLayout w:type="fixed"/>
                              <w:tblCellMar>
                                <w:left w:w="10" w:type="dxa"/>
                                <w:right w:w="10" w:type="dxa"/>
                              </w:tblCellMar>
                              <w:tblLook w:val="0000" w:firstRow="0" w:lastRow="0" w:firstColumn="0" w:lastColumn="0" w:noHBand="0" w:noVBand="0"/>
                            </w:tblPr>
                            <w:tblGrid>
                              <w:gridCol w:w="1680"/>
                              <w:gridCol w:w="2030"/>
                              <w:gridCol w:w="509"/>
                              <w:gridCol w:w="614"/>
                              <w:gridCol w:w="614"/>
                              <w:gridCol w:w="605"/>
                              <w:gridCol w:w="619"/>
                              <w:gridCol w:w="610"/>
                              <w:gridCol w:w="629"/>
                            </w:tblGrid>
                            <w:tr w:rsidR="000E7528">
                              <w:trPr>
                                <w:trHeight w:hRule="exact" w:val="605"/>
                                <w:jc w:val="center"/>
                              </w:trPr>
                              <w:tc>
                                <w:tcPr>
                                  <w:tcW w:w="1680"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t>Підгалузь</w:t>
                                  </w:r>
                                </w:p>
                              </w:tc>
                              <w:tc>
                                <w:tcPr>
                                  <w:tcW w:w="2030"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30" w:lineRule="exact"/>
                                    <w:jc w:val="center"/>
                                  </w:pPr>
                                  <w:r>
                                    <w:t>Розрахунковий обсяг продукції, яку випускають, тис. т/рік</w:t>
                                  </w:r>
                                </w:p>
                              </w:tc>
                              <w:tc>
                                <w:tcPr>
                                  <w:tcW w:w="4200" w:type="dxa"/>
                                  <w:gridSpan w:val="7"/>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30" w:lineRule="exact"/>
                                    <w:jc w:val="center"/>
                                  </w:pPr>
                                  <w:r>
                                    <w:t>СЗ за відстані від джерела забруднення,м</w:t>
                                  </w:r>
                                </w:p>
                              </w:tc>
                            </w:tr>
                            <w:tr w:rsidR="000E7528">
                              <w:trPr>
                                <w:trHeight w:hRule="exact" w:val="1056"/>
                                <w:jc w:val="center"/>
                              </w:trPr>
                              <w:tc>
                                <w:tcPr>
                                  <w:tcW w:w="1680" w:type="dxa"/>
                                  <w:vMerge/>
                                  <w:tcBorders>
                                    <w:left w:val="single" w:sz="4" w:space="0" w:color="auto"/>
                                  </w:tcBorders>
                                  <w:shd w:val="clear" w:color="auto" w:fill="FFFFFF"/>
                                  <w:vAlign w:val="center"/>
                                </w:tcPr>
                                <w:p w:rsidR="000E7528" w:rsidRDefault="000E7528"/>
                              </w:tc>
                              <w:tc>
                                <w:tcPr>
                                  <w:tcW w:w="2030" w:type="dxa"/>
                                  <w:vMerge/>
                                  <w:tcBorders>
                                    <w:left w:val="single" w:sz="4" w:space="0" w:color="auto"/>
                                  </w:tcBorders>
                                  <w:shd w:val="clear" w:color="auto" w:fill="FFFFFF"/>
                                  <w:vAlign w:val="center"/>
                                </w:tcPr>
                                <w:p w:rsidR="000E7528" w:rsidRDefault="000E7528"/>
                              </w:tc>
                              <w:tc>
                                <w:tcPr>
                                  <w:tcW w:w="50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20"/>
                                    <w:jc w:val="left"/>
                                  </w:pPr>
                                  <w:r>
                                    <w:t>до</w:t>
                                  </w:r>
                                </w:p>
                                <w:p w:rsidR="000E7528" w:rsidRDefault="000E7528">
                                  <w:pPr>
                                    <w:pStyle w:val="26"/>
                                    <w:shd w:val="clear" w:color="auto" w:fill="auto"/>
                                    <w:spacing w:before="0"/>
                                    <w:jc w:val="left"/>
                                  </w:pPr>
                                  <w:r>
                                    <w:t>500</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26" w:lineRule="exact"/>
                                    <w:ind w:left="180"/>
                                    <w:jc w:val="left"/>
                                  </w:pPr>
                                  <w:r>
                                    <w:t>від</w:t>
                                  </w:r>
                                </w:p>
                                <w:p w:rsidR="000E7528" w:rsidRDefault="000E7528">
                                  <w:pPr>
                                    <w:pStyle w:val="26"/>
                                    <w:shd w:val="clear" w:color="auto" w:fill="auto"/>
                                    <w:spacing w:before="0" w:line="226" w:lineRule="exact"/>
                                    <w:ind w:left="180"/>
                                    <w:jc w:val="left"/>
                                  </w:pPr>
                                  <w:r>
                                    <w:t>500</w:t>
                                  </w:r>
                                </w:p>
                                <w:p w:rsidR="000E7528" w:rsidRDefault="000E7528">
                                  <w:pPr>
                                    <w:pStyle w:val="26"/>
                                    <w:shd w:val="clear" w:color="auto" w:fill="auto"/>
                                    <w:spacing w:before="0" w:line="226" w:lineRule="exact"/>
                                    <w:ind w:left="260"/>
                                    <w:jc w:val="left"/>
                                  </w:pPr>
                                  <w:r>
                                    <w:rPr>
                                      <w:rStyle w:val="29pt3"/>
                                    </w:rPr>
                                    <w:t>ДО</w:t>
                                  </w:r>
                                </w:p>
                                <w:p w:rsidR="000E7528" w:rsidRDefault="000E7528">
                                  <w:pPr>
                                    <w:pStyle w:val="26"/>
                                    <w:shd w:val="clear" w:color="auto" w:fill="auto"/>
                                    <w:spacing w:before="0" w:line="226" w:lineRule="exact"/>
                                    <w:jc w:val="left"/>
                                  </w:pPr>
                                  <w:r>
                                    <w:t>1000</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30" w:lineRule="exact"/>
                                    <w:ind w:left="200"/>
                                    <w:jc w:val="left"/>
                                  </w:pPr>
                                  <w:r>
                                    <w:t>від</w:t>
                                  </w:r>
                                </w:p>
                                <w:p w:rsidR="000E7528" w:rsidRDefault="000E7528">
                                  <w:pPr>
                                    <w:pStyle w:val="26"/>
                                    <w:shd w:val="clear" w:color="auto" w:fill="auto"/>
                                    <w:spacing w:before="0" w:line="230" w:lineRule="exact"/>
                                    <w:jc w:val="left"/>
                                  </w:pPr>
                                  <w:r>
                                    <w:t>1000</w:t>
                                  </w:r>
                                </w:p>
                                <w:p w:rsidR="000E7528" w:rsidRDefault="000E7528">
                                  <w:pPr>
                                    <w:pStyle w:val="26"/>
                                    <w:shd w:val="clear" w:color="auto" w:fill="auto"/>
                                    <w:spacing w:before="0" w:line="230" w:lineRule="exact"/>
                                    <w:ind w:left="260"/>
                                    <w:jc w:val="left"/>
                                  </w:pPr>
                                  <w:r>
                                    <w:t>до</w:t>
                                  </w:r>
                                </w:p>
                                <w:p w:rsidR="000E7528" w:rsidRDefault="000E7528">
                                  <w:pPr>
                                    <w:pStyle w:val="26"/>
                                    <w:shd w:val="clear" w:color="auto" w:fill="auto"/>
                                    <w:spacing w:before="0" w:line="230" w:lineRule="exact"/>
                                    <w:jc w:val="left"/>
                                  </w:pPr>
                                  <w:r>
                                    <w:t>1500</w:t>
                                  </w:r>
                                </w:p>
                              </w:tc>
                              <w:tc>
                                <w:tcPr>
                                  <w:tcW w:w="605"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26" w:lineRule="exact"/>
                                    <w:ind w:right="180"/>
                                  </w:pPr>
                                  <w:r>
                                    <w:t>від</w:t>
                                  </w:r>
                                </w:p>
                                <w:p w:rsidR="000E7528" w:rsidRDefault="000E7528">
                                  <w:pPr>
                                    <w:pStyle w:val="26"/>
                                    <w:shd w:val="clear" w:color="auto" w:fill="auto"/>
                                    <w:spacing w:before="0" w:line="226" w:lineRule="exact"/>
                                    <w:jc w:val="left"/>
                                  </w:pPr>
                                  <w:r>
                                    <w:t>1500</w:t>
                                  </w:r>
                                </w:p>
                                <w:p w:rsidR="000E7528" w:rsidRDefault="000E7528">
                                  <w:pPr>
                                    <w:pStyle w:val="26"/>
                                    <w:shd w:val="clear" w:color="auto" w:fill="auto"/>
                                    <w:spacing w:before="0" w:line="226" w:lineRule="exact"/>
                                    <w:jc w:val="center"/>
                                  </w:pPr>
                                  <w:r>
                                    <w:rPr>
                                      <w:rStyle w:val="295pt3"/>
                                    </w:rPr>
                                    <w:t>ДО</w:t>
                                  </w:r>
                                </w:p>
                                <w:p w:rsidR="000E7528" w:rsidRDefault="000E7528">
                                  <w:pPr>
                                    <w:pStyle w:val="26"/>
                                    <w:shd w:val="clear" w:color="auto" w:fill="auto"/>
                                    <w:spacing w:before="0" w:line="226" w:lineRule="exact"/>
                                    <w:jc w:val="left"/>
                                  </w:pPr>
                                  <w:r>
                                    <w:t>2000</w:t>
                                  </w:r>
                                </w:p>
                              </w:tc>
                              <w:tc>
                                <w:tcPr>
                                  <w:tcW w:w="61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30" w:lineRule="exact"/>
                                    <w:ind w:left="200"/>
                                    <w:jc w:val="left"/>
                                  </w:pPr>
                                  <w:r>
                                    <w:t>від</w:t>
                                  </w:r>
                                </w:p>
                                <w:p w:rsidR="000E7528" w:rsidRDefault="000E7528">
                                  <w:pPr>
                                    <w:pStyle w:val="26"/>
                                    <w:shd w:val="clear" w:color="auto" w:fill="auto"/>
                                    <w:spacing w:before="0" w:line="230" w:lineRule="exact"/>
                                    <w:jc w:val="left"/>
                                  </w:pPr>
                                  <w:r>
                                    <w:t>2000</w:t>
                                  </w:r>
                                </w:p>
                                <w:p w:rsidR="000E7528" w:rsidRDefault="000E7528">
                                  <w:pPr>
                                    <w:pStyle w:val="26"/>
                                    <w:shd w:val="clear" w:color="auto" w:fill="auto"/>
                                    <w:spacing w:before="0" w:line="230" w:lineRule="exact"/>
                                    <w:ind w:left="280"/>
                                    <w:jc w:val="left"/>
                                  </w:pPr>
                                  <w:r>
                                    <w:rPr>
                                      <w:rStyle w:val="295pt3"/>
                                    </w:rPr>
                                    <w:t>ДО</w:t>
                                  </w:r>
                                </w:p>
                                <w:p w:rsidR="000E7528" w:rsidRDefault="000E7528">
                                  <w:pPr>
                                    <w:pStyle w:val="26"/>
                                    <w:shd w:val="clear" w:color="auto" w:fill="auto"/>
                                    <w:spacing w:before="0" w:line="230" w:lineRule="exact"/>
                                    <w:jc w:val="left"/>
                                  </w:pPr>
                                  <w:r>
                                    <w:t>2500</w:t>
                                  </w:r>
                                </w:p>
                              </w:tc>
                              <w:tc>
                                <w:tcPr>
                                  <w:tcW w:w="61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26" w:lineRule="exact"/>
                                    <w:ind w:right="180"/>
                                  </w:pPr>
                                  <w:r>
                                    <w:t>від</w:t>
                                  </w:r>
                                </w:p>
                                <w:p w:rsidR="000E7528" w:rsidRDefault="000E7528">
                                  <w:pPr>
                                    <w:pStyle w:val="26"/>
                                    <w:shd w:val="clear" w:color="auto" w:fill="auto"/>
                                    <w:spacing w:before="0" w:line="226" w:lineRule="exact"/>
                                    <w:jc w:val="left"/>
                                  </w:pPr>
                                  <w:r>
                                    <w:t>2500</w:t>
                                  </w:r>
                                </w:p>
                                <w:p w:rsidR="000E7528" w:rsidRDefault="000E7528">
                                  <w:pPr>
                                    <w:pStyle w:val="26"/>
                                    <w:shd w:val="clear" w:color="auto" w:fill="auto"/>
                                    <w:spacing w:before="0" w:line="226" w:lineRule="exact"/>
                                    <w:jc w:val="center"/>
                                  </w:pPr>
                                  <w:r>
                                    <w:rPr>
                                      <w:rStyle w:val="295pt3"/>
                                    </w:rPr>
                                    <w:t>ДО</w:t>
                                  </w:r>
                                </w:p>
                                <w:p w:rsidR="000E7528" w:rsidRDefault="000E7528">
                                  <w:pPr>
                                    <w:pStyle w:val="26"/>
                                    <w:shd w:val="clear" w:color="auto" w:fill="auto"/>
                                    <w:spacing w:before="0" w:line="226" w:lineRule="exact"/>
                                    <w:jc w:val="left"/>
                                  </w:pPr>
                                  <w:r>
                                    <w:t>3500</w:t>
                                  </w:r>
                                </w:p>
                              </w:tc>
                              <w:tc>
                                <w:tcPr>
                                  <w:tcW w:w="629"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ind w:left="180"/>
                                    <w:jc w:val="left"/>
                                  </w:pPr>
                                  <w:r>
                                    <w:t>від</w:t>
                                  </w:r>
                                </w:p>
                                <w:p w:rsidR="000E7528" w:rsidRDefault="000E7528">
                                  <w:pPr>
                                    <w:pStyle w:val="26"/>
                                    <w:shd w:val="clear" w:color="auto" w:fill="auto"/>
                                    <w:spacing w:before="0"/>
                                    <w:jc w:val="left"/>
                                  </w:pPr>
                                  <w:r>
                                    <w:t>3500</w:t>
                                  </w:r>
                                </w:p>
                              </w:tc>
                            </w:tr>
                            <w:tr w:rsidR="000E7528">
                              <w:trPr>
                                <w:trHeight w:hRule="exact" w:val="346"/>
                                <w:jc w:val="center"/>
                              </w:trPr>
                              <w:tc>
                                <w:tcPr>
                                  <w:tcW w:w="1680"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left"/>
                                  </w:pPr>
                                  <w:r>
                                    <w:t>Виробництво</w:t>
                                  </w:r>
                                </w:p>
                                <w:p w:rsidR="000E7528" w:rsidRDefault="000E7528">
                                  <w:pPr>
                                    <w:pStyle w:val="26"/>
                                    <w:shd w:val="clear" w:color="auto" w:fill="auto"/>
                                    <w:spacing w:before="0"/>
                                    <w:jc w:val="left"/>
                                  </w:pPr>
                                  <w:r>
                                    <w:t>алюмінію</w:t>
                                  </w:r>
                                </w:p>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t>До 100</w:t>
                                  </w:r>
                                </w:p>
                              </w:tc>
                              <w:tc>
                                <w:tcPr>
                                  <w:tcW w:w="50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20"/>
                                    <w:jc w:val="left"/>
                                  </w:pPr>
                                  <w:r>
                                    <w:rPr>
                                      <w:rStyle w:val="295pt3"/>
                                    </w:rPr>
                                    <w:t>1</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60"/>
                                    <w:jc w:val="left"/>
                                  </w:pPr>
                                  <w:r>
                                    <w:rPr>
                                      <w:rStyle w:val="295pt3"/>
                                    </w:rPr>
                                    <w:t>1</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60"/>
                                    <w:jc w:val="left"/>
                                  </w:pPr>
                                  <w:r>
                                    <w:rPr>
                                      <w:rStyle w:val="295pt3"/>
                                    </w:rPr>
                                    <w:t>1</w:t>
                                  </w:r>
                                </w:p>
                              </w:tc>
                              <w:tc>
                                <w:tcPr>
                                  <w:tcW w:w="605"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jc w:val="center"/>
                                  </w:pPr>
                                  <w:r>
                                    <w:rPr>
                                      <w:rStyle w:val="295pt3"/>
                                    </w:rPr>
                                    <w:t>1</w:t>
                                  </w:r>
                                </w:p>
                              </w:tc>
                              <w:tc>
                                <w:tcPr>
                                  <w:tcW w:w="61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jc w:val="center"/>
                                  </w:pPr>
                                  <w:r>
                                    <w:rPr>
                                      <w:rStyle w:val="295pt3"/>
                                    </w:rPr>
                                    <w:t>1</w:t>
                                  </w:r>
                                </w:p>
                              </w:tc>
                              <w:tc>
                                <w:tcPr>
                                  <w:tcW w:w="629"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336"/>
                                <w:jc w:val="center"/>
                              </w:trPr>
                              <w:tc>
                                <w:tcPr>
                                  <w:tcW w:w="1680" w:type="dxa"/>
                                  <w:vMerge/>
                                  <w:tcBorders>
                                    <w:left w:val="single" w:sz="4" w:space="0" w:color="auto"/>
                                  </w:tcBorders>
                                  <w:shd w:val="clear" w:color="auto" w:fill="FFFFFF"/>
                                  <w:vAlign w:val="center"/>
                                </w:tcPr>
                                <w:p w:rsidR="000E7528" w:rsidRDefault="000E7528"/>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t>Від 100 до 500</w:t>
                                  </w:r>
                                </w:p>
                              </w:tc>
                              <w:tc>
                                <w:tcPr>
                                  <w:tcW w:w="50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20"/>
                                    <w:jc w:val="left"/>
                                  </w:pPr>
                                  <w:r>
                                    <w:t>2</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60"/>
                                    <w:jc w:val="left"/>
                                  </w:pPr>
                                  <w:r>
                                    <w:rPr>
                                      <w:rStyle w:val="295pt3"/>
                                    </w:rPr>
                                    <w:t>2</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60"/>
                                    <w:jc w:val="left"/>
                                  </w:pPr>
                                  <w:r>
                                    <w:t>1</w:t>
                                  </w:r>
                                </w:p>
                              </w:tc>
                              <w:tc>
                                <w:tcPr>
                                  <w:tcW w:w="605"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jc w:val="center"/>
                                  </w:pPr>
                                  <w:r>
                                    <w:rPr>
                                      <w:rStyle w:val="295pt3"/>
                                    </w:rPr>
                                    <w:t>1</w:t>
                                  </w:r>
                                </w:p>
                              </w:tc>
                              <w:tc>
                                <w:tcPr>
                                  <w:tcW w:w="61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29"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355"/>
                                <w:jc w:val="center"/>
                              </w:trPr>
                              <w:tc>
                                <w:tcPr>
                                  <w:tcW w:w="1680" w:type="dxa"/>
                                  <w:vMerge/>
                                  <w:tcBorders>
                                    <w:left w:val="single" w:sz="4" w:space="0" w:color="auto"/>
                                  </w:tcBorders>
                                  <w:shd w:val="clear" w:color="auto" w:fill="FFFFFF"/>
                                  <w:vAlign w:val="center"/>
                                </w:tcPr>
                                <w:p w:rsidR="000E7528" w:rsidRDefault="000E7528"/>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t>Від 500 до 1000</w:t>
                                  </w:r>
                                </w:p>
                              </w:tc>
                              <w:tc>
                                <w:tcPr>
                                  <w:tcW w:w="50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20"/>
                                    <w:jc w:val="left"/>
                                  </w:pPr>
                                  <w:r>
                                    <w:t>3</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60"/>
                                    <w:jc w:val="left"/>
                                  </w:pPr>
                                  <w:r>
                                    <w:t>3</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60"/>
                                    <w:jc w:val="left"/>
                                  </w:pPr>
                                  <w:r>
                                    <w:t>2</w:t>
                                  </w:r>
                                </w:p>
                              </w:tc>
                              <w:tc>
                                <w:tcPr>
                                  <w:tcW w:w="605"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60"/>
                                    <w:jc w:val="left"/>
                                  </w:pPr>
                                  <w:r>
                                    <w:t>2</w:t>
                                  </w:r>
                                </w:p>
                              </w:tc>
                              <w:tc>
                                <w:tcPr>
                                  <w:tcW w:w="61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jc w:val="center"/>
                                  </w:pPr>
                                  <w:r>
                                    <w:rPr>
                                      <w:rStyle w:val="295pt3"/>
                                    </w:rPr>
                                    <w:t>1</w:t>
                                  </w:r>
                                </w:p>
                              </w:tc>
                              <w:tc>
                                <w:tcPr>
                                  <w:tcW w:w="629"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355"/>
                                <w:jc w:val="center"/>
                              </w:trPr>
                              <w:tc>
                                <w:tcPr>
                                  <w:tcW w:w="1680" w:type="dxa"/>
                                  <w:vMerge/>
                                  <w:tcBorders>
                                    <w:left w:val="single" w:sz="4" w:space="0" w:color="auto"/>
                                  </w:tcBorders>
                                  <w:shd w:val="clear" w:color="auto" w:fill="FFFFFF"/>
                                  <w:vAlign w:val="center"/>
                                </w:tcPr>
                                <w:p w:rsidR="000E7528" w:rsidRDefault="000E7528"/>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80"/>
                                    <w:jc w:val="left"/>
                                  </w:pPr>
                                  <w:r>
                                    <w:t>Від 1000 до 2000</w:t>
                                  </w:r>
                                </w:p>
                              </w:tc>
                              <w:tc>
                                <w:tcPr>
                                  <w:tcW w:w="50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20"/>
                                    <w:jc w:val="left"/>
                                  </w:pPr>
                                  <w:r>
                                    <w:t>3</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60"/>
                                    <w:jc w:val="left"/>
                                  </w:pPr>
                                  <w:r>
                                    <w:t>3</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60"/>
                                    <w:jc w:val="left"/>
                                  </w:pPr>
                                  <w:r>
                                    <w:t>3</w:t>
                                  </w:r>
                                </w:p>
                              </w:tc>
                              <w:tc>
                                <w:tcPr>
                                  <w:tcW w:w="605"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60"/>
                                    <w:jc w:val="left"/>
                                  </w:pPr>
                                  <w:r>
                                    <w:t>2</w:t>
                                  </w:r>
                                </w:p>
                              </w:tc>
                              <w:tc>
                                <w:tcPr>
                                  <w:tcW w:w="61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64" w:lineRule="exact"/>
                                    <w:ind w:left="280"/>
                                    <w:jc w:val="left"/>
                                  </w:pPr>
                                  <w:r>
                                    <w:rPr>
                                      <w:rStyle w:val="2Sylfaen10pt"/>
                                    </w:rPr>
                                    <w:t>2</w:t>
                                  </w:r>
                                </w:p>
                              </w:tc>
                              <w:tc>
                                <w:tcPr>
                                  <w:tcW w:w="6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29"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341"/>
                                <w:jc w:val="center"/>
                              </w:trPr>
                              <w:tc>
                                <w:tcPr>
                                  <w:tcW w:w="1680"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left"/>
                                  </w:pPr>
                                  <w:r>
                                    <w:t>Виробництво</w:t>
                                  </w:r>
                                </w:p>
                                <w:p w:rsidR="000E7528" w:rsidRDefault="000E7528">
                                  <w:pPr>
                                    <w:pStyle w:val="26"/>
                                    <w:shd w:val="clear" w:color="auto" w:fill="auto"/>
                                    <w:spacing w:before="0"/>
                                    <w:jc w:val="left"/>
                                  </w:pPr>
                                  <w:r>
                                    <w:t>нікелю</w:t>
                                  </w:r>
                                </w:p>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t>Від 1 до 5</w:t>
                                  </w:r>
                                </w:p>
                              </w:tc>
                              <w:tc>
                                <w:tcPr>
                                  <w:tcW w:w="50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20"/>
                                    <w:jc w:val="left"/>
                                  </w:pPr>
                                  <w:r>
                                    <w:rPr>
                                      <w:rStyle w:val="295pt3"/>
                                    </w:rPr>
                                    <w:t>1</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60"/>
                                    <w:jc w:val="left"/>
                                  </w:pPr>
                                  <w:r>
                                    <w:rPr>
                                      <w:rStyle w:val="295pt3"/>
                                    </w:rPr>
                                    <w:t>1</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60"/>
                                    <w:jc w:val="left"/>
                                  </w:pPr>
                                  <w:r>
                                    <w:rPr>
                                      <w:rStyle w:val="295pt3"/>
                                    </w:rPr>
                                    <w:t>1</w:t>
                                  </w:r>
                                </w:p>
                              </w:tc>
                              <w:tc>
                                <w:tcPr>
                                  <w:tcW w:w="605"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jc w:val="center"/>
                                  </w:pPr>
                                  <w:r>
                                    <w:rPr>
                                      <w:rStyle w:val="295pt3"/>
                                    </w:rPr>
                                    <w:t>1</w:t>
                                  </w:r>
                                </w:p>
                              </w:tc>
                              <w:tc>
                                <w:tcPr>
                                  <w:tcW w:w="61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64" w:lineRule="exact"/>
                                    <w:ind w:left="280"/>
                                    <w:jc w:val="left"/>
                                  </w:pPr>
                                  <w:r>
                                    <w:rPr>
                                      <w:rStyle w:val="2Sylfaen10pt"/>
                                    </w:rPr>
                                    <w:t>1</w:t>
                                  </w:r>
                                </w:p>
                              </w:tc>
                              <w:tc>
                                <w:tcPr>
                                  <w:tcW w:w="6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29"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341"/>
                                <w:jc w:val="center"/>
                              </w:trPr>
                              <w:tc>
                                <w:tcPr>
                                  <w:tcW w:w="1680" w:type="dxa"/>
                                  <w:vMerge/>
                                  <w:tcBorders>
                                    <w:left w:val="single" w:sz="4" w:space="0" w:color="auto"/>
                                  </w:tcBorders>
                                  <w:shd w:val="clear" w:color="auto" w:fill="FFFFFF"/>
                                  <w:vAlign w:val="center"/>
                                </w:tcPr>
                                <w:p w:rsidR="000E7528" w:rsidRDefault="000E7528"/>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t>Від 5 до 25</w:t>
                                  </w:r>
                                </w:p>
                              </w:tc>
                              <w:tc>
                                <w:tcPr>
                                  <w:tcW w:w="50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20"/>
                                    <w:jc w:val="left"/>
                                  </w:pPr>
                                  <w:r>
                                    <w:t>2</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60"/>
                                    <w:jc w:val="left"/>
                                  </w:pPr>
                                  <w:r>
                                    <w:t>2</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60"/>
                                    <w:jc w:val="left"/>
                                  </w:pPr>
                                  <w:r>
                                    <w:t>1</w:t>
                                  </w:r>
                                </w:p>
                              </w:tc>
                              <w:tc>
                                <w:tcPr>
                                  <w:tcW w:w="605"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jc w:val="center"/>
                                  </w:pPr>
                                  <w:r>
                                    <w:rPr>
                                      <w:rStyle w:val="295pt3"/>
                                    </w:rPr>
                                    <w:t>1</w:t>
                                  </w:r>
                                </w:p>
                              </w:tc>
                              <w:tc>
                                <w:tcPr>
                                  <w:tcW w:w="61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29"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336"/>
                                <w:jc w:val="center"/>
                              </w:trPr>
                              <w:tc>
                                <w:tcPr>
                                  <w:tcW w:w="1680" w:type="dxa"/>
                                  <w:vMerge/>
                                  <w:tcBorders>
                                    <w:left w:val="single" w:sz="4" w:space="0" w:color="auto"/>
                                  </w:tcBorders>
                                  <w:shd w:val="clear" w:color="auto" w:fill="FFFFFF"/>
                                  <w:vAlign w:val="center"/>
                                </w:tcPr>
                                <w:p w:rsidR="000E7528" w:rsidRDefault="000E7528"/>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t>Від 25 до 1000</w:t>
                                  </w:r>
                                </w:p>
                              </w:tc>
                              <w:tc>
                                <w:tcPr>
                                  <w:tcW w:w="50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10" w:lineRule="exact"/>
                                    <w:ind w:left="220"/>
                                    <w:jc w:val="left"/>
                                  </w:pPr>
                                  <w:r>
                                    <w:rPr>
                                      <w:rStyle w:val="295pt3"/>
                                    </w:rPr>
                                    <w:t>3</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60"/>
                                    <w:jc w:val="left"/>
                                  </w:pPr>
                                  <w:r>
                                    <w:t>2</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60"/>
                                    <w:jc w:val="left"/>
                                  </w:pPr>
                                  <w:r>
                                    <w:t>2</w:t>
                                  </w:r>
                                </w:p>
                              </w:tc>
                              <w:tc>
                                <w:tcPr>
                                  <w:tcW w:w="605"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60"/>
                                    <w:jc w:val="left"/>
                                  </w:pPr>
                                  <w:r>
                                    <w:rPr>
                                      <w:rStyle w:val="295pt3"/>
                                    </w:rPr>
                                    <w:t>1</w:t>
                                  </w:r>
                                </w:p>
                              </w:tc>
                              <w:tc>
                                <w:tcPr>
                                  <w:tcW w:w="61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29"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802"/>
                                <w:jc w:val="center"/>
                              </w:trPr>
                              <w:tc>
                                <w:tcPr>
                                  <w:tcW w:w="168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26" w:lineRule="exact"/>
                                    <w:jc w:val="left"/>
                                  </w:pPr>
                                  <w:r>
                                    <w:t>Виробництво</w:t>
                                  </w:r>
                                </w:p>
                                <w:p w:rsidR="000E7528" w:rsidRDefault="000E7528">
                                  <w:pPr>
                                    <w:pStyle w:val="26"/>
                                    <w:shd w:val="clear" w:color="auto" w:fill="auto"/>
                                    <w:spacing w:before="0" w:line="226" w:lineRule="exact"/>
                                    <w:jc w:val="left"/>
                                  </w:pPr>
                                  <w:r>
                                    <w:t>рідкісних</w:t>
                                  </w:r>
                                </w:p>
                                <w:p w:rsidR="000E7528" w:rsidRDefault="000E7528">
                                  <w:pPr>
                                    <w:pStyle w:val="26"/>
                                    <w:shd w:val="clear" w:color="auto" w:fill="auto"/>
                                    <w:spacing w:before="0" w:line="226" w:lineRule="exact"/>
                                    <w:jc w:val="left"/>
                                  </w:pPr>
                                  <w:r>
                                    <w:t>металів</w:t>
                                  </w:r>
                                </w:p>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26" w:lineRule="exact"/>
                                    <w:jc w:val="center"/>
                                  </w:pPr>
                                  <w:r>
                                    <w:t>Незалежно від обсягу</w:t>
                                  </w:r>
                                </w:p>
                              </w:tc>
                              <w:tc>
                                <w:tcPr>
                                  <w:tcW w:w="50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20"/>
                                    <w:jc w:val="left"/>
                                  </w:pPr>
                                  <w:r>
                                    <w:t>5</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10" w:lineRule="exact"/>
                                    <w:ind w:left="260"/>
                                    <w:jc w:val="left"/>
                                  </w:pPr>
                                  <w:r>
                                    <w:rPr>
                                      <w:rStyle w:val="295pt3"/>
                                    </w:rPr>
                                    <w:t>4</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10" w:lineRule="exact"/>
                                    <w:ind w:left="260"/>
                                    <w:jc w:val="left"/>
                                  </w:pPr>
                                  <w:r>
                                    <w:rPr>
                                      <w:rStyle w:val="295pt3"/>
                                    </w:rPr>
                                    <w:t>3</w:t>
                                  </w:r>
                                </w:p>
                              </w:tc>
                              <w:tc>
                                <w:tcPr>
                                  <w:tcW w:w="605"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60"/>
                                    <w:jc w:val="left"/>
                                  </w:pPr>
                                  <w:r>
                                    <w:t>3</w:t>
                                  </w:r>
                                </w:p>
                              </w:tc>
                              <w:tc>
                                <w:tcPr>
                                  <w:tcW w:w="61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80"/>
                                    <w:jc w:val="left"/>
                                  </w:pPr>
                                  <w:r>
                                    <w:t>2</w:t>
                                  </w:r>
                                </w:p>
                              </w:tc>
                              <w:tc>
                                <w:tcPr>
                                  <w:tcW w:w="61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80"/>
                                    <w:jc w:val="left"/>
                                  </w:pPr>
                                  <w:r>
                                    <w:t>2</w:t>
                                  </w:r>
                                </w:p>
                              </w:tc>
                              <w:tc>
                                <w:tcPr>
                                  <w:tcW w:w="629"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566"/>
                                <w:jc w:val="center"/>
                              </w:trPr>
                              <w:tc>
                                <w:tcPr>
                                  <w:tcW w:w="168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left"/>
                                  </w:pPr>
                                  <w:r>
                                    <w:t>Виробництво</w:t>
                                  </w:r>
                                </w:p>
                                <w:p w:rsidR="000E7528" w:rsidRDefault="000E7528">
                                  <w:pPr>
                                    <w:pStyle w:val="26"/>
                                    <w:shd w:val="clear" w:color="auto" w:fill="auto"/>
                                    <w:spacing w:before="0"/>
                                    <w:jc w:val="left"/>
                                  </w:pPr>
                                  <w:r>
                                    <w:t>цинку</w:t>
                                  </w:r>
                                </w:p>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t>Те саме</w:t>
                                  </w:r>
                                </w:p>
                              </w:tc>
                              <w:tc>
                                <w:tcPr>
                                  <w:tcW w:w="50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20"/>
                                    <w:jc w:val="left"/>
                                  </w:pPr>
                                  <w:r>
                                    <w:t>3</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60"/>
                                    <w:jc w:val="left"/>
                                  </w:pPr>
                                  <w:r>
                                    <w:t>2</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10" w:lineRule="exact"/>
                                    <w:ind w:left="260"/>
                                    <w:jc w:val="left"/>
                                  </w:pPr>
                                  <w:r>
                                    <w:rPr>
                                      <w:rStyle w:val="295pt3"/>
                                    </w:rPr>
                                    <w:t>1</w:t>
                                  </w:r>
                                </w:p>
                              </w:tc>
                              <w:tc>
                                <w:tcPr>
                                  <w:tcW w:w="605"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10" w:lineRule="exact"/>
                                    <w:jc w:val="center"/>
                                  </w:pPr>
                                  <w:r>
                                    <w:rPr>
                                      <w:rStyle w:val="295pt3"/>
                                    </w:rPr>
                                    <w:t>1</w:t>
                                  </w:r>
                                </w:p>
                              </w:tc>
                              <w:tc>
                                <w:tcPr>
                                  <w:tcW w:w="61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10" w:lineRule="exact"/>
                                    <w:ind w:left="280"/>
                                    <w:jc w:val="left"/>
                                  </w:pPr>
                                  <w:r>
                                    <w:rPr>
                                      <w:rStyle w:val="295pt3"/>
                                    </w:rPr>
                                    <w:t>1</w:t>
                                  </w:r>
                                </w:p>
                              </w:tc>
                              <w:tc>
                                <w:tcPr>
                                  <w:tcW w:w="61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10" w:lineRule="exact"/>
                                    <w:jc w:val="center"/>
                                  </w:pPr>
                                  <w:r>
                                    <w:rPr>
                                      <w:rStyle w:val="295pt3"/>
                                    </w:rPr>
                                    <w:t>1</w:t>
                                  </w:r>
                                </w:p>
                              </w:tc>
                              <w:tc>
                                <w:tcPr>
                                  <w:tcW w:w="629"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1056"/>
                                <w:jc w:val="center"/>
                              </w:trPr>
                              <w:tc>
                                <w:tcPr>
                                  <w:tcW w:w="1680"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line="226" w:lineRule="exact"/>
                                    <w:jc w:val="left"/>
                                  </w:pPr>
                                  <w:r>
                                    <w:t>Виробництво і оброблення кольорових металів</w:t>
                                  </w:r>
                                </w:p>
                              </w:tc>
                              <w:tc>
                                <w:tcPr>
                                  <w:tcW w:w="2030"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jc w:val="center"/>
                                  </w:pPr>
                                  <w:r>
                                    <w:t>« «</w:t>
                                  </w:r>
                                </w:p>
                              </w:tc>
                              <w:tc>
                                <w:tcPr>
                                  <w:tcW w:w="509"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ind w:left="220"/>
                                    <w:jc w:val="left"/>
                                  </w:pPr>
                                  <w:r>
                                    <w:t>2</w:t>
                                  </w:r>
                                </w:p>
                              </w:tc>
                              <w:tc>
                                <w:tcPr>
                                  <w:tcW w:w="614"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line="210" w:lineRule="exact"/>
                                    <w:ind w:left="260"/>
                                    <w:jc w:val="left"/>
                                  </w:pPr>
                                  <w:r>
                                    <w:rPr>
                                      <w:rStyle w:val="295pt3"/>
                                    </w:rPr>
                                    <w:t>1</w:t>
                                  </w:r>
                                </w:p>
                              </w:tc>
                              <w:tc>
                                <w:tcPr>
                                  <w:tcW w:w="614"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line="210" w:lineRule="exact"/>
                                    <w:ind w:left="260"/>
                                    <w:jc w:val="left"/>
                                  </w:pPr>
                                  <w:r>
                                    <w:rPr>
                                      <w:rStyle w:val="295pt3"/>
                                    </w:rPr>
                                    <w:t>1</w:t>
                                  </w:r>
                                </w:p>
                              </w:tc>
                              <w:tc>
                                <w:tcPr>
                                  <w:tcW w:w="605"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line="210" w:lineRule="exact"/>
                                    <w:jc w:val="center"/>
                                  </w:pPr>
                                  <w:r>
                                    <w:rPr>
                                      <w:rStyle w:val="295pt3"/>
                                    </w:rPr>
                                    <w:t>1</w:t>
                                  </w:r>
                                </w:p>
                              </w:tc>
                              <w:tc>
                                <w:tcPr>
                                  <w:tcW w:w="619"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line="210" w:lineRule="exact"/>
                                    <w:ind w:left="280"/>
                                    <w:jc w:val="left"/>
                                  </w:pPr>
                                  <w:r>
                                    <w:rPr>
                                      <w:rStyle w:val="295pt3"/>
                                    </w:rPr>
                                    <w:t>1</w:t>
                                  </w:r>
                                </w:p>
                              </w:tc>
                              <w:tc>
                                <w:tcPr>
                                  <w:tcW w:w="610"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line="210" w:lineRule="exact"/>
                                    <w:jc w:val="center"/>
                                  </w:pPr>
                                  <w:r>
                                    <w:rPr>
                                      <w:rStyle w:val="295pt3"/>
                                    </w:rPr>
                                    <w:t>1</w:t>
                                  </w:r>
                                </w:p>
                              </w:tc>
                              <w:tc>
                                <w:tcPr>
                                  <w:tcW w:w="629" w:type="dxa"/>
                                  <w:tcBorders>
                                    <w:top w:val="single" w:sz="4" w:space="0" w:color="auto"/>
                                    <w:left w:val="single" w:sz="4" w:space="0" w:color="auto"/>
                                    <w:bottom w:val="single" w:sz="4" w:space="0" w:color="auto"/>
                                    <w:right w:val="single" w:sz="4" w:space="0" w:color="auto"/>
                                  </w:tcBorders>
                                  <w:shd w:val="clear" w:color="auto" w:fill="FFFFFF"/>
                                  <w:vAlign w:val="center"/>
                                </w:tcPr>
                                <w:p w:rsidR="000E7528" w:rsidRDefault="000E7528">
                                  <w:pPr>
                                    <w:pStyle w:val="26"/>
                                    <w:shd w:val="clear" w:color="auto" w:fill="auto"/>
                                    <w:spacing w:before="0" w:line="210" w:lineRule="exact"/>
                                    <w:ind w:left="280"/>
                                    <w:jc w:val="left"/>
                                  </w:pPr>
                                  <w:r>
                                    <w:rPr>
                                      <w:rStyle w:val="295pt3"/>
                                    </w:rPr>
                                    <w:t>1</w:t>
                                  </w:r>
                                </w:p>
                              </w:tc>
                            </w:tr>
                          </w:tbl>
                          <w:p w:rsidR="000E7528" w:rsidRDefault="000E7528">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98" o:spid="_x0000_s1468" type="#_x0000_t202" style="position:absolute;margin-left:86.15pt;margin-top:304.8pt;width:395.5pt;height:350.4pt;z-index:25132646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" filled="f" stroked="f">
                <v:textbox style="mso-fit-shape-to-text:t" inset="0,0,0,0">
                  <w:txbxContent>
                    <w:p w:rsidR="000E7528" w:rsidRDefault="000E7528">
                      <w:pPr>
                        <w:pStyle w:val="aa"/>
                        <w:shd w:val="clear" w:color="auto" w:fill="auto"/>
                        <w:spacing w:line="240" w:lineRule="exact"/>
                        <w:jc w:val="left"/>
                      </w:pPr>
                      <w:r>
                        <w:rPr>
                          <w:rStyle w:val="Exact"/>
                        </w:rPr>
                        <w:t xml:space="preserve">Таблиця 1.9.15 </w:t>
                      </w:r>
                      <w:r>
                        <w:rPr>
                          <w:rStyle w:val="Exact3"/>
                        </w:rPr>
                        <w:t xml:space="preserve">- </w:t>
                      </w:r>
                      <w:r>
                        <w:rPr>
                          <w:rStyle w:val="Exact"/>
                        </w:rPr>
                        <w:t>Ступінь забруднення території поблизу підприємств і вироб</w:t>
                      </w:r>
                      <w:r>
                        <w:rPr>
                          <w:rStyle w:val="Exact"/>
                        </w:rPr>
                        <w:softHyphen/>
                        <w:t>ництв кольорової металургії</w:t>
                      </w:r>
                    </w:p>
                    <w:tbl>
                      <w:tblPr>
                        <w:tblOverlap w:val="never"/>
                        <w:tblW w:w="0" w:type="auto"/>
                        <w:jc w:val="center"/>
                        <w:tblLayout w:type="fixed"/>
                        <w:tblCellMar>
                          <w:left w:w="10" w:type="dxa"/>
                          <w:right w:w="10" w:type="dxa"/>
                        </w:tblCellMar>
                        <w:tblLook w:val="0000" w:firstRow="0" w:lastRow="0" w:firstColumn="0" w:lastColumn="0" w:noHBand="0" w:noVBand="0"/>
                      </w:tblPr>
                      <w:tblGrid>
                        <w:gridCol w:w="1680"/>
                        <w:gridCol w:w="2030"/>
                        <w:gridCol w:w="509"/>
                        <w:gridCol w:w="614"/>
                        <w:gridCol w:w="614"/>
                        <w:gridCol w:w="605"/>
                        <w:gridCol w:w="619"/>
                        <w:gridCol w:w="610"/>
                        <w:gridCol w:w="629"/>
                      </w:tblGrid>
                      <w:tr w:rsidR="000E7528">
                        <w:trPr>
                          <w:trHeight w:hRule="exact" w:val="605"/>
                          <w:jc w:val="center"/>
                        </w:trPr>
                        <w:tc>
                          <w:tcPr>
                            <w:tcW w:w="1680"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t>Підгалузь</w:t>
                            </w:r>
                          </w:p>
                        </w:tc>
                        <w:tc>
                          <w:tcPr>
                            <w:tcW w:w="2030"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30" w:lineRule="exact"/>
                              <w:jc w:val="center"/>
                            </w:pPr>
                            <w:r>
                              <w:t>Розрахунковий обсяг продукції, яку випускають, тис. т/рік</w:t>
                            </w:r>
                          </w:p>
                        </w:tc>
                        <w:tc>
                          <w:tcPr>
                            <w:tcW w:w="4200" w:type="dxa"/>
                            <w:gridSpan w:val="7"/>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30" w:lineRule="exact"/>
                              <w:jc w:val="center"/>
                            </w:pPr>
                            <w:r>
                              <w:t>СЗ за відстані від джерела забруднення,м</w:t>
                            </w:r>
                          </w:p>
                        </w:tc>
                      </w:tr>
                      <w:tr w:rsidR="000E7528">
                        <w:trPr>
                          <w:trHeight w:hRule="exact" w:val="1056"/>
                          <w:jc w:val="center"/>
                        </w:trPr>
                        <w:tc>
                          <w:tcPr>
                            <w:tcW w:w="1680" w:type="dxa"/>
                            <w:vMerge/>
                            <w:tcBorders>
                              <w:left w:val="single" w:sz="4" w:space="0" w:color="auto"/>
                            </w:tcBorders>
                            <w:shd w:val="clear" w:color="auto" w:fill="FFFFFF"/>
                            <w:vAlign w:val="center"/>
                          </w:tcPr>
                          <w:p w:rsidR="000E7528" w:rsidRDefault="000E7528"/>
                        </w:tc>
                        <w:tc>
                          <w:tcPr>
                            <w:tcW w:w="2030" w:type="dxa"/>
                            <w:vMerge/>
                            <w:tcBorders>
                              <w:left w:val="single" w:sz="4" w:space="0" w:color="auto"/>
                            </w:tcBorders>
                            <w:shd w:val="clear" w:color="auto" w:fill="FFFFFF"/>
                            <w:vAlign w:val="center"/>
                          </w:tcPr>
                          <w:p w:rsidR="000E7528" w:rsidRDefault="000E7528"/>
                        </w:tc>
                        <w:tc>
                          <w:tcPr>
                            <w:tcW w:w="50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20"/>
                              <w:jc w:val="left"/>
                            </w:pPr>
                            <w:r>
                              <w:t>до</w:t>
                            </w:r>
                          </w:p>
                          <w:p w:rsidR="000E7528" w:rsidRDefault="000E7528">
                            <w:pPr>
                              <w:pStyle w:val="26"/>
                              <w:shd w:val="clear" w:color="auto" w:fill="auto"/>
                              <w:spacing w:before="0"/>
                              <w:jc w:val="left"/>
                            </w:pPr>
                            <w:r>
                              <w:t>500</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26" w:lineRule="exact"/>
                              <w:ind w:left="180"/>
                              <w:jc w:val="left"/>
                            </w:pPr>
                            <w:r>
                              <w:t>від</w:t>
                            </w:r>
                          </w:p>
                          <w:p w:rsidR="000E7528" w:rsidRDefault="000E7528">
                            <w:pPr>
                              <w:pStyle w:val="26"/>
                              <w:shd w:val="clear" w:color="auto" w:fill="auto"/>
                              <w:spacing w:before="0" w:line="226" w:lineRule="exact"/>
                              <w:ind w:left="180"/>
                              <w:jc w:val="left"/>
                            </w:pPr>
                            <w:r>
                              <w:t>500</w:t>
                            </w:r>
                          </w:p>
                          <w:p w:rsidR="000E7528" w:rsidRDefault="000E7528">
                            <w:pPr>
                              <w:pStyle w:val="26"/>
                              <w:shd w:val="clear" w:color="auto" w:fill="auto"/>
                              <w:spacing w:before="0" w:line="226" w:lineRule="exact"/>
                              <w:ind w:left="260"/>
                              <w:jc w:val="left"/>
                            </w:pPr>
                            <w:r>
                              <w:rPr>
                                <w:rStyle w:val="29pt3"/>
                              </w:rPr>
                              <w:t>ДО</w:t>
                            </w:r>
                          </w:p>
                          <w:p w:rsidR="000E7528" w:rsidRDefault="000E7528">
                            <w:pPr>
                              <w:pStyle w:val="26"/>
                              <w:shd w:val="clear" w:color="auto" w:fill="auto"/>
                              <w:spacing w:before="0" w:line="226" w:lineRule="exact"/>
                              <w:jc w:val="left"/>
                            </w:pPr>
                            <w:r>
                              <w:t>1000</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30" w:lineRule="exact"/>
                              <w:ind w:left="200"/>
                              <w:jc w:val="left"/>
                            </w:pPr>
                            <w:r>
                              <w:t>від</w:t>
                            </w:r>
                          </w:p>
                          <w:p w:rsidR="000E7528" w:rsidRDefault="000E7528">
                            <w:pPr>
                              <w:pStyle w:val="26"/>
                              <w:shd w:val="clear" w:color="auto" w:fill="auto"/>
                              <w:spacing w:before="0" w:line="230" w:lineRule="exact"/>
                              <w:jc w:val="left"/>
                            </w:pPr>
                            <w:r>
                              <w:t>1000</w:t>
                            </w:r>
                          </w:p>
                          <w:p w:rsidR="000E7528" w:rsidRDefault="000E7528">
                            <w:pPr>
                              <w:pStyle w:val="26"/>
                              <w:shd w:val="clear" w:color="auto" w:fill="auto"/>
                              <w:spacing w:before="0" w:line="230" w:lineRule="exact"/>
                              <w:ind w:left="260"/>
                              <w:jc w:val="left"/>
                            </w:pPr>
                            <w:r>
                              <w:t>до</w:t>
                            </w:r>
                          </w:p>
                          <w:p w:rsidR="000E7528" w:rsidRDefault="000E7528">
                            <w:pPr>
                              <w:pStyle w:val="26"/>
                              <w:shd w:val="clear" w:color="auto" w:fill="auto"/>
                              <w:spacing w:before="0" w:line="230" w:lineRule="exact"/>
                              <w:jc w:val="left"/>
                            </w:pPr>
                            <w:r>
                              <w:t>1500</w:t>
                            </w:r>
                          </w:p>
                        </w:tc>
                        <w:tc>
                          <w:tcPr>
                            <w:tcW w:w="605"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26" w:lineRule="exact"/>
                              <w:ind w:right="180"/>
                            </w:pPr>
                            <w:r>
                              <w:t>від</w:t>
                            </w:r>
                          </w:p>
                          <w:p w:rsidR="000E7528" w:rsidRDefault="000E7528">
                            <w:pPr>
                              <w:pStyle w:val="26"/>
                              <w:shd w:val="clear" w:color="auto" w:fill="auto"/>
                              <w:spacing w:before="0" w:line="226" w:lineRule="exact"/>
                              <w:jc w:val="left"/>
                            </w:pPr>
                            <w:r>
                              <w:t>1500</w:t>
                            </w:r>
                          </w:p>
                          <w:p w:rsidR="000E7528" w:rsidRDefault="000E7528">
                            <w:pPr>
                              <w:pStyle w:val="26"/>
                              <w:shd w:val="clear" w:color="auto" w:fill="auto"/>
                              <w:spacing w:before="0" w:line="226" w:lineRule="exact"/>
                              <w:jc w:val="center"/>
                            </w:pPr>
                            <w:r>
                              <w:rPr>
                                <w:rStyle w:val="295pt3"/>
                              </w:rPr>
                              <w:t>ДО</w:t>
                            </w:r>
                          </w:p>
                          <w:p w:rsidR="000E7528" w:rsidRDefault="000E7528">
                            <w:pPr>
                              <w:pStyle w:val="26"/>
                              <w:shd w:val="clear" w:color="auto" w:fill="auto"/>
                              <w:spacing w:before="0" w:line="226" w:lineRule="exact"/>
                              <w:jc w:val="left"/>
                            </w:pPr>
                            <w:r>
                              <w:t>2000</w:t>
                            </w:r>
                          </w:p>
                        </w:tc>
                        <w:tc>
                          <w:tcPr>
                            <w:tcW w:w="61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30" w:lineRule="exact"/>
                              <w:ind w:left="200"/>
                              <w:jc w:val="left"/>
                            </w:pPr>
                            <w:r>
                              <w:t>від</w:t>
                            </w:r>
                          </w:p>
                          <w:p w:rsidR="000E7528" w:rsidRDefault="000E7528">
                            <w:pPr>
                              <w:pStyle w:val="26"/>
                              <w:shd w:val="clear" w:color="auto" w:fill="auto"/>
                              <w:spacing w:before="0" w:line="230" w:lineRule="exact"/>
                              <w:jc w:val="left"/>
                            </w:pPr>
                            <w:r>
                              <w:t>2000</w:t>
                            </w:r>
                          </w:p>
                          <w:p w:rsidR="000E7528" w:rsidRDefault="000E7528">
                            <w:pPr>
                              <w:pStyle w:val="26"/>
                              <w:shd w:val="clear" w:color="auto" w:fill="auto"/>
                              <w:spacing w:before="0" w:line="230" w:lineRule="exact"/>
                              <w:ind w:left="280"/>
                              <w:jc w:val="left"/>
                            </w:pPr>
                            <w:r>
                              <w:rPr>
                                <w:rStyle w:val="295pt3"/>
                              </w:rPr>
                              <w:t>ДО</w:t>
                            </w:r>
                          </w:p>
                          <w:p w:rsidR="000E7528" w:rsidRDefault="000E7528">
                            <w:pPr>
                              <w:pStyle w:val="26"/>
                              <w:shd w:val="clear" w:color="auto" w:fill="auto"/>
                              <w:spacing w:before="0" w:line="230" w:lineRule="exact"/>
                              <w:jc w:val="left"/>
                            </w:pPr>
                            <w:r>
                              <w:t>2500</w:t>
                            </w:r>
                          </w:p>
                        </w:tc>
                        <w:tc>
                          <w:tcPr>
                            <w:tcW w:w="61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26" w:lineRule="exact"/>
                              <w:ind w:right="180"/>
                            </w:pPr>
                            <w:r>
                              <w:t>від</w:t>
                            </w:r>
                          </w:p>
                          <w:p w:rsidR="000E7528" w:rsidRDefault="000E7528">
                            <w:pPr>
                              <w:pStyle w:val="26"/>
                              <w:shd w:val="clear" w:color="auto" w:fill="auto"/>
                              <w:spacing w:before="0" w:line="226" w:lineRule="exact"/>
                              <w:jc w:val="left"/>
                            </w:pPr>
                            <w:r>
                              <w:t>2500</w:t>
                            </w:r>
                          </w:p>
                          <w:p w:rsidR="000E7528" w:rsidRDefault="000E7528">
                            <w:pPr>
                              <w:pStyle w:val="26"/>
                              <w:shd w:val="clear" w:color="auto" w:fill="auto"/>
                              <w:spacing w:before="0" w:line="226" w:lineRule="exact"/>
                              <w:jc w:val="center"/>
                            </w:pPr>
                            <w:r>
                              <w:rPr>
                                <w:rStyle w:val="295pt3"/>
                              </w:rPr>
                              <w:t>ДО</w:t>
                            </w:r>
                          </w:p>
                          <w:p w:rsidR="000E7528" w:rsidRDefault="000E7528">
                            <w:pPr>
                              <w:pStyle w:val="26"/>
                              <w:shd w:val="clear" w:color="auto" w:fill="auto"/>
                              <w:spacing w:before="0" w:line="226" w:lineRule="exact"/>
                              <w:jc w:val="left"/>
                            </w:pPr>
                            <w:r>
                              <w:t>3500</w:t>
                            </w:r>
                          </w:p>
                        </w:tc>
                        <w:tc>
                          <w:tcPr>
                            <w:tcW w:w="629"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ind w:left="180"/>
                              <w:jc w:val="left"/>
                            </w:pPr>
                            <w:r>
                              <w:t>від</w:t>
                            </w:r>
                          </w:p>
                          <w:p w:rsidR="000E7528" w:rsidRDefault="000E7528">
                            <w:pPr>
                              <w:pStyle w:val="26"/>
                              <w:shd w:val="clear" w:color="auto" w:fill="auto"/>
                              <w:spacing w:before="0"/>
                              <w:jc w:val="left"/>
                            </w:pPr>
                            <w:r>
                              <w:t>3500</w:t>
                            </w:r>
                          </w:p>
                        </w:tc>
                      </w:tr>
                      <w:tr w:rsidR="000E7528">
                        <w:trPr>
                          <w:trHeight w:hRule="exact" w:val="346"/>
                          <w:jc w:val="center"/>
                        </w:trPr>
                        <w:tc>
                          <w:tcPr>
                            <w:tcW w:w="1680"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left"/>
                            </w:pPr>
                            <w:r>
                              <w:t>Виробництво</w:t>
                            </w:r>
                          </w:p>
                          <w:p w:rsidR="000E7528" w:rsidRDefault="000E7528">
                            <w:pPr>
                              <w:pStyle w:val="26"/>
                              <w:shd w:val="clear" w:color="auto" w:fill="auto"/>
                              <w:spacing w:before="0"/>
                              <w:jc w:val="left"/>
                            </w:pPr>
                            <w:r>
                              <w:t>алюмінію</w:t>
                            </w:r>
                          </w:p>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t>До 100</w:t>
                            </w:r>
                          </w:p>
                        </w:tc>
                        <w:tc>
                          <w:tcPr>
                            <w:tcW w:w="50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20"/>
                              <w:jc w:val="left"/>
                            </w:pPr>
                            <w:r>
                              <w:rPr>
                                <w:rStyle w:val="295pt3"/>
                              </w:rPr>
                              <w:t>1</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60"/>
                              <w:jc w:val="left"/>
                            </w:pPr>
                            <w:r>
                              <w:rPr>
                                <w:rStyle w:val="295pt3"/>
                              </w:rPr>
                              <w:t>1</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60"/>
                              <w:jc w:val="left"/>
                            </w:pPr>
                            <w:r>
                              <w:rPr>
                                <w:rStyle w:val="295pt3"/>
                              </w:rPr>
                              <w:t>1</w:t>
                            </w:r>
                          </w:p>
                        </w:tc>
                        <w:tc>
                          <w:tcPr>
                            <w:tcW w:w="605"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jc w:val="center"/>
                            </w:pPr>
                            <w:r>
                              <w:rPr>
                                <w:rStyle w:val="295pt3"/>
                              </w:rPr>
                              <w:t>1</w:t>
                            </w:r>
                          </w:p>
                        </w:tc>
                        <w:tc>
                          <w:tcPr>
                            <w:tcW w:w="61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jc w:val="center"/>
                            </w:pPr>
                            <w:r>
                              <w:rPr>
                                <w:rStyle w:val="295pt3"/>
                              </w:rPr>
                              <w:t>1</w:t>
                            </w:r>
                          </w:p>
                        </w:tc>
                        <w:tc>
                          <w:tcPr>
                            <w:tcW w:w="629"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336"/>
                          <w:jc w:val="center"/>
                        </w:trPr>
                        <w:tc>
                          <w:tcPr>
                            <w:tcW w:w="1680" w:type="dxa"/>
                            <w:vMerge/>
                            <w:tcBorders>
                              <w:left w:val="single" w:sz="4" w:space="0" w:color="auto"/>
                            </w:tcBorders>
                            <w:shd w:val="clear" w:color="auto" w:fill="FFFFFF"/>
                            <w:vAlign w:val="center"/>
                          </w:tcPr>
                          <w:p w:rsidR="000E7528" w:rsidRDefault="000E7528"/>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t>Від 100 до 500</w:t>
                            </w:r>
                          </w:p>
                        </w:tc>
                        <w:tc>
                          <w:tcPr>
                            <w:tcW w:w="50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20"/>
                              <w:jc w:val="left"/>
                            </w:pPr>
                            <w:r>
                              <w:t>2</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60"/>
                              <w:jc w:val="left"/>
                            </w:pPr>
                            <w:r>
                              <w:rPr>
                                <w:rStyle w:val="295pt3"/>
                              </w:rPr>
                              <w:t>2</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60"/>
                              <w:jc w:val="left"/>
                            </w:pPr>
                            <w:r>
                              <w:t>1</w:t>
                            </w:r>
                          </w:p>
                        </w:tc>
                        <w:tc>
                          <w:tcPr>
                            <w:tcW w:w="605"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jc w:val="center"/>
                            </w:pPr>
                            <w:r>
                              <w:rPr>
                                <w:rStyle w:val="295pt3"/>
                              </w:rPr>
                              <w:t>1</w:t>
                            </w:r>
                          </w:p>
                        </w:tc>
                        <w:tc>
                          <w:tcPr>
                            <w:tcW w:w="61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29"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355"/>
                          <w:jc w:val="center"/>
                        </w:trPr>
                        <w:tc>
                          <w:tcPr>
                            <w:tcW w:w="1680" w:type="dxa"/>
                            <w:vMerge/>
                            <w:tcBorders>
                              <w:left w:val="single" w:sz="4" w:space="0" w:color="auto"/>
                            </w:tcBorders>
                            <w:shd w:val="clear" w:color="auto" w:fill="FFFFFF"/>
                            <w:vAlign w:val="center"/>
                          </w:tcPr>
                          <w:p w:rsidR="000E7528" w:rsidRDefault="000E7528"/>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t>Від 500 до 1000</w:t>
                            </w:r>
                          </w:p>
                        </w:tc>
                        <w:tc>
                          <w:tcPr>
                            <w:tcW w:w="50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20"/>
                              <w:jc w:val="left"/>
                            </w:pPr>
                            <w:r>
                              <w:t>3</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60"/>
                              <w:jc w:val="left"/>
                            </w:pPr>
                            <w:r>
                              <w:t>3</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60"/>
                              <w:jc w:val="left"/>
                            </w:pPr>
                            <w:r>
                              <w:t>2</w:t>
                            </w:r>
                          </w:p>
                        </w:tc>
                        <w:tc>
                          <w:tcPr>
                            <w:tcW w:w="605"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60"/>
                              <w:jc w:val="left"/>
                            </w:pPr>
                            <w:r>
                              <w:t>2</w:t>
                            </w:r>
                          </w:p>
                        </w:tc>
                        <w:tc>
                          <w:tcPr>
                            <w:tcW w:w="61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jc w:val="center"/>
                            </w:pPr>
                            <w:r>
                              <w:rPr>
                                <w:rStyle w:val="295pt3"/>
                              </w:rPr>
                              <w:t>1</w:t>
                            </w:r>
                          </w:p>
                        </w:tc>
                        <w:tc>
                          <w:tcPr>
                            <w:tcW w:w="629"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355"/>
                          <w:jc w:val="center"/>
                        </w:trPr>
                        <w:tc>
                          <w:tcPr>
                            <w:tcW w:w="1680" w:type="dxa"/>
                            <w:vMerge/>
                            <w:tcBorders>
                              <w:left w:val="single" w:sz="4" w:space="0" w:color="auto"/>
                            </w:tcBorders>
                            <w:shd w:val="clear" w:color="auto" w:fill="FFFFFF"/>
                            <w:vAlign w:val="center"/>
                          </w:tcPr>
                          <w:p w:rsidR="000E7528" w:rsidRDefault="000E7528"/>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80"/>
                              <w:jc w:val="left"/>
                            </w:pPr>
                            <w:r>
                              <w:t>Від 1000 до 2000</w:t>
                            </w:r>
                          </w:p>
                        </w:tc>
                        <w:tc>
                          <w:tcPr>
                            <w:tcW w:w="50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20"/>
                              <w:jc w:val="left"/>
                            </w:pPr>
                            <w:r>
                              <w:t>3</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60"/>
                              <w:jc w:val="left"/>
                            </w:pPr>
                            <w:r>
                              <w:t>3</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60"/>
                              <w:jc w:val="left"/>
                            </w:pPr>
                            <w:r>
                              <w:t>3</w:t>
                            </w:r>
                          </w:p>
                        </w:tc>
                        <w:tc>
                          <w:tcPr>
                            <w:tcW w:w="605"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60"/>
                              <w:jc w:val="left"/>
                            </w:pPr>
                            <w:r>
                              <w:t>2</w:t>
                            </w:r>
                          </w:p>
                        </w:tc>
                        <w:tc>
                          <w:tcPr>
                            <w:tcW w:w="61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64" w:lineRule="exact"/>
                              <w:ind w:left="280"/>
                              <w:jc w:val="left"/>
                            </w:pPr>
                            <w:r>
                              <w:rPr>
                                <w:rStyle w:val="2Sylfaen10pt"/>
                              </w:rPr>
                              <w:t>2</w:t>
                            </w:r>
                          </w:p>
                        </w:tc>
                        <w:tc>
                          <w:tcPr>
                            <w:tcW w:w="6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29"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341"/>
                          <w:jc w:val="center"/>
                        </w:trPr>
                        <w:tc>
                          <w:tcPr>
                            <w:tcW w:w="1680" w:type="dxa"/>
                            <w:vMerge w:val="restart"/>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left"/>
                            </w:pPr>
                            <w:r>
                              <w:t>Виробництво</w:t>
                            </w:r>
                          </w:p>
                          <w:p w:rsidR="000E7528" w:rsidRDefault="000E7528">
                            <w:pPr>
                              <w:pStyle w:val="26"/>
                              <w:shd w:val="clear" w:color="auto" w:fill="auto"/>
                              <w:spacing w:before="0"/>
                              <w:jc w:val="left"/>
                            </w:pPr>
                            <w:r>
                              <w:t>нікелю</w:t>
                            </w:r>
                          </w:p>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t>Від 1 до 5</w:t>
                            </w:r>
                          </w:p>
                        </w:tc>
                        <w:tc>
                          <w:tcPr>
                            <w:tcW w:w="50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20"/>
                              <w:jc w:val="left"/>
                            </w:pPr>
                            <w:r>
                              <w:rPr>
                                <w:rStyle w:val="295pt3"/>
                              </w:rPr>
                              <w:t>1</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60"/>
                              <w:jc w:val="left"/>
                            </w:pPr>
                            <w:r>
                              <w:rPr>
                                <w:rStyle w:val="295pt3"/>
                              </w:rPr>
                              <w:t>1</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60"/>
                              <w:jc w:val="left"/>
                            </w:pPr>
                            <w:r>
                              <w:rPr>
                                <w:rStyle w:val="295pt3"/>
                              </w:rPr>
                              <w:t>1</w:t>
                            </w:r>
                          </w:p>
                        </w:tc>
                        <w:tc>
                          <w:tcPr>
                            <w:tcW w:w="605"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jc w:val="center"/>
                            </w:pPr>
                            <w:r>
                              <w:rPr>
                                <w:rStyle w:val="295pt3"/>
                              </w:rPr>
                              <w:t>1</w:t>
                            </w:r>
                          </w:p>
                        </w:tc>
                        <w:tc>
                          <w:tcPr>
                            <w:tcW w:w="61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64" w:lineRule="exact"/>
                              <w:ind w:left="280"/>
                              <w:jc w:val="left"/>
                            </w:pPr>
                            <w:r>
                              <w:rPr>
                                <w:rStyle w:val="2Sylfaen10pt"/>
                              </w:rPr>
                              <w:t>1</w:t>
                            </w:r>
                          </w:p>
                        </w:tc>
                        <w:tc>
                          <w:tcPr>
                            <w:tcW w:w="6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29"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341"/>
                          <w:jc w:val="center"/>
                        </w:trPr>
                        <w:tc>
                          <w:tcPr>
                            <w:tcW w:w="1680" w:type="dxa"/>
                            <w:vMerge/>
                            <w:tcBorders>
                              <w:left w:val="single" w:sz="4" w:space="0" w:color="auto"/>
                            </w:tcBorders>
                            <w:shd w:val="clear" w:color="auto" w:fill="FFFFFF"/>
                            <w:vAlign w:val="center"/>
                          </w:tcPr>
                          <w:p w:rsidR="000E7528" w:rsidRDefault="000E7528"/>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t>Від 5 до 25</w:t>
                            </w:r>
                          </w:p>
                        </w:tc>
                        <w:tc>
                          <w:tcPr>
                            <w:tcW w:w="50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20"/>
                              <w:jc w:val="left"/>
                            </w:pPr>
                            <w:r>
                              <w:t>2</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60"/>
                              <w:jc w:val="left"/>
                            </w:pPr>
                            <w:r>
                              <w:t>2</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60"/>
                              <w:jc w:val="left"/>
                            </w:pPr>
                            <w:r>
                              <w:t>1</w:t>
                            </w:r>
                          </w:p>
                        </w:tc>
                        <w:tc>
                          <w:tcPr>
                            <w:tcW w:w="605"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jc w:val="center"/>
                            </w:pPr>
                            <w:r>
                              <w:rPr>
                                <w:rStyle w:val="295pt3"/>
                              </w:rPr>
                              <w:t>1</w:t>
                            </w:r>
                          </w:p>
                        </w:tc>
                        <w:tc>
                          <w:tcPr>
                            <w:tcW w:w="61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29"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336"/>
                          <w:jc w:val="center"/>
                        </w:trPr>
                        <w:tc>
                          <w:tcPr>
                            <w:tcW w:w="1680" w:type="dxa"/>
                            <w:vMerge/>
                            <w:tcBorders>
                              <w:left w:val="single" w:sz="4" w:space="0" w:color="auto"/>
                            </w:tcBorders>
                            <w:shd w:val="clear" w:color="auto" w:fill="FFFFFF"/>
                            <w:vAlign w:val="center"/>
                          </w:tcPr>
                          <w:p w:rsidR="000E7528" w:rsidRDefault="000E7528"/>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t>Від 25 до 1000</w:t>
                            </w:r>
                          </w:p>
                        </w:tc>
                        <w:tc>
                          <w:tcPr>
                            <w:tcW w:w="50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10" w:lineRule="exact"/>
                              <w:ind w:left="220"/>
                              <w:jc w:val="left"/>
                            </w:pPr>
                            <w:r>
                              <w:rPr>
                                <w:rStyle w:val="295pt3"/>
                              </w:rPr>
                              <w:t>3</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60"/>
                              <w:jc w:val="left"/>
                            </w:pPr>
                            <w:r>
                              <w:t>2</w:t>
                            </w:r>
                          </w:p>
                        </w:tc>
                        <w:tc>
                          <w:tcPr>
                            <w:tcW w:w="614"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ind w:left="260"/>
                              <w:jc w:val="left"/>
                            </w:pPr>
                            <w:r>
                              <w:t>2</w:t>
                            </w:r>
                          </w:p>
                        </w:tc>
                        <w:tc>
                          <w:tcPr>
                            <w:tcW w:w="605"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60"/>
                              <w:jc w:val="left"/>
                            </w:pPr>
                            <w:r>
                              <w:rPr>
                                <w:rStyle w:val="295pt3"/>
                              </w:rPr>
                              <w:t>1</w:t>
                            </w:r>
                          </w:p>
                        </w:tc>
                        <w:tc>
                          <w:tcPr>
                            <w:tcW w:w="619"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10" w:type="dxa"/>
                            <w:tcBorders>
                              <w:top w:val="single" w:sz="4" w:space="0" w:color="auto"/>
                              <w:lef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c>
                          <w:tcPr>
                            <w:tcW w:w="629" w:type="dxa"/>
                            <w:tcBorders>
                              <w:top w:val="single" w:sz="4" w:space="0" w:color="auto"/>
                              <w:left w:val="single" w:sz="4" w:space="0" w:color="auto"/>
                              <w:right w:val="single" w:sz="4" w:space="0" w:color="auto"/>
                            </w:tcBorders>
                            <w:shd w:val="clear" w:color="auto" w:fill="FFFFFF"/>
                            <w:vAlign w:val="bottom"/>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802"/>
                          <w:jc w:val="center"/>
                        </w:trPr>
                        <w:tc>
                          <w:tcPr>
                            <w:tcW w:w="168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26" w:lineRule="exact"/>
                              <w:jc w:val="left"/>
                            </w:pPr>
                            <w:r>
                              <w:t>Виробництво</w:t>
                            </w:r>
                          </w:p>
                          <w:p w:rsidR="000E7528" w:rsidRDefault="000E7528">
                            <w:pPr>
                              <w:pStyle w:val="26"/>
                              <w:shd w:val="clear" w:color="auto" w:fill="auto"/>
                              <w:spacing w:before="0" w:line="226" w:lineRule="exact"/>
                              <w:jc w:val="left"/>
                            </w:pPr>
                            <w:r>
                              <w:t>рідкісних</w:t>
                            </w:r>
                          </w:p>
                          <w:p w:rsidR="000E7528" w:rsidRDefault="000E7528">
                            <w:pPr>
                              <w:pStyle w:val="26"/>
                              <w:shd w:val="clear" w:color="auto" w:fill="auto"/>
                              <w:spacing w:before="0" w:line="226" w:lineRule="exact"/>
                              <w:jc w:val="left"/>
                            </w:pPr>
                            <w:r>
                              <w:t>металів</w:t>
                            </w:r>
                          </w:p>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26" w:lineRule="exact"/>
                              <w:jc w:val="center"/>
                            </w:pPr>
                            <w:r>
                              <w:t>Незалежно від обсягу</w:t>
                            </w:r>
                          </w:p>
                        </w:tc>
                        <w:tc>
                          <w:tcPr>
                            <w:tcW w:w="50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20"/>
                              <w:jc w:val="left"/>
                            </w:pPr>
                            <w:r>
                              <w:t>5</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10" w:lineRule="exact"/>
                              <w:ind w:left="260"/>
                              <w:jc w:val="left"/>
                            </w:pPr>
                            <w:r>
                              <w:rPr>
                                <w:rStyle w:val="295pt3"/>
                              </w:rPr>
                              <w:t>4</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10" w:lineRule="exact"/>
                              <w:ind w:left="260"/>
                              <w:jc w:val="left"/>
                            </w:pPr>
                            <w:r>
                              <w:rPr>
                                <w:rStyle w:val="295pt3"/>
                              </w:rPr>
                              <w:t>3</w:t>
                            </w:r>
                          </w:p>
                        </w:tc>
                        <w:tc>
                          <w:tcPr>
                            <w:tcW w:w="605"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60"/>
                              <w:jc w:val="left"/>
                            </w:pPr>
                            <w:r>
                              <w:t>3</w:t>
                            </w:r>
                          </w:p>
                        </w:tc>
                        <w:tc>
                          <w:tcPr>
                            <w:tcW w:w="61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80"/>
                              <w:jc w:val="left"/>
                            </w:pPr>
                            <w:r>
                              <w:t>2</w:t>
                            </w:r>
                          </w:p>
                        </w:tc>
                        <w:tc>
                          <w:tcPr>
                            <w:tcW w:w="61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80"/>
                              <w:jc w:val="left"/>
                            </w:pPr>
                            <w:r>
                              <w:t>2</w:t>
                            </w:r>
                          </w:p>
                        </w:tc>
                        <w:tc>
                          <w:tcPr>
                            <w:tcW w:w="629"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566"/>
                          <w:jc w:val="center"/>
                        </w:trPr>
                        <w:tc>
                          <w:tcPr>
                            <w:tcW w:w="168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left"/>
                            </w:pPr>
                            <w:r>
                              <w:t>Виробництво</w:t>
                            </w:r>
                          </w:p>
                          <w:p w:rsidR="000E7528" w:rsidRDefault="000E7528">
                            <w:pPr>
                              <w:pStyle w:val="26"/>
                              <w:shd w:val="clear" w:color="auto" w:fill="auto"/>
                              <w:spacing w:before="0"/>
                              <w:jc w:val="left"/>
                            </w:pPr>
                            <w:r>
                              <w:t>цинку</w:t>
                            </w:r>
                          </w:p>
                        </w:tc>
                        <w:tc>
                          <w:tcPr>
                            <w:tcW w:w="203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jc w:val="center"/>
                            </w:pPr>
                            <w:r>
                              <w:t>Те саме</w:t>
                            </w:r>
                          </w:p>
                        </w:tc>
                        <w:tc>
                          <w:tcPr>
                            <w:tcW w:w="50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20"/>
                              <w:jc w:val="left"/>
                            </w:pPr>
                            <w:r>
                              <w:t>3</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ind w:left="260"/>
                              <w:jc w:val="left"/>
                            </w:pPr>
                            <w:r>
                              <w:t>2</w:t>
                            </w:r>
                          </w:p>
                        </w:tc>
                        <w:tc>
                          <w:tcPr>
                            <w:tcW w:w="614"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10" w:lineRule="exact"/>
                              <w:ind w:left="260"/>
                              <w:jc w:val="left"/>
                            </w:pPr>
                            <w:r>
                              <w:rPr>
                                <w:rStyle w:val="295pt3"/>
                              </w:rPr>
                              <w:t>1</w:t>
                            </w:r>
                          </w:p>
                        </w:tc>
                        <w:tc>
                          <w:tcPr>
                            <w:tcW w:w="605"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10" w:lineRule="exact"/>
                              <w:jc w:val="center"/>
                            </w:pPr>
                            <w:r>
                              <w:rPr>
                                <w:rStyle w:val="295pt3"/>
                              </w:rPr>
                              <w:t>1</w:t>
                            </w:r>
                          </w:p>
                        </w:tc>
                        <w:tc>
                          <w:tcPr>
                            <w:tcW w:w="619"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10" w:lineRule="exact"/>
                              <w:ind w:left="280"/>
                              <w:jc w:val="left"/>
                            </w:pPr>
                            <w:r>
                              <w:rPr>
                                <w:rStyle w:val="295pt3"/>
                              </w:rPr>
                              <w:t>1</w:t>
                            </w:r>
                          </w:p>
                        </w:tc>
                        <w:tc>
                          <w:tcPr>
                            <w:tcW w:w="610" w:type="dxa"/>
                            <w:tcBorders>
                              <w:top w:val="single" w:sz="4" w:space="0" w:color="auto"/>
                              <w:left w:val="single" w:sz="4" w:space="0" w:color="auto"/>
                            </w:tcBorders>
                            <w:shd w:val="clear" w:color="auto" w:fill="FFFFFF"/>
                            <w:vAlign w:val="center"/>
                          </w:tcPr>
                          <w:p w:rsidR="000E7528" w:rsidRDefault="000E7528">
                            <w:pPr>
                              <w:pStyle w:val="26"/>
                              <w:shd w:val="clear" w:color="auto" w:fill="auto"/>
                              <w:spacing w:before="0" w:line="210" w:lineRule="exact"/>
                              <w:jc w:val="center"/>
                            </w:pPr>
                            <w:r>
                              <w:rPr>
                                <w:rStyle w:val="295pt3"/>
                              </w:rPr>
                              <w:t>1</w:t>
                            </w:r>
                          </w:p>
                        </w:tc>
                        <w:tc>
                          <w:tcPr>
                            <w:tcW w:w="629" w:type="dxa"/>
                            <w:tcBorders>
                              <w:top w:val="single" w:sz="4" w:space="0" w:color="auto"/>
                              <w:left w:val="single" w:sz="4" w:space="0" w:color="auto"/>
                              <w:right w:val="single" w:sz="4" w:space="0" w:color="auto"/>
                            </w:tcBorders>
                            <w:shd w:val="clear" w:color="auto" w:fill="FFFFFF"/>
                            <w:vAlign w:val="center"/>
                          </w:tcPr>
                          <w:p w:rsidR="000E7528" w:rsidRDefault="000E7528">
                            <w:pPr>
                              <w:pStyle w:val="26"/>
                              <w:shd w:val="clear" w:color="auto" w:fill="auto"/>
                              <w:spacing w:before="0" w:line="210" w:lineRule="exact"/>
                              <w:ind w:left="280"/>
                              <w:jc w:val="left"/>
                            </w:pPr>
                            <w:r>
                              <w:rPr>
                                <w:rStyle w:val="295pt3"/>
                              </w:rPr>
                              <w:t>1</w:t>
                            </w:r>
                          </w:p>
                        </w:tc>
                      </w:tr>
                      <w:tr w:rsidR="000E7528">
                        <w:trPr>
                          <w:trHeight w:hRule="exact" w:val="1056"/>
                          <w:jc w:val="center"/>
                        </w:trPr>
                        <w:tc>
                          <w:tcPr>
                            <w:tcW w:w="1680"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line="226" w:lineRule="exact"/>
                              <w:jc w:val="left"/>
                            </w:pPr>
                            <w:r>
                              <w:t>Виробництво і оброблення кольорових металів</w:t>
                            </w:r>
                          </w:p>
                        </w:tc>
                        <w:tc>
                          <w:tcPr>
                            <w:tcW w:w="2030"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jc w:val="center"/>
                            </w:pPr>
                            <w:r>
                              <w:t>« «</w:t>
                            </w:r>
                          </w:p>
                        </w:tc>
                        <w:tc>
                          <w:tcPr>
                            <w:tcW w:w="509"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ind w:left="220"/>
                              <w:jc w:val="left"/>
                            </w:pPr>
                            <w:r>
                              <w:t>2</w:t>
                            </w:r>
                          </w:p>
                        </w:tc>
                        <w:tc>
                          <w:tcPr>
                            <w:tcW w:w="614"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line="210" w:lineRule="exact"/>
                              <w:ind w:left="260"/>
                              <w:jc w:val="left"/>
                            </w:pPr>
                            <w:r>
                              <w:rPr>
                                <w:rStyle w:val="295pt3"/>
                              </w:rPr>
                              <w:t>1</w:t>
                            </w:r>
                          </w:p>
                        </w:tc>
                        <w:tc>
                          <w:tcPr>
                            <w:tcW w:w="614"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line="210" w:lineRule="exact"/>
                              <w:ind w:left="260"/>
                              <w:jc w:val="left"/>
                            </w:pPr>
                            <w:r>
                              <w:rPr>
                                <w:rStyle w:val="295pt3"/>
                              </w:rPr>
                              <w:t>1</w:t>
                            </w:r>
                          </w:p>
                        </w:tc>
                        <w:tc>
                          <w:tcPr>
                            <w:tcW w:w="605"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line="210" w:lineRule="exact"/>
                              <w:jc w:val="center"/>
                            </w:pPr>
                            <w:r>
                              <w:rPr>
                                <w:rStyle w:val="295pt3"/>
                              </w:rPr>
                              <w:t>1</w:t>
                            </w:r>
                          </w:p>
                        </w:tc>
                        <w:tc>
                          <w:tcPr>
                            <w:tcW w:w="619"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line="210" w:lineRule="exact"/>
                              <w:ind w:left="280"/>
                              <w:jc w:val="left"/>
                            </w:pPr>
                            <w:r>
                              <w:rPr>
                                <w:rStyle w:val="295pt3"/>
                              </w:rPr>
                              <w:t>1</w:t>
                            </w:r>
                          </w:p>
                        </w:tc>
                        <w:tc>
                          <w:tcPr>
                            <w:tcW w:w="610" w:type="dxa"/>
                            <w:tcBorders>
                              <w:top w:val="single" w:sz="4" w:space="0" w:color="auto"/>
                              <w:left w:val="single" w:sz="4" w:space="0" w:color="auto"/>
                              <w:bottom w:val="single" w:sz="4" w:space="0" w:color="auto"/>
                            </w:tcBorders>
                            <w:shd w:val="clear" w:color="auto" w:fill="FFFFFF"/>
                            <w:vAlign w:val="center"/>
                          </w:tcPr>
                          <w:p w:rsidR="000E7528" w:rsidRDefault="000E7528">
                            <w:pPr>
                              <w:pStyle w:val="26"/>
                              <w:shd w:val="clear" w:color="auto" w:fill="auto"/>
                              <w:spacing w:before="0" w:line="210" w:lineRule="exact"/>
                              <w:jc w:val="center"/>
                            </w:pPr>
                            <w:r>
                              <w:rPr>
                                <w:rStyle w:val="295pt3"/>
                              </w:rPr>
                              <w:t>1</w:t>
                            </w:r>
                          </w:p>
                        </w:tc>
                        <w:tc>
                          <w:tcPr>
                            <w:tcW w:w="629" w:type="dxa"/>
                            <w:tcBorders>
                              <w:top w:val="single" w:sz="4" w:space="0" w:color="auto"/>
                              <w:left w:val="single" w:sz="4" w:space="0" w:color="auto"/>
                              <w:bottom w:val="single" w:sz="4" w:space="0" w:color="auto"/>
                              <w:right w:val="single" w:sz="4" w:space="0" w:color="auto"/>
                            </w:tcBorders>
                            <w:shd w:val="clear" w:color="auto" w:fill="FFFFFF"/>
                            <w:vAlign w:val="center"/>
                          </w:tcPr>
                          <w:p w:rsidR="000E7528" w:rsidRDefault="000E7528">
                            <w:pPr>
                              <w:pStyle w:val="26"/>
                              <w:shd w:val="clear" w:color="auto" w:fill="auto"/>
                              <w:spacing w:before="0" w:line="210" w:lineRule="exact"/>
                              <w:ind w:left="280"/>
                              <w:jc w:val="left"/>
                            </w:pPr>
                            <w:r>
                              <w:rPr>
                                <w:rStyle w:val="295pt3"/>
                              </w:rPr>
                              <w:t>1</w:t>
                            </w:r>
                          </w:p>
                        </w:tc>
                      </w:tr>
                    </w:tbl>
                    <w:p w:rsidR="000E7528" w:rsidRDefault="000E7528">
                      <w:pPr>
                        <w:rPr>
                          <w:sz w:val="2"/>
                          <w:szCs w:val="2"/>
                        </w:rPr>
                      </w:pPr>
                    </w:p>
                  </w:txbxContent>
                </v:textbox>
                <w10:wrap anchorx="margin"/>
              </v:shape>
            </w:pict>
          </mc:Fallback>
        </mc:AlternateContent>
      </w: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360" w:lineRule="exact"/>
      </w:pPr>
    </w:p>
    <w:p w:rsidR="00277AAB" w:rsidRDefault="00277AAB">
      <w:pPr>
        <w:spacing w:line="617" w:lineRule="exact"/>
      </w:pPr>
    </w:p>
    <w:p w:rsidR="00277AAB" w:rsidRDefault="00277AAB">
      <w:pPr>
        <w:rPr>
          <w:sz w:val="2"/>
          <w:szCs w:val="2"/>
        </w:rPr>
        <w:sectPr w:rsidR="00277AAB">
          <w:pgSz w:w="13255" w:h="16838"/>
          <w:pgMar w:top="535" w:right="1201" w:bottom="516" w:left="1201" w:header="0" w:footer="3" w:gutter="5"/>
          <w:cols w:space="720"/>
          <w:noEndnote/>
          <w:rtlGutter/>
          <w:docGrid w:linePitch="360"/>
        </w:sectPr>
      </w:pPr>
    </w:p>
    <w:p w:rsidR="00277AAB" w:rsidRDefault="00AA2F3F">
      <w:pPr>
        <w:pStyle w:val="aa"/>
        <w:framePr w:w="7939" w:wrap="notBeside" w:vAnchor="text" w:hAnchor="text" w:xAlign="center" w:y="1"/>
        <w:shd w:val="clear" w:color="auto" w:fill="auto"/>
        <w:spacing w:line="245" w:lineRule="exact"/>
        <w:jc w:val="left"/>
      </w:pPr>
      <w:r>
        <w:lastRenderedPageBreak/>
        <w:t>Таблиця 1.9.16 - Ступінь забруднення території поблизу підприємств і вироб</w:t>
      </w:r>
      <w:r>
        <w:softHyphen/>
        <w:t>ництв будівельних матеріалів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541"/>
        <w:gridCol w:w="1949"/>
        <w:gridCol w:w="552"/>
        <w:gridCol w:w="648"/>
        <w:gridCol w:w="648"/>
        <w:gridCol w:w="648"/>
        <w:gridCol w:w="648"/>
        <w:gridCol w:w="653"/>
        <w:gridCol w:w="653"/>
      </w:tblGrid>
      <w:tr w:rsidR="00277AAB">
        <w:trPr>
          <w:trHeight w:hRule="exact" w:val="595"/>
          <w:jc w:val="center"/>
        </w:trPr>
        <w:tc>
          <w:tcPr>
            <w:tcW w:w="1541"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Підгалузь</w:t>
            </w:r>
          </w:p>
        </w:tc>
        <w:tc>
          <w:tcPr>
            <w:tcW w:w="1949"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26" w:lineRule="exact"/>
              <w:jc w:val="center"/>
            </w:pPr>
            <w:r>
              <w:t>Розрахунковий обсяг продукції, яку випускають, тис. т/рік</w:t>
            </w:r>
          </w:p>
        </w:tc>
        <w:tc>
          <w:tcPr>
            <w:tcW w:w="4450" w:type="dxa"/>
            <w:gridSpan w:val="7"/>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line="230" w:lineRule="exact"/>
              <w:jc w:val="center"/>
            </w:pPr>
            <w:r>
              <w:t>СЗ за відстані від джерела забруднення,м</w:t>
            </w:r>
          </w:p>
        </w:tc>
      </w:tr>
      <w:tr w:rsidR="00277AAB">
        <w:trPr>
          <w:trHeight w:hRule="exact" w:val="1080"/>
          <w:jc w:val="center"/>
        </w:trPr>
        <w:tc>
          <w:tcPr>
            <w:tcW w:w="1541"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949"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55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after="80" w:line="144" w:lineRule="exact"/>
              <w:ind w:left="240"/>
              <w:jc w:val="left"/>
            </w:pPr>
            <w:r>
              <w:rPr>
                <w:rStyle w:val="265pt6"/>
              </w:rPr>
              <w:t>до</w:t>
            </w:r>
          </w:p>
          <w:p w:rsidR="00277AAB" w:rsidRDefault="00AA2F3F">
            <w:pPr>
              <w:pStyle w:val="26"/>
              <w:framePr w:w="7939" w:wrap="notBeside" w:vAnchor="text" w:hAnchor="text" w:xAlign="center" w:y="1"/>
              <w:shd w:val="clear" w:color="auto" w:fill="auto"/>
              <w:spacing w:before="80"/>
              <w:ind w:left="140"/>
              <w:jc w:val="left"/>
            </w:pPr>
            <w:r>
              <w:t>250</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26" w:lineRule="exact"/>
              <w:ind w:left="200"/>
              <w:jc w:val="left"/>
            </w:pPr>
            <w:r>
              <w:t>від</w:t>
            </w:r>
          </w:p>
          <w:p w:rsidR="00277AAB" w:rsidRDefault="00AA2F3F">
            <w:pPr>
              <w:pStyle w:val="26"/>
              <w:framePr w:w="7939" w:wrap="notBeside" w:vAnchor="text" w:hAnchor="text" w:xAlign="center" w:y="1"/>
              <w:shd w:val="clear" w:color="auto" w:fill="auto"/>
              <w:spacing w:before="0" w:line="226" w:lineRule="exact"/>
              <w:ind w:left="200"/>
              <w:jc w:val="left"/>
            </w:pPr>
            <w:r>
              <w:t>250</w:t>
            </w:r>
          </w:p>
          <w:p w:rsidR="00277AAB" w:rsidRDefault="00AA2F3F">
            <w:pPr>
              <w:pStyle w:val="26"/>
              <w:framePr w:w="7939" w:wrap="notBeside" w:vAnchor="text" w:hAnchor="text" w:xAlign="center" w:y="1"/>
              <w:shd w:val="clear" w:color="auto" w:fill="auto"/>
              <w:spacing w:before="0" w:line="226" w:lineRule="exact"/>
              <w:ind w:left="280"/>
              <w:jc w:val="left"/>
            </w:pPr>
            <w:r>
              <w:rPr>
                <w:rStyle w:val="265pt6"/>
              </w:rPr>
              <w:t>ДО</w:t>
            </w:r>
          </w:p>
          <w:p w:rsidR="00277AAB" w:rsidRDefault="00AA2F3F">
            <w:pPr>
              <w:pStyle w:val="26"/>
              <w:framePr w:w="7939" w:wrap="notBeside" w:vAnchor="text" w:hAnchor="text" w:xAlign="center" w:y="1"/>
              <w:shd w:val="clear" w:color="auto" w:fill="auto"/>
              <w:spacing w:before="0" w:line="226" w:lineRule="exact"/>
              <w:ind w:left="200"/>
              <w:jc w:val="left"/>
            </w:pPr>
            <w:r>
              <w:t>500</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26" w:lineRule="exact"/>
              <w:ind w:left="200"/>
              <w:jc w:val="left"/>
            </w:pPr>
            <w:r>
              <w:t>від</w:t>
            </w:r>
          </w:p>
          <w:p w:rsidR="00277AAB" w:rsidRDefault="00AA2F3F">
            <w:pPr>
              <w:pStyle w:val="26"/>
              <w:framePr w:w="7939" w:wrap="notBeside" w:vAnchor="text" w:hAnchor="text" w:xAlign="center" w:y="1"/>
              <w:shd w:val="clear" w:color="auto" w:fill="auto"/>
              <w:spacing w:before="0" w:line="226" w:lineRule="exact"/>
              <w:ind w:left="200"/>
              <w:jc w:val="left"/>
            </w:pPr>
            <w:r>
              <w:t>500</w:t>
            </w:r>
          </w:p>
          <w:p w:rsidR="00277AAB" w:rsidRDefault="00AA2F3F">
            <w:pPr>
              <w:pStyle w:val="26"/>
              <w:framePr w:w="7939" w:wrap="notBeside" w:vAnchor="text" w:hAnchor="text" w:xAlign="center" w:y="1"/>
              <w:shd w:val="clear" w:color="auto" w:fill="auto"/>
              <w:spacing w:before="0" w:line="226" w:lineRule="exact"/>
              <w:ind w:left="280"/>
              <w:jc w:val="left"/>
            </w:pPr>
            <w:r>
              <w:rPr>
                <w:rStyle w:val="265pt6"/>
              </w:rPr>
              <w:t>ДО</w:t>
            </w:r>
          </w:p>
          <w:p w:rsidR="00277AAB" w:rsidRDefault="00AA2F3F">
            <w:pPr>
              <w:pStyle w:val="26"/>
              <w:framePr w:w="7939" w:wrap="notBeside" w:vAnchor="text" w:hAnchor="text" w:xAlign="center" w:y="1"/>
              <w:shd w:val="clear" w:color="auto" w:fill="auto"/>
              <w:spacing w:before="0" w:line="226" w:lineRule="exact"/>
              <w:jc w:val="left"/>
            </w:pPr>
            <w:r>
              <w:t>1000</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26" w:lineRule="exact"/>
              <w:ind w:left="220"/>
              <w:jc w:val="left"/>
            </w:pPr>
            <w:r>
              <w:t>від</w:t>
            </w:r>
          </w:p>
          <w:p w:rsidR="00277AAB" w:rsidRDefault="00AA2F3F">
            <w:pPr>
              <w:pStyle w:val="26"/>
              <w:framePr w:w="7939" w:wrap="notBeside" w:vAnchor="text" w:hAnchor="text" w:xAlign="center" w:y="1"/>
              <w:shd w:val="clear" w:color="auto" w:fill="auto"/>
              <w:spacing w:before="0" w:line="226" w:lineRule="exact"/>
              <w:jc w:val="left"/>
            </w:pPr>
            <w:r>
              <w:t>1000</w:t>
            </w:r>
          </w:p>
          <w:p w:rsidR="00277AAB" w:rsidRDefault="00AA2F3F">
            <w:pPr>
              <w:pStyle w:val="26"/>
              <w:framePr w:w="7939" w:wrap="notBeside" w:vAnchor="text" w:hAnchor="text" w:xAlign="center" w:y="1"/>
              <w:shd w:val="clear" w:color="auto" w:fill="auto"/>
              <w:spacing w:before="0" w:line="226" w:lineRule="exact"/>
              <w:ind w:left="280"/>
              <w:jc w:val="left"/>
            </w:pPr>
            <w:r>
              <w:rPr>
                <w:rStyle w:val="265pt6"/>
              </w:rPr>
              <w:t>ДО</w:t>
            </w:r>
          </w:p>
          <w:p w:rsidR="00277AAB" w:rsidRDefault="00AA2F3F">
            <w:pPr>
              <w:pStyle w:val="26"/>
              <w:framePr w:w="7939" w:wrap="notBeside" w:vAnchor="text" w:hAnchor="text" w:xAlign="center" w:y="1"/>
              <w:shd w:val="clear" w:color="auto" w:fill="auto"/>
              <w:spacing w:before="0" w:line="226" w:lineRule="exact"/>
              <w:jc w:val="left"/>
            </w:pPr>
            <w:r>
              <w:t>1500</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26" w:lineRule="exact"/>
              <w:ind w:left="220"/>
              <w:jc w:val="left"/>
            </w:pPr>
            <w:r>
              <w:t>від</w:t>
            </w:r>
          </w:p>
          <w:p w:rsidR="00277AAB" w:rsidRDefault="00AA2F3F">
            <w:pPr>
              <w:pStyle w:val="26"/>
              <w:framePr w:w="7939" w:wrap="notBeside" w:vAnchor="text" w:hAnchor="text" w:xAlign="center" w:y="1"/>
              <w:shd w:val="clear" w:color="auto" w:fill="auto"/>
              <w:spacing w:before="0" w:line="226" w:lineRule="exact"/>
              <w:jc w:val="left"/>
            </w:pPr>
            <w:r>
              <w:t>1500</w:t>
            </w:r>
          </w:p>
          <w:p w:rsidR="00277AAB" w:rsidRDefault="00AA2F3F">
            <w:pPr>
              <w:pStyle w:val="26"/>
              <w:framePr w:w="7939" w:wrap="notBeside" w:vAnchor="text" w:hAnchor="text" w:xAlign="center" w:y="1"/>
              <w:shd w:val="clear" w:color="auto" w:fill="auto"/>
              <w:spacing w:before="0" w:line="226" w:lineRule="exact"/>
              <w:ind w:left="280"/>
              <w:jc w:val="left"/>
            </w:pPr>
            <w:r>
              <w:rPr>
                <w:rStyle w:val="265pt6"/>
              </w:rPr>
              <w:t>ДО</w:t>
            </w:r>
          </w:p>
          <w:p w:rsidR="00277AAB" w:rsidRDefault="00AA2F3F">
            <w:pPr>
              <w:pStyle w:val="26"/>
              <w:framePr w:w="7939" w:wrap="notBeside" w:vAnchor="text" w:hAnchor="text" w:xAlign="center" w:y="1"/>
              <w:shd w:val="clear" w:color="auto" w:fill="auto"/>
              <w:spacing w:before="0" w:line="226" w:lineRule="exact"/>
              <w:jc w:val="left"/>
            </w:pPr>
            <w:r>
              <w:t>2000</w:t>
            </w:r>
          </w:p>
        </w:tc>
        <w:tc>
          <w:tcPr>
            <w:tcW w:w="653"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144" w:lineRule="exact"/>
              <w:ind w:right="200"/>
            </w:pPr>
            <w:r>
              <w:rPr>
                <w:rStyle w:val="265pt6"/>
              </w:rPr>
              <w:t>від</w:t>
            </w:r>
          </w:p>
          <w:p w:rsidR="00277AAB" w:rsidRDefault="00AA2F3F">
            <w:pPr>
              <w:pStyle w:val="26"/>
              <w:framePr w:w="7939" w:wrap="notBeside" w:vAnchor="text" w:hAnchor="text" w:xAlign="center" w:y="1"/>
              <w:shd w:val="clear" w:color="auto" w:fill="auto"/>
              <w:spacing w:before="0"/>
              <w:jc w:val="left"/>
            </w:pPr>
            <w:r>
              <w:t>2000</w:t>
            </w:r>
          </w:p>
          <w:p w:rsidR="00277AAB" w:rsidRDefault="00AA2F3F">
            <w:pPr>
              <w:pStyle w:val="26"/>
              <w:framePr w:w="7939" w:wrap="notBeside" w:vAnchor="text" w:hAnchor="text" w:xAlign="center" w:y="1"/>
              <w:shd w:val="clear" w:color="auto" w:fill="auto"/>
              <w:spacing w:before="0" w:line="144" w:lineRule="exact"/>
              <w:jc w:val="center"/>
            </w:pPr>
            <w:r>
              <w:rPr>
                <w:rStyle w:val="265pt6"/>
              </w:rPr>
              <w:t>ДО</w:t>
            </w:r>
          </w:p>
          <w:p w:rsidR="00277AAB" w:rsidRDefault="00AA2F3F">
            <w:pPr>
              <w:pStyle w:val="26"/>
              <w:framePr w:w="7939" w:wrap="notBeside" w:vAnchor="text" w:hAnchor="text" w:xAlign="center" w:y="1"/>
              <w:shd w:val="clear" w:color="auto" w:fill="auto"/>
              <w:spacing w:before="0"/>
              <w:jc w:val="left"/>
            </w:pPr>
            <w:r>
              <w:t>3000</w:t>
            </w:r>
          </w:p>
        </w:tc>
        <w:tc>
          <w:tcPr>
            <w:tcW w:w="65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00"/>
              <w:jc w:val="left"/>
            </w:pPr>
            <w:r>
              <w:t>від</w:t>
            </w:r>
          </w:p>
          <w:p w:rsidR="00277AAB" w:rsidRDefault="00AA2F3F">
            <w:pPr>
              <w:pStyle w:val="26"/>
              <w:framePr w:w="7939" w:wrap="notBeside" w:vAnchor="text" w:hAnchor="text" w:xAlign="center" w:y="1"/>
              <w:shd w:val="clear" w:color="auto" w:fill="auto"/>
              <w:spacing w:before="0"/>
              <w:jc w:val="left"/>
            </w:pPr>
            <w:r>
              <w:t>3000</w:t>
            </w:r>
          </w:p>
        </w:tc>
      </w:tr>
      <w:tr w:rsidR="00277AAB">
        <w:trPr>
          <w:trHeight w:hRule="exact" w:val="346"/>
          <w:jc w:val="center"/>
        </w:trPr>
        <w:tc>
          <w:tcPr>
            <w:tcW w:w="1541" w:type="dxa"/>
            <w:vMerge w:val="restart"/>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left"/>
            </w:pPr>
            <w:r>
              <w:t>Виробництво</w:t>
            </w:r>
          </w:p>
          <w:p w:rsidR="00277AAB" w:rsidRDefault="00AA2F3F">
            <w:pPr>
              <w:pStyle w:val="26"/>
              <w:framePr w:w="7939" w:wrap="notBeside" w:vAnchor="text" w:hAnchor="text" w:xAlign="center" w:y="1"/>
              <w:shd w:val="clear" w:color="auto" w:fill="auto"/>
              <w:spacing w:before="0"/>
              <w:jc w:val="left"/>
            </w:pPr>
            <w:r>
              <w:t>цементу</w:t>
            </w:r>
          </w:p>
        </w:tc>
        <w:tc>
          <w:tcPr>
            <w:tcW w:w="194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До 100</w:t>
            </w:r>
          </w:p>
        </w:tc>
        <w:tc>
          <w:tcPr>
            <w:tcW w:w="55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40"/>
              <w:jc w:val="left"/>
            </w:pPr>
            <w:r>
              <w:t>1</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w:t>
            </w:r>
          </w:p>
        </w:tc>
        <w:tc>
          <w:tcPr>
            <w:tcW w:w="653"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5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r>
      <w:tr w:rsidR="00277AAB">
        <w:trPr>
          <w:trHeight w:hRule="exact" w:val="341"/>
          <w:jc w:val="center"/>
        </w:trPr>
        <w:tc>
          <w:tcPr>
            <w:tcW w:w="1541"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94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Від 100 до 500</w:t>
            </w:r>
          </w:p>
        </w:tc>
        <w:tc>
          <w:tcPr>
            <w:tcW w:w="552"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40"/>
              <w:jc w:val="left"/>
            </w:pPr>
            <w:r>
              <w:t>2</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2</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w:t>
            </w:r>
          </w:p>
        </w:tc>
        <w:tc>
          <w:tcPr>
            <w:tcW w:w="653"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5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r>
      <w:tr w:rsidR="00277AAB">
        <w:trPr>
          <w:trHeight w:hRule="exact" w:val="346"/>
          <w:jc w:val="center"/>
        </w:trPr>
        <w:tc>
          <w:tcPr>
            <w:tcW w:w="1541"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94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Від 500 до 1500</w:t>
            </w:r>
          </w:p>
        </w:tc>
        <w:tc>
          <w:tcPr>
            <w:tcW w:w="55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3</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3</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2</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w:t>
            </w:r>
          </w:p>
        </w:tc>
        <w:tc>
          <w:tcPr>
            <w:tcW w:w="653"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5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r>
      <w:tr w:rsidR="00277AAB">
        <w:trPr>
          <w:trHeight w:hRule="exact" w:val="341"/>
          <w:jc w:val="center"/>
        </w:trPr>
        <w:tc>
          <w:tcPr>
            <w:tcW w:w="1541"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94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Від 1500 до 2500</w:t>
            </w:r>
          </w:p>
        </w:tc>
        <w:tc>
          <w:tcPr>
            <w:tcW w:w="55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3</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3</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3</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2</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1</w:t>
            </w:r>
          </w:p>
        </w:tc>
        <w:tc>
          <w:tcPr>
            <w:tcW w:w="653"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5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r>
      <w:tr w:rsidR="00277AAB">
        <w:trPr>
          <w:trHeight w:hRule="exact" w:val="341"/>
          <w:jc w:val="center"/>
        </w:trPr>
        <w:tc>
          <w:tcPr>
            <w:tcW w:w="1541"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94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Від 2500 до 3500</w:t>
            </w:r>
          </w:p>
        </w:tc>
        <w:tc>
          <w:tcPr>
            <w:tcW w:w="55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4</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4</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3</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3</w:t>
            </w:r>
          </w:p>
        </w:tc>
        <w:tc>
          <w:tcPr>
            <w:tcW w:w="648"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ind w:left="280"/>
              <w:jc w:val="left"/>
            </w:pPr>
            <w:r>
              <w:t>2</w:t>
            </w:r>
          </w:p>
        </w:tc>
        <w:tc>
          <w:tcPr>
            <w:tcW w:w="653" w:type="dxa"/>
            <w:tcBorders>
              <w:top w:val="single" w:sz="4" w:space="0" w:color="auto"/>
              <w:lef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c>
          <w:tcPr>
            <w:tcW w:w="653"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9" w:wrap="notBeside" w:vAnchor="text" w:hAnchor="text" w:xAlign="center" w:y="1"/>
              <w:shd w:val="clear" w:color="auto" w:fill="auto"/>
              <w:spacing w:before="0"/>
              <w:jc w:val="center"/>
            </w:pPr>
            <w:r>
              <w:t>1</w:t>
            </w:r>
          </w:p>
        </w:tc>
      </w:tr>
      <w:tr w:rsidR="00277AAB">
        <w:trPr>
          <w:trHeight w:hRule="exact" w:val="336"/>
          <w:jc w:val="center"/>
        </w:trPr>
        <w:tc>
          <w:tcPr>
            <w:tcW w:w="1541" w:type="dxa"/>
            <w:vMerge/>
            <w:tcBorders>
              <w:left w:val="single" w:sz="4" w:space="0" w:color="auto"/>
            </w:tcBorders>
            <w:shd w:val="clear" w:color="auto" w:fill="FFFFFF"/>
            <w:vAlign w:val="center"/>
          </w:tcPr>
          <w:p w:rsidR="00277AAB" w:rsidRDefault="00277AAB">
            <w:pPr>
              <w:framePr w:w="7939" w:wrap="notBeside" w:vAnchor="text" w:hAnchor="text" w:xAlign="center" w:y="1"/>
            </w:pPr>
          </w:p>
        </w:tc>
        <w:tc>
          <w:tcPr>
            <w:tcW w:w="194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Від 3500</w:t>
            </w:r>
          </w:p>
        </w:tc>
        <w:tc>
          <w:tcPr>
            <w:tcW w:w="55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4</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4</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4</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3</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3</w:t>
            </w:r>
          </w:p>
        </w:tc>
        <w:tc>
          <w:tcPr>
            <w:tcW w:w="653"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2</w:t>
            </w:r>
          </w:p>
        </w:tc>
        <w:tc>
          <w:tcPr>
            <w:tcW w:w="65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w:t>
            </w:r>
          </w:p>
        </w:tc>
      </w:tr>
      <w:tr w:rsidR="00277AAB">
        <w:trPr>
          <w:trHeight w:hRule="exact" w:val="571"/>
          <w:jc w:val="center"/>
        </w:trPr>
        <w:tc>
          <w:tcPr>
            <w:tcW w:w="1541"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30" w:lineRule="exact"/>
              <w:jc w:val="left"/>
            </w:pPr>
            <w:r>
              <w:t>Виробництво азбесту тощо</w:t>
            </w:r>
          </w:p>
        </w:tc>
        <w:tc>
          <w:tcPr>
            <w:tcW w:w="1949"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30" w:lineRule="exact"/>
              <w:jc w:val="center"/>
            </w:pPr>
            <w:r>
              <w:t>Незалежно від обсягу</w:t>
            </w:r>
          </w:p>
        </w:tc>
        <w:tc>
          <w:tcPr>
            <w:tcW w:w="552"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3</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2</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1</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1</w:t>
            </w:r>
          </w:p>
        </w:tc>
        <w:tc>
          <w:tcPr>
            <w:tcW w:w="648"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1</w:t>
            </w:r>
          </w:p>
        </w:tc>
        <w:tc>
          <w:tcPr>
            <w:tcW w:w="653" w:type="dxa"/>
            <w:tcBorders>
              <w:top w:val="single" w:sz="4" w:space="0" w:color="auto"/>
              <w:lef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w:t>
            </w:r>
          </w:p>
        </w:tc>
        <w:tc>
          <w:tcPr>
            <w:tcW w:w="653"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w:t>
            </w:r>
          </w:p>
        </w:tc>
      </w:tr>
      <w:tr w:rsidR="00277AAB">
        <w:trPr>
          <w:trHeight w:hRule="exact" w:val="821"/>
          <w:jc w:val="center"/>
        </w:trPr>
        <w:tc>
          <w:tcPr>
            <w:tcW w:w="154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line="230" w:lineRule="exact"/>
              <w:jc w:val="left"/>
            </w:pPr>
            <w:r>
              <w:t>Виробництво бетонних виробів тощо</w:t>
            </w:r>
          </w:p>
        </w:tc>
        <w:tc>
          <w:tcPr>
            <w:tcW w:w="1949"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Те саме</w:t>
            </w:r>
          </w:p>
        </w:tc>
        <w:tc>
          <w:tcPr>
            <w:tcW w:w="55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40"/>
              <w:jc w:val="left"/>
            </w:pPr>
            <w:r>
              <w:t>2</w:t>
            </w:r>
          </w:p>
        </w:tc>
        <w:tc>
          <w:tcPr>
            <w:tcW w:w="64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1</w:t>
            </w:r>
          </w:p>
        </w:tc>
        <w:tc>
          <w:tcPr>
            <w:tcW w:w="64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1</w:t>
            </w:r>
          </w:p>
        </w:tc>
        <w:tc>
          <w:tcPr>
            <w:tcW w:w="64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1</w:t>
            </w:r>
          </w:p>
        </w:tc>
        <w:tc>
          <w:tcPr>
            <w:tcW w:w="64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ind w:left="280"/>
              <w:jc w:val="left"/>
            </w:pPr>
            <w:r>
              <w:t>1</w:t>
            </w:r>
          </w:p>
        </w:tc>
        <w:tc>
          <w:tcPr>
            <w:tcW w:w="653"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w:t>
            </w:r>
          </w:p>
        </w:tc>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39" w:wrap="notBeside" w:vAnchor="text" w:hAnchor="text" w:xAlign="center" w:y="1"/>
              <w:shd w:val="clear" w:color="auto" w:fill="auto"/>
              <w:spacing w:before="0"/>
              <w:jc w:val="center"/>
            </w:pPr>
            <w:r>
              <w:t>1</w:t>
            </w:r>
          </w:p>
        </w:tc>
      </w:tr>
    </w:tbl>
    <w:p w:rsidR="00277AAB" w:rsidRDefault="00277AAB">
      <w:pPr>
        <w:framePr w:w="7939" w:wrap="notBeside" w:vAnchor="text" w:hAnchor="text" w:xAlign="center" w:y="1"/>
        <w:rPr>
          <w:sz w:val="2"/>
          <w:szCs w:val="2"/>
        </w:rPr>
      </w:pPr>
    </w:p>
    <w:p w:rsidR="00277AAB" w:rsidRDefault="00277AAB">
      <w:pPr>
        <w:rPr>
          <w:sz w:val="2"/>
          <w:szCs w:val="2"/>
        </w:rPr>
      </w:pPr>
    </w:p>
    <w:p w:rsidR="00277AAB" w:rsidRDefault="00AA2F3F">
      <w:pPr>
        <w:pStyle w:val="aa"/>
        <w:framePr w:w="7944" w:wrap="notBeside" w:vAnchor="text" w:hAnchor="text" w:xAlign="center" w:y="1"/>
        <w:shd w:val="clear" w:color="auto" w:fill="auto"/>
        <w:spacing w:line="245" w:lineRule="exact"/>
        <w:jc w:val="left"/>
      </w:pPr>
      <w:r>
        <w:t>Таблиця 1.9.17 - Ступінь забруднення території поблизу машинобудівних під</w:t>
      </w:r>
      <w:r>
        <w:softHyphen/>
        <w:t>приємств і виробництв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3451"/>
        <w:gridCol w:w="2328"/>
        <w:gridCol w:w="2165"/>
      </w:tblGrid>
      <w:tr w:rsidR="00277AAB">
        <w:trPr>
          <w:trHeight w:hRule="exact" w:val="370"/>
          <w:jc w:val="center"/>
        </w:trPr>
        <w:tc>
          <w:tcPr>
            <w:tcW w:w="3451" w:type="dxa"/>
            <w:vMerge w:val="restart"/>
            <w:tcBorders>
              <w:top w:val="single" w:sz="4" w:space="0" w:color="auto"/>
              <w:left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line="230" w:lineRule="exact"/>
              <w:jc w:val="center"/>
            </w:pPr>
            <w:r>
              <w:t>Розрахунковий обсяг продукції, яку випускають</w:t>
            </w:r>
          </w:p>
        </w:tc>
        <w:tc>
          <w:tcPr>
            <w:tcW w:w="4493"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СЗ за відстані від джерела забруднення, м</w:t>
            </w:r>
          </w:p>
        </w:tc>
      </w:tr>
      <w:tr w:rsidR="00277AAB">
        <w:trPr>
          <w:trHeight w:hRule="exact" w:val="317"/>
          <w:jc w:val="center"/>
        </w:trPr>
        <w:tc>
          <w:tcPr>
            <w:tcW w:w="3451" w:type="dxa"/>
            <w:vMerge/>
            <w:tcBorders>
              <w:left w:val="single" w:sz="4" w:space="0" w:color="auto"/>
            </w:tcBorders>
            <w:shd w:val="clear" w:color="auto" w:fill="FFFFFF"/>
            <w:vAlign w:val="center"/>
          </w:tcPr>
          <w:p w:rsidR="00277AAB" w:rsidRDefault="00277AAB">
            <w:pPr>
              <w:framePr w:w="7944" w:wrap="notBeside" w:vAnchor="text" w:hAnchor="text" w:xAlign="center" w:y="1"/>
            </w:pPr>
          </w:p>
        </w:tc>
        <w:tc>
          <w:tcPr>
            <w:tcW w:w="2328" w:type="dxa"/>
            <w:tcBorders>
              <w:top w:val="single" w:sz="4" w:space="0" w:color="auto"/>
              <w:lef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до 500</w:t>
            </w:r>
          </w:p>
        </w:tc>
        <w:tc>
          <w:tcPr>
            <w:tcW w:w="2165"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від 500</w:t>
            </w:r>
          </w:p>
        </w:tc>
      </w:tr>
      <w:tr w:rsidR="00277AAB">
        <w:trPr>
          <w:trHeight w:hRule="exact" w:val="346"/>
          <w:jc w:val="center"/>
        </w:trPr>
        <w:tc>
          <w:tcPr>
            <w:tcW w:w="3451"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4" w:wrap="notBeside" w:vAnchor="text" w:hAnchor="text" w:xAlign="center" w:y="1"/>
              <w:shd w:val="clear" w:color="auto" w:fill="auto"/>
              <w:spacing w:before="0"/>
              <w:jc w:val="center"/>
            </w:pPr>
            <w:r>
              <w:t>Незалежно від обсягу</w:t>
            </w:r>
          </w:p>
        </w:tc>
        <w:tc>
          <w:tcPr>
            <w:tcW w:w="2328"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2</w:t>
            </w:r>
          </w:p>
        </w:tc>
        <w:tc>
          <w:tcPr>
            <w:tcW w:w="2165"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4" w:wrap="notBeside" w:vAnchor="text" w:hAnchor="text" w:xAlign="center" w:y="1"/>
              <w:shd w:val="clear" w:color="auto" w:fill="auto"/>
              <w:spacing w:before="0"/>
              <w:jc w:val="center"/>
            </w:pPr>
            <w:r>
              <w:t>1</w:t>
            </w:r>
          </w:p>
        </w:tc>
      </w:tr>
    </w:tbl>
    <w:p w:rsidR="00277AAB" w:rsidRDefault="00277AAB">
      <w:pPr>
        <w:framePr w:w="7944" w:wrap="notBeside" w:vAnchor="text" w:hAnchor="text" w:xAlign="center" w:y="1"/>
        <w:rPr>
          <w:sz w:val="2"/>
          <w:szCs w:val="2"/>
        </w:rPr>
      </w:pPr>
    </w:p>
    <w:p w:rsidR="00277AAB" w:rsidRDefault="00277AAB">
      <w:pPr>
        <w:rPr>
          <w:sz w:val="2"/>
          <w:szCs w:val="2"/>
        </w:rPr>
      </w:pPr>
    </w:p>
    <w:p w:rsidR="00277AAB" w:rsidRDefault="00AA2F3F">
      <w:pPr>
        <w:pStyle w:val="aa"/>
        <w:framePr w:w="7958" w:wrap="notBeside" w:vAnchor="text" w:hAnchor="text" w:xAlign="center" w:y="1"/>
        <w:shd w:val="clear" w:color="auto" w:fill="auto"/>
        <w:spacing w:line="250" w:lineRule="exact"/>
        <w:jc w:val="left"/>
      </w:pPr>
      <w:r>
        <w:t>Таблиця 1.9.18 - Ступінь забруднення території поблизу підприємств легкої промисловості</w:t>
      </w:r>
    </w:p>
    <w:tbl>
      <w:tblPr>
        <w:tblOverlap w:val="never"/>
        <w:tblW w:w="0" w:type="auto"/>
        <w:jc w:val="center"/>
        <w:tblLayout w:type="fixed"/>
        <w:tblCellMar>
          <w:left w:w="10" w:type="dxa"/>
          <w:right w:w="10" w:type="dxa"/>
        </w:tblCellMar>
        <w:tblLook w:val="0000" w:firstRow="0" w:lastRow="0" w:firstColumn="0" w:lastColumn="0" w:noHBand="0" w:noVBand="0"/>
      </w:tblPr>
      <w:tblGrid>
        <w:gridCol w:w="2856"/>
        <w:gridCol w:w="2477"/>
        <w:gridCol w:w="782"/>
        <w:gridCol w:w="898"/>
        <w:gridCol w:w="946"/>
      </w:tblGrid>
      <w:tr w:rsidR="00277AAB">
        <w:trPr>
          <w:trHeight w:hRule="exact" w:val="869"/>
          <w:jc w:val="center"/>
        </w:trPr>
        <w:tc>
          <w:tcPr>
            <w:tcW w:w="2856"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Підгалузь</w:t>
            </w:r>
          </w:p>
        </w:tc>
        <w:tc>
          <w:tcPr>
            <w:tcW w:w="2477" w:type="dxa"/>
            <w:vMerge w:val="restart"/>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30" w:lineRule="exact"/>
              <w:jc w:val="center"/>
            </w:pPr>
            <w:r>
              <w:t>Розрахунковий обсяг продукції, яку випускають</w:t>
            </w:r>
          </w:p>
        </w:tc>
        <w:tc>
          <w:tcPr>
            <w:tcW w:w="2626"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30" w:lineRule="exact"/>
              <w:jc w:val="center"/>
            </w:pPr>
            <w:r>
              <w:t>СЗ за відстані від джерела забруднення,м</w:t>
            </w:r>
          </w:p>
        </w:tc>
      </w:tr>
      <w:tr w:rsidR="00277AAB">
        <w:trPr>
          <w:trHeight w:hRule="exact" w:val="614"/>
          <w:jc w:val="center"/>
        </w:trPr>
        <w:tc>
          <w:tcPr>
            <w:tcW w:w="2856"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2477" w:type="dxa"/>
            <w:vMerge/>
            <w:tcBorders>
              <w:left w:val="single" w:sz="4" w:space="0" w:color="auto"/>
            </w:tcBorders>
            <w:shd w:val="clear" w:color="auto" w:fill="FFFFFF"/>
            <w:vAlign w:val="center"/>
          </w:tcPr>
          <w:p w:rsidR="00277AAB" w:rsidRDefault="00277AAB">
            <w:pPr>
              <w:framePr w:w="7958" w:wrap="notBeside" w:vAnchor="text" w:hAnchor="text" w:xAlign="center" w:y="1"/>
            </w:pPr>
          </w:p>
        </w:tc>
        <w:tc>
          <w:tcPr>
            <w:tcW w:w="78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left"/>
            </w:pPr>
            <w:r>
              <w:t>до 250</w:t>
            </w:r>
          </w:p>
        </w:tc>
        <w:tc>
          <w:tcPr>
            <w:tcW w:w="89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line="235" w:lineRule="exact"/>
              <w:jc w:val="both"/>
            </w:pPr>
            <w:r>
              <w:t>від 250 до 500</w:t>
            </w:r>
          </w:p>
        </w:tc>
        <w:tc>
          <w:tcPr>
            <w:tcW w:w="946"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140"/>
              <w:jc w:val="left"/>
            </w:pPr>
            <w:r>
              <w:t>від 500</w:t>
            </w:r>
          </w:p>
        </w:tc>
      </w:tr>
      <w:tr w:rsidR="00277AAB">
        <w:trPr>
          <w:trHeight w:hRule="exact" w:val="398"/>
          <w:jc w:val="center"/>
        </w:trPr>
        <w:tc>
          <w:tcPr>
            <w:tcW w:w="2856"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both"/>
            </w:pPr>
            <w:r>
              <w:t>Оброблення тканин</w:t>
            </w:r>
          </w:p>
        </w:tc>
        <w:tc>
          <w:tcPr>
            <w:tcW w:w="2477"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ind w:left="260"/>
              <w:jc w:val="left"/>
            </w:pPr>
            <w:r>
              <w:t>Незалежно від обсягу</w:t>
            </w:r>
          </w:p>
        </w:tc>
        <w:tc>
          <w:tcPr>
            <w:tcW w:w="782" w:type="dxa"/>
            <w:tcBorders>
              <w:top w:val="single" w:sz="4" w:space="0" w:color="auto"/>
              <w:lef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3</w:t>
            </w:r>
          </w:p>
        </w:tc>
        <w:tc>
          <w:tcPr>
            <w:tcW w:w="898" w:type="dxa"/>
            <w:tcBorders>
              <w:top w:val="single" w:sz="4" w:space="0" w:color="auto"/>
              <w:lef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2</w:t>
            </w:r>
          </w:p>
        </w:tc>
        <w:tc>
          <w:tcPr>
            <w:tcW w:w="946"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58" w:wrap="notBeside" w:vAnchor="text" w:hAnchor="text" w:xAlign="center" w:y="1"/>
              <w:shd w:val="clear" w:color="auto" w:fill="auto"/>
              <w:spacing w:before="0"/>
              <w:jc w:val="center"/>
            </w:pPr>
            <w:r>
              <w:t>1</w:t>
            </w:r>
          </w:p>
        </w:tc>
      </w:tr>
      <w:tr w:rsidR="00277AAB">
        <w:trPr>
          <w:trHeight w:hRule="exact" w:val="835"/>
          <w:jc w:val="center"/>
        </w:trPr>
        <w:tc>
          <w:tcPr>
            <w:tcW w:w="2856"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line="230" w:lineRule="exact"/>
              <w:jc w:val="both"/>
            </w:pPr>
            <w:r>
              <w:t>Виробництво штучних шкір і плівкових матеріалів</w:t>
            </w:r>
          </w:p>
        </w:tc>
        <w:tc>
          <w:tcPr>
            <w:tcW w:w="2477"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Те саме</w:t>
            </w:r>
          </w:p>
        </w:tc>
        <w:tc>
          <w:tcPr>
            <w:tcW w:w="78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2</w:t>
            </w:r>
          </w:p>
        </w:tc>
        <w:tc>
          <w:tcPr>
            <w:tcW w:w="89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w:t>
            </w:r>
          </w:p>
        </w:tc>
        <w:tc>
          <w:tcPr>
            <w:tcW w:w="946" w:type="dxa"/>
            <w:tcBorders>
              <w:top w:val="single" w:sz="4" w:space="0" w:color="auto"/>
              <w:left w:val="single" w:sz="4" w:space="0" w:color="auto"/>
              <w:bottom w:val="single" w:sz="4" w:space="0" w:color="auto"/>
              <w:right w:val="single" w:sz="4" w:space="0" w:color="auto"/>
            </w:tcBorders>
            <w:shd w:val="clear" w:color="auto" w:fill="FFFFFF"/>
            <w:vAlign w:val="center"/>
          </w:tcPr>
          <w:p w:rsidR="00277AAB" w:rsidRDefault="00AA2F3F">
            <w:pPr>
              <w:pStyle w:val="26"/>
              <w:framePr w:w="7958" w:wrap="notBeside" w:vAnchor="text" w:hAnchor="text" w:xAlign="center" w:y="1"/>
              <w:shd w:val="clear" w:color="auto" w:fill="auto"/>
              <w:spacing w:before="0"/>
              <w:jc w:val="center"/>
            </w:pPr>
            <w:r>
              <w:t>1</w:t>
            </w:r>
          </w:p>
        </w:tc>
      </w:tr>
    </w:tbl>
    <w:p w:rsidR="00277AAB" w:rsidRDefault="00277AAB">
      <w:pPr>
        <w:framePr w:w="7958" w:wrap="notBeside" w:vAnchor="text" w:hAnchor="text" w:xAlign="center" w:y="1"/>
        <w:rPr>
          <w:sz w:val="2"/>
          <w:szCs w:val="2"/>
        </w:rPr>
      </w:pPr>
    </w:p>
    <w:p w:rsidR="00277AAB" w:rsidRDefault="00277AAB">
      <w:pPr>
        <w:rPr>
          <w:sz w:val="2"/>
          <w:szCs w:val="2"/>
        </w:rPr>
      </w:pPr>
    </w:p>
    <w:p w:rsidR="00277AAB" w:rsidRDefault="00AA2F3F">
      <w:pPr>
        <w:pStyle w:val="aa"/>
        <w:framePr w:w="7934" w:wrap="notBeside" w:vAnchor="text" w:hAnchor="text" w:xAlign="center" w:y="1"/>
        <w:shd w:val="clear" w:color="auto" w:fill="auto"/>
        <w:spacing w:line="250" w:lineRule="exact"/>
        <w:jc w:val="left"/>
      </w:pPr>
      <w:r>
        <w:lastRenderedPageBreak/>
        <w:t>Таблиця 1.9.19 - Ступінь забруднення території поблизу підприємств видо бування руди і нерудних копалин</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22"/>
        <w:gridCol w:w="1954"/>
        <w:gridCol w:w="998"/>
        <w:gridCol w:w="1800"/>
        <w:gridCol w:w="960"/>
      </w:tblGrid>
      <w:tr w:rsidR="00277AAB">
        <w:trPr>
          <w:trHeight w:hRule="exact" w:val="662"/>
          <w:jc w:val="center"/>
        </w:trPr>
        <w:tc>
          <w:tcPr>
            <w:tcW w:w="2222"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Підгалузь</w:t>
            </w:r>
          </w:p>
        </w:tc>
        <w:tc>
          <w:tcPr>
            <w:tcW w:w="1954"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50" w:lineRule="exact"/>
              <w:jc w:val="both"/>
            </w:pPr>
            <w:r>
              <w:t>Розрахунковий обсяг продукції, яку випускають</w:t>
            </w:r>
          </w:p>
        </w:tc>
        <w:tc>
          <w:tcPr>
            <w:tcW w:w="3758" w:type="dxa"/>
            <w:gridSpan w:val="3"/>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line="254" w:lineRule="exact"/>
              <w:jc w:val="center"/>
            </w:pPr>
            <w:r>
              <w:t>Клас СЗ за відстані від джерела забруднення, м</w:t>
            </w:r>
          </w:p>
        </w:tc>
      </w:tr>
      <w:tr w:rsidR="00277AAB">
        <w:trPr>
          <w:trHeight w:hRule="exact" w:val="389"/>
          <w:jc w:val="center"/>
        </w:trPr>
        <w:tc>
          <w:tcPr>
            <w:tcW w:w="2222"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1954"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998"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20"/>
              <w:jc w:val="left"/>
            </w:pPr>
            <w:r>
              <w:t>до 250</w:t>
            </w:r>
          </w:p>
        </w:tc>
        <w:tc>
          <w:tcPr>
            <w:tcW w:w="180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260"/>
              <w:jc w:val="left"/>
            </w:pPr>
            <w:r>
              <w:t>від 250 до 500</w:t>
            </w:r>
          </w:p>
        </w:tc>
        <w:tc>
          <w:tcPr>
            <w:tcW w:w="96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ind w:left="160"/>
              <w:jc w:val="left"/>
            </w:pPr>
            <w:r>
              <w:t>від 500</w:t>
            </w:r>
          </w:p>
        </w:tc>
      </w:tr>
      <w:tr w:rsidR="00277AAB">
        <w:trPr>
          <w:trHeight w:hRule="exact" w:val="638"/>
          <w:jc w:val="center"/>
        </w:trPr>
        <w:tc>
          <w:tcPr>
            <w:tcW w:w="2222"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Добування залізної</w:t>
            </w:r>
          </w:p>
          <w:p w:rsidR="00277AAB" w:rsidRDefault="00AA2F3F">
            <w:pPr>
              <w:pStyle w:val="26"/>
              <w:framePr w:w="7934" w:wrap="notBeside" w:vAnchor="text" w:hAnchor="text" w:xAlign="center" w:y="1"/>
              <w:shd w:val="clear" w:color="auto" w:fill="auto"/>
              <w:spacing w:before="0" w:line="166" w:lineRule="exact"/>
              <w:jc w:val="left"/>
            </w:pPr>
            <w:r>
              <w:rPr>
                <w:rStyle w:val="275pt"/>
              </w:rPr>
              <w:t>РУДИ ТОЩО</w:t>
            </w:r>
          </w:p>
        </w:tc>
        <w:tc>
          <w:tcPr>
            <w:tcW w:w="1954"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54" w:lineRule="exact"/>
              <w:ind w:left="500"/>
              <w:jc w:val="left"/>
            </w:pPr>
            <w:r>
              <w:t>Незалежно від обсягу</w:t>
            </w:r>
          </w:p>
        </w:tc>
        <w:tc>
          <w:tcPr>
            <w:tcW w:w="998"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2</w:t>
            </w:r>
          </w:p>
        </w:tc>
        <w:tc>
          <w:tcPr>
            <w:tcW w:w="1800" w:type="dxa"/>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w:t>
            </w:r>
          </w:p>
        </w:tc>
        <w:tc>
          <w:tcPr>
            <w:tcW w:w="960"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1</w:t>
            </w:r>
          </w:p>
        </w:tc>
      </w:tr>
      <w:tr w:rsidR="00277AAB">
        <w:trPr>
          <w:trHeight w:hRule="exact" w:val="403"/>
          <w:jc w:val="center"/>
        </w:trPr>
        <w:tc>
          <w:tcPr>
            <w:tcW w:w="2222"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left"/>
            </w:pPr>
            <w:r>
              <w:t>Добування вугілля*</w:t>
            </w:r>
          </w:p>
        </w:tc>
        <w:tc>
          <w:tcPr>
            <w:tcW w:w="195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Те саме</w:t>
            </w:r>
          </w:p>
        </w:tc>
        <w:tc>
          <w:tcPr>
            <w:tcW w:w="998"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w:t>
            </w:r>
          </w:p>
        </w:tc>
        <w:tc>
          <w:tcPr>
            <w:tcW w:w="1800"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w:t>
            </w:r>
          </w:p>
        </w:tc>
        <w:tc>
          <w:tcPr>
            <w:tcW w:w="960"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r>
    </w:tbl>
    <w:p w:rsidR="00277AAB" w:rsidRDefault="00AA2F3F">
      <w:pPr>
        <w:pStyle w:val="2f2"/>
        <w:framePr w:w="7934" w:wrap="notBeside" w:vAnchor="text" w:hAnchor="text" w:xAlign="center" w:y="1"/>
        <w:shd w:val="clear" w:color="auto" w:fill="auto"/>
        <w:spacing w:line="232" w:lineRule="exact"/>
        <w:jc w:val="left"/>
      </w:pPr>
      <w:r>
        <w:t>* Поширюється на визначення СЗ поблизу териконів</w:t>
      </w:r>
    </w:p>
    <w:p w:rsidR="00277AAB" w:rsidRDefault="00277AAB">
      <w:pPr>
        <w:framePr w:w="7934" w:wrap="notBeside" w:vAnchor="text" w:hAnchor="text" w:xAlign="center" w:y="1"/>
        <w:rPr>
          <w:sz w:val="2"/>
          <w:szCs w:val="2"/>
        </w:rPr>
      </w:pPr>
    </w:p>
    <w:p w:rsidR="00277AAB" w:rsidRDefault="00277AAB">
      <w:pPr>
        <w:rPr>
          <w:sz w:val="2"/>
          <w:szCs w:val="2"/>
        </w:rPr>
      </w:pPr>
    </w:p>
    <w:p w:rsidR="00277AAB" w:rsidRDefault="00AA2F3F">
      <w:pPr>
        <w:pStyle w:val="aa"/>
        <w:framePr w:w="7949" w:wrap="notBeside" w:vAnchor="text" w:hAnchor="text" w:xAlign="center" w:y="1"/>
        <w:shd w:val="clear" w:color="auto" w:fill="auto"/>
        <w:spacing w:line="245" w:lineRule="exact"/>
        <w:jc w:val="left"/>
      </w:pPr>
      <w:r>
        <w:t>Таблиця 1.9.20 - Ступінь забруднення території поблизу ТЕС і промислових котелень</w:t>
      </w:r>
    </w:p>
    <w:tbl>
      <w:tblPr>
        <w:tblOverlap w:val="never"/>
        <w:tblW w:w="0" w:type="auto"/>
        <w:jc w:val="center"/>
        <w:tblLayout w:type="fixed"/>
        <w:tblCellMar>
          <w:left w:w="10" w:type="dxa"/>
          <w:right w:w="10" w:type="dxa"/>
        </w:tblCellMar>
        <w:tblLook w:val="0000" w:firstRow="0" w:lastRow="0" w:firstColumn="0" w:lastColumn="0" w:noHBand="0" w:noVBand="0"/>
      </w:tblPr>
      <w:tblGrid>
        <w:gridCol w:w="1454"/>
        <w:gridCol w:w="1411"/>
        <w:gridCol w:w="1080"/>
        <w:gridCol w:w="514"/>
        <w:gridCol w:w="710"/>
        <w:gridCol w:w="715"/>
        <w:gridCol w:w="710"/>
        <w:gridCol w:w="715"/>
        <w:gridCol w:w="638"/>
      </w:tblGrid>
      <w:tr w:rsidR="00277AAB">
        <w:trPr>
          <w:trHeight w:hRule="exact" w:val="590"/>
          <w:jc w:val="center"/>
        </w:trPr>
        <w:tc>
          <w:tcPr>
            <w:tcW w:w="1454" w:type="dxa"/>
            <w:vMerge w:val="restart"/>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20"/>
              <w:jc w:val="left"/>
            </w:pPr>
            <w:r>
              <w:t>Вид палива</w:t>
            </w:r>
          </w:p>
        </w:tc>
        <w:tc>
          <w:tcPr>
            <w:tcW w:w="1411" w:type="dxa"/>
            <w:vMerge w:val="restart"/>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160"/>
              <w:jc w:val="left"/>
            </w:pPr>
            <w:r>
              <w:t>Потужність,</w:t>
            </w:r>
          </w:p>
          <w:p w:rsidR="00277AAB" w:rsidRDefault="00AA2F3F">
            <w:pPr>
              <w:pStyle w:val="26"/>
              <w:framePr w:w="7949" w:wrap="notBeside" w:vAnchor="text" w:hAnchor="text" w:xAlign="center" w:y="1"/>
              <w:shd w:val="clear" w:color="auto" w:fill="auto"/>
              <w:spacing w:before="0"/>
              <w:jc w:val="center"/>
            </w:pPr>
            <w:r>
              <w:t>МВт</w:t>
            </w:r>
          </w:p>
        </w:tc>
        <w:tc>
          <w:tcPr>
            <w:tcW w:w="1080" w:type="dxa"/>
            <w:vMerge w:val="restart"/>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26" w:lineRule="exact"/>
              <w:jc w:val="center"/>
            </w:pPr>
            <w:r>
              <w:t>Висота димових труб, м</w:t>
            </w:r>
          </w:p>
        </w:tc>
        <w:tc>
          <w:tcPr>
            <w:tcW w:w="4002" w:type="dxa"/>
            <w:gridSpan w:val="6"/>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30" w:lineRule="exact"/>
              <w:jc w:val="center"/>
            </w:pPr>
            <w:r>
              <w:t>СЗ за відстані від джерела забруднення,м</w:t>
            </w:r>
          </w:p>
        </w:tc>
      </w:tr>
      <w:tr w:rsidR="00277AAB">
        <w:trPr>
          <w:trHeight w:hRule="exact" w:val="1027"/>
          <w:jc w:val="center"/>
        </w:trPr>
        <w:tc>
          <w:tcPr>
            <w:tcW w:w="1454"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1411"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1080"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51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До</w:t>
            </w:r>
          </w:p>
          <w:p w:rsidR="00277AAB" w:rsidRDefault="00AA2F3F">
            <w:pPr>
              <w:pStyle w:val="26"/>
              <w:framePr w:w="7949" w:wrap="notBeside" w:vAnchor="text" w:hAnchor="text" w:xAlign="center" w:y="1"/>
              <w:shd w:val="clear" w:color="auto" w:fill="auto"/>
              <w:spacing w:before="0"/>
              <w:jc w:val="left"/>
            </w:pPr>
            <w:r>
              <w:t>250</w:t>
            </w:r>
          </w:p>
        </w:tc>
        <w:tc>
          <w:tcPr>
            <w:tcW w:w="71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0" w:lineRule="exact"/>
              <w:ind w:left="200"/>
              <w:jc w:val="left"/>
            </w:pPr>
            <w:r>
              <w:t>від</w:t>
            </w:r>
          </w:p>
          <w:p w:rsidR="00277AAB" w:rsidRDefault="00AA2F3F">
            <w:pPr>
              <w:pStyle w:val="26"/>
              <w:framePr w:w="7949" w:wrap="notBeside" w:vAnchor="text" w:hAnchor="text" w:xAlign="center" w:y="1"/>
              <w:shd w:val="clear" w:color="auto" w:fill="auto"/>
              <w:spacing w:before="0" w:line="230" w:lineRule="exact"/>
              <w:jc w:val="center"/>
            </w:pPr>
            <w:r>
              <w:t>250 до 500</w:t>
            </w:r>
          </w:p>
        </w:tc>
        <w:tc>
          <w:tcPr>
            <w:tcW w:w="715"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0" w:lineRule="exact"/>
              <w:ind w:left="220"/>
              <w:jc w:val="left"/>
            </w:pPr>
            <w:r>
              <w:t>від</w:t>
            </w:r>
          </w:p>
          <w:p w:rsidR="00277AAB" w:rsidRDefault="00AA2F3F">
            <w:pPr>
              <w:pStyle w:val="26"/>
              <w:framePr w:w="7949" w:wrap="notBeside" w:vAnchor="text" w:hAnchor="text" w:xAlign="center" w:y="1"/>
              <w:shd w:val="clear" w:color="auto" w:fill="auto"/>
              <w:spacing w:before="0" w:line="230" w:lineRule="exact"/>
              <w:jc w:val="center"/>
            </w:pPr>
            <w:r>
              <w:t>500 до 1000</w:t>
            </w:r>
          </w:p>
        </w:tc>
        <w:tc>
          <w:tcPr>
            <w:tcW w:w="71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26" w:lineRule="exact"/>
              <w:ind w:left="240"/>
              <w:jc w:val="left"/>
            </w:pPr>
            <w:r>
              <w:t>від</w:t>
            </w:r>
          </w:p>
          <w:p w:rsidR="00277AAB" w:rsidRDefault="00AA2F3F">
            <w:pPr>
              <w:pStyle w:val="26"/>
              <w:framePr w:w="7949" w:wrap="notBeside" w:vAnchor="text" w:hAnchor="text" w:xAlign="center" w:y="1"/>
              <w:shd w:val="clear" w:color="auto" w:fill="auto"/>
              <w:spacing w:before="0" w:line="226" w:lineRule="exact"/>
              <w:ind w:left="140"/>
              <w:jc w:val="left"/>
            </w:pPr>
            <w:r>
              <w:t>1000</w:t>
            </w:r>
          </w:p>
          <w:p w:rsidR="00277AAB" w:rsidRDefault="00AA2F3F">
            <w:pPr>
              <w:pStyle w:val="26"/>
              <w:framePr w:w="7949" w:wrap="notBeside" w:vAnchor="text" w:hAnchor="text" w:xAlign="center" w:y="1"/>
              <w:shd w:val="clear" w:color="auto" w:fill="auto"/>
              <w:spacing w:before="0" w:line="226" w:lineRule="exact"/>
              <w:jc w:val="center"/>
            </w:pPr>
            <w:r>
              <w:rPr>
                <w:rStyle w:val="29pt3"/>
              </w:rPr>
              <w:t>ДО</w:t>
            </w:r>
          </w:p>
          <w:p w:rsidR="00277AAB" w:rsidRDefault="00AA2F3F">
            <w:pPr>
              <w:pStyle w:val="26"/>
              <w:framePr w:w="7949" w:wrap="notBeside" w:vAnchor="text" w:hAnchor="text" w:xAlign="center" w:y="1"/>
              <w:shd w:val="clear" w:color="auto" w:fill="auto"/>
              <w:spacing w:before="0" w:line="226" w:lineRule="exact"/>
              <w:ind w:left="140"/>
              <w:jc w:val="left"/>
            </w:pPr>
            <w:r>
              <w:t>1500</w:t>
            </w:r>
          </w:p>
        </w:tc>
        <w:tc>
          <w:tcPr>
            <w:tcW w:w="715"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26" w:lineRule="exact"/>
              <w:ind w:left="240"/>
              <w:jc w:val="left"/>
            </w:pPr>
            <w:r>
              <w:rPr>
                <w:rStyle w:val="29pt3"/>
              </w:rPr>
              <w:t>ВІД</w:t>
            </w:r>
          </w:p>
          <w:p w:rsidR="00277AAB" w:rsidRDefault="00AA2F3F">
            <w:pPr>
              <w:pStyle w:val="26"/>
              <w:framePr w:w="7949" w:wrap="notBeside" w:vAnchor="text" w:hAnchor="text" w:xAlign="center" w:y="1"/>
              <w:shd w:val="clear" w:color="auto" w:fill="auto"/>
              <w:spacing w:before="0" w:line="226" w:lineRule="exact"/>
              <w:ind w:left="140"/>
              <w:jc w:val="left"/>
            </w:pPr>
            <w:r>
              <w:t>1500</w:t>
            </w:r>
          </w:p>
          <w:p w:rsidR="00277AAB" w:rsidRDefault="00AA2F3F">
            <w:pPr>
              <w:pStyle w:val="26"/>
              <w:framePr w:w="7949" w:wrap="notBeside" w:vAnchor="text" w:hAnchor="text" w:xAlign="center" w:y="1"/>
              <w:shd w:val="clear" w:color="auto" w:fill="auto"/>
              <w:spacing w:before="0" w:line="226" w:lineRule="exact"/>
              <w:jc w:val="center"/>
            </w:pPr>
            <w:r>
              <w:rPr>
                <w:rStyle w:val="275pt"/>
              </w:rPr>
              <w:t>ДО</w:t>
            </w:r>
          </w:p>
          <w:p w:rsidR="00277AAB" w:rsidRDefault="00AA2F3F">
            <w:pPr>
              <w:pStyle w:val="26"/>
              <w:framePr w:w="7949" w:wrap="notBeside" w:vAnchor="text" w:hAnchor="text" w:xAlign="center" w:y="1"/>
              <w:shd w:val="clear" w:color="auto" w:fill="auto"/>
              <w:spacing w:before="0" w:line="226" w:lineRule="exact"/>
              <w:ind w:left="140"/>
              <w:jc w:val="left"/>
            </w:pPr>
            <w:r>
              <w:t>3000</w:t>
            </w:r>
          </w:p>
        </w:tc>
        <w:tc>
          <w:tcPr>
            <w:tcW w:w="63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00" w:lineRule="exact"/>
              <w:ind w:left="180"/>
              <w:jc w:val="left"/>
            </w:pPr>
            <w:r>
              <w:rPr>
                <w:rStyle w:val="29pt3"/>
              </w:rPr>
              <w:t>від</w:t>
            </w:r>
          </w:p>
          <w:p w:rsidR="00277AAB" w:rsidRDefault="00AA2F3F">
            <w:pPr>
              <w:pStyle w:val="26"/>
              <w:framePr w:w="7949" w:wrap="notBeside" w:vAnchor="text" w:hAnchor="text" w:xAlign="center" w:y="1"/>
              <w:shd w:val="clear" w:color="auto" w:fill="auto"/>
              <w:spacing w:before="0"/>
              <w:jc w:val="left"/>
            </w:pPr>
            <w:r>
              <w:t>3000</w:t>
            </w:r>
          </w:p>
        </w:tc>
      </w:tr>
      <w:tr w:rsidR="00277AAB">
        <w:trPr>
          <w:trHeight w:hRule="exact" w:val="1330"/>
          <w:jc w:val="center"/>
        </w:trPr>
        <w:tc>
          <w:tcPr>
            <w:tcW w:w="145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Вугілля за</w:t>
            </w:r>
          </w:p>
          <w:p w:rsidR="00277AAB" w:rsidRDefault="00AA2F3F">
            <w:pPr>
              <w:pStyle w:val="26"/>
              <w:framePr w:w="7949" w:wrap="notBeside" w:vAnchor="text" w:hAnchor="text" w:xAlign="center" w:y="1"/>
              <w:shd w:val="clear" w:color="auto" w:fill="auto"/>
              <w:spacing w:before="0" w:line="166" w:lineRule="exact"/>
              <w:jc w:val="left"/>
            </w:pPr>
            <w:r>
              <w:rPr>
                <w:rStyle w:val="275pt"/>
              </w:rPr>
              <w:t>ЗОЛЬНОСТІ,</w:t>
            </w:r>
          </w:p>
          <w:p w:rsidR="00277AAB" w:rsidRDefault="00AA2F3F">
            <w:pPr>
              <w:pStyle w:val="26"/>
              <w:framePr w:w="7949" w:wrap="notBeside" w:vAnchor="text" w:hAnchor="text" w:xAlign="center" w:y="1"/>
              <w:shd w:val="clear" w:color="auto" w:fill="auto"/>
              <w:spacing w:before="0" w:line="230" w:lineRule="exact"/>
              <w:jc w:val="left"/>
            </w:pPr>
            <w:r>
              <w:t>меншої ніж ЗО %; мазут, газ</w:t>
            </w:r>
          </w:p>
        </w:tc>
        <w:tc>
          <w:tcPr>
            <w:tcW w:w="1411"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26" w:lineRule="exact"/>
              <w:ind w:left="160"/>
              <w:jc w:val="left"/>
            </w:pPr>
            <w:r>
              <w:t>Незалежно</w:t>
            </w:r>
          </w:p>
          <w:p w:rsidR="00277AAB" w:rsidRDefault="00AA2F3F">
            <w:pPr>
              <w:pStyle w:val="26"/>
              <w:framePr w:w="7949" w:wrap="notBeside" w:vAnchor="text" w:hAnchor="text" w:xAlign="center" w:y="1"/>
              <w:shd w:val="clear" w:color="auto" w:fill="auto"/>
              <w:spacing w:before="0" w:line="226" w:lineRule="exact"/>
              <w:jc w:val="center"/>
            </w:pPr>
            <w:r>
              <w:t>від</w:t>
            </w:r>
          </w:p>
          <w:p w:rsidR="00277AAB" w:rsidRDefault="00AA2F3F">
            <w:pPr>
              <w:pStyle w:val="26"/>
              <w:framePr w:w="7949" w:wrap="notBeside" w:vAnchor="text" w:hAnchor="text" w:xAlign="center" w:y="1"/>
              <w:shd w:val="clear" w:color="auto" w:fill="auto"/>
              <w:spacing w:before="0" w:line="226" w:lineRule="exact"/>
              <w:ind w:left="160"/>
              <w:jc w:val="left"/>
            </w:pPr>
            <w:r>
              <w:t>потужності</w:t>
            </w:r>
          </w:p>
        </w:tc>
        <w:tc>
          <w:tcPr>
            <w:tcW w:w="108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Будь-яка</w:t>
            </w:r>
          </w:p>
        </w:tc>
        <w:tc>
          <w:tcPr>
            <w:tcW w:w="51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20"/>
              <w:jc w:val="left"/>
            </w:pPr>
            <w:r>
              <w:t>1</w:t>
            </w:r>
          </w:p>
        </w:tc>
        <w:tc>
          <w:tcPr>
            <w:tcW w:w="71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w:t>
            </w:r>
          </w:p>
        </w:tc>
        <w:tc>
          <w:tcPr>
            <w:tcW w:w="715"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w:t>
            </w:r>
          </w:p>
        </w:tc>
        <w:tc>
          <w:tcPr>
            <w:tcW w:w="71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w:t>
            </w:r>
          </w:p>
        </w:tc>
        <w:tc>
          <w:tcPr>
            <w:tcW w:w="715"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00" w:lineRule="exact"/>
              <w:jc w:val="center"/>
            </w:pPr>
            <w:r>
              <w:rPr>
                <w:rStyle w:val="29pt3"/>
              </w:rPr>
              <w:t>1</w:t>
            </w:r>
          </w:p>
        </w:tc>
        <w:tc>
          <w:tcPr>
            <w:tcW w:w="63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w:t>
            </w:r>
          </w:p>
        </w:tc>
      </w:tr>
      <w:tr w:rsidR="00277AAB">
        <w:trPr>
          <w:trHeight w:hRule="exact" w:val="341"/>
          <w:jc w:val="center"/>
        </w:trPr>
        <w:tc>
          <w:tcPr>
            <w:tcW w:w="1454" w:type="dxa"/>
            <w:vMerge w:val="restart"/>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0" w:lineRule="exact"/>
              <w:jc w:val="left"/>
            </w:pPr>
            <w:r>
              <w:t>Вугілля за зольності, більшої ніж 30%</w:t>
            </w:r>
          </w:p>
        </w:tc>
        <w:tc>
          <w:tcPr>
            <w:tcW w:w="1411"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До 1000</w:t>
            </w:r>
          </w:p>
        </w:tc>
        <w:tc>
          <w:tcPr>
            <w:tcW w:w="108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20"/>
              <w:jc w:val="left"/>
            </w:pPr>
            <w:r>
              <w:t>Те саме</w:t>
            </w:r>
          </w:p>
        </w:tc>
        <w:tc>
          <w:tcPr>
            <w:tcW w:w="51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00" w:lineRule="exact"/>
              <w:ind w:left="220"/>
              <w:jc w:val="left"/>
            </w:pPr>
            <w:r>
              <w:rPr>
                <w:rStyle w:val="29pt3"/>
              </w:rPr>
              <w:t>1</w:t>
            </w:r>
          </w:p>
        </w:tc>
        <w:tc>
          <w:tcPr>
            <w:tcW w:w="71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w:t>
            </w:r>
          </w:p>
        </w:tc>
        <w:tc>
          <w:tcPr>
            <w:tcW w:w="71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w:t>
            </w:r>
          </w:p>
        </w:tc>
        <w:tc>
          <w:tcPr>
            <w:tcW w:w="71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w:t>
            </w:r>
          </w:p>
        </w:tc>
        <w:tc>
          <w:tcPr>
            <w:tcW w:w="71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00" w:lineRule="exact"/>
              <w:jc w:val="center"/>
            </w:pPr>
            <w:r>
              <w:rPr>
                <w:rStyle w:val="29pt3"/>
              </w:rPr>
              <w:t>1</w:t>
            </w:r>
          </w:p>
        </w:tc>
        <w:tc>
          <w:tcPr>
            <w:tcW w:w="6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00" w:lineRule="exact"/>
              <w:jc w:val="center"/>
            </w:pPr>
            <w:r>
              <w:rPr>
                <w:rStyle w:val="29pt3"/>
              </w:rPr>
              <w:t>1</w:t>
            </w:r>
          </w:p>
        </w:tc>
      </w:tr>
      <w:tr w:rsidR="00277AAB">
        <w:trPr>
          <w:trHeight w:hRule="exact" w:val="341"/>
          <w:jc w:val="center"/>
        </w:trPr>
        <w:tc>
          <w:tcPr>
            <w:tcW w:w="1454"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1411" w:type="dxa"/>
            <w:vMerge w:val="restart"/>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0" w:lineRule="exact"/>
              <w:ind w:left="360"/>
              <w:jc w:val="left"/>
            </w:pPr>
            <w:r>
              <w:t>Від 1000 до 4000</w:t>
            </w:r>
          </w:p>
        </w:tc>
        <w:tc>
          <w:tcPr>
            <w:tcW w:w="108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ind w:left="220"/>
              <w:jc w:val="left"/>
            </w:pPr>
            <w:r>
              <w:t>До 180</w:t>
            </w:r>
          </w:p>
        </w:tc>
        <w:tc>
          <w:tcPr>
            <w:tcW w:w="514"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00" w:lineRule="exact"/>
              <w:ind w:left="220"/>
              <w:jc w:val="left"/>
            </w:pPr>
            <w:r>
              <w:rPr>
                <w:rStyle w:val="29pt3"/>
              </w:rPr>
              <w:t>2</w:t>
            </w:r>
          </w:p>
        </w:tc>
        <w:tc>
          <w:tcPr>
            <w:tcW w:w="71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00" w:lineRule="exact"/>
              <w:jc w:val="center"/>
            </w:pPr>
            <w:r>
              <w:rPr>
                <w:rStyle w:val="29pt3"/>
              </w:rPr>
              <w:t>2</w:t>
            </w:r>
          </w:p>
        </w:tc>
        <w:tc>
          <w:tcPr>
            <w:tcW w:w="71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00" w:lineRule="exact"/>
              <w:jc w:val="center"/>
            </w:pPr>
            <w:r>
              <w:rPr>
                <w:rStyle w:val="29pt3"/>
              </w:rPr>
              <w:t>2</w:t>
            </w:r>
          </w:p>
        </w:tc>
        <w:tc>
          <w:tcPr>
            <w:tcW w:w="71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00" w:lineRule="exact"/>
              <w:jc w:val="center"/>
            </w:pPr>
            <w:r>
              <w:rPr>
                <w:rStyle w:val="29pt3"/>
              </w:rPr>
              <w:t>1</w:t>
            </w:r>
          </w:p>
        </w:tc>
        <w:tc>
          <w:tcPr>
            <w:tcW w:w="71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00" w:lineRule="exact"/>
              <w:jc w:val="center"/>
            </w:pPr>
            <w:r>
              <w:rPr>
                <w:rStyle w:val="29pt3"/>
              </w:rPr>
              <w:t>1</w:t>
            </w:r>
          </w:p>
        </w:tc>
        <w:tc>
          <w:tcPr>
            <w:tcW w:w="6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w:t>
            </w:r>
          </w:p>
        </w:tc>
      </w:tr>
      <w:tr w:rsidR="00277AAB">
        <w:trPr>
          <w:trHeight w:hRule="exact" w:val="432"/>
          <w:jc w:val="center"/>
        </w:trPr>
        <w:tc>
          <w:tcPr>
            <w:tcW w:w="1454"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1411"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108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20"/>
              <w:jc w:val="left"/>
            </w:pPr>
            <w:r>
              <w:t>Від 180</w:t>
            </w:r>
          </w:p>
        </w:tc>
        <w:tc>
          <w:tcPr>
            <w:tcW w:w="51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20"/>
              <w:jc w:val="left"/>
            </w:pPr>
            <w:r>
              <w:t>2</w:t>
            </w:r>
          </w:p>
        </w:tc>
        <w:tc>
          <w:tcPr>
            <w:tcW w:w="71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2</w:t>
            </w:r>
          </w:p>
        </w:tc>
        <w:tc>
          <w:tcPr>
            <w:tcW w:w="715"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w:t>
            </w:r>
          </w:p>
        </w:tc>
        <w:tc>
          <w:tcPr>
            <w:tcW w:w="71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w:t>
            </w:r>
          </w:p>
        </w:tc>
        <w:tc>
          <w:tcPr>
            <w:tcW w:w="715"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00" w:lineRule="exact"/>
              <w:jc w:val="center"/>
            </w:pPr>
            <w:r>
              <w:rPr>
                <w:rStyle w:val="29pt3"/>
              </w:rPr>
              <w:t>1</w:t>
            </w:r>
          </w:p>
        </w:tc>
        <w:tc>
          <w:tcPr>
            <w:tcW w:w="638" w:type="dxa"/>
            <w:tcBorders>
              <w:top w:val="single" w:sz="4" w:space="0" w:color="auto"/>
              <w:left w:val="single" w:sz="4" w:space="0" w:color="auto"/>
              <w:righ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1</w:t>
            </w:r>
          </w:p>
        </w:tc>
      </w:tr>
      <w:tr w:rsidR="00277AAB">
        <w:trPr>
          <w:trHeight w:hRule="exact" w:val="341"/>
          <w:jc w:val="center"/>
        </w:trPr>
        <w:tc>
          <w:tcPr>
            <w:tcW w:w="1454" w:type="dxa"/>
            <w:vMerge w:val="restart"/>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Сланець</w:t>
            </w:r>
          </w:p>
        </w:tc>
        <w:tc>
          <w:tcPr>
            <w:tcW w:w="1411"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До 500</w:t>
            </w:r>
          </w:p>
        </w:tc>
        <w:tc>
          <w:tcPr>
            <w:tcW w:w="108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left"/>
            </w:pPr>
            <w:r>
              <w:t>Будь-яка</w:t>
            </w:r>
          </w:p>
        </w:tc>
        <w:tc>
          <w:tcPr>
            <w:tcW w:w="51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20"/>
              <w:jc w:val="left"/>
            </w:pPr>
            <w:r>
              <w:t>3</w:t>
            </w:r>
          </w:p>
        </w:tc>
        <w:tc>
          <w:tcPr>
            <w:tcW w:w="71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2</w:t>
            </w:r>
          </w:p>
        </w:tc>
        <w:tc>
          <w:tcPr>
            <w:tcW w:w="71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2</w:t>
            </w:r>
          </w:p>
        </w:tc>
        <w:tc>
          <w:tcPr>
            <w:tcW w:w="71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2</w:t>
            </w:r>
          </w:p>
        </w:tc>
        <w:tc>
          <w:tcPr>
            <w:tcW w:w="71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00" w:lineRule="exact"/>
              <w:jc w:val="center"/>
            </w:pPr>
            <w:r>
              <w:rPr>
                <w:rStyle w:val="29pt3"/>
              </w:rPr>
              <w:t>1</w:t>
            </w:r>
          </w:p>
        </w:tc>
        <w:tc>
          <w:tcPr>
            <w:tcW w:w="6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w:t>
            </w:r>
          </w:p>
        </w:tc>
      </w:tr>
      <w:tr w:rsidR="00277AAB">
        <w:trPr>
          <w:trHeight w:hRule="exact" w:val="341"/>
          <w:jc w:val="center"/>
        </w:trPr>
        <w:tc>
          <w:tcPr>
            <w:tcW w:w="1454" w:type="dxa"/>
            <w:vMerge/>
            <w:tcBorders>
              <w:left w:val="single" w:sz="4" w:space="0" w:color="auto"/>
            </w:tcBorders>
            <w:shd w:val="clear" w:color="auto" w:fill="FFFFFF"/>
            <w:vAlign w:val="center"/>
          </w:tcPr>
          <w:p w:rsidR="00277AAB" w:rsidRDefault="00277AAB">
            <w:pPr>
              <w:framePr w:w="7949" w:wrap="notBeside" w:vAnchor="text" w:hAnchor="text" w:xAlign="center" w:y="1"/>
            </w:pPr>
          </w:p>
        </w:tc>
        <w:tc>
          <w:tcPr>
            <w:tcW w:w="1411" w:type="dxa"/>
            <w:vMerge w:val="restart"/>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35" w:lineRule="exact"/>
              <w:ind w:left="360"/>
              <w:jc w:val="left"/>
            </w:pPr>
            <w:r>
              <w:t>Від 500 до 2000</w:t>
            </w:r>
          </w:p>
        </w:tc>
        <w:tc>
          <w:tcPr>
            <w:tcW w:w="108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20"/>
              <w:jc w:val="left"/>
            </w:pPr>
            <w:r>
              <w:t>До 180</w:t>
            </w:r>
          </w:p>
        </w:tc>
        <w:tc>
          <w:tcPr>
            <w:tcW w:w="514"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00" w:lineRule="exact"/>
              <w:ind w:left="220"/>
              <w:jc w:val="left"/>
            </w:pPr>
            <w:r>
              <w:rPr>
                <w:rStyle w:val="29pt3"/>
              </w:rPr>
              <w:t>4</w:t>
            </w:r>
          </w:p>
        </w:tc>
        <w:tc>
          <w:tcPr>
            <w:tcW w:w="710" w:type="dxa"/>
            <w:tcBorders>
              <w:top w:val="single" w:sz="4" w:space="0" w:color="auto"/>
              <w:left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line="200" w:lineRule="exact"/>
              <w:jc w:val="center"/>
            </w:pPr>
            <w:r>
              <w:rPr>
                <w:rStyle w:val="29pt3"/>
              </w:rPr>
              <w:t>3</w:t>
            </w:r>
          </w:p>
        </w:tc>
        <w:tc>
          <w:tcPr>
            <w:tcW w:w="71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00" w:lineRule="exact"/>
              <w:jc w:val="center"/>
            </w:pPr>
            <w:r>
              <w:rPr>
                <w:rStyle w:val="29pt3"/>
              </w:rPr>
              <w:t>2</w:t>
            </w:r>
          </w:p>
        </w:tc>
        <w:tc>
          <w:tcPr>
            <w:tcW w:w="710"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2</w:t>
            </w:r>
          </w:p>
        </w:tc>
        <w:tc>
          <w:tcPr>
            <w:tcW w:w="715" w:type="dxa"/>
            <w:tcBorders>
              <w:top w:val="single" w:sz="4" w:space="0" w:color="auto"/>
              <w:lef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2</w:t>
            </w:r>
          </w:p>
        </w:tc>
        <w:tc>
          <w:tcPr>
            <w:tcW w:w="638"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1</w:t>
            </w:r>
          </w:p>
        </w:tc>
      </w:tr>
      <w:tr w:rsidR="00277AAB">
        <w:trPr>
          <w:trHeight w:hRule="exact" w:val="355"/>
          <w:jc w:val="center"/>
        </w:trPr>
        <w:tc>
          <w:tcPr>
            <w:tcW w:w="1454" w:type="dxa"/>
            <w:vMerge/>
            <w:tcBorders>
              <w:left w:val="single" w:sz="4" w:space="0" w:color="auto"/>
              <w:bottom w:val="single" w:sz="4" w:space="0" w:color="auto"/>
            </w:tcBorders>
            <w:shd w:val="clear" w:color="auto" w:fill="FFFFFF"/>
            <w:vAlign w:val="center"/>
          </w:tcPr>
          <w:p w:rsidR="00277AAB" w:rsidRDefault="00277AAB">
            <w:pPr>
              <w:framePr w:w="7949" w:wrap="notBeside" w:vAnchor="text" w:hAnchor="text" w:xAlign="center" w:y="1"/>
            </w:pPr>
          </w:p>
        </w:tc>
        <w:tc>
          <w:tcPr>
            <w:tcW w:w="1411" w:type="dxa"/>
            <w:vMerge/>
            <w:tcBorders>
              <w:left w:val="single" w:sz="4" w:space="0" w:color="auto"/>
              <w:bottom w:val="single" w:sz="4" w:space="0" w:color="auto"/>
            </w:tcBorders>
            <w:shd w:val="clear" w:color="auto" w:fill="FFFFFF"/>
            <w:vAlign w:val="center"/>
          </w:tcPr>
          <w:p w:rsidR="00277AAB" w:rsidRDefault="00277AAB">
            <w:pPr>
              <w:framePr w:w="7949" w:wrap="notBeside" w:vAnchor="text" w:hAnchor="text" w:xAlign="center" w:y="1"/>
            </w:pPr>
          </w:p>
        </w:tc>
        <w:tc>
          <w:tcPr>
            <w:tcW w:w="108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20"/>
              <w:jc w:val="left"/>
            </w:pPr>
            <w:r>
              <w:t>Від 180</w:t>
            </w:r>
          </w:p>
        </w:tc>
        <w:tc>
          <w:tcPr>
            <w:tcW w:w="514"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ind w:left="220"/>
              <w:jc w:val="left"/>
            </w:pPr>
            <w:r>
              <w:t>3</w:t>
            </w:r>
          </w:p>
        </w:tc>
        <w:tc>
          <w:tcPr>
            <w:tcW w:w="710" w:type="dxa"/>
            <w:tcBorders>
              <w:top w:val="single" w:sz="4" w:space="0" w:color="auto"/>
              <w:left w:val="single" w:sz="4" w:space="0" w:color="auto"/>
              <w:bottom w:val="single" w:sz="4" w:space="0" w:color="auto"/>
            </w:tcBorders>
            <w:shd w:val="clear" w:color="auto" w:fill="FFFFFF"/>
            <w:vAlign w:val="center"/>
          </w:tcPr>
          <w:p w:rsidR="00277AAB" w:rsidRDefault="00AA2F3F">
            <w:pPr>
              <w:pStyle w:val="26"/>
              <w:framePr w:w="7949" w:wrap="notBeside" w:vAnchor="text" w:hAnchor="text" w:xAlign="center" w:y="1"/>
              <w:shd w:val="clear" w:color="auto" w:fill="auto"/>
              <w:spacing w:before="0"/>
              <w:jc w:val="center"/>
            </w:pPr>
            <w:r>
              <w:t>3</w:t>
            </w:r>
          </w:p>
        </w:tc>
        <w:tc>
          <w:tcPr>
            <w:tcW w:w="715"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2</w:t>
            </w:r>
          </w:p>
        </w:tc>
        <w:tc>
          <w:tcPr>
            <w:tcW w:w="710"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2</w:t>
            </w:r>
          </w:p>
        </w:tc>
        <w:tc>
          <w:tcPr>
            <w:tcW w:w="715" w:type="dxa"/>
            <w:tcBorders>
              <w:top w:val="single" w:sz="4" w:space="0" w:color="auto"/>
              <w:left w:val="single" w:sz="4" w:space="0" w:color="auto"/>
              <w:bottom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jc w:val="center"/>
            </w:pPr>
            <w:r>
              <w:t>2</w:t>
            </w:r>
          </w:p>
        </w:tc>
        <w:tc>
          <w:tcPr>
            <w:tcW w:w="638" w:type="dxa"/>
            <w:tcBorders>
              <w:top w:val="single" w:sz="4" w:space="0" w:color="auto"/>
              <w:left w:val="single" w:sz="4" w:space="0" w:color="auto"/>
              <w:bottom w:val="single" w:sz="4" w:space="0" w:color="auto"/>
              <w:right w:val="single" w:sz="4" w:space="0" w:color="auto"/>
            </w:tcBorders>
            <w:shd w:val="clear" w:color="auto" w:fill="FFFFFF"/>
            <w:vAlign w:val="bottom"/>
          </w:tcPr>
          <w:p w:rsidR="00277AAB" w:rsidRDefault="00AA2F3F">
            <w:pPr>
              <w:pStyle w:val="26"/>
              <w:framePr w:w="7949" w:wrap="notBeside" w:vAnchor="text" w:hAnchor="text" w:xAlign="center" w:y="1"/>
              <w:shd w:val="clear" w:color="auto" w:fill="auto"/>
              <w:spacing w:before="0" w:line="200" w:lineRule="exact"/>
              <w:jc w:val="center"/>
            </w:pPr>
            <w:r>
              <w:rPr>
                <w:rStyle w:val="29pt3"/>
              </w:rPr>
              <w:t>1</w:t>
            </w:r>
          </w:p>
        </w:tc>
      </w:tr>
    </w:tbl>
    <w:p w:rsidR="00277AAB" w:rsidRDefault="00277AAB">
      <w:pPr>
        <w:framePr w:w="7949" w:wrap="notBeside" w:vAnchor="text" w:hAnchor="text" w:xAlign="center" w:y="1"/>
        <w:rPr>
          <w:sz w:val="2"/>
          <w:szCs w:val="2"/>
        </w:rPr>
      </w:pPr>
    </w:p>
    <w:p w:rsidR="00277AAB" w:rsidRDefault="00277AAB">
      <w:pPr>
        <w:rPr>
          <w:sz w:val="2"/>
          <w:szCs w:val="2"/>
        </w:rPr>
      </w:pPr>
    </w:p>
    <w:p w:rsidR="00277AAB" w:rsidRDefault="00AA2F3F">
      <w:pPr>
        <w:pStyle w:val="aa"/>
        <w:framePr w:w="7934" w:wrap="notBeside" w:vAnchor="text" w:hAnchor="text" w:xAlign="center" w:y="1"/>
        <w:shd w:val="clear" w:color="auto" w:fill="auto"/>
        <w:spacing w:line="259" w:lineRule="exact"/>
        <w:jc w:val="left"/>
      </w:pPr>
      <w:r>
        <w:t>Таблиця 1.9.21 - Ступінь забруднення території поблизу градирень і брязкальних басейнів з питомою провідністю циркуляційної води, меншою ніж 1000 мкСм/см</w:t>
      </w:r>
    </w:p>
    <w:tbl>
      <w:tblPr>
        <w:tblOverlap w:val="never"/>
        <w:tblW w:w="0" w:type="auto"/>
        <w:jc w:val="center"/>
        <w:tblLayout w:type="fixed"/>
        <w:tblCellMar>
          <w:left w:w="10" w:type="dxa"/>
          <w:right w:w="10" w:type="dxa"/>
        </w:tblCellMar>
        <w:tblLook w:val="0000" w:firstRow="0" w:lastRow="0" w:firstColumn="0" w:lastColumn="0" w:noHBand="0" w:noVBand="0"/>
      </w:tblPr>
      <w:tblGrid>
        <w:gridCol w:w="2405"/>
        <w:gridCol w:w="2760"/>
        <w:gridCol w:w="2770"/>
      </w:tblGrid>
      <w:tr w:rsidR="00277AAB">
        <w:trPr>
          <w:trHeight w:hRule="exact" w:val="398"/>
          <w:jc w:val="center"/>
        </w:trPr>
        <w:tc>
          <w:tcPr>
            <w:tcW w:w="2405" w:type="dxa"/>
            <w:vMerge w:val="restart"/>
            <w:tcBorders>
              <w:top w:val="single" w:sz="4" w:space="0" w:color="auto"/>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line="226" w:lineRule="exact"/>
              <w:jc w:val="center"/>
            </w:pPr>
            <w:r>
              <w:t>СЗ району, де знаходиться градирня</w:t>
            </w:r>
          </w:p>
        </w:tc>
        <w:tc>
          <w:tcPr>
            <w:tcW w:w="5530" w:type="dxa"/>
            <w:gridSpan w:val="2"/>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Відстані від градирні (бризкального басейну), м</w:t>
            </w:r>
          </w:p>
        </w:tc>
      </w:tr>
      <w:tr w:rsidR="00277AAB">
        <w:trPr>
          <w:trHeight w:hRule="exact" w:val="394"/>
          <w:jc w:val="center"/>
        </w:trPr>
        <w:tc>
          <w:tcPr>
            <w:tcW w:w="2405" w:type="dxa"/>
            <w:vMerge/>
            <w:tcBorders>
              <w:left w:val="single" w:sz="4" w:space="0" w:color="auto"/>
            </w:tcBorders>
            <w:shd w:val="clear" w:color="auto" w:fill="FFFFFF"/>
            <w:vAlign w:val="center"/>
          </w:tcPr>
          <w:p w:rsidR="00277AAB" w:rsidRDefault="00277AAB">
            <w:pPr>
              <w:framePr w:w="7934" w:wrap="notBeside" w:vAnchor="text" w:hAnchor="text" w:xAlign="center" w:y="1"/>
            </w:pPr>
          </w:p>
        </w:tc>
        <w:tc>
          <w:tcPr>
            <w:tcW w:w="276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до 150</w:t>
            </w:r>
          </w:p>
        </w:tc>
        <w:tc>
          <w:tcPr>
            <w:tcW w:w="277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понад 150</w:t>
            </w:r>
          </w:p>
        </w:tc>
      </w:tr>
      <w:tr w:rsidR="00277AAB">
        <w:trPr>
          <w:trHeight w:hRule="exact" w:val="317"/>
          <w:jc w:val="center"/>
        </w:trPr>
        <w:tc>
          <w:tcPr>
            <w:tcW w:w="2405"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c>
          <w:tcPr>
            <w:tcW w:w="2760" w:type="dxa"/>
            <w:tcBorders>
              <w:top w:val="single" w:sz="4" w:space="0" w:color="auto"/>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w:t>
            </w:r>
          </w:p>
        </w:tc>
        <w:tc>
          <w:tcPr>
            <w:tcW w:w="2770" w:type="dxa"/>
            <w:tcBorders>
              <w:top w:val="single" w:sz="4" w:space="0" w:color="auto"/>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1</w:t>
            </w:r>
          </w:p>
        </w:tc>
      </w:tr>
      <w:tr w:rsidR="00277AAB">
        <w:trPr>
          <w:trHeight w:hRule="exact" w:val="230"/>
          <w:jc w:val="center"/>
        </w:trPr>
        <w:tc>
          <w:tcPr>
            <w:tcW w:w="2405" w:type="dxa"/>
            <w:tcBorders>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w:t>
            </w:r>
          </w:p>
        </w:tc>
        <w:tc>
          <w:tcPr>
            <w:tcW w:w="2760" w:type="dxa"/>
            <w:tcBorders>
              <w:left w:val="single" w:sz="4" w:space="0" w:color="auto"/>
            </w:tcBorders>
            <w:shd w:val="clear" w:color="auto" w:fill="FFFFFF"/>
            <w:vAlign w:val="center"/>
          </w:tcPr>
          <w:p w:rsidR="00277AAB" w:rsidRDefault="00AA2F3F">
            <w:pPr>
              <w:pStyle w:val="26"/>
              <w:framePr w:w="7934" w:wrap="notBeside" w:vAnchor="text" w:hAnchor="text" w:xAlign="center" w:y="1"/>
              <w:shd w:val="clear" w:color="auto" w:fill="auto"/>
              <w:spacing w:before="0"/>
              <w:jc w:val="center"/>
            </w:pPr>
            <w:r>
              <w:t>3</w:t>
            </w:r>
          </w:p>
        </w:tc>
        <w:tc>
          <w:tcPr>
            <w:tcW w:w="2770" w:type="dxa"/>
            <w:tcBorders>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2</w:t>
            </w:r>
          </w:p>
        </w:tc>
      </w:tr>
      <w:tr w:rsidR="00277AAB">
        <w:trPr>
          <w:trHeight w:hRule="exact" w:val="230"/>
          <w:jc w:val="center"/>
        </w:trPr>
        <w:tc>
          <w:tcPr>
            <w:tcW w:w="2405" w:type="dxa"/>
            <w:tcBorders>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3</w:t>
            </w:r>
          </w:p>
        </w:tc>
        <w:tc>
          <w:tcPr>
            <w:tcW w:w="2760" w:type="dxa"/>
            <w:tcBorders>
              <w:lef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4</w:t>
            </w:r>
          </w:p>
        </w:tc>
        <w:tc>
          <w:tcPr>
            <w:tcW w:w="2770" w:type="dxa"/>
            <w:tcBorders>
              <w:left w:val="single" w:sz="4" w:space="0" w:color="auto"/>
              <w:right w:val="single" w:sz="4" w:space="0" w:color="auto"/>
            </w:tcBorders>
            <w:shd w:val="clear" w:color="auto" w:fill="FFFFFF"/>
            <w:vAlign w:val="bottom"/>
          </w:tcPr>
          <w:p w:rsidR="00277AAB" w:rsidRDefault="00AA2F3F">
            <w:pPr>
              <w:pStyle w:val="26"/>
              <w:framePr w:w="7934" w:wrap="notBeside" w:vAnchor="text" w:hAnchor="text" w:xAlign="center" w:y="1"/>
              <w:shd w:val="clear" w:color="auto" w:fill="auto"/>
              <w:spacing w:before="0"/>
              <w:jc w:val="center"/>
            </w:pPr>
            <w:r>
              <w:t>3</w:t>
            </w:r>
          </w:p>
        </w:tc>
      </w:tr>
      <w:tr w:rsidR="00277AAB">
        <w:trPr>
          <w:trHeight w:hRule="exact" w:val="317"/>
          <w:jc w:val="center"/>
        </w:trPr>
        <w:tc>
          <w:tcPr>
            <w:tcW w:w="2405" w:type="dxa"/>
            <w:tcBorders>
              <w:left w:val="single" w:sz="4" w:space="0" w:color="auto"/>
              <w:bottom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jc w:val="center"/>
            </w:pPr>
            <w:r>
              <w:t>4</w:t>
            </w:r>
          </w:p>
        </w:tc>
        <w:tc>
          <w:tcPr>
            <w:tcW w:w="2760" w:type="dxa"/>
            <w:tcBorders>
              <w:left w:val="single" w:sz="4" w:space="0" w:color="auto"/>
              <w:bottom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jc w:val="center"/>
            </w:pPr>
            <w:r>
              <w:t>5</w:t>
            </w:r>
          </w:p>
        </w:tc>
        <w:tc>
          <w:tcPr>
            <w:tcW w:w="2770" w:type="dxa"/>
            <w:tcBorders>
              <w:left w:val="single" w:sz="4" w:space="0" w:color="auto"/>
              <w:bottom w:val="single" w:sz="4" w:space="0" w:color="auto"/>
              <w:right w:val="single" w:sz="4" w:space="0" w:color="auto"/>
            </w:tcBorders>
            <w:shd w:val="clear" w:color="auto" w:fill="FFFFFF"/>
          </w:tcPr>
          <w:p w:rsidR="00277AAB" w:rsidRDefault="00AA2F3F">
            <w:pPr>
              <w:pStyle w:val="26"/>
              <w:framePr w:w="7934" w:wrap="notBeside" w:vAnchor="text" w:hAnchor="text" w:xAlign="center" w:y="1"/>
              <w:shd w:val="clear" w:color="auto" w:fill="auto"/>
              <w:spacing w:before="0"/>
              <w:jc w:val="center"/>
            </w:pPr>
            <w:r>
              <w:t>4</w:t>
            </w:r>
          </w:p>
        </w:tc>
      </w:tr>
    </w:tbl>
    <w:p w:rsidR="00277AAB" w:rsidRDefault="00277AAB">
      <w:pPr>
        <w:framePr w:w="7934" w:wrap="notBeside" w:vAnchor="text" w:hAnchor="text" w:xAlign="center" w:y="1"/>
        <w:rPr>
          <w:sz w:val="2"/>
          <w:szCs w:val="2"/>
        </w:rPr>
      </w:pPr>
    </w:p>
    <w:p w:rsidR="00277AAB" w:rsidRDefault="00277AAB">
      <w:pPr>
        <w:rPr>
          <w:sz w:val="2"/>
          <w:szCs w:val="2"/>
        </w:rPr>
      </w:pPr>
    </w:p>
    <w:p w:rsidR="00277AAB" w:rsidRDefault="00277AAB">
      <w:pPr>
        <w:rPr>
          <w:sz w:val="2"/>
          <w:szCs w:val="2"/>
        </w:rPr>
        <w:sectPr w:rsidR="00277AAB">
          <w:pgSz w:w="13255" w:h="16838"/>
          <w:pgMar w:top="1419" w:right="2204" w:bottom="2835" w:left="2204" w:header="0" w:footer="3" w:gutter="869"/>
          <w:cols w:space="720"/>
          <w:noEndnote/>
          <w:rtlGutter/>
          <w:docGrid w:linePitch="360"/>
        </w:sectPr>
      </w:pPr>
    </w:p>
    <w:p w:rsidR="00277AAB" w:rsidRDefault="00240418">
      <w:pPr>
        <w:framePr w:h="14261" w:wrap="notBeside" w:vAnchor="text" w:hAnchor="text" w:xAlign="center" w:y="1"/>
        <w:jc w:val="center"/>
        <w:rPr>
          <w:sz w:val="2"/>
          <w:szCs w:val="2"/>
        </w:rPr>
      </w:pPr>
      <w:r>
        <w:rPr>
          <w:noProof/>
          <w:lang w:val="ru-RU" w:eastAsia="ru-RU" w:bidi="ar-SA"/>
        </w:rPr>
        <w:lastRenderedPageBreak/>
        <w:drawing>
          <wp:inline distT="0" distB="0" distL="0" distR="0">
            <wp:extent cx="6764020" cy="9050020"/>
            <wp:effectExtent l="0" t="0" r="0" b="0"/>
            <wp:docPr id="305" name="Рисунок 305" descr="image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image7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764020" cy="9050020"/>
                    </a:xfrm>
                    <a:prstGeom prst="rect">
                      <a:avLst/>
                    </a:prstGeom>
                    <a:noFill/>
                    <a:ln>
                      <a:noFill/>
                    </a:ln>
                  </pic:spPr>
                </pic:pic>
              </a:graphicData>
            </a:graphic>
          </wp:inline>
        </w:drawing>
      </w:r>
    </w:p>
    <w:p w:rsidR="00277AAB" w:rsidRDefault="00277AAB">
      <w:pPr>
        <w:rPr>
          <w:sz w:val="2"/>
          <w:szCs w:val="2"/>
        </w:rPr>
      </w:pPr>
    </w:p>
    <w:sectPr w:rsidR="00277AAB" w:rsidSect="003B5AA3">
      <w:pgSz w:w="13255" w:h="16838"/>
      <w:pgMar w:top="551" w:right="1300" w:bottom="1977" w:left="1300" w:header="0" w:footer="3" w:gutter="0"/>
      <w:cols w:space="720"/>
      <w:noEndnote/>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2473" w:rsidRDefault="00F02473">
      <w:r>
        <w:separator/>
      </w:r>
    </w:p>
  </w:endnote>
  <w:endnote w:type="continuationSeparator" w:id="0">
    <w:p w:rsidR="00F02473" w:rsidRDefault="00F024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Sylfaen">
    <w:panose1 w:val="010A0502050306030303"/>
    <w:charset w:val="CC"/>
    <w:family w:val="roman"/>
    <w:pitch w:val="variable"/>
    <w:sig w:usb0="040006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Garamond">
    <w:panose1 w:val="02020404030301010803"/>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00006FF" w:usb1="0000FCFF" w:usb2="00000001" w:usb3="00000000" w:csb0="0000019F" w:csb1="00000000"/>
  </w:font>
  <w:font w:name="Franklin Gothic Medium">
    <w:panose1 w:val="020B0603020102020204"/>
    <w:charset w:val="CC"/>
    <w:family w:val="swiss"/>
    <w:pitch w:val="variable"/>
    <w:sig w:usb0="00000287" w:usb1="00000000" w:usb2="00000000" w:usb3="00000000" w:csb0="0000009F" w:csb1="00000000"/>
  </w:font>
  <w:font w:name="Gungsuh">
    <w:altName w:val="Arial Unicode MS"/>
    <w:charset w:val="81"/>
    <w:family w:val="roman"/>
    <w:pitch w:val="variable"/>
    <w:sig w:usb0="00000000" w:usb1="69D77CFB" w:usb2="00000030" w:usb3="00000000" w:csb0="0008009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AFF" w:usb1="C000247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Corbel">
    <w:panose1 w:val="020B0503020204020204"/>
    <w:charset w:val="CC"/>
    <w:family w:val="swiss"/>
    <w:pitch w:val="variable"/>
    <w:sig w:usb0="A00002EF" w:usb1="4000A44B" w:usb2="00000000" w:usb3="00000000" w:csb0="0000019F" w:csb1="00000000"/>
  </w:font>
  <w:font w:name="AngsanaUPC">
    <w:altName w:val="Arial Unicode MS"/>
    <w:charset w:val="00"/>
    <w:family w:val="roman"/>
    <w:pitch w:val="variable"/>
    <w:sig w:usb0="00000000"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19" behindDoc="1" locked="0" layoutInCell="1" allowOverlap="1" wp14:anchorId="2AE770A3" wp14:editId="0BD8F26A">
              <wp:simplePos x="0" y="0"/>
              <wp:positionH relativeFrom="page">
                <wp:posOffset>586105</wp:posOffset>
              </wp:positionH>
              <wp:positionV relativeFrom="page">
                <wp:posOffset>10402570</wp:posOffset>
              </wp:positionV>
              <wp:extent cx="6885305" cy="94615"/>
              <wp:effectExtent l="0" t="1270" r="0" b="0"/>
              <wp:wrapNone/>
              <wp:docPr id="104" name="Text Box 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tabs>
                              <w:tab w:val="right" w:pos="10843"/>
                            </w:tabs>
                            <w:spacing w:line="240" w:lineRule="auto"/>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69" type="#_x0000_t202" style="position:absolute;margin-left:46.15pt;margin-top:819.1pt;width:542.15pt;height:7.45pt;z-index:-18874406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" filled="f" stroked="f">
              <v:textbox style="mso-fit-shape-to-text:t" inset="0,0,0,0">
                <w:txbxContent>
                  <w:p w:rsidR="000E7528" w:rsidRDefault="000E7528">
                    <w:pPr>
                      <w:pStyle w:val="a7"/>
                      <w:shd w:val="clear" w:color="auto" w:fill="auto"/>
                      <w:tabs>
                        <w:tab w:val="right" w:pos="10843"/>
                      </w:tabs>
                      <w:spacing w:line="240" w:lineRule="auto"/>
                    </w:pP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73" behindDoc="1" locked="0" layoutInCell="1" allowOverlap="1" wp14:anchorId="599D96A8" wp14:editId="0DA98F70">
              <wp:simplePos x="0" y="0"/>
              <wp:positionH relativeFrom="page">
                <wp:posOffset>586105</wp:posOffset>
              </wp:positionH>
              <wp:positionV relativeFrom="page">
                <wp:posOffset>10402570</wp:posOffset>
              </wp:positionV>
              <wp:extent cx="6885305" cy="94615"/>
              <wp:effectExtent l="0" t="1270" r="0" b="0"/>
              <wp:wrapNone/>
              <wp:docPr id="79" name="Text Box 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222</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81" type="#_x0000_t202" style="position:absolute;margin-left:46.15pt;margin-top:819.1pt;width:542.15pt;height:7.45pt;z-index:-188744007;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N2esQIAALM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" filled="f" stroked="f">
              <v:textbox style="mso-fit-shape-to-text:t" inset="0,0,0,0">
                <w:txbxContent>
                  <w:p w:rsidR="000E7528" w:rsidRDefault="000E7528">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222</w:t>
                    </w:r>
                    <w:r>
                      <w:rPr>
                        <w:rStyle w:val="a8"/>
                      </w:rPr>
                      <w:fldChar w:fldCharType="end"/>
                    </w:r>
                    <w:r>
                      <w:rPr>
                        <w:rStyle w:val="a8"/>
                      </w:rPr>
                      <w:t>/838</w:t>
                    </w:r>
                  </w:p>
                </w:txbxContent>
              </v:textbox>
              <w10:wrap anchorx="page" anchory="page"/>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78" behindDoc="1" locked="0" layoutInCell="1" allowOverlap="1" wp14:anchorId="41DF4137" wp14:editId="2CD5C48E">
              <wp:simplePos x="0" y="0"/>
              <wp:positionH relativeFrom="page">
                <wp:posOffset>765810</wp:posOffset>
              </wp:positionH>
              <wp:positionV relativeFrom="page">
                <wp:posOffset>10402570</wp:posOffset>
              </wp:positionV>
              <wp:extent cx="6885305" cy="94615"/>
              <wp:effectExtent l="3810" t="1270" r="0" b="0"/>
              <wp:wrapNone/>
              <wp:docPr id="75"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tabs>
                              <w:tab w:val="right" w:pos="10843"/>
                            </w:tabs>
                            <w:spacing w:line="240" w:lineRule="auto"/>
                          </w:pPr>
                          <w:r>
                            <w:t>http://online.budstandart.com/ua/catalog/document.html?iddoc=72758</w:t>
                          </w:r>
                          <w:r>
                            <w:tab/>
                          </w:r>
                          <w:r>
                            <w:fldChar w:fldCharType="begin"/>
                          </w:r>
                          <w:r>
                            <w:instrText xml:space="preserve"> PAGE \* MERGEFORMAT </w:instrText>
                          </w:r>
                          <w:r>
                            <w:fldChar w:fldCharType="separate"/>
                          </w:r>
                          <w:r>
                            <w:rPr>
                              <w:noProof/>
                            </w:rPr>
                            <w:t>226</w:t>
                          </w:r>
                          <w:r>
                            <w:fldChar w:fldCharType="end"/>
                          </w:r>
                          <w: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83" type="#_x0000_t202" style="position:absolute;margin-left:60.3pt;margin-top:819.1pt;width:542.15pt;height:7.45pt;z-index:-18874400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" filled="f" stroked="f">
              <v:textbox style="mso-fit-shape-to-text:t" inset="0,0,0,0">
                <w:txbxContent>
                  <w:p w:rsidR="000E7528" w:rsidRDefault="000E7528">
                    <w:pPr>
                      <w:pStyle w:val="a7"/>
                      <w:shd w:val="clear" w:color="auto" w:fill="auto"/>
                      <w:tabs>
                        <w:tab w:val="right" w:pos="10843"/>
                      </w:tabs>
                      <w:spacing w:line="240" w:lineRule="auto"/>
                    </w:pPr>
                    <w:r>
                      <w:t>http://online.budstandart.com/ua/catalog/document.html?iddoc=72758</w:t>
                    </w:r>
                    <w:r>
                      <w:tab/>
                    </w:r>
                    <w:r>
                      <w:fldChar w:fldCharType="begin"/>
                    </w:r>
                    <w:r>
                      <w:instrText xml:space="preserve"> PAGE \* MERGEFORMAT </w:instrText>
                    </w:r>
                    <w:r>
                      <w:fldChar w:fldCharType="separate"/>
                    </w:r>
                    <w:r>
                      <w:rPr>
                        <w:noProof/>
                      </w:rPr>
                      <w:t>226</w:t>
                    </w:r>
                    <w:r>
                      <w:fldChar w:fldCharType="end"/>
                    </w:r>
                    <w:r>
                      <w:t>/838</w:t>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82" behindDoc="1" locked="0" layoutInCell="1" allowOverlap="1" wp14:anchorId="359C506F" wp14:editId="48C69036">
              <wp:simplePos x="0" y="0"/>
              <wp:positionH relativeFrom="page">
                <wp:posOffset>586105</wp:posOffset>
              </wp:positionH>
              <wp:positionV relativeFrom="page">
                <wp:posOffset>10402570</wp:posOffset>
              </wp:positionV>
              <wp:extent cx="6885305" cy="94615"/>
              <wp:effectExtent l="0" t="1270" r="0" b="0"/>
              <wp:wrapNone/>
              <wp:docPr id="71"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276</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85" type="#_x0000_t202" style="position:absolute;margin-left:46.15pt;margin-top:819.1pt;width:542.15pt;height:7.45pt;z-index:-18874399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" filled="f" stroked="f">
              <v:textbox style="mso-fit-shape-to-text:t" inset="0,0,0,0">
                <w:txbxContent>
                  <w:p w:rsidR="000E7528" w:rsidRDefault="000E7528">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276</w:t>
                    </w:r>
                    <w:r>
                      <w:rPr>
                        <w:rStyle w:val="a8"/>
                      </w:rPr>
                      <w:fldChar w:fldCharType="end"/>
                    </w:r>
                    <w:r>
                      <w:rPr>
                        <w:rStyle w:val="a8"/>
                      </w:rPr>
                      <w:t>/838</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pStyle w:val="afe"/>
      <w:pBdr>
        <w:top w:val="thinThickSmallGap" w:sz="24" w:space="1" w:color="622423" w:themeColor="accent2" w:themeShade="7F"/>
      </w:pBdr>
      <w:rPr>
        <w:rFonts w:asciiTheme="majorHAnsi" w:eastAsiaTheme="majorEastAsia" w:hAnsiTheme="majorHAnsi" w:cstheme="majorBidi"/>
      </w:rPr>
    </w:pPr>
    <w:hyperlink r:id="rId1" w:history="1">
      <w:r w:rsidRPr="006622EA">
        <w:rPr>
          <w:rStyle w:val="aff2"/>
          <w:rFonts w:asciiTheme="majorHAnsi" w:eastAsiaTheme="majorEastAsia" w:hAnsiTheme="majorHAnsi" w:cstheme="majorBidi"/>
        </w:rPr>
        <w:t>http://esop.mcfr.ua</w:t>
      </w:r>
    </w:hyperlink>
  </w:p>
  <w:p w:rsidR="000E7528" w:rsidRDefault="000E7528">
    <w:pPr>
      <w:pStyle w:val="afe"/>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ptab w:relativeTo="margin" w:alignment="right" w:leader="none"/>
    </w:r>
    <w:r>
      <w:rPr>
        <w:rFonts w:asciiTheme="majorHAnsi" w:eastAsiaTheme="majorEastAsia" w:hAnsiTheme="majorHAnsi" w:cstheme="majorBidi"/>
        <w:lang w:val="ru-RU"/>
      </w:rPr>
      <w:t xml:space="preserve">Страница </w:t>
    </w:r>
    <w:r>
      <w:rPr>
        <w:rFonts w:asciiTheme="minorHAnsi" w:eastAsiaTheme="minorEastAsia" w:hAnsiTheme="minorHAnsi" w:cstheme="minorBidi"/>
      </w:rPr>
      <w:fldChar w:fldCharType="begin"/>
    </w:r>
    <w:r>
      <w:instrText>PAGE   \* MERGEFORMAT</w:instrText>
    </w:r>
    <w:r>
      <w:rPr>
        <w:rFonts w:asciiTheme="minorHAnsi" w:eastAsiaTheme="minorEastAsia" w:hAnsiTheme="minorHAnsi" w:cstheme="minorBidi"/>
      </w:rPr>
      <w:fldChar w:fldCharType="separate"/>
    </w:r>
    <w:r w:rsidR="00227B62" w:rsidRPr="00227B62">
      <w:rPr>
        <w:rFonts w:asciiTheme="majorHAnsi" w:eastAsiaTheme="majorEastAsia" w:hAnsiTheme="majorHAnsi" w:cstheme="majorBidi"/>
        <w:noProof/>
        <w:lang w:val="ru-RU"/>
      </w:rPr>
      <w:t>1</w:t>
    </w:r>
    <w:r>
      <w:rPr>
        <w:rFonts w:asciiTheme="majorHAnsi" w:eastAsiaTheme="majorEastAsia" w:hAnsiTheme="majorHAnsi" w:cstheme="majorBidi"/>
      </w:rPr>
      <w:fldChar w:fldCharType="end"/>
    </w:r>
  </w:p>
  <w:p w:rsidR="000E7528" w:rsidRDefault="000E7528">
    <w:pPr>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26" behindDoc="1" locked="0" layoutInCell="1" allowOverlap="1" wp14:anchorId="761E92C5" wp14:editId="0DF181B0">
              <wp:simplePos x="0" y="0"/>
              <wp:positionH relativeFrom="page">
                <wp:posOffset>591820</wp:posOffset>
              </wp:positionH>
              <wp:positionV relativeFrom="page">
                <wp:posOffset>10402570</wp:posOffset>
              </wp:positionV>
              <wp:extent cx="6885305" cy="94615"/>
              <wp:effectExtent l="1270" t="1270" r="0" b="0"/>
              <wp:wrapNone/>
              <wp:docPr id="102" name="Text Box 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tabs>
                              <w:tab w:val="right" w:pos="10843"/>
                            </w:tabs>
                            <w:spacing w:line="240" w:lineRule="auto"/>
                          </w:pPr>
                          <w:r>
                            <w:t>http://online.budstandart.com/ua/catalog/document.html?iddoc=72758</w:t>
                          </w:r>
                          <w:r>
                            <w:tab/>
                          </w:r>
                          <w:r>
                            <w:fldChar w:fldCharType="begin"/>
                          </w:r>
                          <w:r>
                            <w:instrText xml:space="preserve"> PAGE \* MERGEFORMAT </w:instrText>
                          </w:r>
                          <w:r>
                            <w:fldChar w:fldCharType="separate"/>
                          </w:r>
                          <w:r>
                            <w:rPr>
                              <w:noProof/>
                            </w:rPr>
                            <w:t>32</w:t>
                          </w:r>
                          <w:r>
                            <w:fldChar w:fldCharType="end"/>
                          </w:r>
                          <w: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71" type="#_x0000_t202" style="position:absolute;margin-left:46.6pt;margin-top:819.1pt;width:542.15pt;height:7.45pt;z-index:-18874405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eNssAIAALM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" filled="f" stroked="f">
              <v:textbox style="mso-fit-shape-to-text:t" inset="0,0,0,0">
                <w:txbxContent>
                  <w:p w:rsidR="000E7528" w:rsidRDefault="000E7528">
                    <w:pPr>
                      <w:pStyle w:val="a7"/>
                      <w:shd w:val="clear" w:color="auto" w:fill="auto"/>
                      <w:tabs>
                        <w:tab w:val="right" w:pos="10843"/>
                      </w:tabs>
                      <w:spacing w:line="240" w:lineRule="auto"/>
                    </w:pPr>
                    <w:r>
                      <w:t>http://online.budstandart.com/ua/catalog/document.html?iddoc=72758</w:t>
                    </w:r>
                    <w:r>
                      <w:tab/>
                    </w:r>
                    <w:r>
                      <w:fldChar w:fldCharType="begin"/>
                    </w:r>
                    <w:r>
                      <w:instrText xml:space="preserve"> PAGE \* MERGEFORMAT </w:instrText>
                    </w:r>
                    <w:r>
                      <w:fldChar w:fldCharType="separate"/>
                    </w:r>
                    <w:r>
                      <w:rPr>
                        <w:noProof/>
                      </w:rPr>
                      <w:t>32</w:t>
                    </w:r>
                    <w:r>
                      <w:fldChar w:fldCharType="end"/>
                    </w:r>
                    <w:r>
                      <w:t>/838</w:t>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30" behindDoc="1" locked="0" layoutInCell="1" allowOverlap="1" wp14:anchorId="6706CFAE" wp14:editId="0B5A26A6">
              <wp:simplePos x="0" y="0"/>
              <wp:positionH relativeFrom="page">
                <wp:posOffset>586105</wp:posOffset>
              </wp:positionH>
              <wp:positionV relativeFrom="page">
                <wp:posOffset>10402570</wp:posOffset>
              </wp:positionV>
              <wp:extent cx="6885305" cy="94615"/>
              <wp:effectExtent l="0" t="1270" r="0" b="0"/>
              <wp:wrapNone/>
              <wp:docPr id="99" name="Text Box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102</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73" type="#_x0000_t202" style="position:absolute;margin-left:46.15pt;margin-top:819.1pt;width:542.15pt;height:7.45pt;z-index:-18874405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" filled="f" stroked="f">
              <v:textbox style="mso-fit-shape-to-text:t" inset="0,0,0,0">
                <w:txbxContent>
                  <w:p w:rsidR="000E7528" w:rsidRDefault="000E7528">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102</w:t>
                    </w:r>
                    <w:r>
                      <w:rPr>
                        <w:rStyle w:val="a8"/>
                      </w:rPr>
                      <w:fldChar w:fldCharType="end"/>
                    </w:r>
                    <w:r>
                      <w:rPr>
                        <w:rStyle w:val="a8"/>
                      </w:rPr>
                      <w:t>/838</w:t>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52" behindDoc="1" locked="0" layoutInCell="1" allowOverlap="1" wp14:anchorId="576412FD" wp14:editId="35395F35">
              <wp:simplePos x="0" y="0"/>
              <wp:positionH relativeFrom="page">
                <wp:posOffset>586105</wp:posOffset>
              </wp:positionH>
              <wp:positionV relativeFrom="page">
                <wp:posOffset>10402570</wp:posOffset>
              </wp:positionV>
              <wp:extent cx="6885305" cy="94615"/>
              <wp:effectExtent l="0" t="1270" r="0" b="0"/>
              <wp:wrapNone/>
              <wp:docPr id="95" name="Text Box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168</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75" type="#_x0000_t202" style="position:absolute;margin-left:46.15pt;margin-top:819.1pt;width:542.15pt;height:7.45pt;z-index:-18874402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" filled="f" stroked="f">
              <v:textbox style="mso-fit-shape-to-text:t" inset="0,0,0,0">
                <w:txbxContent>
                  <w:p w:rsidR="000E7528" w:rsidRDefault="000E7528">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168</w:t>
                    </w:r>
                    <w:r>
                      <w:rPr>
                        <w:rStyle w:val="a8"/>
                      </w:rPr>
                      <w:fldChar w:fldCharType="end"/>
                    </w:r>
                    <w:r>
                      <w:rPr>
                        <w:rStyle w:val="a8"/>
                      </w:rPr>
                      <w:t>/838</w:t>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62" behindDoc="1" locked="0" layoutInCell="1" allowOverlap="1" wp14:anchorId="1D0037FC" wp14:editId="2C70832F">
              <wp:simplePos x="0" y="0"/>
              <wp:positionH relativeFrom="page">
                <wp:posOffset>586105</wp:posOffset>
              </wp:positionH>
              <wp:positionV relativeFrom="page">
                <wp:posOffset>10402570</wp:posOffset>
              </wp:positionV>
              <wp:extent cx="6885305" cy="94615"/>
              <wp:effectExtent l="0" t="1270" r="0" b="0"/>
              <wp:wrapNone/>
              <wp:docPr id="90" name="Text 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184</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77" type="#_x0000_t202" style="position:absolute;margin-left:46.15pt;margin-top:819.1pt;width:542.15pt;height:7.45pt;z-index:-18874401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" filled="f" stroked="f">
              <v:textbox style="mso-fit-shape-to-text:t" inset="0,0,0,0">
                <w:txbxContent>
                  <w:p w:rsidR="000E7528" w:rsidRDefault="000E7528">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184</w:t>
                    </w:r>
                    <w:r>
                      <w:rPr>
                        <w:rStyle w:val="a8"/>
                      </w:rPr>
                      <w:fldChar w:fldCharType="end"/>
                    </w:r>
                    <w:r>
                      <w:rPr>
                        <w:rStyle w:val="a8"/>
                      </w:rPr>
                      <w:t>/838</w:t>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pStyle w:val="afe"/>
      <w:pBdr>
        <w:top w:val="thinThickSmallGap" w:sz="24" w:space="1" w:color="622423" w:themeColor="accent2" w:themeShade="7F"/>
      </w:pBdr>
      <w:rPr>
        <w:rFonts w:asciiTheme="majorHAnsi" w:eastAsiaTheme="majorEastAsia" w:hAnsiTheme="majorHAnsi" w:cstheme="majorBidi"/>
      </w:rPr>
    </w:pPr>
    <w:hyperlink r:id="rId1" w:history="1">
      <w:r w:rsidRPr="00274721">
        <w:rPr>
          <w:rStyle w:val="aff2"/>
          <w:rFonts w:asciiTheme="majorHAnsi" w:eastAsiaTheme="majorEastAsia" w:hAnsiTheme="majorHAnsi" w:cstheme="majorBidi"/>
        </w:rPr>
        <w:t>http://esop.mcfr.ua</w:t>
      </w:r>
    </w:hyperlink>
    <w:r w:rsidRPr="00A057F3">
      <w:rPr>
        <w:rFonts w:asciiTheme="majorHAnsi" w:eastAsiaTheme="majorEastAsia" w:hAnsiTheme="majorHAnsi" w:cstheme="majorBidi"/>
        <w:lang w:val="ru-RU"/>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lang w:val="ru-RU"/>
      </w:rPr>
      <w:t xml:space="preserve">Страница </w:t>
    </w:r>
    <w:r>
      <w:rPr>
        <w:rFonts w:asciiTheme="minorHAnsi" w:eastAsiaTheme="minorEastAsia" w:hAnsiTheme="minorHAnsi" w:cstheme="minorBidi"/>
      </w:rPr>
      <w:fldChar w:fldCharType="begin"/>
    </w:r>
    <w:r>
      <w:instrText>PAGE   \* MERGEFORMAT</w:instrText>
    </w:r>
    <w:r>
      <w:rPr>
        <w:rFonts w:asciiTheme="minorHAnsi" w:eastAsiaTheme="minorEastAsia" w:hAnsiTheme="minorHAnsi" w:cstheme="minorBidi"/>
      </w:rPr>
      <w:fldChar w:fldCharType="separate"/>
    </w:r>
    <w:r w:rsidR="00E8049D" w:rsidRPr="00E8049D">
      <w:rPr>
        <w:rFonts w:asciiTheme="majorHAnsi" w:eastAsiaTheme="majorEastAsia" w:hAnsiTheme="majorHAnsi" w:cstheme="majorBidi"/>
        <w:noProof/>
        <w:lang w:val="ru-RU"/>
      </w:rPr>
      <w:t>259</w:t>
    </w:r>
    <w:r>
      <w:rPr>
        <w:rFonts w:asciiTheme="majorHAnsi" w:eastAsiaTheme="majorEastAsia" w:hAnsiTheme="majorHAnsi" w:cstheme="majorBidi"/>
      </w:rPr>
      <w:fldChar w:fldCharType="end"/>
    </w:r>
  </w:p>
  <w:p w:rsidR="000E7528" w:rsidRDefault="000E7528">
    <w:pPr>
      <w:rPr>
        <w:sz w:val="2"/>
        <w:szCs w:val="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69" behindDoc="1" locked="0" layoutInCell="1" allowOverlap="1" wp14:anchorId="753EDF71" wp14:editId="080EEFA2">
              <wp:simplePos x="0" y="0"/>
              <wp:positionH relativeFrom="page">
                <wp:posOffset>586105</wp:posOffset>
              </wp:positionH>
              <wp:positionV relativeFrom="page">
                <wp:posOffset>10402570</wp:posOffset>
              </wp:positionV>
              <wp:extent cx="6885305" cy="94615"/>
              <wp:effectExtent l="0" t="1270" r="0" b="0"/>
              <wp:wrapNone/>
              <wp:docPr id="83"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530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210</w:t>
                          </w:r>
                          <w:r>
                            <w:rPr>
                              <w:rStyle w:val="a8"/>
                            </w:rPr>
                            <w:fldChar w:fldCharType="end"/>
                          </w:r>
                          <w:r>
                            <w:rPr>
                              <w:rStyle w:val="a8"/>
                            </w:rPr>
                            <w:t>/838</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79" type="#_x0000_t202" style="position:absolute;margin-left:46.15pt;margin-top:819.1pt;width:542.15pt;height:7.45pt;z-index:-188744011;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" filled="f" stroked="f">
              <v:textbox style="mso-fit-shape-to-text:t" inset="0,0,0,0">
                <w:txbxContent>
                  <w:p w:rsidR="000E7528" w:rsidRDefault="000E7528">
                    <w:pPr>
                      <w:pStyle w:val="a7"/>
                      <w:shd w:val="clear" w:color="auto" w:fill="auto"/>
                      <w:tabs>
                        <w:tab w:val="right" w:pos="10843"/>
                      </w:tabs>
                      <w:spacing w:line="240" w:lineRule="auto"/>
                    </w:pPr>
                    <w:r>
                      <w:rPr>
                        <w:rStyle w:val="a8"/>
                        <w:lang w:val="de-DE" w:eastAsia="de-DE" w:bidi="de-DE"/>
                      </w:rPr>
                      <w:t>http://online.budstandart.com/ua/catalog/document.html?iddoc=72758</w:t>
                    </w:r>
                    <w:r>
                      <w:rPr>
                        <w:rStyle w:val="a8"/>
                        <w:lang w:val="de-DE" w:eastAsia="de-DE" w:bidi="de-DE"/>
                      </w:rPr>
                      <w:tab/>
                    </w:r>
                    <w:r>
                      <w:fldChar w:fldCharType="begin"/>
                    </w:r>
                    <w:r>
                      <w:instrText xml:space="preserve"> PAGE \* MERGEFORMAT </w:instrText>
                    </w:r>
                    <w:r>
                      <w:fldChar w:fldCharType="separate"/>
                    </w:r>
                    <w:r w:rsidRPr="00870714">
                      <w:rPr>
                        <w:rStyle w:val="a8"/>
                        <w:noProof/>
                      </w:rPr>
                      <w:t>210</w:t>
                    </w:r>
                    <w:r>
                      <w:rPr>
                        <w:rStyle w:val="a8"/>
                      </w:rPr>
                      <w:fldChar w:fldCharType="end"/>
                    </w:r>
                    <w:r>
                      <w:rPr>
                        <w:rStyle w:val="a8"/>
                      </w:rPr>
                      <w:t>/838</w:t>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pStyle w:val="afe"/>
      <w:pBdr>
        <w:top w:val="thinThickSmallGap" w:sz="24" w:space="1" w:color="622423" w:themeColor="accent2" w:themeShade="7F"/>
      </w:pBdr>
      <w:rPr>
        <w:rFonts w:asciiTheme="majorHAnsi" w:eastAsiaTheme="majorEastAsia" w:hAnsiTheme="majorHAnsi" w:cstheme="majorBidi"/>
      </w:rPr>
    </w:pPr>
    <w:hyperlink r:id="rId1" w:history="1">
      <w:r w:rsidRPr="00274721">
        <w:rPr>
          <w:rStyle w:val="aff2"/>
          <w:rFonts w:asciiTheme="majorHAnsi" w:eastAsiaTheme="majorEastAsia" w:hAnsiTheme="majorHAnsi" w:cstheme="majorBidi"/>
        </w:rPr>
        <w:t>http://esop.mcfr.ua</w:t>
      </w:r>
    </w:hyperlink>
    <w:r w:rsidRPr="00A057F3">
      <w:rPr>
        <w:rFonts w:asciiTheme="majorHAnsi" w:eastAsiaTheme="majorEastAsia" w:hAnsiTheme="majorHAnsi" w:cstheme="majorBidi"/>
        <w:lang w:val="ru-RU"/>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lang w:val="ru-RU"/>
      </w:rPr>
      <w:t xml:space="preserve">Страница </w:t>
    </w:r>
    <w:r>
      <w:rPr>
        <w:rFonts w:asciiTheme="minorHAnsi" w:eastAsiaTheme="minorEastAsia" w:hAnsiTheme="minorHAnsi" w:cstheme="minorBidi"/>
      </w:rPr>
      <w:fldChar w:fldCharType="begin"/>
    </w:r>
    <w:r>
      <w:instrText>PAGE   \* MERGEFORMAT</w:instrText>
    </w:r>
    <w:r>
      <w:rPr>
        <w:rFonts w:asciiTheme="minorHAnsi" w:eastAsiaTheme="minorEastAsia" w:hAnsiTheme="minorHAnsi" w:cstheme="minorBidi"/>
      </w:rPr>
      <w:fldChar w:fldCharType="separate"/>
    </w:r>
    <w:r w:rsidRPr="003B5AA3">
      <w:rPr>
        <w:rFonts w:asciiTheme="majorHAnsi" w:eastAsiaTheme="majorEastAsia" w:hAnsiTheme="majorHAnsi" w:cstheme="majorBidi"/>
        <w:noProof/>
        <w:lang w:val="ru-RU"/>
      </w:rPr>
      <w:t>335</w:t>
    </w:r>
    <w:r>
      <w:rPr>
        <w:rFonts w:asciiTheme="majorHAnsi" w:eastAsiaTheme="majorEastAsia" w:hAnsiTheme="majorHAnsi" w:cstheme="majorBidi"/>
      </w:rPr>
      <w:fldChar w:fldCharType="end"/>
    </w:r>
  </w:p>
  <w:p w:rsidR="000E7528" w:rsidRDefault="000E752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2473" w:rsidRDefault="00F02473">
      <w:r>
        <w:separator/>
      </w:r>
    </w:p>
  </w:footnote>
  <w:footnote w:type="continuationSeparator" w:id="0">
    <w:p w:rsidR="00F02473" w:rsidRDefault="00F02473">
      <w:r>
        <w:continuationSeparator/>
      </w:r>
    </w:p>
  </w:footnote>
  <w:footnote w:id="1">
    <w:p w:rsidR="000E7528" w:rsidRDefault="000E7528">
      <w:pPr>
        <w:pStyle w:val="a4"/>
        <w:shd w:val="clear" w:color="auto" w:fill="auto"/>
        <w:ind w:left="680"/>
      </w:pPr>
      <w:r>
        <w:footnoteRef/>
      </w:r>
      <w:r>
        <w:t xml:space="preserve"> Далі </w:t>
      </w:r>
      <w:r>
        <w:rPr>
          <w:rStyle w:val="a5"/>
        </w:rPr>
        <w:t xml:space="preserve">- </w:t>
      </w:r>
      <w:r>
        <w:t>трансформатори.</w:t>
      </w:r>
    </w:p>
  </w:footnote>
  <w:footnote w:id="2">
    <w:p w:rsidR="000E7528" w:rsidRDefault="000E7528">
      <w:pPr>
        <w:pStyle w:val="a4"/>
        <w:shd w:val="clear" w:color="auto" w:fill="auto"/>
        <w:spacing w:line="226" w:lineRule="exact"/>
        <w:ind w:left="1780" w:firstLine="360"/>
        <w:jc w:val="both"/>
      </w:pPr>
      <w:r>
        <w:rPr>
          <w:vertAlign w:val="superscript"/>
        </w:rPr>
        <w:footnoteRef/>
      </w:r>
      <w:r>
        <w:t xml:space="preserve"> До початку монтажу таких трансформаторів треба відбирати проби залишків масла із дна. Пробивна напруга цього масла відповідно до категорій має становити не менше ніж: 50 </w:t>
      </w:r>
      <w:r>
        <w:rPr>
          <w:lang w:val="ru-RU" w:eastAsia="ru-RU" w:bidi="ru-RU"/>
        </w:rPr>
        <w:t xml:space="preserve">кВ </w:t>
      </w:r>
      <w:r>
        <w:t xml:space="preserve">- для категорії А; 45 </w:t>
      </w:r>
      <w:r>
        <w:rPr>
          <w:lang w:val="ru-RU" w:eastAsia="ru-RU" w:bidi="ru-RU"/>
        </w:rPr>
        <w:t xml:space="preserve">кВ </w:t>
      </w:r>
      <w:r>
        <w:t xml:space="preserve">- для категорії Б; 35 </w:t>
      </w:r>
      <w:r>
        <w:rPr>
          <w:lang w:val="ru-RU" w:eastAsia="ru-RU" w:bidi="ru-RU"/>
        </w:rPr>
        <w:t xml:space="preserve">кВ </w:t>
      </w:r>
      <w:r>
        <w:t>для категорії В.</w:t>
      </w:r>
    </w:p>
    <w:p w:rsidR="000E7528" w:rsidRDefault="000E7528">
      <w:pPr>
        <w:pStyle w:val="a4"/>
        <w:shd w:val="clear" w:color="auto" w:fill="auto"/>
        <w:spacing w:line="226" w:lineRule="exact"/>
        <w:ind w:left="1780" w:firstLine="360"/>
        <w:jc w:val="both"/>
      </w:pPr>
      <w:r>
        <w:rPr>
          <w:vertAlign w:val="superscript"/>
        </w:rPr>
        <w:t>2)</w:t>
      </w:r>
      <w:r>
        <w:t xml:space="preserve"> За наявності документів з результатами випробувань масла, проведених на підпри- ємстві-виробнику не більше як за шість місяців до введення (увімкнення) в експлуатацію, або якщо від попередніх випробувань пройшло також не більше шести місяців.</w:t>
      </w:r>
    </w:p>
  </w:footnote>
  <w:footnote w:id="3">
    <w:p w:rsidR="000E7528" w:rsidRDefault="000E7528">
      <w:pPr>
        <w:pStyle w:val="22"/>
        <w:shd w:val="clear" w:color="auto" w:fill="auto"/>
        <w:spacing w:after="141"/>
      </w:pPr>
      <w:r>
        <w:rPr>
          <w:rStyle w:val="2Verdana115pt"/>
        </w:rPr>
        <w:footnoteRef/>
      </w:r>
      <w:r>
        <w:rPr>
          <w:rStyle w:val="23"/>
        </w:rPr>
        <w:t xml:space="preserve"> </w:t>
      </w:r>
      <w:r>
        <w:rPr>
          <w:rStyle w:val="24"/>
          <w:b/>
          <w:bCs/>
        </w:rPr>
        <w:t>/=</w:t>
      </w:r>
      <w:r>
        <w:t>1</w:t>
      </w:r>
    </w:p>
    <w:p w:rsidR="000E7528" w:rsidRDefault="000E7528">
      <w:pPr>
        <w:pStyle w:val="32"/>
        <w:shd w:val="clear" w:color="auto" w:fill="auto"/>
        <w:spacing w:before="0"/>
      </w:pPr>
      <w:r>
        <w:t>де Ц. - середній вміст водорозчинних солей ділянки засолених ґрунтів площею ІР.;</w:t>
      </w:r>
    </w:p>
    <w:p w:rsidR="000E7528" w:rsidRDefault="000E7528">
      <w:pPr>
        <w:pStyle w:val="32"/>
        <w:shd w:val="clear" w:color="auto" w:fill="auto"/>
        <w:spacing w:before="0"/>
        <w:ind w:firstLine="440"/>
        <w:jc w:val="both"/>
      </w:pPr>
      <w:r>
        <w:rPr>
          <w:rStyle w:val="33"/>
        </w:rPr>
        <w:t xml:space="preserve">п </w:t>
      </w:r>
      <w:r>
        <w:rPr>
          <w:rStyle w:val="34"/>
        </w:rPr>
        <w:t>-</w:t>
      </w:r>
      <w:r>
        <w:rPr>
          <w:rStyle w:val="35"/>
        </w:rPr>
        <w:t xml:space="preserve"> </w:t>
      </w:r>
      <w:r>
        <w:t>кількість поодиноких ділянок засолених ґрунтів в об’єднаному розрахун</w:t>
      </w:r>
      <w:r>
        <w:softHyphen/>
        <w:t>ковому масиві;</w:t>
      </w:r>
    </w:p>
    <w:p w:rsidR="000E7528" w:rsidRDefault="000E7528">
      <w:pPr>
        <w:pStyle w:val="32"/>
        <w:shd w:val="clear" w:color="auto" w:fill="auto"/>
        <w:spacing w:before="0" w:after="79"/>
        <w:ind w:firstLine="440"/>
        <w:jc w:val="both"/>
      </w:pPr>
      <w:r>
        <w:rPr>
          <w:rStyle w:val="33"/>
        </w:rPr>
        <w:t xml:space="preserve">Р </w:t>
      </w:r>
      <w:r>
        <w:rPr>
          <w:rStyle w:val="36"/>
        </w:rPr>
        <w:t>-</w:t>
      </w:r>
      <w:r>
        <w:rPr>
          <w:rStyle w:val="37"/>
        </w:rPr>
        <w:t xml:space="preserve"> </w:t>
      </w:r>
      <w:r>
        <w:t>площа об’єднаного розрахункового масиву, позначена контуром окремих ділянок (масивів), які об’єднуються.</w:t>
      </w:r>
    </w:p>
    <w:p w:rsidR="000E7528" w:rsidRDefault="000E7528">
      <w:pPr>
        <w:pStyle w:val="a4"/>
        <w:shd w:val="clear" w:color="auto" w:fill="auto"/>
        <w:spacing w:after="41" w:line="230" w:lineRule="exact"/>
        <w:ind w:firstLine="440"/>
        <w:jc w:val="both"/>
      </w:pPr>
      <w:r>
        <w:t>Примітка. В Україні середньо- і сильнозасолені ґрунти знаходяться в заплавах Дніпра, Самари, Сівереького Донця та малих річок Донбасу, а також у Присивашші та на Керчен</w:t>
      </w:r>
      <w:r>
        <w:softHyphen/>
        <w:t>ському півострові (Дніпропетровська, Запорізька, Донецька, Луганська, Херсонська області та АР Крим). Дуже сильнозасолених ґрунтів в Україні немає.</w:t>
      </w:r>
    </w:p>
    <w:p w:rsidR="000E7528" w:rsidRDefault="000E7528">
      <w:pPr>
        <w:pStyle w:val="32"/>
        <w:numPr>
          <w:ilvl w:val="0"/>
          <w:numId w:val="1"/>
        </w:numPr>
        <w:shd w:val="clear" w:color="auto" w:fill="auto"/>
        <w:tabs>
          <w:tab w:val="left" w:pos="974"/>
        </w:tabs>
        <w:spacing w:before="0"/>
        <w:ind w:firstLine="440"/>
        <w:jc w:val="both"/>
      </w:pPr>
      <w:r>
        <w:t>СЗ поблизу промислових підприємств треба визначати залежно від виду та розрахункового обсягу продукції, яку випускає підприємство, і відстані від електроустановки до джерела забруднення згідно з табл. 1.9.10-1.9.19.</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Название"/>
      <w:id w:val="1161585133"/>
      <w:placeholder>
        <w:docPart w:val="08DB449A5F8F42B6BEFEF33B58D891A3"/>
      </w:placeholder>
      <w:dataBinding w:prefixMappings="xmlns:ns0='http://schemas.openxmlformats.org/package/2006/metadata/core-properties' xmlns:ns1='http://purl.org/dc/elements/1.1/'" w:xpath="/ns0:coreProperties[1]/ns1:title[1]" w:storeItemID="{6C3C8BC8-F283-45AE-878A-BAB7291924A1}"/>
      <w:text/>
    </w:sdtPr>
    <w:sdtContent>
      <w:p w:rsidR="000E7528" w:rsidRDefault="000E7528">
        <w:pPr>
          <w:pStyle w:val="afc"/>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https://www.sop.com.ua/</w:t>
        </w:r>
      </w:p>
    </w:sdtContent>
  </w:sdt>
  <w:p w:rsidR="000E7528" w:rsidRDefault="000E7528">
    <w:pPr>
      <w:rPr>
        <w:sz w:val="2"/>
        <w:szCs w:val="2"/>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71" behindDoc="1" locked="0" layoutInCell="1" allowOverlap="1" wp14:anchorId="4875903E" wp14:editId="612B6A65">
              <wp:simplePos x="0" y="0"/>
              <wp:positionH relativeFrom="page">
                <wp:posOffset>582930</wp:posOffset>
              </wp:positionH>
              <wp:positionV relativeFrom="page">
                <wp:posOffset>207010</wp:posOffset>
              </wp:positionV>
              <wp:extent cx="6873240" cy="94615"/>
              <wp:effectExtent l="1905" t="0" r="0" b="0"/>
              <wp:wrapNone/>
              <wp:docPr id="81" name="Text Box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80" type="#_x0000_t202" style="position:absolute;margin-left:45.9pt;margin-top:16.3pt;width:541.2pt;height:7.45pt;z-index:-18874400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" filled="f" stroked="f">
              <v:textbox style="mso-fit-shape-to-text:t" inset="0,0,0,0">
                <w:txbxContent>
                  <w:p w:rsidR="000E7528" w:rsidRDefault="000E7528">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76" behindDoc="1" locked="0" layoutInCell="1" allowOverlap="1" wp14:anchorId="0EB2953E" wp14:editId="741417BA">
              <wp:simplePos x="0" y="0"/>
              <wp:positionH relativeFrom="page">
                <wp:posOffset>762635</wp:posOffset>
              </wp:positionH>
              <wp:positionV relativeFrom="page">
                <wp:posOffset>207010</wp:posOffset>
              </wp:positionV>
              <wp:extent cx="6754495" cy="94615"/>
              <wp:effectExtent l="635" t="0" r="635" b="0"/>
              <wp:wrapNone/>
              <wp:docPr id="77"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449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spacing w:line="240" w:lineRule="auto"/>
                          </w:pPr>
                          <w:r>
                            <w:t>20.10.2017 Текст ПУЕ Правила улаштування електроустановок (перше переглянуте, перероблене, доповнене та адаптоване до умов України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82" type="#_x0000_t202" style="position:absolute;margin-left:60.05pt;margin-top:16.3pt;width:531.85pt;height:7.45pt;z-index:-18874400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" filled="f" stroked="f">
              <v:textbox style="mso-fit-shape-to-text:t" inset="0,0,0,0">
                <w:txbxContent>
                  <w:p w:rsidR="000E7528" w:rsidRDefault="000E7528">
                    <w:pPr>
                      <w:pStyle w:val="a7"/>
                      <w:shd w:val="clear" w:color="auto" w:fill="auto"/>
                      <w:spacing w:line="240" w:lineRule="auto"/>
                    </w:pPr>
                    <w:r>
                      <w:t>20.10.2017 Текст ПУЕ Правила улаштування електроустановок (перше переглянуте, перероблене, доповнене та адаптоване до умов України</w:t>
                    </w:r>
                  </w:p>
                </w:txbxContent>
              </v:textbox>
              <w10:wrap anchorx="page" anchory="page"/>
            </v:shap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80" behindDoc="1" locked="0" layoutInCell="1" allowOverlap="1" wp14:anchorId="5C7FC01E" wp14:editId="2BFA1FA2">
              <wp:simplePos x="0" y="0"/>
              <wp:positionH relativeFrom="page">
                <wp:posOffset>582930</wp:posOffset>
              </wp:positionH>
              <wp:positionV relativeFrom="page">
                <wp:posOffset>207010</wp:posOffset>
              </wp:positionV>
              <wp:extent cx="6873240" cy="94615"/>
              <wp:effectExtent l="1905" t="0" r="3810" b="0"/>
              <wp:wrapNone/>
              <wp:docPr id="73" name="Text 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3" o:spid="_x0000_s1484" type="#_x0000_t202" style="position:absolute;margin-left:45.9pt;margin-top:16.3pt;width:541.2pt;height:7.45pt;z-index:-18874400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" filled="f" stroked="f">
              <v:textbox style="mso-fit-shape-to-text:t" inset="0,0,0,0">
                <w:txbxContent>
                  <w:p w:rsidR="000E7528" w:rsidRDefault="000E7528">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Название"/>
      <w:id w:val="535785759"/>
      <w:placeholder>
        <w:docPart w:val="02961749583846E79BC8D1DD8F89DF50"/>
      </w:placeholder>
      <w:dataBinding w:prefixMappings="xmlns:ns0='http://schemas.openxmlformats.org/package/2006/metadata/core-properties' xmlns:ns1='http://purl.org/dc/elements/1.1/'" w:xpath="/ns0:coreProperties[1]/ns1:title[1]" w:storeItemID="{6C3C8BC8-F283-45AE-878A-BAB7291924A1}"/>
      <w:text/>
    </w:sdtPr>
    <w:sdtContent>
      <w:p w:rsidR="000E7528" w:rsidRDefault="000E7528">
        <w:pPr>
          <w:pStyle w:val="afc"/>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lang w:val="ru-RU"/>
          </w:rPr>
          <w:t>https://www.sop.com.ua/</w:t>
        </w:r>
      </w:p>
    </w:sdtContent>
  </w:sdt>
  <w:p w:rsidR="000E7528" w:rsidRDefault="000E7528">
    <w:pPr>
      <w:pStyle w:val="afc"/>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24" behindDoc="1" locked="0" layoutInCell="1" allowOverlap="1" wp14:anchorId="3EF39578" wp14:editId="21B9F5FC">
              <wp:simplePos x="0" y="0"/>
              <wp:positionH relativeFrom="page">
                <wp:posOffset>589280</wp:posOffset>
              </wp:positionH>
              <wp:positionV relativeFrom="page">
                <wp:posOffset>207010</wp:posOffset>
              </wp:positionV>
              <wp:extent cx="6754495" cy="94615"/>
              <wp:effectExtent l="0" t="0" r="0" b="0"/>
              <wp:wrapNone/>
              <wp:docPr id="103" name="Text Box 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449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spacing w:line="240" w:lineRule="auto"/>
                          </w:pPr>
                          <w:r>
                            <w:t>20.10.2017 Текст ПУЕ Правила улаштування електроустановок (перше переглянуте, перероблене, доповнене та адаптоване до умов України</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70" type="#_x0000_t202" style="position:absolute;margin-left:46.4pt;margin-top:16.3pt;width:531.85pt;height:7.45pt;z-index:-18874405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" filled="f" stroked="f">
              <v:textbox style="mso-fit-shape-to-text:t" inset="0,0,0,0">
                <w:txbxContent>
                  <w:p w:rsidR="000E7528" w:rsidRDefault="000E7528">
                    <w:pPr>
                      <w:pStyle w:val="a7"/>
                      <w:shd w:val="clear" w:color="auto" w:fill="auto"/>
                      <w:spacing w:line="240" w:lineRule="auto"/>
                    </w:pPr>
                    <w:r>
                      <w:t>20.10.2017 Текст ПУЕ Правила улаштування електроустановок (перше переглянуте, перероблене, доповнене та адаптоване до умов України</w:t>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28" behindDoc="1" locked="0" layoutInCell="1" allowOverlap="1" wp14:anchorId="07C2C29A" wp14:editId="55B049AA">
              <wp:simplePos x="0" y="0"/>
              <wp:positionH relativeFrom="page">
                <wp:posOffset>582930</wp:posOffset>
              </wp:positionH>
              <wp:positionV relativeFrom="page">
                <wp:posOffset>207010</wp:posOffset>
              </wp:positionV>
              <wp:extent cx="6873240" cy="94615"/>
              <wp:effectExtent l="1905" t="0" r="2540" b="0"/>
              <wp:wrapNone/>
              <wp:docPr id="100"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72" type="#_x0000_t202" style="position:absolute;margin-left:45.9pt;margin-top:16.3pt;width:541.2pt;height:7.45pt;z-index:-1887440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" filled="f" stroked="f">
              <v:textbox style="mso-fit-shape-to-text:t" inset="0,0,0,0">
                <w:txbxContent>
                  <w:p w:rsidR="000E7528" w:rsidRDefault="000E7528">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50" behindDoc="1" locked="0" layoutInCell="1" allowOverlap="1" wp14:anchorId="2D4D86E9" wp14:editId="123D5EA1">
              <wp:simplePos x="0" y="0"/>
              <wp:positionH relativeFrom="page">
                <wp:posOffset>582930</wp:posOffset>
              </wp:positionH>
              <wp:positionV relativeFrom="page">
                <wp:posOffset>207010</wp:posOffset>
              </wp:positionV>
              <wp:extent cx="6873240" cy="94615"/>
              <wp:effectExtent l="1905" t="0" r="0" b="0"/>
              <wp:wrapNone/>
              <wp:docPr id="97" name="Text 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74" type="#_x0000_t202" style="position:absolute;margin-left:45.9pt;margin-top:16.3pt;width:541.2pt;height:7.45pt;z-index:-18874403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" filled="f" stroked="f">
              <v:textbox style="mso-fit-shape-to-text:t" inset="0,0,0,0">
                <w:txbxContent>
                  <w:p w:rsidR="000E7528" w:rsidRDefault="000E7528">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60" behindDoc="1" locked="0" layoutInCell="1" allowOverlap="1" wp14:anchorId="5872F51D" wp14:editId="4D3247FB">
              <wp:simplePos x="0" y="0"/>
              <wp:positionH relativeFrom="page">
                <wp:posOffset>582930</wp:posOffset>
              </wp:positionH>
              <wp:positionV relativeFrom="page">
                <wp:posOffset>207010</wp:posOffset>
              </wp:positionV>
              <wp:extent cx="6873240" cy="94615"/>
              <wp:effectExtent l="1905" t="0" r="1905" b="0"/>
              <wp:wrapNone/>
              <wp:docPr id="92" name="Text 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76" type="#_x0000_t202" style="position:absolute;margin-left:45.9pt;margin-top:16.3pt;width:541.2pt;height:7.45pt;z-index:-18874402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" filled="f" stroked="f">
              <v:textbox style="mso-fit-shape-to-text:t" inset="0,0,0,0">
                <w:txbxContent>
                  <w:p w:rsidR="000E7528" w:rsidRDefault="000E7528">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Название"/>
      <w:id w:val="-1868594008"/>
      <w:placeholder>
        <w:docPart w:val="40118D720AF144FBA949BB524181E84A"/>
      </w:placeholder>
      <w:dataBinding w:prefixMappings="xmlns:ns0='http://schemas.openxmlformats.org/package/2006/metadata/core-properties' xmlns:ns1='http://purl.org/dc/elements/1.1/'" w:xpath="/ns0:coreProperties[1]/ns1:title[1]" w:storeItemID="{6C3C8BC8-F283-45AE-878A-BAB7291924A1}"/>
      <w:text/>
    </w:sdtPr>
    <w:sdtContent>
      <w:p w:rsidR="000E7528" w:rsidRDefault="000E7528">
        <w:pPr>
          <w:pStyle w:val="afc"/>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lang w:val="ru-RU"/>
          </w:rPr>
          <w:t>https://www.sop.com.ua/</w:t>
        </w:r>
      </w:p>
    </w:sdtContent>
  </w:sdt>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7528" w:rsidRDefault="000E7528">
    <w:pPr>
      <w:rPr>
        <w:sz w:val="2"/>
        <w:szCs w:val="2"/>
      </w:rPr>
    </w:pPr>
    <w:r>
      <w:rPr>
        <w:noProof/>
        <w:lang w:val="ru-RU" w:eastAsia="ru-RU" w:bidi="ar-SA"/>
      </w:rPr>
      <mc:AlternateContent>
        <mc:Choice Requires="wps">
          <w:drawing>
            <wp:anchor distT="0" distB="0" distL="63500" distR="63500" simplePos="0" relativeHeight="314572467" behindDoc="1" locked="0" layoutInCell="1" allowOverlap="1" wp14:anchorId="2CDDEE6F" wp14:editId="5910D16B">
              <wp:simplePos x="0" y="0"/>
              <wp:positionH relativeFrom="page">
                <wp:posOffset>582930</wp:posOffset>
              </wp:positionH>
              <wp:positionV relativeFrom="page">
                <wp:posOffset>207010</wp:posOffset>
              </wp:positionV>
              <wp:extent cx="6873240" cy="94615"/>
              <wp:effectExtent l="1905" t="0" r="635" b="0"/>
              <wp:wrapNone/>
              <wp:docPr id="85"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7528" w:rsidRDefault="000E7528">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478" type="#_x0000_t202" style="position:absolute;margin-left:45.9pt;margin-top:16.3pt;width:541.2pt;height:7.45pt;z-index:-188744013;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" filled="f" stroked="f">
              <v:textbox style="mso-fit-shape-to-text:t" inset="0,0,0,0">
                <w:txbxContent>
                  <w:p w:rsidR="000E7528" w:rsidRDefault="000E7528">
                    <w:pPr>
                      <w:pStyle w:val="a7"/>
                      <w:shd w:val="clear" w:color="auto" w:fill="auto"/>
                      <w:spacing w:line="240" w:lineRule="auto"/>
                    </w:pPr>
                    <w:r>
                      <w:rPr>
                        <w:rStyle w:val="a8"/>
                      </w:rPr>
                      <w:t>20.10.2017 Текст ПУЕ Правила улаштування електроустановок (перше переглянуте, перероблене, доповнене та адаптоване до умов України ...</w:t>
                    </w:r>
                  </w:p>
                </w:txbxContent>
              </v:textbox>
              <w10:wrap anchorx="page" anchory="page"/>
            </v:shap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Название"/>
      <w:id w:val="1402874076"/>
      <w:placeholder>
        <w:docPart w:val="024B492EAF45415290ADC0A1DE2AABE3"/>
      </w:placeholder>
      <w:dataBinding w:prefixMappings="xmlns:ns0='http://schemas.openxmlformats.org/package/2006/metadata/core-properties' xmlns:ns1='http://purl.org/dc/elements/1.1/'" w:xpath="/ns0:coreProperties[1]/ns1:title[1]" w:storeItemID="{6C3C8BC8-F283-45AE-878A-BAB7291924A1}"/>
      <w:text/>
    </w:sdtPr>
    <w:sdtContent>
      <w:p w:rsidR="000E7528" w:rsidRDefault="000E7528">
        <w:pPr>
          <w:pStyle w:val="afc"/>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lang w:val="ru-RU"/>
          </w:rPr>
          <w:t>https://www.sop.com.ua/</w:t>
        </w:r>
      </w:p>
    </w:sdtContent>
  </w:sdt>
  <w:p w:rsidR="000E7528" w:rsidRDefault="000E752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E6E7B"/>
    <w:multiLevelType w:val="multilevel"/>
    <w:tmpl w:val="5F6C231C"/>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vertAlign w:val="superscript"/>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1846003"/>
    <w:multiLevelType w:val="multilevel"/>
    <w:tmpl w:val="47CA644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1B24835"/>
    <w:multiLevelType w:val="multilevel"/>
    <w:tmpl w:val="C158074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235658F"/>
    <w:multiLevelType w:val="multilevel"/>
    <w:tmpl w:val="F8BC0F1A"/>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25B177F"/>
    <w:multiLevelType w:val="multilevel"/>
    <w:tmpl w:val="2268735C"/>
    <w:lvl w:ilvl="0">
      <w:start w:val="54"/>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38D5A45"/>
    <w:multiLevelType w:val="multilevel"/>
    <w:tmpl w:val="C804CC6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39349D7"/>
    <w:multiLevelType w:val="multilevel"/>
    <w:tmpl w:val="E62260E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39E7209"/>
    <w:multiLevelType w:val="multilevel"/>
    <w:tmpl w:val="21AC40E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3BC04BE"/>
    <w:multiLevelType w:val="multilevel"/>
    <w:tmpl w:val="3E3E4B20"/>
    <w:lvl w:ilvl="0">
      <w:start w:val="1"/>
      <w:numFmt w:val="decimal"/>
      <w:lvlText w:val="2.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51763F3"/>
    <w:multiLevelType w:val="multilevel"/>
    <w:tmpl w:val="4378DE6C"/>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vertAlign w:val="superscript"/>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05E675E8"/>
    <w:multiLevelType w:val="multilevel"/>
    <w:tmpl w:val="10A6351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0630216C"/>
    <w:multiLevelType w:val="multilevel"/>
    <w:tmpl w:val="ED0A1ADE"/>
    <w:lvl w:ilvl="0">
      <w:start w:val="1"/>
      <w:numFmt w:val="decimal"/>
      <w:lvlText w:val="2.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064A060F"/>
    <w:multiLevelType w:val="multilevel"/>
    <w:tmpl w:val="4786661A"/>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068E1A99"/>
    <w:multiLevelType w:val="multilevel"/>
    <w:tmpl w:val="132007A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06E77099"/>
    <w:multiLevelType w:val="multilevel"/>
    <w:tmpl w:val="D9E6F9FC"/>
    <w:lvl w:ilvl="0">
      <w:start w:val="23"/>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073249AA"/>
    <w:multiLevelType w:val="multilevel"/>
    <w:tmpl w:val="6EAC55B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07BE3597"/>
    <w:multiLevelType w:val="multilevel"/>
    <w:tmpl w:val="30686BA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07C531C3"/>
    <w:multiLevelType w:val="multilevel"/>
    <w:tmpl w:val="709A55A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7F6155E"/>
    <w:multiLevelType w:val="multilevel"/>
    <w:tmpl w:val="F1F4D3D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08125608"/>
    <w:multiLevelType w:val="multilevel"/>
    <w:tmpl w:val="55FE8D0A"/>
    <w:lvl w:ilvl="0">
      <w:start w:val="71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08235733"/>
    <w:multiLevelType w:val="multilevel"/>
    <w:tmpl w:val="F62C8B20"/>
    <w:lvl w:ilvl="0">
      <w:start w:val="56"/>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08CF13C4"/>
    <w:multiLevelType w:val="multilevel"/>
    <w:tmpl w:val="CFE07D1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09303907"/>
    <w:multiLevelType w:val="multilevel"/>
    <w:tmpl w:val="1BE2F5D8"/>
    <w:lvl w:ilvl="0">
      <w:start w:val="7"/>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09512401"/>
    <w:multiLevelType w:val="multilevel"/>
    <w:tmpl w:val="FF5047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0A3121F6"/>
    <w:multiLevelType w:val="multilevel"/>
    <w:tmpl w:val="40E86948"/>
    <w:lvl w:ilvl="0">
      <w:start w:val="1"/>
      <w:numFmt w:val="decimal"/>
      <w:lvlText w:val="5.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0A6025BD"/>
    <w:multiLevelType w:val="multilevel"/>
    <w:tmpl w:val="17965C6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0AE81024"/>
    <w:multiLevelType w:val="multilevel"/>
    <w:tmpl w:val="BEECD730"/>
    <w:lvl w:ilvl="0">
      <w:start w:val="54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0AEF2806"/>
    <w:multiLevelType w:val="multilevel"/>
    <w:tmpl w:val="6B8A09EA"/>
    <w:lvl w:ilvl="0">
      <w:start w:val="4"/>
      <w:numFmt w:val="decimal"/>
      <w:lvlText w:val="4.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0AFD2C9F"/>
    <w:multiLevelType w:val="multilevel"/>
    <w:tmpl w:val="278A3010"/>
    <w:lvl w:ilvl="0">
      <w:start w:val="19"/>
      <w:numFmt w:val="decimal"/>
      <w:lvlText w:val="1.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0B1E1E93"/>
    <w:multiLevelType w:val="multilevel"/>
    <w:tmpl w:val="566E327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0B4A4C2F"/>
    <w:multiLevelType w:val="multilevel"/>
    <w:tmpl w:val="F0C42F0C"/>
    <w:lvl w:ilvl="0">
      <w:start w:val="187"/>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0C7C144A"/>
    <w:multiLevelType w:val="multilevel"/>
    <w:tmpl w:val="1070088E"/>
    <w:lvl w:ilvl="0">
      <w:start w:val="1"/>
      <w:numFmt w:val="decimal"/>
      <w:lvlText w:val="6.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0CA42C2B"/>
    <w:multiLevelType w:val="multilevel"/>
    <w:tmpl w:val="74A44C4A"/>
    <w:lvl w:ilvl="0">
      <w:start w:val="43"/>
      <w:numFmt w:val="decimal"/>
      <w:lvlText w:val="2.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0CB53008"/>
    <w:multiLevelType w:val="multilevel"/>
    <w:tmpl w:val="9CF4CA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0D97059D"/>
    <w:multiLevelType w:val="multilevel"/>
    <w:tmpl w:val="0492D5B4"/>
    <w:lvl w:ilvl="0">
      <w:start w:val="32"/>
      <w:numFmt w:val="decimal"/>
      <w:lvlText w:val="5.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0DB74FE9"/>
    <w:multiLevelType w:val="multilevel"/>
    <w:tmpl w:val="A6D4BF6A"/>
    <w:lvl w:ilvl="0">
      <w:start w:val="1"/>
      <w:numFmt w:val="decimal"/>
      <w:lvlText w:val="4.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0E22557B"/>
    <w:multiLevelType w:val="multilevel"/>
    <w:tmpl w:val="22F227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0ED836C7"/>
    <w:multiLevelType w:val="multilevel"/>
    <w:tmpl w:val="4B263E4A"/>
    <w:lvl w:ilvl="0">
      <w:start w:val="36"/>
      <w:numFmt w:val="decimal"/>
      <w:lvlText w:val="4.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0FEB4DBB"/>
    <w:multiLevelType w:val="multilevel"/>
    <w:tmpl w:val="7B2A8BF8"/>
    <w:lvl w:ilvl="0">
      <w:start w:val="2"/>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105B1E8C"/>
    <w:multiLevelType w:val="multilevel"/>
    <w:tmpl w:val="50AAEFE0"/>
    <w:lvl w:ilvl="0">
      <w:start w:val="12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107B7689"/>
    <w:multiLevelType w:val="multilevel"/>
    <w:tmpl w:val="7B669682"/>
    <w:lvl w:ilvl="0">
      <w:start w:val="12"/>
      <w:numFmt w:val="decimal"/>
      <w:lvlText w:val="1.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119254AA"/>
    <w:multiLevelType w:val="multilevel"/>
    <w:tmpl w:val="75025E7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119D7733"/>
    <w:multiLevelType w:val="multilevel"/>
    <w:tmpl w:val="7DAE028A"/>
    <w:lvl w:ilvl="0">
      <w:start w:val="2"/>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11EA643C"/>
    <w:multiLevelType w:val="multilevel"/>
    <w:tmpl w:val="2FAE8ACC"/>
    <w:lvl w:ilvl="0">
      <w:start w:val="71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12D948D6"/>
    <w:multiLevelType w:val="multilevel"/>
    <w:tmpl w:val="E8605700"/>
    <w:lvl w:ilvl="0">
      <w:start w:val="1"/>
      <w:numFmt w:val="decimal"/>
      <w:lvlText w:val="5.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141C3CF7"/>
    <w:multiLevelType w:val="multilevel"/>
    <w:tmpl w:val="0CDE13FC"/>
    <w:lvl w:ilvl="0">
      <w:start w:val="103"/>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1464736A"/>
    <w:multiLevelType w:val="multilevel"/>
    <w:tmpl w:val="E5A0BD16"/>
    <w:lvl w:ilvl="0">
      <w:start w:val="527"/>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15C7380D"/>
    <w:multiLevelType w:val="multilevel"/>
    <w:tmpl w:val="36E8AB3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15D00166"/>
    <w:multiLevelType w:val="multilevel"/>
    <w:tmpl w:val="979E38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1603155C"/>
    <w:multiLevelType w:val="multilevel"/>
    <w:tmpl w:val="2DBE536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17E853AF"/>
    <w:multiLevelType w:val="multilevel"/>
    <w:tmpl w:val="49FCBB6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1821674C"/>
    <w:multiLevelType w:val="multilevel"/>
    <w:tmpl w:val="3E44416E"/>
    <w:lvl w:ilvl="0">
      <w:start w:val="125"/>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18702DBF"/>
    <w:multiLevelType w:val="multilevel"/>
    <w:tmpl w:val="8A72A01C"/>
    <w:lvl w:ilvl="0">
      <w:start w:val="1"/>
      <w:numFmt w:val="decimal"/>
      <w:lvlText w:val="3.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19102386"/>
    <w:multiLevelType w:val="multilevel"/>
    <w:tmpl w:val="2B54BDB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193D69E6"/>
    <w:multiLevelType w:val="multilevel"/>
    <w:tmpl w:val="F18E5D84"/>
    <w:lvl w:ilvl="0">
      <w:start w:val="24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19470021"/>
    <w:multiLevelType w:val="multilevel"/>
    <w:tmpl w:val="44142770"/>
    <w:lvl w:ilvl="0">
      <w:start w:val="1"/>
      <w:numFmt w:val="bullet"/>
      <w:lvlText w:val="-"/>
      <w:lvlJc w:val="left"/>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198117C1"/>
    <w:multiLevelType w:val="multilevel"/>
    <w:tmpl w:val="E8801226"/>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19DA7CDB"/>
    <w:multiLevelType w:val="multilevel"/>
    <w:tmpl w:val="617A24D0"/>
    <w:lvl w:ilvl="0">
      <w:start w:val="191"/>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1A973DC3"/>
    <w:multiLevelType w:val="multilevel"/>
    <w:tmpl w:val="6700F4C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1AF42924"/>
    <w:multiLevelType w:val="multilevel"/>
    <w:tmpl w:val="1948373C"/>
    <w:lvl w:ilvl="0">
      <w:start w:val="1"/>
      <w:numFmt w:val="decimal"/>
      <w:lvlText w:val="5.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1AFA3062"/>
    <w:multiLevelType w:val="multilevel"/>
    <w:tmpl w:val="C0249B72"/>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nsid w:val="1B4E2E24"/>
    <w:multiLevelType w:val="multilevel"/>
    <w:tmpl w:val="B928CB6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1B622C03"/>
    <w:multiLevelType w:val="multilevel"/>
    <w:tmpl w:val="4DF2AD84"/>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1B665C6C"/>
    <w:multiLevelType w:val="multilevel"/>
    <w:tmpl w:val="D85497F2"/>
    <w:lvl w:ilvl="0">
      <w:start w:val="18"/>
      <w:numFmt w:val="decimal"/>
      <w:lvlText w:val="1.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1B872ED1"/>
    <w:multiLevelType w:val="multilevel"/>
    <w:tmpl w:val="97DA2E1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1B9259C8"/>
    <w:multiLevelType w:val="multilevel"/>
    <w:tmpl w:val="4600D5B6"/>
    <w:lvl w:ilvl="0">
      <w:start w:val="1"/>
      <w:numFmt w:val="decimal"/>
      <w:lvlText w:val="1.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nsid w:val="1C7F64E1"/>
    <w:multiLevelType w:val="multilevel"/>
    <w:tmpl w:val="9C828E10"/>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1DE465FB"/>
    <w:multiLevelType w:val="multilevel"/>
    <w:tmpl w:val="53763FB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nsid w:val="1EA14C8B"/>
    <w:multiLevelType w:val="multilevel"/>
    <w:tmpl w:val="7612EC8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nsid w:val="1F2172F1"/>
    <w:multiLevelType w:val="multilevel"/>
    <w:tmpl w:val="BFA49380"/>
    <w:lvl w:ilvl="0">
      <w:start w:val="32"/>
      <w:numFmt w:val="decimal"/>
      <w:lvlText w:val="3.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nsid w:val="1F3862CB"/>
    <w:multiLevelType w:val="multilevel"/>
    <w:tmpl w:val="A610628C"/>
    <w:lvl w:ilvl="0">
      <w:start w:val="197"/>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nsid w:val="1F3916AC"/>
    <w:multiLevelType w:val="multilevel"/>
    <w:tmpl w:val="E7F648CE"/>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1F693116"/>
    <w:multiLevelType w:val="multilevel"/>
    <w:tmpl w:val="B5807EE0"/>
    <w:lvl w:ilvl="0">
      <w:start w:val="14"/>
      <w:numFmt w:val="decimal"/>
      <w:lvlText w:val="3.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nsid w:val="1FEF5A88"/>
    <w:multiLevelType w:val="multilevel"/>
    <w:tmpl w:val="94AC0478"/>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20051618"/>
    <w:multiLevelType w:val="multilevel"/>
    <w:tmpl w:val="ACF2615A"/>
    <w:lvl w:ilvl="0">
      <w:start w:val="1"/>
      <w:numFmt w:val="decimal"/>
      <w:lvlText w:val="4.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nsid w:val="206A3C92"/>
    <w:multiLevelType w:val="multilevel"/>
    <w:tmpl w:val="CA748080"/>
    <w:lvl w:ilvl="0">
      <w:start w:val="18"/>
      <w:numFmt w:val="decimal"/>
      <w:lvlText w:val="1.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nsid w:val="21BA1EE7"/>
    <w:multiLevelType w:val="multilevel"/>
    <w:tmpl w:val="6E6EDAE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nsid w:val="21DD4995"/>
    <w:multiLevelType w:val="multilevel"/>
    <w:tmpl w:val="44EA4236"/>
    <w:lvl w:ilvl="0">
      <w:start w:val="30"/>
      <w:numFmt w:val="decimal"/>
      <w:lvlText w:val="5.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nsid w:val="22054FC1"/>
    <w:multiLevelType w:val="multilevel"/>
    <w:tmpl w:val="C116077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nsid w:val="22833F26"/>
    <w:multiLevelType w:val="multilevel"/>
    <w:tmpl w:val="B6AEBA8A"/>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22A30DAC"/>
    <w:multiLevelType w:val="multilevel"/>
    <w:tmpl w:val="892E1658"/>
    <w:lvl w:ilvl="0">
      <w:start w:val="167"/>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nsid w:val="22D176DF"/>
    <w:multiLevelType w:val="multilevel"/>
    <w:tmpl w:val="21D06B74"/>
    <w:lvl w:ilvl="0">
      <w:start w:val="1"/>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235C2C26"/>
    <w:multiLevelType w:val="multilevel"/>
    <w:tmpl w:val="EC6C84EC"/>
    <w:lvl w:ilvl="0">
      <w:start w:val="1"/>
      <w:numFmt w:val="decimal"/>
      <w:lvlText w:val="1.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nsid w:val="241E5B8C"/>
    <w:multiLevelType w:val="multilevel"/>
    <w:tmpl w:val="C20AA20C"/>
    <w:lvl w:ilvl="0">
      <w:start w:val="1"/>
      <w:numFmt w:val="decimal"/>
      <w:lvlText w:val="%1"/>
      <w:lvlJc w:val="left"/>
      <w:rPr>
        <w:rFonts w:ascii="Times New Roman" w:eastAsia="Times New Roman" w:hAnsi="Times New Roman" w:cs="Times New Roman"/>
        <w:b w:val="0"/>
        <w:bCs w:val="0"/>
        <w:i w:val="0"/>
        <w:iCs w:val="0"/>
        <w:smallCaps w:val="0"/>
        <w:strike w:val="0"/>
        <w:color w:val="484848"/>
        <w:spacing w:val="0"/>
        <w:w w:val="100"/>
        <w:position w:val="0"/>
        <w:sz w:val="24"/>
        <w:szCs w:val="24"/>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nsid w:val="24307C76"/>
    <w:multiLevelType w:val="multilevel"/>
    <w:tmpl w:val="067C008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nsid w:val="24453351"/>
    <w:multiLevelType w:val="multilevel"/>
    <w:tmpl w:val="B55880A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nsid w:val="247F49FC"/>
    <w:multiLevelType w:val="multilevel"/>
    <w:tmpl w:val="3300FC40"/>
    <w:lvl w:ilvl="0">
      <w:start w:val="105"/>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nsid w:val="26043176"/>
    <w:multiLevelType w:val="multilevel"/>
    <w:tmpl w:val="6F5C74FA"/>
    <w:lvl w:ilvl="0">
      <w:start w:val="21"/>
      <w:numFmt w:val="decimal"/>
      <w:lvlText w:val="6.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nsid w:val="261A6388"/>
    <w:multiLevelType w:val="multilevel"/>
    <w:tmpl w:val="54686FB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nsid w:val="26CD2FE6"/>
    <w:multiLevelType w:val="multilevel"/>
    <w:tmpl w:val="82FEE5A6"/>
    <w:lvl w:ilvl="0">
      <w:start w:val="28"/>
      <w:numFmt w:val="decimal"/>
      <w:lvlText w:val="6.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nsid w:val="27B62002"/>
    <w:multiLevelType w:val="multilevel"/>
    <w:tmpl w:val="64C8D8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nsid w:val="282723E7"/>
    <w:multiLevelType w:val="multilevel"/>
    <w:tmpl w:val="F88A7488"/>
    <w:lvl w:ilvl="0">
      <w:start w:val="6"/>
      <w:numFmt w:val="decimal"/>
      <w:lvlText w:val="49,%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nsid w:val="283C4199"/>
    <w:multiLevelType w:val="multilevel"/>
    <w:tmpl w:val="B8B226A8"/>
    <w:lvl w:ilvl="0">
      <w:start w:val="1"/>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nsid w:val="28724DBA"/>
    <w:multiLevelType w:val="multilevel"/>
    <w:tmpl w:val="2DE2BE3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nsid w:val="289E66B0"/>
    <w:multiLevelType w:val="multilevel"/>
    <w:tmpl w:val="8CFC2C4A"/>
    <w:lvl w:ilvl="0">
      <w:start w:val="85"/>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nsid w:val="29210F92"/>
    <w:multiLevelType w:val="multilevel"/>
    <w:tmpl w:val="191A6B1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nsid w:val="29363D16"/>
    <w:multiLevelType w:val="multilevel"/>
    <w:tmpl w:val="7DB8A0FA"/>
    <w:lvl w:ilvl="0">
      <w:start w:val="1"/>
      <w:numFmt w:val="decimal"/>
      <w:lvlText w:val="3.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nsid w:val="29D206EC"/>
    <w:multiLevelType w:val="multilevel"/>
    <w:tmpl w:val="79C6054A"/>
    <w:lvl w:ilvl="0">
      <w:start w:val="35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nsid w:val="2A3164C3"/>
    <w:multiLevelType w:val="multilevel"/>
    <w:tmpl w:val="A820768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start w:val="2"/>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nsid w:val="2A3C0379"/>
    <w:multiLevelType w:val="multilevel"/>
    <w:tmpl w:val="B81C9874"/>
    <w:lvl w:ilvl="0">
      <w:start w:val="73"/>
      <w:numFmt w:val="decimal"/>
      <w:lvlText w:val="3.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nsid w:val="2B337C26"/>
    <w:multiLevelType w:val="multilevel"/>
    <w:tmpl w:val="2BF01574"/>
    <w:lvl w:ilvl="0">
      <w:start w:val="18"/>
      <w:numFmt w:val="decimal"/>
      <w:lvlText w:val="5.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nsid w:val="2BD07C5B"/>
    <w:multiLevelType w:val="multilevel"/>
    <w:tmpl w:val="22382822"/>
    <w:lvl w:ilvl="0">
      <w:start w:val="28"/>
      <w:numFmt w:val="decimal"/>
      <w:lvlText w:val="5.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nsid w:val="2BEA7C7A"/>
    <w:multiLevelType w:val="multilevel"/>
    <w:tmpl w:val="2F540E4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nsid w:val="2C684056"/>
    <w:multiLevelType w:val="multilevel"/>
    <w:tmpl w:val="E65A9DEC"/>
    <w:lvl w:ilvl="0">
      <w:start w:val="153"/>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nsid w:val="2C847BD2"/>
    <w:multiLevelType w:val="multilevel"/>
    <w:tmpl w:val="09DED89E"/>
    <w:lvl w:ilvl="0">
      <w:start w:val="1"/>
      <w:numFmt w:val="decimal"/>
      <w:lvlText w:val="6.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nsid w:val="2CF310F5"/>
    <w:multiLevelType w:val="multilevel"/>
    <w:tmpl w:val="926CD0AC"/>
    <w:lvl w:ilvl="0">
      <w:start w:val="1"/>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nsid w:val="2D78172D"/>
    <w:multiLevelType w:val="multilevel"/>
    <w:tmpl w:val="A03CCA46"/>
    <w:lvl w:ilvl="0">
      <w:start w:val="48"/>
      <w:numFmt w:val="decimal"/>
      <w:lvlText w:val="2.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nsid w:val="2DFE1633"/>
    <w:multiLevelType w:val="multilevel"/>
    <w:tmpl w:val="8D080FC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nsid w:val="2E11733A"/>
    <w:multiLevelType w:val="multilevel"/>
    <w:tmpl w:val="A344D6E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nsid w:val="2E3D1A4C"/>
    <w:multiLevelType w:val="multilevel"/>
    <w:tmpl w:val="FFBC91B6"/>
    <w:lvl w:ilvl="0">
      <w:start w:val="225"/>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nsid w:val="2E6465E0"/>
    <w:multiLevelType w:val="multilevel"/>
    <w:tmpl w:val="261ED802"/>
    <w:lvl w:ilvl="0">
      <w:start w:val="170"/>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nsid w:val="2EB47201"/>
    <w:multiLevelType w:val="multilevel"/>
    <w:tmpl w:val="AD040BC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nsid w:val="30102156"/>
    <w:multiLevelType w:val="multilevel"/>
    <w:tmpl w:val="0E2A9D9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nsid w:val="30240BBD"/>
    <w:multiLevelType w:val="multilevel"/>
    <w:tmpl w:val="0896C6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nsid w:val="303E76EF"/>
    <w:multiLevelType w:val="multilevel"/>
    <w:tmpl w:val="FCD40D4C"/>
    <w:lvl w:ilvl="0">
      <w:start w:val="8"/>
      <w:numFmt w:val="decimal"/>
      <w:lvlText w:val="6.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nsid w:val="30892423"/>
    <w:multiLevelType w:val="multilevel"/>
    <w:tmpl w:val="38708B62"/>
    <w:lvl w:ilvl="0">
      <w:start w:val="3"/>
      <w:numFmt w:val="decimal"/>
      <w:lvlText w:val="1.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nsid w:val="30B83BC3"/>
    <w:multiLevelType w:val="multilevel"/>
    <w:tmpl w:val="D3E2397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nsid w:val="30D87EEE"/>
    <w:multiLevelType w:val="multilevel"/>
    <w:tmpl w:val="986AB22C"/>
    <w:lvl w:ilvl="0">
      <w:start w:val="191"/>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nsid w:val="314D1D58"/>
    <w:multiLevelType w:val="multilevel"/>
    <w:tmpl w:val="02943D8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nsid w:val="324E10C2"/>
    <w:multiLevelType w:val="multilevel"/>
    <w:tmpl w:val="4984AD24"/>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nsid w:val="32970530"/>
    <w:multiLevelType w:val="multilevel"/>
    <w:tmpl w:val="54EEBB8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nsid w:val="32AB79AD"/>
    <w:multiLevelType w:val="multilevel"/>
    <w:tmpl w:val="76C6FD8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nsid w:val="32EC4BAA"/>
    <w:multiLevelType w:val="multilevel"/>
    <w:tmpl w:val="E346A5A4"/>
    <w:lvl w:ilvl="0">
      <w:start w:val="5"/>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nsid w:val="334E0625"/>
    <w:multiLevelType w:val="multilevel"/>
    <w:tmpl w:val="D954EB7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nsid w:val="3413062F"/>
    <w:multiLevelType w:val="multilevel"/>
    <w:tmpl w:val="F5C649C6"/>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nsid w:val="34252822"/>
    <w:multiLevelType w:val="multilevel"/>
    <w:tmpl w:val="A0D20C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nsid w:val="346B2834"/>
    <w:multiLevelType w:val="multilevel"/>
    <w:tmpl w:val="07BE86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nsid w:val="34E91ED8"/>
    <w:multiLevelType w:val="multilevel"/>
    <w:tmpl w:val="F156336E"/>
    <w:lvl w:ilvl="0">
      <w:start w:val="1"/>
      <w:numFmt w:val="decimal"/>
      <w:lvlText w:val="4.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nsid w:val="352D482D"/>
    <w:multiLevelType w:val="multilevel"/>
    <w:tmpl w:val="69A09E2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nsid w:val="35B22850"/>
    <w:multiLevelType w:val="multilevel"/>
    <w:tmpl w:val="6C00A60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nsid w:val="35C90DE6"/>
    <w:multiLevelType w:val="multilevel"/>
    <w:tmpl w:val="DE9CC97C"/>
    <w:lvl w:ilvl="0">
      <w:start w:val="108"/>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nsid w:val="36C02136"/>
    <w:multiLevelType w:val="multilevel"/>
    <w:tmpl w:val="A7481A9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nsid w:val="3709158D"/>
    <w:multiLevelType w:val="multilevel"/>
    <w:tmpl w:val="E13C37F6"/>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nsid w:val="370D3B4B"/>
    <w:multiLevelType w:val="multilevel"/>
    <w:tmpl w:val="DEC488EE"/>
    <w:lvl w:ilvl="0">
      <w:start w:val="1"/>
      <w:numFmt w:val="decimal"/>
      <w:lvlText w:val="%1"/>
      <w:lvlJc w:val="left"/>
      <w:rPr>
        <w:rFonts w:ascii="Times New Roman" w:eastAsia="Times New Roman" w:hAnsi="Times New Roman" w:cs="Times New Roman"/>
        <w:b w:val="0"/>
        <w:bCs w:val="0"/>
        <w:i w:val="0"/>
        <w:iCs w:val="0"/>
        <w:smallCaps w:val="0"/>
        <w:strike w:val="0"/>
        <w:color w:val="222222"/>
        <w:spacing w:val="0"/>
        <w:w w:val="100"/>
        <w:position w:val="0"/>
        <w:sz w:val="24"/>
        <w:szCs w:val="24"/>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nsid w:val="37575287"/>
    <w:multiLevelType w:val="multilevel"/>
    <w:tmpl w:val="BC324816"/>
    <w:lvl w:ilvl="0">
      <w:start w:val="47"/>
      <w:numFmt w:val="decimal"/>
      <w:lvlText w:val="2.1.%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nsid w:val="37F861EA"/>
    <w:multiLevelType w:val="multilevel"/>
    <w:tmpl w:val="3BEC330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nsid w:val="384901A6"/>
    <w:multiLevelType w:val="multilevel"/>
    <w:tmpl w:val="C688CF00"/>
    <w:lvl w:ilvl="0">
      <w:start w:val="173"/>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nsid w:val="39106B7A"/>
    <w:multiLevelType w:val="multilevel"/>
    <w:tmpl w:val="EC923BF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nsid w:val="39727809"/>
    <w:multiLevelType w:val="multilevel"/>
    <w:tmpl w:val="A4421E7E"/>
    <w:lvl w:ilvl="0">
      <w:start w:val="14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nsid w:val="397D369D"/>
    <w:multiLevelType w:val="multilevel"/>
    <w:tmpl w:val="DC6EFB6E"/>
    <w:lvl w:ilvl="0">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nsid w:val="39897794"/>
    <w:multiLevelType w:val="multilevel"/>
    <w:tmpl w:val="993C021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nsid w:val="39913D7A"/>
    <w:multiLevelType w:val="multilevel"/>
    <w:tmpl w:val="69C8997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nsid w:val="39E53646"/>
    <w:multiLevelType w:val="multilevel"/>
    <w:tmpl w:val="D56896B4"/>
    <w:lvl w:ilvl="0">
      <w:start w:val="41"/>
      <w:numFmt w:val="decimal"/>
      <w:lvlText w:val="6.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nsid w:val="3A2D0B81"/>
    <w:multiLevelType w:val="multilevel"/>
    <w:tmpl w:val="FD7E5C8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nsid w:val="3A382A64"/>
    <w:multiLevelType w:val="multilevel"/>
    <w:tmpl w:val="FAA2B6A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nsid w:val="3A7F4C68"/>
    <w:multiLevelType w:val="multilevel"/>
    <w:tmpl w:val="CD8E6A1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nsid w:val="3AE521AF"/>
    <w:multiLevelType w:val="multilevel"/>
    <w:tmpl w:val="F6D25B34"/>
    <w:lvl w:ilvl="0">
      <w:start w:val="3"/>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nsid w:val="3AEB150C"/>
    <w:multiLevelType w:val="multilevel"/>
    <w:tmpl w:val="3BB29B4E"/>
    <w:lvl w:ilvl="0">
      <w:start w:val="94"/>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8">
    <w:nsid w:val="3AFA5173"/>
    <w:multiLevelType w:val="multilevel"/>
    <w:tmpl w:val="F56A64D2"/>
    <w:lvl w:ilvl="0">
      <w:start w:val="1"/>
      <w:numFmt w:val="decimal"/>
      <w:lvlText w:val="3.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nsid w:val="3BB84458"/>
    <w:multiLevelType w:val="multilevel"/>
    <w:tmpl w:val="6D8C18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nsid w:val="3C1D5397"/>
    <w:multiLevelType w:val="multilevel"/>
    <w:tmpl w:val="0D9C7A0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1">
    <w:nsid w:val="3C316F99"/>
    <w:multiLevelType w:val="multilevel"/>
    <w:tmpl w:val="26723972"/>
    <w:lvl w:ilvl="0">
      <w:start w:val="1"/>
      <w:numFmt w:val="decimal"/>
      <w:lvlText w:val="3.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nsid w:val="3CAB3A81"/>
    <w:multiLevelType w:val="multilevel"/>
    <w:tmpl w:val="3DE866A6"/>
    <w:lvl w:ilvl="0">
      <w:start w:val="1"/>
      <w:numFmt w:val="decimal"/>
      <w:lvlText w:val="6.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nsid w:val="3CC061AC"/>
    <w:multiLevelType w:val="multilevel"/>
    <w:tmpl w:val="B65A206C"/>
    <w:lvl w:ilvl="0">
      <w:start w:val="116"/>
      <w:numFmt w:val="decimal"/>
      <w:lvlText w:val="1.8.%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nsid w:val="3CFB35C6"/>
    <w:multiLevelType w:val="multilevel"/>
    <w:tmpl w:val="452E62E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nsid w:val="3D0E02D4"/>
    <w:multiLevelType w:val="multilevel"/>
    <w:tmpl w:val="589E17F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nsid w:val="3D482B2D"/>
    <w:multiLevelType w:val="multilevel"/>
    <w:tmpl w:val="0EC2A808"/>
    <w:lvl w:ilvl="0">
      <w:start w:val="28"/>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7">
    <w:nsid w:val="3D971D51"/>
    <w:multiLevelType w:val="multilevel"/>
    <w:tmpl w:val="B170B466"/>
    <w:lvl w:ilvl="0">
      <w:start w:val="348"/>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8">
    <w:nsid w:val="3E0E51AA"/>
    <w:multiLevelType w:val="multilevel"/>
    <w:tmpl w:val="49BE50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9">
    <w:nsid w:val="3E59128B"/>
    <w:multiLevelType w:val="multilevel"/>
    <w:tmpl w:val="431C131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nsid w:val="3E6B49A9"/>
    <w:multiLevelType w:val="multilevel"/>
    <w:tmpl w:val="2808126C"/>
    <w:lvl w:ilvl="0">
      <w:start w:val="1"/>
      <w:numFmt w:val="decimal"/>
      <w:lvlText w:val="1.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1">
    <w:nsid w:val="3FEE4B33"/>
    <w:multiLevelType w:val="multilevel"/>
    <w:tmpl w:val="6D0AB8CA"/>
    <w:lvl w:ilvl="0">
      <w:start w:val="96"/>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2">
    <w:nsid w:val="40537AC1"/>
    <w:multiLevelType w:val="multilevel"/>
    <w:tmpl w:val="3948E7F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3">
    <w:nsid w:val="406353C0"/>
    <w:multiLevelType w:val="multilevel"/>
    <w:tmpl w:val="5B32F2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nsid w:val="40E54005"/>
    <w:multiLevelType w:val="multilevel"/>
    <w:tmpl w:val="8506C2CE"/>
    <w:lvl w:ilvl="0">
      <w:start w:val="1"/>
      <w:numFmt w:val="decimal"/>
      <w:lvlText w:val="%1)"/>
      <w:lvlJc w:val="left"/>
      <w:rPr>
        <w:rFonts w:ascii="Times New Roman" w:eastAsia="Times New Roman" w:hAnsi="Times New Roman" w:cs="Times New Roman"/>
        <w:b/>
        <w:bCs/>
        <w:i/>
        <w:iCs/>
        <w:smallCaps w:val="0"/>
        <w:strike w:val="0"/>
        <w:color w:val="000000"/>
        <w:spacing w:val="40"/>
        <w:w w:val="100"/>
        <w:position w:val="0"/>
        <w:sz w:val="19"/>
        <w:szCs w:val="19"/>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nsid w:val="41522BEC"/>
    <w:multiLevelType w:val="multilevel"/>
    <w:tmpl w:val="7E420BD2"/>
    <w:lvl w:ilvl="0">
      <w:start w:val="51"/>
      <w:numFmt w:val="decimal"/>
      <w:lvlText w:val="3.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nsid w:val="424A5577"/>
    <w:multiLevelType w:val="multilevel"/>
    <w:tmpl w:val="D69497A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nsid w:val="42520407"/>
    <w:multiLevelType w:val="multilevel"/>
    <w:tmpl w:val="3EF6C68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nsid w:val="434F6EA2"/>
    <w:multiLevelType w:val="multilevel"/>
    <w:tmpl w:val="03485CDE"/>
    <w:lvl w:ilvl="0">
      <w:start w:val="1"/>
      <w:numFmt w:val="decimal"/>
      <w:lvlText w:val="6.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nsid w:val="438D3307"/>
    <w:multiLevelType w:val="multilevel"/>
    <w:tmpl w:val="8D7EB378"/>
    <w:lvl w:ilvl="0">
      <w:start w:val="36"/>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0">
    <w:nsid w:val="439153F6"/>
    <w:multiLevelType w:val="multilevel"/>
    <w:tmpl w:val="AFF6F6B6"/>
    <w:lvl w:ilvl="0">
      <w:start w:val="166"/>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nsid w:val="43C471F0"/>
    <w:multiLevelType w:val="multilevel"/>
    <w:tmpl w:val="8A2EB06C"/>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2">
    <w:nsid w:val="43EE373A"/>
    <w:multiLevelType w:val="multilevel"/>
    <w:tmpl w:val="CA42D6A8"/>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3">
    <w:nsid w:val="44077FDA"/>
    <w:multiLevelType w:val="multilevel"/>
    <w:tmpl w:val="4AC00B6C"/>
    <w:lvl w:ilvl="0">
      <w:start w:val="1"/>
      <w:numFmt w:val="bullet"/>
      <w:lvlText w:val="-"/>
      <w:lvlJc w:val="left"/>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4">
    <w:nsid w:val="44C87A6D"/>
    <w:multiLevelType w:val="multilevel"/>
    <w:tmpl w:val="1542EEF2"/>
    <w:lvl w:ilvl="0">
      <w:start w:val="55"/>
      <w:numFmt w:val="decimal"/>
      <w:lvlText w:val="2.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nsid w:val="44D4415A"/>
    <w:multiLevelType w:val="multilevel"/>
    <w:tmpl w:val="C166F608"/>
    <w:lvl w:ilvl="0">
      <w:start w:val="2016"/>
      <w:numFmt w:val="decimal"/>
      <w:lvlText w:val="12.04.%1"/>
      <w:lvlJc w:val="left"/>
      <w:rPr>
        <w:rFonts w:ascii="Times New Roman" w:eastAsia="Times New Roman" w:hAnsi="Times New Roman" w:cs="Times New Roman"/>
        <w:b w:val="0"/>
        <w:bCs w:val="0"/>
        <w:i w:val="0"/>
        <w:iCs w:val="0"/>
        <w:smallCaps/>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6">
    <w:nsid w:val="453B239C"/>
    <w:multiLevelType w:val="multilevel"/>
    <w:tmpl w:val="BDB41ED6"/>
    <w:lvl w:ilvl="0">
      <w:start w:val="57"/>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nsid w:val="45730BDC"/>
    <w:multiLevelType w:val="multilevel"/>
    <w:tmpl w:val="39CA8050"/>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vertAlign w:val="superscript"/>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nsid w:val="45A76941"/>
    <w:multiLevelType w:val="multilevel"/>
    <w:tmpl w:val="7BA00DB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9">
    <w:nsid w:val="45B72EC1"/>
    <w:multiLevelType w:val="multilevel"/>
    <w:tmpl w:val="BFEEA71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0">
    <w:nsid w:val="45C54F5C"/>
    <w:multiLevelType w:val="multilevel"/>
    <w:tmpl w:val="9852FC16"/>
    <w:lvl w:ilvl="0">
      <w:start w:val="1"/>
      <w:numFmt w:val="bullet"/>
      <w:lvlText w:val="-"/>
      <w:lvlJc w:val="left"/>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1">
    <w:nsid w:val="45CA2771"/>
    <w:multiLevelType w:val="multilevel"/>
    <w:tmpl w:val="90384BFA"/>
    <w:lvl w:ilvl="0">
      <w:start w:val="2"/>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2">
    <w:nsid w:val="470C5345"/>
    <w:multiLevelType w:val="multilevel"/>
    <w:tmpl w:val="98044122"/>
    <w:lvl w:ilvl="0">
      <w:start w:val="157"/>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3">
    <w:nsid w:val="472636A5"/>
    <w:multiLevelType w:val="multilevel"/>
    <w:tmpl w:val="4F2470D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4">
    <w:nsid w:val="48442994"/>
    <w:multiLevelType w:val="multilevel"/>
    <w:tmpl w:val="BC4AF4F6"/>
    <w:lvl w:ilvl="0">
      <w:start w:val="28"/>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5">
    <w:nsid w:val="4866290B"/>
    <w:multiLevelType w:val="multilevel"/>
    <w:tmpl w:val="911A1FC8"/>
    <w:lvl w:ilvl="0">
      <w:start w:val="1"/>
      <w:numFmt w:val="decimal"/>
      <w:lvlText w:val="1.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6">
    <w:nsid w:val="49086C08"/>
    <w:multiLevelType w:val="multilevel"/>
    <w:tmpl w:val="5EB013A2"/>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nsid w:val="491F7B5C"/>
    <w:multiLevelType w:val="multilevel"/>
    <w:tmpl w:val="A8CAD59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8">
    <w:nsid w:val="49335CDF"/>
    <w:multiLevelType w:val="multilevel"/>
    <w:tmpl w:val="64B02406"/>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9">
    <w:nsid w:val="494E0A1C"/>
    <w:multiLevelType w:val="multilevel"/>
    <w:tmpl w:val="1430DB2E"/>
    <w:lvl w:ilvl="0">
      <w:start w:val="5"/>
      <w:numFmt w:val="decimal"/>
      <w:lvlText w:val="3.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0">
    <w:nsid w:val="4A3F17BB"/>
    <w:multiLevelType w:val="multilevel"/>
    <w:tmpl w:val="28B61BCC"/>
    <w:lvl w:ilvl="0">
      <w:start w:val="3"/>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1">
    <w:nsid w:val="4A9569F8"/>
    <w:multiLevelType w:val="multilevel"/>
    <w:tmpl w:val="26FE2E28"/>
    <w:lvl w:ilvl="0">
      <w:start w:val="2"/>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2">
    <w:nsid w:val="4AAE2C58"/>
    <w:multiLevelType w:val="multilevel"/>
    <w:tmpl w:val="B82E2B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nsid w:val="4ADF10B6"/>
    <w:multiLevelType w:val="multilevel"/>
    <w:tmpl w:val="A1C20714"/>
    <w:lvl w:ilvl="0">
      <w:start w:val="22"/>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4">
    <w:nsid w:val="4BA96420"/>
    <w:multiLevelType w:val="multilevel"/>
    <w:tmpl w:val="BD6EB20C"/>
    <w:lvl w:ilvl="0">
      <w:start w:val="54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nsid w:val="4BDB4A1F"/>
    <w:multiLevelType w:val="multilevel"/>
    <w:tmpl w:val="79B6D48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6">
    <w:nsid w:val="4C23163B"/>
    <w:multiLevelType w:val="multilevel"/>
    <w:tmpl w:val="393E8C4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7">
    <w:nsid w:val="4C54059A"/>
    <w:multiLevelType w:val="multilevel"/>
    <w:tmpl w:val="1346AFB8"/>
    <w:lvl w:ilvl="0">
      <w:start w:val="2"/>
      <w:numFmt w:val="decimal"/>
      <w:lvlText w:val="%1)"/>
      <w:lvlJc w:val="left"/>
      <w:rPr>
        <w:rFonts w:ascii="Times New Roman" w:eastAsia="Times New Roman" w:hAnsi="Times New Roman" w:cs="Times New Roman"/>
        <w:b w:val="0"/>
        <w:bCs w:val="0"/>
        <w:i/>
        <w:iCs/>
        <w:smallCaps w:val="0"/>
        <w:strike w:val="0"/>
        <w:color w:val="000000"/>
        <w:spacing w:val="30"/>
        <w:w w:val="100"/>
        <w:position w:val="0"/>
        <w:sz w:val="20"/>
        <w:szCs w:val="20"/>
        <w:u w:val="none"/>
        <w:vertAlign w:val="superscript"/>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8">
    <w:nsid w:val="4CEF271E"/>
    <w:multiLevelType w:val="multilevel"/>
    <w:tmpl w:val="A6C092FA"/>
    <w:lvl w:ilvl="0">
      <w:start w:val="18"/>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9">
    <w:nsid w:val="4CF93B0A"/>
    <w:multiLevelType w:val="multilevel"/>
    <w:tmpl w:val="5A7A8B2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0">
    <w:nsid w:val="4D395865"/>
    <w:multiLevelType w:val="multilevel"/>
    <w:tmpl w:val="E5E64BD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nsid w:val="4D5325F4"/>
    <w:multiLevelType w:val="multilevel"/>
    <w:tmpl w:val="6E86891C"/>
    <w:lvl w:ilvl="0">
      <w:start w:val="33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2">
    <w:nsid w:val="4E665551"/>
    <w:multiLevelType w:val="multilevel"/>
    <w:tmpl w:val="7F86BAA4"/>
    <w:lvl w:ilvl="0">
      <w:start w:val="95"/>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3">
    <w:nsid w:val="4E955F52"/>
    <w:multiLevelType w:val="multilevel"/>
    <w:tmpl w:val="3C2A9EC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4">
    <w:nsid w:val="4E957D22"/>
    <w:multiLevelType w:val="multilevel"/>
    <w:tmpl w:val="9D02CB4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5">
    <w:nsid w:val="4EFB42CE"/>
    <w:multiLevelType w:val="multilevel"/>
    <w:tmpl w:val="3F10B4F0"/>
    <w:lvl w:ilvl="0">
      <w:start w:val="7"/>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6">
    <w:nsid w:val="4F495F65"/>
    <w:multiLevelType w:val="multilevel"/>
    <w:tmpl w:val="D3702A8C"/>
    <w:lvl w:ilvl="0">
      <w:start w:val="28"/>
      <w:numFmt w:val="decimal"/>
      <w:lvlText w:val="2.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7">
    <w:nsid w:val="4FB7610E"/>
    <w:multiLevelType w:val="multilevel"/>
    <w:tmpl w:val="675838E8"/>
    <w:lvl w:ilvl="0">
      <w:start w:val="31"/>
      <w:numFmt w:val="decimal"/>
      <w:lvlText w:val="1.8.%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8">
    <w:nsid w:val="4FC86744"/>
    <w:multiLevelType w:val="multilevel"/>
    <w:tmpl w:val="EE7CADB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9">
    <w:nsid w:val="503E2499"/>
    <w:multiLevelType w:val="multilevel"/>
    <w:tmpl w:val="724A1A98"/>
    <w:lvl w:ilvl="0">
      <w:start w:val="110"/>
      <w:numFmt w:val="decimal"/>
      <w:lvlText w:val="1.8.%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nsid w:val="505B7154"/>
    <w:multiLevelType w:val="multilevel"/>
    <w:tmpl w:val="C130EEA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nsid w:val="506747FD"/>
    <w:multiLevelType w:val="multilevel"/>
    <w:tmpl w:val="EC2CE9E8"/>
    <w:lvl w:ilvl="0">
      <w:start w:val="137"/>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2">
    <w:nsid w:val="50EE1080"/>
    <w:multiLevelType w:val="multilevel"/>
    <w:tmpl w:val="47BA3BD6"/>
    <w:lvl w:ilvl="0">
      <w:start w:val="191"/>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3">
    <w:nsid w:val="5154410D"/>
    <w:multiLevelType w:val="multilevel"/>
    <w:tmpl w:val="7F3CBD92"/>
    <w:lvl w:ilvl="0">
      <w:start w:val="1"/>
      <w:numFmt w:val="decimal"/>
      <w:lvlText w:val="1.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4">
    <w:nsid w:val="516F44FB"/>
    <w:multiLevelType w:val="multilevel"/>
    <w:tmpl w:val="12E414B4"/>
    <w:lvl w:ilvl="0">
      <w:start w:val="5"/>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5">
    <w:nsid w:val="52777118"/>
    <w:multiLevelType w:val="multilevel"/>
    <w:tmpl w:val="E0DA9208"/>
    <w:lvl w:ilvl="0">
      <w:start w:val="2"/>
      <w:numFmt w:val="decimal"/>
      <w:lvlText w:val="%1"/>
      <w:lvlJc w:val="left"/>
      <w:rPr>
        <w:rFonts w:ascii="Times New Roman" w:eastAsia="Times New Roman" w:hAnsi="Times New Roman" w:cs="Times New Roman"/>
        <w:b/>
        <w:bCs/>
        <w:i w:val="0"/>
        <w:iCs w:val="0"/>
        <w:smallCaps w:val="0"/>
        <w:strike w:val="0"/>
        <w:color w:val="656565"/>
        <w:spacing w:val="0"/>
        <w:w w:val="100"/>
        <w:position w:val="0"/>
        <w:sz w:val="20"/>
        <w:szCs w:val="20"/>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6">
    <w:nsid w:val="52F07A7F"/>
    <w:multiLevelType w:val="multilevel"/>
    <w:tmpl w:val="653E5166"/>
    <w:lvl w:ilvl="0">
      <w:start w:val="46"/>
      <w:numFmt w:val="decimal"/>
      <w:lvlText w:val="1.9.%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7">
    <w:nsid w:val="533612E8"/>
    <w:multiLevelType w:val="multilevel"/>
    <w:tmpl w:val="F8E4F516"/>
    <w:lvl w:ilvl="0">
      <w:start w:val="6"/>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8">
    <w:nsid w:val="53A102A6"/>
    <w:multiLevelType w:val="multilevel"/>
    <w:tmpl w:val="852C8F2A"/>
    <w:lvl w:ilvl="0">
      <w:start w:val="206"/>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9">
    <w:nsid w:val="53DD02E8"/>
    <w:multiLevelType w:val="multilevel"/>
    <w:tmpl w:val="729A1CD6"/>
    <w:lvl w:ilvl="0">
      <w:start w:val="1"/>
      <w:numFmt w:val="decimal"/>
      <w:lvlText w:val="%1)"/>
      <w:lvlJc w:val="left"/>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0">
    <w:nsid w:val="54342075"/>
    <w:multiLevelType w:val="multilevel"/>
    <w:tmpl w:val="E41E118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1">
    <w:nsid w:val="543779E6"/>
    <w:multiLevelType w:val="multilevel"/>
    <w:tmpl w:val="8834B870"/>
    <w:lvl w:ilvl="0">
      <w:start w:val="1"/>
      <w:numFmt w:val="bullet"/>
      <w:lvlText w:val="-"/>
      <w:lvlJc w:val="left"/>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2">
    <w:nsid w:val="54521568"/>
    <w:multiLevelType w:val="multilevel"/>
    <w:tmpl w:val="B424740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3">
    <w:nsid w:val="545A3A63"/>
    <w:multiLevelType w:val="multilevel"/>
    <w:tmpl w:val="378EB568"/>
    <w:lvl w:ilvl="0">
      <w:start w:val="25"/>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4">
    <w:nsid w:val="551D7B45"/>
    <w:multiLevelType w:val="multilevel"/>
    <w:tmpl w:val="A87C0F12"/>
    <w:lvl w:ilvl="0">
      <w:start w:val="7"/>
      <w:numFmt w:val="decimal"/>
      <w:lvlText w:val="8.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5">
    <w:nsid w:val="564A279E"/>
    <w:multiLevelType w:val="multilevel"/>
    <w:tmpl w:val="2EB42394"/>
    <w:lvl w:ilvl="0">
      <w:start w:val="224"/>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6">
    <w:nsid w:val="56BD6A3B"/>
    <w:multiLevelType w:val="multilevel"/>
    <w:tmpl w:val="638415BE"/>
    <w:lvl w:ilvl="0">
      <w:start w:val="45"/>
      <w:numFmt w:val="decimal"/>
      <w:lvlText w:val="1.9.%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7">
    <w:nsid w:val="57E770DD"/>
    <w:multiLevelType w:val="multilevel"/>
    <w:tmpl w:val="25C2D11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8">
    <w:nsid w:val="583E1A8F"/>
    <w:multiLevelType w:val="multilevel"/>
    <w:tmpl w:val="26B442CA"/>
    <w:lvl w:ilvl="0">
      <w:start w:val="9"/>
      <w:numFmt w:val="decimal"/>
      <w:lvlText w:val="4.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9">
    <w:nsid w:val="586B38D3"/>
    <w:multiLevelType w:val="multilevel"/>
    <w:tmpl w:val="719034A6"/>
    <w:lvl w:ilvl="0">
      <w:start w:val="663"/>
      <w:numFmt w:val="decimal"/>
      <w:lvlText w:val="%1"/>
      <w:lvlJc w:val="left"/>
      <w:rPr>
        <w:rFonts w:ascii="Arial" w:eastAsia="Arial" w:hAnsi="Arial" w:cs="Arial"/>
        <w:b w:val="0"/>
        <w:bCs w:val="0"/>
        <w:i w:val="0"/>
        <w:iCs w:val="0"/>
        <w:smallCaps w:val="0"/>
        <w:strike w:val="0"/>
        <w:color w:val="000000"/>
        <w:spacing w:val="0"/>
        <w:w w:val="100"/>
        <w:position w:val="0"/>
        <w:sz w:val="16"/>
        <w:szCs w:val="1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0">
    <w:nsid w:val="591C4170"/>
    <w:multiLevelType w:val="multilevel"/>
    <w:tmpl w:val="34B43C4C"/>
    <w:lvl w:ilvl="0">
      <w:start w:val="2015"/>
      <w:numFmt w:val="decimal"/>
      <w:lvlText w:val="30.0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1">
    <w:nsid w:val="5925249E"/>
    <w:multiLevelType w:val="multilevel"/>
    <w:tmpl w:val="12301DB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2">
    <w:nsid w:val="593B6E24"/>
    <w:multiLevelType w:val="multilevel"/>
    <w:tmpl w:val="5BBEF9FA"/>
    <w:lvl w:ilvl="0">
      <w:start w:val="1"/>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3">
    <w:nsid w:val="596A6D98"/>
    <w:multiLevelType w:val="multilevel"/>
    <w:tmpl w:val="5BAC4324"/>
    <w:lvl w:ilvl="0">
      <w:start w:val="1"/>
      <w:numFmt w:val="bullet"/>
      <w:lvlText w:val="-"/>
      <w:lvlJc w:val="left"/>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4">
    <w:nsid w:val="59DF1C2F"/>
    <w:multiLevelType w:val="multilevel"/>
    <w:tmpl w:val="D4F4438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5">
    <w:nsid w:val="5A412655"/>
    <w:multiLevelType w:val="multilevel"/>
    <w:tmpl w:val="A3101064"/>
    <w:lvl w:ilvl="0">
      <w:start w:val="1"/>
      <w:numFmt w:val="decimal"/>
      <w:lvlText w:val="%1)"/>
      <w:lvlJc w:val="left"/>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6">
    <w:nsid w:val="5A5249CF"/>
    <w:multiLevelType w:val="multilevel"/>
    <w:tmpl w:val="80C2009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7">
    <w:nsid w:val="5B761927"/>
    <w:multiLevelType w:val="multilevel"/>
    <w:tmpl w:val="43D473DA"/>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8">
    <w:nsid w:val="5BB612C3"/>
    <w:multiLevelType w:val="multilevel"/>
    <w:tmpl w:val="D110D34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9">
    <w:nsid w:val="5C655DE7"/>
    <w:multiLevelType w:val="multilevel"/>
    <w:tmpl w:val="6F0EEDF4"/>
    <w:lvl w:ilvl="0">
      <w:start w:val="1"/>
      <w:numFmt w:val="decimal"/>
      <w:lvlText w:val="6.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0">
    <w:nsid w:val="5CFA33A2"/>
    <w:multiLevelType w:val="multilevel"/>
    <w:tmpl w:val="F484FEC0"/>
    <w:lvl w:ilvl="0">
      <w:start w:val="1"/>
      <w:numFmt w:val="decimal"/>
      <w:lvlText w:val="1.9.%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1">
    <w:nsid w:val="5DBC2CDC"/>
    <w:multiLevelType w:val="multilevel"/>
    <w:tmpl w:val="4CCCC590"/>
    <w:lvl w:ilvl="0">
      <w:start w:val="174"/>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2">
    <w:nsid w:val="5E03697A"/>
    <w:multiLevelType w:val="multilevel"/>
    <w:tmpl w:val="8CD2DD5C"/>
    <w:lvl w:ilvl="0">
      <w:start w:val="6"/>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3">
    <w:nsid w:val="5EBF0610"/>
    <w:multiLevelType w:val="multilevel"/>
    <w:tmpl w:val="7BD068D2"/>
    <w:lvl w:ilvl="0">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vertAlign w:val="superscript"/>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4">
    <w:nsid w:val="5EF41119"/>
    <w:multiLevelType w:val="multilevel"/>
    <w:tmpl w:val="2E306D3A"/>
    <w:lvl w:ilvl="0">
      <w:start w:val="7"/>
      <w:numFmt w:val="decimal"/>
      <w:lvlText w:val="2.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5">
    <w:nsid w:val="5F074EE0"/>
    <w:multiLevelType w:val="multilevel"/>
    <w:tmpl w:val="3536BD2A"/>
    <w:lvl w:ilvl="0">
      <w:start w:val="99"/>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6">
    <w:nsid w:val="5F087D1A"/>
    <w:multiLevelType w:val="multilevel"/>
    <w:tmpl w:val="234C80E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7">
    <w:nsid w:val="5F266D71"/>
    <w:multiLevelType w:val="multilevel"/>
    <w:tmpl w:val="B9AEEDAA"/>
    <w:lvl w:ilvl="0">
      <w:start w:val="6"/>
      <w:numFmt w:val="decimal"/>
      <w:lvlText w:val="4.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8">
    <w:nsid w:val="5F8B2ACB"/>
    <w:multiLevelType w:val="multilevel"/>
    <w:tmpl w:val="E71A932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9">
    <w:nsid w:val="60A9755B"/>
    <w:multiLevelType w:val="multilevel"/>
    <w:tmpl w:val="E4A64DB2"/>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vertAlign w:val="superscript"/>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0">
    <w:nsid w:val="60F72162"/>
    <w:multiLevelType w:val="multilevel"/>
    <w:tmpl w:val="DFF441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1">
    <w:nsid w:val="610D0B03"/>
    <w:multiLevelType w:val="multilevel"/>
    <w:tmpl w:val="35568F76"/>
    <w:lvl w:ilvl="0">
      <w:start w:val="102"/>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2">
    <w:nsid w:val="62286164"/>
    <w:multiLevelType w:val="multilevel"/>
    <w:tmpl w:val="26620378"/>
    <w:lvl w:ilvl="0">
      <w:start w:val="60"/>
      <w:numFmt w:val="decimal"/>
      <w:lvlText w:val="2.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3">
    <w:nsid w:val="6281352C"/>
    <w:multiLevelType w:val="multilevel"/>
    <w:tmpl w:val="1040D01E"/>
    <w:lvl w:ilvl="0">
      <w:start w:val="19"/>
      <w:numFmt w:val="decimal"/>
      <w:lvlText w:val="1.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4">
    <w:nsid w:val="62F9430E"/>
    <w:multiLevelType w:val="multilevel"/>
    <w:tmpl w:val="51EE6974"/>
    <w:lvl w:ilvl="0">
      <w:start w:val="5"/>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5">
    <w:nsid w:val="63341719"/>
    <w:multiLevelType w:val="multilevel"/>
    <w:tmpl w:val="98B046E2"/>
    <w:lvl w:ilvl="0">
      <w:start w:val="96"/>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6">
    <w:nsid w:val="63A31DC2"/>
    <w:multiLevelType w:val="multilevel"/>
    <w:tmpl w:val="926CC7C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7">
    <w:nsid w:val="64153D8C"/>
    <w:multiLevelType w:val="multilevel"/>
    <w:tmpl w:val="D0447502"/>
    <w:lvl w:ilvl="0">
      <w:start w:val="33"/>
      <w:numFmt w:val="decimal"/>
      <w:lvlText w:val="3.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8">
    <w:nsid w:val="64943F61"/>
    <w:multiLevelType w:val="multilevel"/>
    <w:tmpl w:val="775A29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9">
    <w:nsid w:val="64A60B82"/>
    <w:multiLevelType w:val="multilevel"/>
    <w:tmpl w:val="36D011B6"/>
    <w:lvl w:ilvl="0">
      <w:start w:val="1"/>
      <w:numFmt w:val="decimal"/>
      <w:lvlText w:val="2.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0">
    <w:nsid w:val="65280C10"/>
    <w:multiLevelType w:val="multilevel"/>
    <w:tmpl w:val="E8A6EA3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1">
    <w:nsid w:val="65357B8C"/>
    <w:multiLevelType w:val="multilevel"/>
    <w:tmpl w:val="DC72A09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2">
    <w:nsid w:val="655716AB"/>
    <w:multiLevelType w:val="multilevel"/>
    <w:tmpl w:val="8F764890"/>
    <w:lvl w:ilvl="0">
      <w:start w:val="1"/>
      <w:numFmt w:val="bullet"/>
      <w:lvlText w:val="-"/>
      <w:lvlJc w:val="left"/>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3">
    <w:nsid w:val="65BF2905"/>
    <w:multiLevelType w:val="multilevel"/>
    <w:tmpl w:val="A5F4FF9C"/>
    <w:lvl w:ilvl="0">
      <w:start w:val="655"/>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4">
    <w:nsid w:val="662C7CFE"/>
    <w:multiLevelType w:val="multilevel"/>
    <w:tmpl w:val="F0CC624E"/>
    <w:lvl w:ilvl="0">
      <w:start w:val="16"/>
      <w:numFmt w:val="decimal"/>
      <w:lvlText w:val="1.9.%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5">
    <w:nsid w:val="66301B6D"/>
    <w:multiLevelType w:val="multilevel"/>
    <w:tmpl w:val="D70A22A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6">
    <w:nsid w:val="67352BA2"/>
    <w:multiLevelType w:val="multilevel"/>
    <w:tmpl w:val="636ED7B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7">
    <w:nsid w:val="67422461"/>
    <w:multiLevelType w:val="multilevel"/>
    <w:tmpl w:val="8698FB0C"/>
    <w:lvl w:ilvl="0">
      <w:start w:val="13"/>
      <w:numFmt w:val="decimal"/>
      <w:lvlText w:val="3.4.%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8">
    <w:nsid w:val="67B01A6B"/>
    <w:multiLevelType w:val="multilevel"/>
    <w:tmpl w:val="55E6AA16"/>
    <w:lvl w:ilvl="0">
      <w:start w:val="1"/>
      <w:numFmt w:val="decimal"/>
      <w:lvlText w:val="2.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9">
    <w:nsid w:val="682A70B8"/>
    <w:multiLevelType w:val="multilevel"/>
    <w:tmpl w:val="334E95EE"/>
    <w:lvl w:ilvl="0">
      <w:start w:val="86"/>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0">
    <w:nsid w:val="69A775B3"/>
    <w:multiLevelType w:val="multilevel"/>
    <w:tmpl w:val="261C6B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1">
    <w:nsid w:val="69E001DE"/>
    <w:multiLevelType w:val="multilevel"/>
    <w:tmpl w:val="BFFCDF9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2">
    <w:nsid w:val="69FC2385"/>
    <w:multiLevelType w:val="multilevel"/>
    <w:tmpl w:val="9BCA1F7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3">
    <w:nsid w:val="6D854B93"/>
    <w:multiLevelType w:val="multilevel"/>
    <w:tmpl w:val="F4EC94E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4">
    <w:nsid w:val="6DEC3506"/>
    <w:multiLevelType w:val="multilevel"/>
    <w:tmpl w:val="D244F68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5">
    <w:nsid w:val="6DF34A73"/>
    <w:multiLevelType w:val="multilevel"/>
    <w:tmpl w:val="B95EEB54"/>
    <w:lvl w:ilvl="0">
      <w:start w:val="28"/>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6">
    <w:nsid w:val="6E1D0CDB"/>
    <w:multiLevelType w:val="multilevel"/>
    <w:tmpl w:val="9D068BC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7">
    <w:nsid w:val="6F9E5C4E"/>
    <w:multiLevelType w:val="multilevel"/>
    <w:tmpl w:val="E620ED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8">
    <w:nsid w:val="6FB40F5D"/>
    <w:multiLevelType w:val="multilevel"/>
    <w:tmpl w:val="3D2C547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9">
    <w:nsid w:val="7196547C"/>
    <w:multiLevelType w:val="multilevel"/>
    <w:tmpl w:val="D2AE0940"/>
    <w:lvl w:ilvl="0">
      <w:start w:val="1"/>
      <w:numFmt w:val="decimal"/>
      <w:lvlText w:val="5.6.%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0">
    <w:nsid w:val="71D65E1F"/>
    <w:multiLevelType w:val="multilevel"/>
    <w:tmpl w:val="08121ED8"/>
    <w:lvl w:ilvl="0">
      <w:start w:val="1"/>
      <w:numFmt w:val="bullet"/>
      <w:lvlText w:val="-"/>
      <w:lvlJc w:val="left"/>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1">
    <w:nsid w:val="71D70335"/>
    <w:multiLevelType w:val="multilevel"/>
    <w:tmpl w:val="7480C03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2">
    <w:nsid w:val="723A7877"/>
    <w:multiLevelType w:val="multilevel"/>
    <w:tmpl w:val="9290482C"/>
    <w:lvl w:ilvl="0">
      <w:start w:val="5"/>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3">
    <w:nsid w:val="723C439D"/>
    <w:multiLevelType w:val="multilevel"/>
    <w:tmpl w:val="4C3E364C"/>
    <w:lvl w:ilvl="0">
      <w:start w:val="1"/>
      <w:numFmt w:val="decimal"/>
      <w:lvlText w:val="6.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4">
    <w:nsid w:val="738E5472"/>
    <w:multiLevelType w:val="multilevel"/>
    <w:tmpl w:val="A3A212AA"/>
    <w:lvl w:ilvl="0">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5">
    <w:nsid w:val="742A34A4"/>
    <w:multiLevelType w:val="multilevel"/>
    <w:tmpl w:val="88246EBE"/>
    <w:lvl w:ilvl="0">
      <w:start w:val="1"/>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6">
    <w:nsid w:val="748446A9"/>
    <w:multiLevelType w:val="multilevel"/>
    <w:tmpl w:val="FB5CAED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7">
    <w:nsid w:val="74F70B6D"/>
    <w:multiLevelType w:val="multilevel"/>
    <w:tmpl w:val="01461B2A"/>
    <w:lvl w:ilvl="0">
      <w:start w:val="1"/>
      <w:numFmt w:val="decimal"/>
      <w:lvlText w:val="2.5.%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8">
    <w:nsid w:val="750355D5"/>
    <w:multiLevelType w:val="multilevel"/>
    <w:tmpl w:val="3C68AFC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9">
    <w:nsid w:val="75AC0F51"/>
    <w:multiLevelType w:val="multilevel"/>
    <w:tmpl w:val="825EE3E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0">
    <w:nsid w:val="7636590D"/>
    <w:multiLevelType w:val="multilevel"/>
    <w:tmpl w:val="1E46D6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1">
    <w:nsid w:val="766A16FF"/>
    <w:multiLevelType w:val="multilevel"/>
    <w:tmpl w:val="EC62326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2">
    <w:nsid w:val="76766694"/>
    <w:multiLevelType w:val="multilevel"/>
    <w:tmpl w:val="F23EB79C"/>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3">
    <w:nsid w:val="768D42B5"/>
    <w:multiLevelType w:val="multilevel"/>
    <w:tmpl w:val="AFF26D2A"/>
    <w:lvl w:ilvl="0">
      <w:start w:val="112"/>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4">
    <w:nsid w:val="76A1609B"/>
    <w:multiLevelType w:val="multilevel"/>
    <w:tmpl w:val="E9FC059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5">
    <w:nsid w:val="774268A0"/>
    <w:multiLevelType w:val="multilevel"/>
    <w:tmpl w:val="121C34AC"/>
    <w:lvl w:ilvl="0">
      <w:start w:val="31"/>
      <w:numFmt w:val="decimal"/>
      <w:lvlText w:val="5.8.%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6">
    <w:nsid w:val="77832C4C"/>
    <w:multiLevelType w:val="multilevel"/>
    <w:tmpl w:val="2A2E83B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7">
    <w:nsid w:val="77F00A8C"/>
    <w:multiLevelType w:val="multilevel"/>
    <w:tmpl w:val="94D4FB44"/>
    <w:lvl w:ilvl="0">
      <w:start w:val="1"/>
      <w:numFmt w:val="decimal"/>
      <w:lvlText w:val="%1"/>
      <w:lvlJc w:val="left"/>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8">
    <w:nsid w:val="78022907"/>
    <w:multiLevelType w:val="multilevel"/>
    <w:tmpl w:val="67048576"/>
    <w:lvl w:ilvl="0">
      <w:start w:val="28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9">
    <w:nsid w:val="789B2509"/>
    <w:multiLevelType w:val="multilevel"/>
    <w:tmpl w:val="EBDE26C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0">
    <w:nsid w:val="78D3764C"/>
    <w:multiLevelType w:val="multilevel"/>
    <w:tmpl w:val="3300F6C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1">
    <w:nsid w:val="78EA0E97"/>
    <w:multiLevelType w:val="multilevel"/>
    <w:tmpl w:val="D8F0FF9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2">
    <w:nsid w:val="78EC47A5"/>
    <w:multiLevelType w:val="multilevel"/>
    <w:tmpl w:val="76C27380"/>
    <w:lvl w:ilvl="0">
      <w:start w:val="129"/>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3">
    <w:nsid w:val="799524A3"/>
    <w:multiLevelType w:val="multilevel"/>
    <w:tmpl w:val="7878FB9E"/>
    <w:lvl w:ilvl="0">
      <w:start w:val="1"/>
      <w:numFmt w:val="decimal"/>
      <w:lvlText w:val="%1"/>
      <w:lvlJc w:val="left"/>
      <w:rPr>
        <w:rFonts w:ascii="Times New Roman" w:eastAsia="Times New Roman" w:hAnsi="Times New Roman" w:cs="Times New Roman"/>
        <w:b w:val="0"/>
        <w:bCs w:val="0"/>
        <w:i w:val="0"/>
        <w:iCs w:val="0"/>
        <w:smallCaps w:val="0"/>
        <w:strike w:val="0"/>
        <w:color w:val="484848"/>
        <w:spacing w:val="0"/>
        <w:w w:val="100"/>
        <w:position w:val="0"/>
        <w:sz w:val="24"/>
        <w:szCs w:val="24"/>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4">
    <w:nsid w:val="79B1575B"/>
    <w:multiLevelType w:val="multilevel"/>
    <w:tmpl w:val="22BABFC4"/>
    <w:lvl w:ilvl="0">
      <w:start w:val="1"/>
      <w:numFmt w:val="bullet"/>
      <w:lvlText w:val="-"/>
      <w:lvlJc w:val="left"/>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5">
    <w:nsid w:val="79B32530"/>
    <w:multiLevelType w:val="multilevel"/>
    <w:tmpl w:val="99003030"/>
    <w:lvl w:ilvl="0">
      <w:start w:val="53"/>
      <w:numFmt w:val="decimal"/>
      <w:lvlText w:val="4.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6">
    <w:nsid w:val="79F62786"/>
    <w:multiLevelType w:val="multilevel"/>
    <w:tmpl w:val="FBFA4338"/>
    <w:lvl w:ilvl="0">
      <w:start w:val="24"/>
      <w:numFmt w:val="decimal"/>
      <w:lvlText w:val="5.1.%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7">
    <w:nsid w:val="7ACA7271"/>
    <w:multiLevelType w:val="multilevel"/>
    <w:tmpl w:val="517C6EA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8">
    <w:nsid w:val="7B8E42BD"/>
    <w:multiLevelType w:val="multilevel"/>
    <w:tmpl w:val="F93C01FE"/>
    <w:lvl w:ilvl="0">
      <w:start w:val="53"/>
      <w:numFmt w:val="decimal"/>
      <w:lvlText w:val="5.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9">
    <w:nsid w:val="7C0803BA"/>
    <w:multiLevelType w:val="multilevel"/>
    <w:tmpl w:val="66E61D5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0">
    <w:nsid w:val="7C256EC1"/>
    <w:multiLevelType w:val="multilevel"/>
    <w:tmpl w:val="5478DE6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1">
    <w:nsid w:val="7CC30A6A"/>
    <w:multiLevelType w:val="multilevel"/>
    <w:tmpl w:val="87066F06"/>
    <w:lvl w:ilvl="0">
      <w:start w:val="100"/>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2">
    <w:nsid w:val="7CD97401"/>
    <w:multiLevelType w:val="multilevel"/>
    <w:tmpl w:val="535AF5C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3">
    <w:nsid w:val="7CEE798F"/>
    <w:multiLevelType w:val="multilevel"/>
    <w:tmpl w:val="5D74AF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4">
    <w:nsid w:val="7D3405F0"/>
    <w:multiLevelType w:val="multilevel"/>
    <w:tmpl w:val="F984FD42"/>
    <w:lvl w:ilvl="0">
      <w:start w:val="69"/>
      <w:numFmt w:val="decimal"/>
      <w:lvlText w:val="3.2.%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5">
    <w:nsid w:val="7D6B4A4C"/>
    <w:multiLevelType w:val="multilevel"/>
    <w:tmpl w:val="0BD4280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6">
    <w:nsid w:val="7D7E2948"/>
    <w:multiLevelType w:val="multilevel"/>
    <w:tmpl w:val="BB3EAB3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7">
    <w:nsid w:val="7F011E41"/>
    <w:multiLevelType w:val="multilevel"/>
    <w:tmpl w:val="9258DF7C"/>
    <w:lvl w:ilvl="0">
      <w:start w:val="1"/>
      <w:numFmt w:val="bullet"/>
      <w:lvlText w:val="-"/>
      <w:lvlJc w:val="left"/>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8">
    <w:nsid w:val="7F5E048A"/>
    <w:multiLevelType w:val="multilevel"/>
    <w:tmpl w:val="C096EAAC"/>
    <w:lvl w:ilvl="0">
      <w:start w:val="142"/>
      <w:numFmt w:val="decimal"/>
      <w:lvlText w:val="1.7.%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9">
    <w:nsid w:val="7F8E4B25"/>
    <w:multiLevelType w:val="multilevel"/>
    <w:tmpl w:val="0C3E05A0"/>
    <w:lvl w:ilvl="0">
      <w:start w:val="32"/>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26"/>
  </w:num>
  <w:num w:numId="2">
    <w:abstractNumId w:val="110"/>
  </w:num>
  <w:num w:numId="3">
    <w:abstractNumId w:val="136"/>
  </w:num>
  <w:num w:numId="4">
    <w:abstractNumId w:val="225"/>
  </w:num>
  <w:num w:numId="5">
    <w:abstractNumId w:val="84"/>
  </w:num>
  <w:num w:numId="6">
    <w:abstractNumId w:val="222"/>
  </w:num>
  <w:num w:numId="7">
    <w:abstractNumId w:val="230"/>
  </w:num>
  <w:num w:numId="8">
    <w:abstractNumId w:val="175"/>
  </w:num>
  <w:num w:numId="9">
    <w:abstractNumId w:val="49"/>
  </w:num>
  <w:num w:numId="10">
    <w:abstractNumId w:val="160"/>
  </w:num>
  <w:num w:numId="11">
    <w:abstractNumId w:val="313"/>
  </w:num>
  <w:num w:numId="12">
    <w:abstractNumId w:val="203"/>
  </w:num>
  <w:num w:numId="13">
    <w:abstractNumId w:val="291"/>
  </w:num>
  <w:num w:numId="14">
    <w:abstractNumId w:val="162"/>
  </w:num>
  <w:num w:numId="15">
    <w:abstractNumId w:val="125"/>
  </w:num>
  <w:num w:numId="16">
    <w:abstractNumId w:val="111"/>
  </w:num>
  <w:num w:numId="17">
    <w:abstractNumId w:val="82"/>
  </w:num>
  <w:num w:numId="18">
    <w:abstractNumId w:val="310"/>
  </w:num>
  <w:num w:numId="19">
    <w:abstractNumId w:val="196"/>
  </w:num>
  <w:num w:numId="20">
    <w:abstractNumId w:val="63"/>
  </w:num>
  <w:num w:numId="21">
    <w:abstractNumId w:val="253"/>
  </w:num>
  <w:num w:numId="22">
    <w:abstractNumId w:val="232"/>
  </w:num>
  <w:num w:numId="23">
    <w:abstractNumId w:val="198"/>
  </w:num>
  <w:num w:numId="24">
    <w:abstractNumId w:val="1"/>
  </w:num>
  <w:num w:numId="25">
    <w:abstractNumId w:val="193"/>
  </w:num>
  <w:num w:numId="26">
    <w:abstractNumId w:val="14"/>
  </w:num>
  <w:num w:numId="27">
    <w:abstractNumId w:val="296"/>
  </w:num>
  <w:num w:numId="28">
    <w:abstractNumId w:val="186"/>
  </w:num>
  <w:num w:numId="29">
    <w:abstractNumId w:val="191"/>
  </w:num>
  <w:num w:numId="30">
    <w:abstractNumId w:val="66"/>
  </w:num>
  <w:num w:numId="31">
    <w:abstractNumId w:val="119"/>
  </w:num>
  <w:num w:numId="32">
    <w:abstractNumId w:val="237"/>
  </w:num>
  <w:num w:numId="33">
    <w:abstractNumId w:val="319"/>
  </w:num>
  <w:num w:numId="34">
    <w:abstractNumId w:val="64"/>
  </w:num>
  <w:num w:numId="35">
    <w:abstractNumId w:val="185"/>
  </w:num>
  <w:num w:numId="36">
    <w:abstractNumId w:val="227"/>
  </w:num>
  <w:num w:numId="37">
    <w:abstractNumId w:val="192"/>
  </w:num>
  <w:num w:numId="38">
    <w:abstractNumId w:val="50"/>
  </w:num>
  <w:num w:numId="39">
    <w:abstractNumId w:val="40"/>
  </w:num>
  <w:num w:numId="40">
    <w:abstractNumId w:val="213"/>
  </w:num>
  <w:num w:numId="41">
    <w:abstractNumId w:val="316"/>
  </w:num>
  <w:num w:numId="42">
    <w:abstractNumId w:val="23"/>
  </w:num>
  <w:num w:numId="43">
    <w:abstractNumId w:val="93"/>
  </w:num>
  <w:num w:numId="44">
    <w:abstractNumId w:val="75"/>
  </w:num>
  <w:num w:numId="45">
    <w:abstractNumId w:val="28"/>
  </w:num>
  <w:num w:numId="46">
    <w:abstractNumId w:val="65"/>
  </w:num>
  <w:num w:numId="47">
    <w:abstractNumId w:val="115"/>
  </w:num>
  <w:num w:numId="48">
    <w:abstractNumId w:val="233"/>
  </w:num>
  <w:num w:numId="49">
    <w:abstractNumId w:val="68"/>
  </w:num>
  <w:num w:numId="50">
    <w:abstractNumId w:val="92"/>
  </w:num>
  <w:num w:numId="51">
    <w:abstractNumId w:val="132"/>
  </w:num>
  <w:num w:numId="52">
    <w:abstractNumId w:val="107"/>
  </w:num>
  <w:num w:numId="53">
    <w:abstractNumId w:val="123"/>
  </w:num>
  <w:num w:numId="54">
    <w:abstractNumId w:val="269"/>
  </w:num>
  <w:num w:numId="55">
    <w:abstractNumId w:val="121"/>
  </w:num>
  <w:num w:numId="56">
    <w:abstractNumId w:val="220"/>
  </w:num>
  <w:num w:numId="57">
    <w:abstractNumId w:val="161"/>
  </w:num>
  <w:num w:numId="58">
    <w:abstractNumId w:val="255"/>
  </w:num>
  <w:num w:numId="59">
    <w:abstractNumId w:val="245"/>
  </w:num>
  <w:num w:numId="60">
    <w:abstractNumId w:val="135"/>
  </w:num>
  <w:num w:numId="61">
    <w:abstractNumId w:val="311"/>
  </w:num>
  <w:num w:numId="62">
    <w:abstractNumId w:val="261"/>
  </w:num>
  <w:num w:numId="63">
    <w:abstractNumId w:val="113"/>
  </w:num>
  <w:num w:numId="64">
    <w:abstractNumId w:val="166"/>
  </w:num>
  <w:num w:numId="65">
    <w:abstractNumId w:val="211"/>
  </w:num>
  <w:num w:numId="66">
    <w:abstractNumId w:val="318"/>
  </w:num>
  <w:num w:numId="67">
    <w:abstractNumId w:val="182"/>
  </w:num>
  <w:num w:numId="68">
    <w:abstractNumId w:val="81"/>
  </w:num>
  <w:num w:numId="69">
    <w:abstractNumId w:val="207"/>
  </w:num>
  <w:num w:numId="70">
    <w:abstractNumId w:val="156"/>
  </w:num>
  <w:num w:numId="71">
    <w:abstractNumId w:val="275"/>
  </w:num>
  <w:num w:numId="72">
    <w:abstractNumId w:val="184"/>
  </w:num>
  <w:num w:numId="73">
    <w:abstractNumId w:val="42"/>
  </w:num>
  <w:num w:numId="74">
    <w:abstractNumId w:val="246"/>
  </w:num>
  <w:num w:numId="75">
    <w:abstractNumId w:val="36"/>
  </w:num>
  <w:num w:numId="76">
    <w:abstractNumId w:val="10"/>
  </w:num>
  <w:num w:numId="77">
    <w:abstractNumId w:val="172"/>
  </w:num>
  <w:num w:numId="78">
    <w:abstractNumId w:val="147"/>
  </w:num>
  <w:num w:numId="79">
    <w:abstractNumId w:val="144"/>
  </w:num>
  <w:num w:numId="80">
    <w:abstractNumId w:val="7"/>
  </w:num>
  <w:num w:numId="81">
    <w:abstractNumId w:val="146"/>
  </w:num>
  <w:num w:numId="82">
    <w:abstractNumId w:val="86"/>
  </w:num>
  <w:num w:numId="83">
    <w:abstractNumId w:val="256"/>
  </w:num>
  <w:num w:numId="84">
    <w:abstractNumId w:val="79"/>
  </w:num>
  <w:num w:numId="85">
    <w:abstractNumId w:val="297"/>
  </w:num>
  <w:num w:numId="86">
    <w:abstractNumId w:val="304"/>
  </w:num>
  <w:num w:numId="87">
    <w:abstractNumId w:val="130"/>
  </w:num>
  <w:num w:numId="88">
    <w:abstractNumId w:val="17"/>
  </w:num>
  <w:num w:numId="89">
    <w:abstractNumId w:val="260"/>
  </w:num>
  <w:num w:numId="90">
    <w:abstractNumId w:val="209"/>
  </w:num>
  <w:num w:numId="91">
    <w:abstractNumId w:val="188"/>
  </w:num>
  <w:num w:numId="92">
    <w:abstractNumId w:val="153"/>
  </w:num>
  <w:num w:numId="93">
    <w:abstractNumId w:val="56"/>
  </w:num>
  <w:num w:numId="94">
    <w:abstractNumId w:val="208"/>
  </w:num>
  <w:num w:numId="95">
    <w:abstractNumId w:val="137"/>
  </w:num>
  <w:num w:numId="96">
    <w:abstractNumId w:val="282"/>
  </w:num>
  <w:num w:numId="97">
    <w:abstractNumId w:val="47"/>
  </w:num>
  <w:num w:numId="98">
    <w:abstractNumId w:val="171"/>
  </w:num>
  <w:num w:numId="99">
    <w:abstractNumId w:val="183"/>
  </w:num>
  <w:num w:numId="100">
    <w:abstractNumId w:val="158"/>
  </w:num>
  <w:num w:numId="101">
    <w:abstractNumId w:val="281"/>
  </w:num>
  <w:num w:numId="102">
    <w:abstractNumId w:val="2"/>
  </w:num>
  <w:num w:numId="103">
    <w:abstractNumId w:val="71"/>
  </w:num>
  <w:num w:numId="104">
    <w:abstractNumId w:val="159"/>
  </w:num>
  <w:num w:numId="105">
    <w:abstractNumId w:val="60"/>
  </w:num>
  <w:num w:numId="106">
    <w:abstractNumId w:val="258"/>
  </w:num>
  <w:num w:numId="107">
    <w:abstractNumId w:val="307"/>
  </w:num>
  <w:num w:numId="108">
    <w:abstractNumId w:val="214"/>
  </w:num>
  <w:num w:numId="109">
    <w:abstractNumId w:val="177"/>
  </w:num>
  <w:num w:numId="110">
    <w:abstractNumId w:val="3"/>
  </w:num>
  <w:num w:numId="111">
    <w:abstractNumId w:val="218"/>
  </w:num>
  <w:num w:numId="112">
    <w:abstractNumId w:val="278"/>
  </w:num>
  <w:num w:numId="113">
    <w:abstractNumId w:val="204"/>
  </w:num>
  <w:num w:numId="114">
    <w:abstractNumId w:val="300"/>
  </w:num>
  <w:num w:numId="115">
    <w:abstractNumId w:val="117"/>
  </w:num>
  <w:num w:numId="116">
    <w:abstractNumId w:val="240"/>
  </w:num>
  <w:num w:numId="117">
    <w:abstractNumId w:val="264"/>
  </w:num>
  <w:num w:numId="118">
    <w:abstractNumId w:val="217"/>
  </w:num>
  <w:num w:numId="119">
    <w:abstractNumId w:val="309"/>
  </w:num>
  <w:num w:numId="120">
    <w:abstractNumId w:val="216"/>
  </w:num>
  <w:num w:numId="121">
    <w:abstractNumId w:val="11"/>
  </w:num>
  <w:num w:numId="122">
    <w:abstractNumId w:val="0"/>
  </w:num>
  <w:num w:numId="123">
    <w:abstractNumId w:val="48"/>
  </w:num>
  <w:num w:numId="124">
    <w:abstractNumId w:val="249"/>
  </w:num>
  <w:num w:numId="125">
    <w:abstractNumId w:val="9"/>
  </w:num>
  <w:num w:numId="126">
    <w:abstractNumId w:val="108"/>
  </w:num>
  <w:num w:numId="127">
    <w:abstractNumId w:val="32"/>
  </w:num>
  <w:num w:numId="128">
    <w:abstractNumId w:val="55"/>
  </w:num>
  <w:num w:numId="129">
    <w:abstractNumId w:val="106"/>
  </w:num>
  <w:num w:numId="130">
    <w:abstractNumId w:val="134"/>
  </w:num>
  <w:num w:numId="131">
    <w:abstractNumId w:val="274"/>
  </w:num>
  <w:num w:numId="132">
    <w:abstractNumId w:val="243"/>
  </w:num>
  <w:num w:numId="133">
    <w:abstractNumId w:val="197"/>
  </w:num>
  <w:num w:numId="134">
    <w:abstractNumId w:val="268"/>
  </w:num>
  <w:num w:numId="135">
    <w:abstractNumId w:val="244"/>
  </w:num>
  <w:num w:numId="136">
    <w:abstractNumId w:val="223"/>
  </w:num>
  <w:num w:numId="137">
    <w:abstractNumId w:val="259"/>
  </w:num>
  <w:num w:numId="138">
    <w:abstractNumId w:val="242"/>
  </w:num>
  <w:num w:numId="139">
    <w:abstractNumId w:val="205"/>
  </w:num>
  <w:num w:numId="140">
    <w:abstractNumId w:val="276"/>
  </w:num>
  <w:num w:numId="141">
    <w:abstractNumId w:val="6"/>
  </w:num>
  <w:num w:numId="142">
    <w:abstractNumId w:val="169"/>
  </w:num>
  <w:num w:numId="143">
    <w:abstractNumId w:val="176"/>
  </w:num>
  <w:num w:numId="144">
    <w:abstractNumId w:val="94"/>
  </w:num>
  <w:num w:numId="145">
    <w:abstractNumId w:val="120"/>
  </w:num>
  <w:num w:numId="146">
    <w:abstractNumId w:val="53"/>
  </w:num>
  <w:num w:numId="147">
    <w:abstractNumId w:val="254"/>
  </w:num>
  <w:num w:numId="148">
    <w:abstractNumId w:val="38"/>
  </w:num>
  <w:num w:numId="149">
    <w:abstractNumId w:val="51"/>
  </w:num>
  <w:num w:numId="150">
    <w:abstractNumId w:val="154"/>
  </w:num>
  <w:num w:numId="151">
    <w:abstractNumId w:val="122"/>
  </w:num>
  <w:num w:numId="152">
    <w:abstractNumId w:val="22"/>
  </w:num>
  <w:num w:numId="153">
    <w:abstractNumId w:val="299"/>
  </w:num>
  <w:num w:numId="154">
    <w:abstractNumId w:val="5"/>
  </w:num>
  <w:num w:numId="155">
    <w:abstractNumId w:val="8"/>
  </w:num>
  <w:num w:numId="156">
    <w:abstractNumId w:val="174"/>
  </w:num>
  <w:num w:numId="157">
    <w:abstractNumId w:val="95"/>
  </w:num>
  <w:num w:numId="158">
    <w:abstractNumId w:val="206"/>
  </w:num>
  <w:num w:numId="159">
    <w:abstractNumId w:val="252"/>
  </w:num>
  <w:num w:numId="160">
    <w:abstractNumId w:val="128"/>
  </w:num>
  <w:num w:numId="161">
    <w:abstractNumId w:val="15"/>
  </w:num>
  <w:num w:numId="162">
    <w:abstractNumId w:val="287"/>
  </w:num>
  <w:num w:numId="163">
    <w:abstractNumId w:val="179"/>
  </w:num>
  <w:num w:numId="164">
    <w:abstractNumId w:val="181"/>
  </w:num>
  <w:num w:numId="165">
    <w:abstractNumId w:val="62"/>
  </w:num>
  <w:num w:numId="166">
    <w:abstractNumId w:val="83"/>
  </w:num>
  <w:num w:numId="167">
    <w:abstractNumId w:val="20"/>
  </w:num>
  <w:num w:numId="168">
    <w:abstractNumId w:val="303"/>
  </w:num>
  <w:num w:numId="169">
    <w:abstractNumId w:val="133"/>
  </w:num>
  <w:num w:numId="170">
    <w:abstractNumId w:val="173"/>
  </w:num>
  <w:num w:numId="171">
    <w:abstractNumId w:val="215"/>
  </w:num>
  <w:num w:numId="172">
    <w:abstractNumId w:val="250"/>
  </w:num>
  <w:num w:numId="173">
    <w:abstractNumId w:val="118"/>
  </w:num>
  <w:num w:numId="174">
    <w:abstractNumId w:val="272"/>
  </w:num>
  <w:num w:numId="175">
    <w:abstractNumId w:val="200"/>
  </w:num>
  <w:num w:numId="176">
    <w:abstractNumId w:val="202"/>
  </w:num>
  <w:num w:numId="177">
    <w:abstractNumId w:val="195"/>
  </w:num>
  <w:num w:numId="178">
    <w:abstractNumId w:val="236"/>
  </w:num>
  <w:num w:numId="179">
    <w:abstractNumId w:val="251"/>
  </w:num>
  <w:num w:numId="180">
    <w:abstractNumId w:val="45"/>
  </w:num>
  <w:num w:numId="181">
    <w:abstractNumId w:val="294"/>
  </w:num>
  <w:num w:numId="182">
    <w:abstractNumId w:val="190"/>
  </w:num>
  <w:num w:numId="183">
    <w:abstractNumId w:val="241"/>
  </w:num>
  <w:num w:numId="184">
    <w:abstractNumId w:val="221"/>
  </w:num>
  <w:num w:numId="185">
    <w:abstractNumId w:val="57"/>
  </w:num>
  <w:num w:numId="186">
    <w:abstractNumId w:val="231"/>
  </w:num>
  <w:num w:numId="187">
    <w:abstractNumId w:val="139"/>
  </w:num>
  <w:num w:numId="188">
    <w:abstractNumId w:val="109"/>
  </w:num>
  <w:num w:numId="189">
    <w:abstractNumId w:val="180"/>
  </w:num>
  <w:num w:numId="190">
    <w:abstractNumId w:val="148"/>
  </w:num>
  <w:num w:numId="191">
    <w:abstractNumId w:val="72"/>
  </w:num>
  <w:num w:numId="192">
    <w:abstractNumId w:val="317"/>
  </w:num>
  <w:num w:numId="193">
    <w:abstractNumId w:val="67"/>
  </w:num>
  <w:num w:numId="194">
    <w:abstractNumId w:val="151"/>
  </w:num>
  <w:num w:numId="195">
    <w:abstractNumId w:val="78"/>
  </w:num>
  <w:num w:numId="196">
    <w:abstractNumId w:val="85"/>
  </w:num>
  <w:num w:numId="197">
    <w:abstractNumId w:val="315"/>
  </w:num>
  <w:num w:numId="198">
    <w:abstractNumId w:val="150"/>
  </w:num>
  <w:num w:numId="199">
    <w:abstractNumId w:val="165"/>
  </w:num>
  <w:num w:numId="200">
    <w:abstractNumId w:val="265"/>
  </w:num>
  <w:num w:numId="201">
    <w:abstractNumId w:val="290"/>
  </w:num>
  <w:num w:numId="202">
    <w:abstractNumId w:val="273"/>
  </w:num>
  <w:num w:numId="203">
    <w:abstractNumId w:val="155"/>
  </w:num>
  <w:num w:numId="204">
    <w:abstractNumId w:val="18"/>
  </w:num>
  <w:num w:numId="205">
    <w:abstractNumId w:val="314"/>
  </w:num>
  <w:num w:numId="206">
    <w:abstractNumId w:val="126"/>
  </w:num>
  <w:num w:numId="207">
    <w:abstractNumId w:val="280"/>
  </w:num>
  <w:num w:numId="208">
    <w:abstractNumId w:val="235"/>
  </w:num>
  <w:num w:numId="209">
    <w:abstractNumId w:val="16"/>
  </w:num>
  <w:num w:numId="210">
    <w:abstractNumId w:val="102"/>
  </w:num>
  <w:num w:numId="211">
    <w:abstractNumId w:val="61"/>
  </w:num>
  <w:num w:numId="212">
    <w:abstractNumId w:val="29"/>
  </w:num>
  <w:num w:numId="213">
    <w:abstractNumId w:val="149"/>
  </w:num>
  <w:num w:numId="214">
    <w:abstractNumId w:val="270"/>
  </w:num>
  <w:num w:numId="215">
    <w:abstractNumId w:val="90"/>
  </w:num>
  <w:num w:numId="216">
    <w:abstractNumId w:val="96"/>
  </w:num>
  <w:num w:numId="217">
    <w:abstractNumId w:val="25"/>
  </w:num>
  <w:num w:numId="218">
    <w:abstractNumId w:val="219"/>
  </w:num>
  <w:num w:numId="219">
    <w:abstractNumId w:val="210"/>
  </w:num>
  <w:num w:numId="220">
    <w:abstractNumId w:val="189"/>
  </w:num>
  <w:num w:numId="221">
    <w:abstractNumId w:val="13"/>
  </w:num>
  <w:num w:numId="222">
    <w:abstractNumId w:val="262"/>
  </w:num>
  <w:num w:numId="223">
    <w:abstractNumId w:val="88"/>
  </w:num>
  <w:num w:numId="224">
    <w:abstractNumId w:val="69"/>
  </w:num>
  <w:num w:numId="225">
    <w:abstractNumId w:val="58"/>
  </w:num>
  <w:num w:numId="226">
    <w:abstractNumId w:val="99"/>
  </w:num>
  <w:num w:numId="227">
    <w:abstractNumId w:val="33"/>
  </w:num>
  <w:num w:numId="228">
    <w:abstractNumId w:val="238"/>
  </w:num>
  <w:num w:numId="229">
    <w:abstractNumId w:val="91"/>
  </w:num>
  <w:num w:numId="230">
    <w:abstractNumId w:val="21"/>
  </w:num>
  <w:num w:numId="231">
    <w:abstractNumId w:val="52"/>
  </w:num>
  <w:num w:numId="232">
    <w:abstractNumId w:val="266"/>
  </w:num>
  <w:num w:numId="233">
    <w:abstractNumId w:val="277"/>
  </w:num>
  <w:num w:numId="234">
    <w:abstractNumId w:val="76"/>
  </w:num>
  <w:num w:numId="235">
    <w:abstractNumId w:val="73"/>
  </w:num>
  <w:num w:numId="236">
    <w:abstractNumId w:val="267"/>
  </w:num>
  <w:num w:numId="237">
    <w:abstractNumId w:val="257"/>
  </w:num>
  <w:num w:numId="238">
    <w:abstractNumId w:val="116"/>
  </w:num>
  <w:num w:numId="239">
    <w:abstractNumId w:val="127"/>
  </w:num>
  <w:num w:numId="240">
    <w:abstractNumId w:val="98"/>
  </w:num>
  <w:num w:numId="241">
    <w:abstractNumId w:val="167"/>
  </w:num>
  <w:num w:numId="242">
    <w:abstractNumId w:val="37"/>
  </w:num>
  <w:num w:numId="243">
    <w:abstractNumId w:val="285"/>
  </w:num>
  <w:num w:numId="244">
    <w:abstractNumId w:val="305"/>
  </w:num>
  <w:num w:numId="245">
    <w:abstractNumId w:val="4"/>
  </w:num>
  <w:num w:numId="246">
    <w:abstractNumId w:val="301"/>
  </w:num>
  <w:num w:numId="247">
    <w:abstractNumId w:val="178"/>
  </w:num>
  <w:num w:numId="248">
    <w:abstractNumId w:val="293"/>
  </w:num>
  <w:num w:numId="249">
    <w:abstractNumId w:val="103"/>
  </w:num>
  <w:num w:numId="250">
    <w:abstractNumId w:val="286"/>
  </w:num>
  <w:num w:numId="251">
    <w:abstractNumId w:val="170"/>
  </w:num>
  <w:num w:numId="252">
    <w:abstractNumId w:val="80"/>
  </w:num>
  <w:num w:numId="253">
    <w:abstractNumId w:val="140"/>
  </w:num>
  <w:num w:numId="254">
    <w:abstractNumId w:val="212"/>
  </w:num>
  <w:num w:numId="255">
    <w:abstractNumId w:val="289"/>
  </w:num>
  <w:num w:numId="256">
    <w:abstractNumId w:val="199"/>
  </w:num>
  <w:num w:numId="257">
    <w:abstractNumId w:val="164"/>
  </w:num>
  <w:num w:numId="258">
    <w:abstractNumId w:val="288"/>
  </w:num>
  <w:num w:numId="259">
    <w:abstractNumId w:val="35"/>
  </w:num>
  <w:num w:numId="260">
    <w:abstractNumId w:val="312"/>
  </w:num>
  <w:num w:numId="261">
    <w:abstractNumId w:val="141"/>
  </w:num>
  <w:num w:numId="262">
    <w:abstractNumId w:val="271"/>
  </w:num>
  <w:num w:numId="263">
    <w:abstractNumId w:val="163"/>
  </w:num>
  <w:num w:numId="264">
    <w:abstractNumId w:val="131"/>
  </w:num>
  <w:num w:numId="265">
    <w:abstractNumId w:val="187"/>
  </w:num>
  <w:num w:numId="266">
    <w:abstractNumId w:val="248"/>
  </w:num>
  <w:num w:numId="267">
    <w:abstractNumId w:val="74"/>
  </w:num>
  <w:num w:numId="268">
    <w:abstractNumId w:val="27"/>
  </w:num>
  <w:num w:numId="269">
    <w:abstractNumId w:val="228"/>
  </w:num>
  <w:num w:numId="270">
    <w:abstractNumId w:val="247"/>
  </w:num>
  <w:num w:numId="271">
    <w:abstractNumId w:val="59"/>
  </w:num>
  <w:num w:numId="272">
    <w:abstractNumId w:val="101"/>
  </w:num>
  <w:num w:numId="273">
    <w:abstractNumId w:val="306"/>
  </w:num>
  <w:num w:numId="274">
    <w:abstractNumId w:val="24"/>
  </w:num>
  <w:num w:numId="275">
    <w:abstractNumId w:val="112"/>
  </w:num>
  <w:num w:numId="276">
    <w:abstractNumId w:val="12"/>
  </w:num>
  <w:num w:numId="277">
    <w:abstractNumId w:val="100"/>
  </w:num>
  <w:num w:numId="278">
    <w:abstractNumId w:val="143"/>
  </w:num>
  <w:num w:numId="279">
    <w:abstractNumId w:val="284"/>
  </w:num>
  <w:num w:numId="280">
    <w:abstractNumId w:val="124"/>
  </w:num>
  <w:num w:numId="281">
    <w:abstractNumId w:val="234"/>
  </w:num>
  <w:num w:numId="282">
    <w:abstractNumId w:val="129"/>
  </w:num>
  <w:num w:numId="283">
    <w:abstractNumId w:val="44"/>
  </w:num>
  <w:num w:numId="284">
    <w:abstractNumId w:val="295"/>
  </w:num>
  <w:num w:numId="285">
    <w:abstractNumId w:val="34"/>
  </w:num>
  <w:num w:numId="286">
    <w:abstractNumId w:val="308"/>
  </w:num>
  <w:num w:numId="287">
    <w:abstractNumId w:val="279"/>
  </w:num>
  <w:num w:numId="288">
    <w:abstractNumId w:val="77"/>
  </w:num>
  <w:num w:numId="289">
    <w:abstractNumId w:val="152"/>
  </w:num>
  <w:num w:numId="290">
    <w:abstractNumId w:val="145"/>
  </w:num>
  <w:num w:numId="291">
    <w:abstractNumId w:val="142"/>
  </w:num>
  <w:num w:numId="292">
    <w:abstractNumId w:val="31"/>
  </w:num>
  <w:num w:numId="293">
    <w:abstractNumId w:val="168"/>
  </w:num>
  <w:num w:numId="294">
    <w:abstractNumId w:val="41"/>
  </w:num>
  <w:num w:numId="295">
    <w:abstractNumId w:val="224"/>
  </w:num>
  <w:num w:numId="296">
    <w:abstractNumId w:val="114"/>
  </w:num>
  <w:num w:numId="297">
    <w:abstractNumId w:val="104"/>
  </w:num>
  <w:num w:numId="298">
    <w:abstractNumId w:val="283"/>
  </w:num>
  <w:num w:numId="299">
    <w:abstractNumId w:val="89"/>
  </w:num>
  <w:num w:numId="300">
    <w:abstractNumId w:val="239"/>
  </w:num>
  <w:num w:numId="301">
    <w:abstractNumId w:val="87"/>
  </w:num>
  <w:num w:numId="302">
    <w:abstractNumId w:val="39"/>
  </w:num>
  <w:num w:numId="303">
    <w:abstractNumId w:val="302"/>
  </w:num>
  <w:num w:numId="304">
    <w:abstractNumId w:val="138"/>
  </w:num>
  <w:num w:numId="305">
    <w:abstractNumId w:val="30"/>
  </w:num>
  <w:num w:numId="306">
    <w:abstractNumId w:val="70"/>
  </w:num>
  <w:num w:numId="307">
    <w:abstractNumId w:val="54"/>
  </w:num>
  <w:num w:numId="308">
    <w:abstractNumId w:val="292"/>
  </w:num>
  <w:num w:numId="309">
    <w:abstractNumId w:val="105"/>
  </w:num>
  <w:num w:numId="310">
    <w:abstractNumId w:val="298"/>
  </w:num>
  <w:num w:numId="311">
    <w:abstractNumId w:val="201"/>
  </w:num>
  <w:num w:numId="312">
    <w:abstractNumId w:val="157"/>
  </w:num>
  <w:num w:numId="313">
    <w:abstractNumId w:val="97"/>
  </w:num>
  <w:num w:numId="314">
    <w:abstractNumId w:val="46"/>
  </w:num>
  <w:num w:numId="315">
    <w:abstractNumId w:val="194"/>
  </w:num>
  <w:num w:numId="316">
    <w:abstractNumId w:val="26"/>
  </w:num>
  <w:num w:numId="317">
    <w:abstractNumId w:val="263"/>
  </w:num>
  <w:num w:numId="318">
    <w:abstractNumId w:val="229"/>
  </w:num>
  <w:num w:numId="319">
    <w:abstractNumId w:val="19"/>
  </w:num>
  <w:num w:numId="320">
    <w:abstractNumId w:val="43"/>
  </w:num>
  <w:numIdMacAtCleanup w:val="3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defaultTabStop w:val="708"/>
  <w:hyphenationZone w:val="425"/>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7AAB"/>
    <w:rsid w:val="000872B9"/>
    <w:rsid w:val="000E7528"/>
    <w:rsid w:val="00227B62"/>
    <w:rsid w:val="00240418"/>
    <w:rsid w:val="002636D0"/>
    <w:rsid w:val="00277AAB"/>
    <w:rsid w:val="003B5AA3"/>
    <w:rsid w:val="00426E61"/>
    <w:rsid w:val="005373BA"/>
    <w:rsid w:val="006C156D"/>
    <w:rsid w:val="00870714"/>
    <w:rsid w:val="008B25BB"/>
    <w:rsid w:val="00924EAC"/>
    <w:rsid w:val="00A057F3"/>
    <w:rsid w:val="00A8499B"/>
    <w:rsid w:val="00AA2F3F"/>
    <w:rsid w:val="00C14701"/>
    <w:rsid w:val="00DC5243"/>
    <w:rsid w:val="00DD340A"/>
    <w:rsid w:val="00E8049D"/>
    <w:rsid w:val="00F02473"/>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Courier New" w:hAnsi="Courier New" w:cs="Courier New"/>
        <w:sz w:val="24"/>
        <w:szCs w:val="24"/>
        <w:lang w:val="uk-UA" w:eastAsia="uk-UA" w:bidi="uk-U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paragraph" w:styleId="1">
    <w:name w:val="heading 1"/>
    <w:basedOn w:val="a"/>
    <w:next w:val="a"/>
    <w:link w:val="10"/>
    <w:uiPriority w:val="9"/>
    <w:qFormat/>
    <w:rsid w:val="00DC524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DC524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DC5243"/>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Сноска_"/>
    <w:basedOn w:val="a0"/>
    <w:link w:val="a4"/>
    <w:rPr>
      <w:rFonts w:ascii="Times New Roman" w:eastAsia="Times New Roman" w:hAnsi="Times New Roman" w:cs="Times New Roman"/>
      <w:b w:val="0"/>
      <w:bCs w:val="0"/>
      <w:i w:val="0"/>
      <w:iCs w:val="0"/>
      <w:smallCaps w:val="0"/>
      <w:strike w:val="0"/>
      <w:sz w:val="21"/>
      <w:szCs w:val="21"/>
      <w:u w:val="none"/>
    </w:rPr>
  </w:style>
  <w:style w:type="character" w:customStyle="1" w:styleId="a5">
    <w:name w:val="Сноска"/>
    <w:basedOn w:val="a3"/>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1">
    <w:name w:val="Сноска (2)_"/>
    <w:basedOn w:val="a0"/>
    <w:link w:val="22"/>
    <w:rPr>
      <w:rFonts w:ascii="Arial" w:eastAsia="Arial" w:hAnsi="Arial" w:cs="Arial"/>
      <w:b/>
      <w:bCs/>
      <w:i w:val="0"/>
      <w:iCs w:val="0"/>
      <w:smallCaps w:val="0"/>
      <w:strike w:val="0"/>
      <w:sz w:val="14"/>
      <w:szCs w:val="14"/>
      <w:u w:val="none"/>
    </w:rPr>
  </w:style>
  <w:style w:type="character" w:customStyle="1" w:styleId="2Verdana115pt">
    <w:name w:val="Сноска (2) + Verdana;11;5 pt;Не полужирный;Курсив"/>
    <w:basedOn w:val="21"/>
    <w:rPr>
      <w:rFonts w:ascii="Verdana" w:eastAsia="Verdana" w:hAnsi="Verdana" w:cs="Verdana"/>
      <w:b/>
      <w:bCs/>
      <w:i/>
      <w:iCs/>
      <w:smallCaps w:val="0"/>
      <w:strike w:val="0"/>
      <w:color w:val="000000"/>
      <w:spacing w:val="0"/>
      <w:w w:val="100"/>
      <w:position w:val="0"/>
      <w:sz w:val="23"/>
      <w:szCs w:val="23"/>
      <w:u w:val="none"/>
      <w:lang w:val="uk-UA" w:eastAsia="uk-UA" w:bidi="uk-UA"/>
    </w:rPr>
  </w:style>
  <w:style w:type="character" w:customStyle="1" w:styleId="23">
    <w:name w:val="Сноска (2) + Не полужирный"/>
    <w:basedOn w:val="21"/>
    <w:rPr>
      <w:rFonts w:ascii="Arial" w:eastAsia="Arial" w:hAnsi="Arial" w:cs="Arial"/>
      <w:b/>
      <w:bCs/>
      <w:i w:val="0"/>
      <w:iCs w:val="0"/>
      <w:smallCaps w:val="0"/>
      <w:strike w:val="0"/>
      <w:color w:val="000000"/>
      <w:spacing w:val="0"/>
      <w:w w:val="100"/>
      <w:position w:val="0"/>
      <w:sz w:val="14"/>
      <w:szCs w:val="14"/>
      <w:u w:val="none"/>
      <w:lang w:val="uk-UA" w:eastAsia="uk-UA" w:bidi="uk-UA"/>
    </w:rPr>
  </w:style>
  <w:style w:type="character" w:customStyle="1" w:styleId="24">
    <w:name w:val="Сноска (2)"/>
    <w:basedOn w:val="21"/>
    <w:rPr>
      <w:rFonts w:ascii="Arial" w:eastAsia="Arial" w:hAnsi="Arial" w:cs="Arial"/>
      <w:b/>
      <w:bCs/>
      <w:i w:val="0"/>
      <w:iCs w:val="0"/>
      <w:smallCaps w:val="0"/>
      <w:strike w:val="0"/>
      <w:color w:val="222222"/>
      <w:spacing w:val="0"/>
      <w:w w:val="100"/>
      <w:position w:val="0"/>
      <w:sz w:val="14"/>
      <w:szCs w:val="14"/>
      <w:u w:val="none"/>
      <w:lang w:val="uk-UA" w:eastAsia="uk-UA" w:bidi="uk-UA"/>
    </w:rPr>
  </w:style>
  <w:style w:type="character" w:customStyle="1" w:styleId="31">
    <w:name w:val="Сноска (3)_"/>
    <w:basedOn w:val="a0"/>
    <w:link w:val="32"/>
    <w:rPr>
      <w:rFonts w:ascii="Times New Roman" w:eastAsia="Times New Roman" w:hAnsi="Times New Roman" w:cs="Times New Roman"/>
      <w:b w:val="0"/>
      <w:bCs w:val="0"/>
      <w:i w:val="0"/>
      <w:iCs w:val="0"/>
      <w:smallCaps w:val="0"/>
      <w:strike w:val="0"/>
      <w:sz w:val="21"/>
      <w:szCs w:val="21"/>
      <w:u w:val="none"/>
    </w:rPr>
  </w:style>
  <w:style w:type="character" w:customStyle="1" w:styleId="33">
    <w:name w:val="Сноска (3) + Полужирный;Курсив"/>
    <w:basedOn w:val="31"/>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34">
    <w:name w:val="Сноска (3) + Полужирный;Курсив"/>
    <w:basedOn w:val="31"/>
    <w:rPr>
      <w:rFonts w:ascii="Times New Roman" w:eastAsia="Times New Roman" w:hAnsi="Times New Roman" w:cs="Times New Roman"/>
      <w:b/>
      <w:bCs/>
      <w:i/>
      <w:iCs/>
      <w:smallCaps w:val="0"/>
      <w:strike w:val="0"/>
      <w:color w:val="484848"/>
      <w:spacing w:val="0"/>
      <w:w w:val="100"/>
      <w:position w:val="0"/>
      <w:sz w:val="21"/>
      <w:szCs w:val="21"/>
      <w:u w:val="none"/>
      <w:lang w:val="uk-UA" w:eastAsia="uk-UA" w:bidi="uk-UA"/>
    </w:rPr>
  </w:style>
  <w:style w:type="character" w:customStyle="1" w:styleId="35">
    <w:name w:val="Сноска (3)"/>
    <w:basedOn w:val="31"/>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36">
    <w:name w:val="Сноска (3) + Полужирный;Курсив"/>
    <w:basedOn w:val="31"/>
    <w:rPr>
      <w:rFonts w:ascii="Times New Roman" w:eastAsia="Times New Roman" w:hAnsi="Times New Roman" w:cs="Times New Roman"/>
      <w:b/>
      <w:bCs/>
      <w:i/>
      <w:iCs/>
      <w:smallCaps w:val="0"/>
      <w:strike w:val="0"/>
      <w:color w:val="222222"/>
      <w:spacing w:val="0"/>
      <w:w w:val="100"/>
      <w:position w:val="0"/>
      <w:sz w:val="21"/>
      <w:szCs w:val="21"/>
      <w:u w:val="none"/>
      <w:lang w:val="uk-UA" w:eastAsia="uk-UA" w:bidi="uk-UA"/>
    </w:rPr>
  </w:style>
  <w:style w:type="character" w:customStyle="1" w:styleId="37">
    <w:name w:val="Сноска (3)"/>
    <w:basedOn w:val="31"/>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4">
    <w:name w:val="Сноска (4)_"/>
    <w:basedOn w:val="a0"/>
    <w:link w:val="40"/>
    <w:rPr>
      <w:rFonts w:ascii="Times New Roman" w:eastAsia="Times New Roman" w:hAnsi="Times New Roman" w:cs="Times New Roman"/>
      <w:b w:val="0"/>
      <w:bCs w:val="0"/>
      <w:i w:val="0"/>
      <w:iCs w:val="0"/>
      <w:smallCaps w:val="0"/>
      <w:strike w:val="0"/>
      <w:sz w:val="21"/>
      <w:szCs w:val="21"/>
      <w:u w:val="none"/>
    </w:rPr>
  </w:style>
  <w:style w:type="character" w:customStyle="1" w:styleId="41">
    <w:name w:val="Сноска (4)"/>
    <w:basedOn w:val="4"/>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42">
    <w:name w:val="Сноска (4)"/>
    <w:basedOn w:val="4"/>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43">
    <w:name w:val="Сноска (4)"/>
    <w:basedOn w:val="4"/>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44">
    <w:name w:val="Сноска (4)"/>
    <w:basedOn w:val="4"/>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1">
    <w:name w:val="Заголовок №1_"/>
    <w:basedOn w:val="a0"/>
    <w:link w:val="12"/>
    <w:rPr>
      <w:rFonts w:ascii="Times New Roman" w:eastAsia="Times New Roman" w:hAnsi="Times New Roman" w:cs="Times New Roman"/>
      <w:b w:val="0"/>
      <w:bCs w:val="0"/>
      <w:i w:val="0"/>
      <w:iCs w:val="0"/>
      <w:smallCaps w:val="0"/>
      <w:strike w:val="0"/>
      <w:sz w:val="60"/>
      <w:szCs w:val="60"/>
      <w:u w:val="none"/>
    </w:rPr>
  </w:style>
  <w:style w:type="character" w:customStyle="1" w:styleId="a6">
    <w:name w:val="Колонтитул_"/>
    <w:basedOn w:val="a0"/>
    <w:link w:val="a7"/>
    <w:rPr>
      <w:rFonts w:ascii="Arial" w:eastAsia="Arial" w:hAnsi="Arial" w:cs="Arial"/>
      <w:b w:val="0"/>
      <w:bCs w:val="0"/>
      <w:i w:val="0"/>
      <w:iCs w:val="0"/>
      <w:smallCaps w:val="0"/>
      <w:strike w:val="0"/>
      <w:sz w:val="16"/>
      <w:szCs w:val="16"/>
      <w:u w:val="none"/>
    </w:rPr>
  </w:style>
  <w:style w:type="character" w:customStyle="1" w:styleId="a8">
    <w:name w:val="Колонтитул"/>
    <w:basedOn w:val="a6"/>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38">
    <w:name w:val="Основной текст (3)_"/>
    <w:basedOn w:val="a0"/>
    <w:link w:val="39"/>
    <w:rPr>
      <w:rFonts w:ascii="Times New Roman" w:eastAsia="Times New Roman" w:hAnsi="Times New Roman" w:cs="Times New Roman"/>
      <w:b/>
      <w:bCs/>
      <w:i/>
      <w:iCs/>
      <w:smallCaps w:val="0"/>
      <w:strike w:val="0"/>
      <w:sz w:val="24"/>
      <w:szCs w:val="24"/>
      <w:u w:val="none"/>
    </w:rPr>
  </w:style>
  <w:style w:type="character" w:customStyle="1" w:styleId="25">
    <w:name w:val="Основной текст (2)_"/>
    <w:basedOn w:val="a0"/>
    <w:link w:val="26"/>
    <w:rPr>
      <w:rFonts w:ascii="Times New Roman" w:eastAsia="Times New Roman" w:hAnsi="Times New Roman" w:cs="Times New Roman"/>
      <w:b w:val="0"/>
      <w:bCs w:val="0"/>
      <w:i w:val="0"/>
      <w:iCs w:val="0"/>
      <w:smallCaps w:val="0"/>
      <w:strike w:val="0"/>
      <w:sz w:val="21"/>
      <w:szCs w:val="21"/>
      <w:u w:val="none"/>
    </w:rPr>
  </w:style>
  <w:style w:type="character" w:customStyle="1" w:styleId="45">
    <w:name w:val="Основной текст (4)_"/>
    <w:basedOn w:val="a0"/>
    <w:link w:val="46"/>
    <w:rPr>
      <w:rFonts w:ascii="Times New Roman" w:eastAsia="Times New Roman" w:hAnsi="Times New Roman" w:cs="Times New Roman"/>
      <w:b w:val="0"/>
      <w:bCs w:val="0"/>
      <w:i w:val="0"/>
      <w:iCs w:val="0"/>
      <w:smallCaps w:val="0"/>
      <w:strike w:val="0"/>
      <w:sz w:val="21"/>
      <w:szCs w:val="21"/>
      <w:u w:val="none"/>
    </w:rPr>
  </w:style>
  <w:style w:type="character" w:customStyle="1" w:styleId="27">
    <w:name w:val="Основной текст (2)"/>
    <w:basedOn w:val="2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8">
    <w:name w:val="Основной текст (2)"/>
    <w:basedOn w:val="25"/>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5">
    <w:name w:val="Основной текст (5)_"/>
    <w:basedOn w:val="a0"/>
    <w:link w:val="50"/>
    <w:rPr>
      <w:rFonts w:ascii="Times New Roman" w:eastAsia="Times New Roman" w:hAnsi="Times New Roman" w:cs="Times New Roman"/>
      <w:b/>
      <w:bCs/>
      <w:i w:val="0"/>
      <w:iCs w:val="0"/>
      <w:smallCaps w:val="0"/>
      <w:strike w:val="0"/>
      <w:sz w:val="18"/>
      <w:szCs w:val="18"/>
      <w:u w:val="none"/>
    </w:rPr>
  </w:style>
  <w:style w:type="character" w:customStyle="1" w:styleId="3a">
    <w:name w:val="Заголовок №3_"/>
    <w:basedOn w:val="a0"/>
    <w:link w:val="3b"/>
    <w:rPr>
      <w:rFonts w:ascii="Times New Roman" w:eastAsia="Times New Roman" w:hAnsi="Times New Roman" w:cs="Times New Roman"/>
      <w:b/>
      <w:bCs/>
      <w:i w:val="0"/>
      <w:iCs w:val="0"/>
      <w:smallCaps w:val="0"/>
      <w:strike w:val="0"/>
      <w:sz w:val="38"/>
      <w:szCs w:val="38"/>
      <w:u w:val="none"/>
    </w:rPr>
  </w:style>
  <w:style w:type="character" w:customStyle="1" w:styleId="6">
    <w:name w:val="Основной текст (6)_"/>
    <w:basedOn w:val="a0"/>
    <w:link w:val="60"/>
    <w:rPr>
      <w:rFonts w:ascii="Times New Roman" w:eastAsia="Times New Roman" w:hAnsi="Times New Roman" w:cs="Times New Roman"/>
      <w:b/>
      <w:bCs/>
      <w:i w:val="0"/>
      <w:iCs w:val="0"/>
      <w:smallCaps w:val="0"/>
      <w:strike w:val="0"/>
      <w:sz w:val="26"/>
      <w:szCs w:val="26"/>
      <w:u w:val="none"/>
    </w:rPr>
  </w:style>
  <w:style w:type="character" w:customStyle="1" w:styleId="8">
    <w:name w:val="Заголовок №8_"/>
    <w:basedOn w:val="a0"/>
    <w:link w:val="80"/>
    <w:rPr>
      <w:rFonts w:ascii="Times New Roman" w:eastAsia="Times New Roman" w:hAnsi="Times New Roman" w:cs="Times New Roman"/>
      <w:b w:val="0"/>
      <w:bCs w:val="0"/>
      <w:i w:val="0"/>
      <w:iCs w:val="0"/>
      <w:smallCaps w:val="0"/>
      <w:strike w:val="0"/>
      <w:sz w:val="21"/>
      <w:szCs w:val="21"/>
      <w:u w:val="none"/>
    </w:rPr>
  </w:style>
  <w:style w:type="character" w:customStyle="1" w:styleId="7">
    <w:name w:val="Основной текст (7)_"/>
    <w:basedOn w:val="a0"/>
    <w:link w:val="70"/>
    <w:rPr>
      <w:rFonts w:ascii="Times New Roman" w:eastAsia="Times New Roman" w:hAnsi="Times New Roman" w:cs="Times New Roman"/>
      <w:b/>
      <w:bCs/>
      <w:i w:val="0"/>
      <w:iCs w:val="0"/>
      <w:smallCaps w:val="0"/>
      <w:strike w:val="0"/>
      <w:sz w:val="30"/>
      <w:szCs w:val="30"/>
      <w:u w:val="none"/>
    </w:rPr>
  </w:style>
  <w:style w:type="character" w:customStyle="1" w:styleId="29">
    <w:name w:val="Основной текст (2)"/>
    <w:basedOn w:val="25"/>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a">
    <w:name w:val="Основной текст (2) + 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21"/>
      <w:szCs w:val="21"/>
      <w:u w:val="none"/>
      <w:lang w:val="uk-UA" w:eastAsia="uk-UA" w:bidi="uk-UA"/>
    </w:rPr>
  </w:style>
  <w:style w:type="character" w:customStyle="1" w:styleId="81">
    <w:name w:val="Основной текст (8)_"/>
    <w:basedOn w:val="a0"/>
    <w:link w:val="82"/>
    <w:rPr>
      <w:rFonts w:ascii="Arial" w:eastAsia="Arial" w:hAnsi="Arial" w:cs="Arial"/>
      <w:b/>
      <w:bCs/>
      <w:i w:val="0"/>
      <w:iCs w:val="0"/>
      <w:smallCaps w:val="0"/>
      <w:strike w:val="0"/>
      <w:sz w:val="16"/>
      <w:szCs w:val="16"/>
      <w:u w:val="none"/>
    </w:rPr>
  </w:style>
  <w:style w:type="character" w:customStyle="1" w:styleId="9">
    <w:name w:val="Основной текст (9)_"/>
    <w:basedOn w:val="a0"/>
    <w:link w:val="90"/>
    <w:rPr>
      <w:rFonts w:ascii="Verdana" w:eastAsia="Verdana" w:hAnsi="Verdana" w:cs="Verdana"/>
      <w:b w:val="0"/>
      <w:bCs w:val="0"/>
      <w:i w:val="0"/>
      <w:iCs w:val="0"/>
      <w:smallCaps w:val="0"/>
      <w:strike w:val="0"/>
      <w:sz w:val="18"/>
      <w:szCs w:val="18"/>
      <w:u w:val="none"/>
    </w:rPr>
  </w:style>
  <w:style w:type="character" w:customStyle="1" w:styleId="91">
    <w:name w:val="Основной текст (9)"/>
    <w:basedOn w:val="9"/>
    <w:rPr>
      <w:rFonts w:ascii="Verdana" w:eastAsia="Verdana" w:hAnsi="Verdana" w:cs="Verdana"/>
      <w:b w:val="0"/>
      <w:bCs w:val="0"/>
      <w:i w:val="0"/>
      <w:iCs w:val="0"/>
      <w:smallCaps w:val="0"/>
      <w:strike w:val="0"/>
      <w:color w:val="222222"/>
      <w:spacing w:val="0"/>
      <w:w w:val="100"/>
      <w:position w:val="0"/>
      <w:sz w:val="18"/>
      <w:szCs w:val="18"/>
      <w:u w:val="none"/>
      <w:lang w:val="uk-UA" w:eastAsia="uk-UA" w:bidi="uk-UA"/>
    </w:rPr>
  </w:style>
  <w:style w:type="character" w:customStyle="1" w:styleId="2b">
    <w:name w:val="Заголовок №2_"/>
    <w:basedOn w:val="a0"/>
    <w:link w:val="2c"/>
    <w:rPr>
      <w:rFonts w:ascii="Times New Roman" w:eastAsia="Times New Roman" w:hAnsi="Times New Roman" w:cs="Times New Roman"/>
      <w:b w:val="0"/>
      <w:bCs w:val="0"/>
      <w:i/>
      <w:iCs/>
      <w:smallCaps w:val="0"/>
      <w:strike w:val="0"/>
      <w:sz w:val="54"/>
      <w:szCs w:val="54"/>
      <w:u w:val="none"/>
    </w:rPr>
  </w:style>
  <w:style w:type="character" w:customStyle="1" w:styleId="51">
    <w:name w:val="Номер заголовка №5_"/>
    <w:basedOn w:val="a0"/>
    <w:link w:val="52"/>
    <w:rPr>
      <w:rFonts w:ascii="Times New Roman" w:eastAsia="Times New Roman" w:hAnsi="Times New Roman" w:cs="Times New Roman"/>
      <w:b/>
      <w:bCs/>
      <w:i w:val="0"/>
      <w:iCs w:val="0"/>
      <w:smallCaps w:val="0"/>
      <w:strike w:val="0"/>
      <w:sz w:val="30"/>
      <w:szCs w:val="30"/>
      <w:u w:val="none"/>
    </w:rPr>
  </w:style>
  <w:style w:type="character" w:customStyle="1" w:styleId="53">
    <w:name w:val="Заголовок №5_"/>
    <w:basedOn w:val="a0"/>
    <w:link w:val="54"/>
    <w:rPr>
      <w:rFonts w:ascii="Times New Roman" w:eastAsia="Times New Roman" w:hAnsi="Times New Roman" w:cs="Times New Roman"/>
      <w:b/>
      <w:bCs/>
      <w:i w:val="0"/>
      <w:iCs w:val="0"/>
      <w:smallCaps w:val="0"/>
      <w:strike w:val="0"/>
      <w:sz w:val="30"/>
      <w:szCs w:val="30"/>
      <w:u w:val="none"/>
    </w:rPr>
  </w:style>
  <w:style w:type="character" w:customStyle="1" w:styleId="100">
    <w:name w:val="Основной текст (10)_"/>
    <w:basedOn w:val="a0"/>
    <w:link w:val="101"/>
    <w:rPr>
      <w:rFonts w:ascii="Arial" w:eastAsia="Arial" w:hAnsi="Arial" w:cs="Arial"/>
      <w:b w:val="0"/>
      <w:bCs w:val="0"/>
      <w:i w:val="0"/>
      <w:iCs w:val="0"/>
      <w:smallCaps w:val="0"/>
      <w:strike w:val="0"/>
      <w:sz w:val="16"/>
      <w:szCs w:val="16"/>
      <w:u w:val="none"/>
    </w:rPr>
  </w:style>
  <w:style w:type="character" w:customStyle="1" w:styleId="102">
    <w:name w:val="Основной текст (10) + Полужирный"/>
    <w:basedOn w:val="100"/>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110">
    <w:name w:val="Основной текст (11)_"/>
    <w:basedOn w:val="a0"/>
    <w:link w:val="111"/>
    <w:rPr>
      <w:rFonts w:ascii="Times New Roman" w:eastAsia="Times New Roman" w:hAnsi="Times New Roman" w:cs="Times New Roman"/>
      <w:b/>
      <w:bCs/>
      <w:i/>
      <w:iCs/>
      <w:smallCaps w:val="0"/>
      <w:strike w:val="0"/>
      <w:sz w:val="21"/>
      <w:szCs w:val="21"/>
      <w:u w:val="none"/>
    </w:rPr>
  </w:style>
  <w:style w:type="character" w:customStyle="1" w:styleId="112">
    <w:name w:val="Основной текст (11) + Не полужирный;Не курсив"/>
    <w:basedOn w:val="110"/>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113">
    <w:name w:val="Основной текст (11)"/>
    <w:basedOn w:val="110"/>
    <w:rPr>
      <w:rFonts w:ascii="Times New Roman" w:eastAsia="Times New Roman" w:hAnsi="Times New Roman" w:cs="Times New Roman"/>
      <w:b/>
      <w:bCs/>
      <w:i/>
      <w:iCs/>
      <w:smallCaps w:val="0"/>
      <w:strike w:val="0"/>
      <w:color w:val="222222"/>
      <w:spacing w:val="0"/>
      <w:w w:val="100"/>
      <w:position w:val="0"/>
      <w:sz w:val="21"/>
      <w:szCs w:val="21"/>
      <w:u w:val="none"/>
      <w:lang w:val="uk-UA" w:eastAsia="uk-UA" w:bidi="uk-UA"/>
    </w:rPr>
  </w:style>
  <w:style w:type="character" w:customStyle="1" w:styleId="114">
    <w:name w:val="Основной текст (11) + Не полужирный;Не курсив"/>
    <w:basedOn w:val="110"/>
    <w:rPr>
      <w:rFonts w:ascii="Times New Roman" w:eastAsia="Times New Roman" w:hAnsi="Times New Roman" w:cs="Times New Roman"/>
      <w:b/>
      <w:bCs/>
      <w:i/>
      <w:iCs/>
      <w:smallCaps w:val="0"/>
      <w:strike w:val="0"/>
      <w:color w:val="222222"/>
      <w:spacing w:val="0"/>
      <w:w w:val="100"/>
      <w:position w:val="0"/>
      <w:sz w:val="21"/>
      <w:szCs w:val="21"/>
      <w:u w:val="none"/>
      <w:lang w:val="uk-UA" w:eastAsia="uk-UA" w:bidi="uk-UA"/>
    </w:rPr>
  </w:style>
  <w:style w:type="character" w:customStyle="1" w:styleId="103">
    <w:name w:val="Основной текст (10)"/>
    <w:basedOn w:val="100"/>
    <w:rPr>
      <w:rFonts w:ascii="Arial" w:eastAsia="Arial" w:hAnsi="Arial" w:cs="Arial"/>
      <w:b w:val="0"/>
      <w:bCs w:val="0"/>
      <w:i w:val="0"/>
      <w:iCs w:val="0"/>
      <w:smallCaps w:val="0"/>
      <w:strike w:val="0"/>
      <w:color w:val="222222"/>
      <w:spacing w:val="0"/>
      <w:w w:val="100"/>
      <w:position w:val="0"/>
      <w:sz w:val="16"/>
      <w:szCs w:val="16"/>
      <w:u w:val="none"/>
      <w:lang w:val="uk-UA" w:eastAsia="uk-UA" w:bidi="uk-UA"/>
    </w:rPr>
  </w:style>
  <w:style w:type="character" w:customStyle="1" w:styleId="21pt">
    <w:name w:val="Основной текст (2) + Курсив;Интервал 1 pt"/>
    <w:basedOn w:val="25"/>
    <w:rPr>
      <w:rFonts w:ascii="Times New Roman" w:eastAsia="Times New Roman" w:hAnsi="Times New Roman" w:cs="Times New Roman"/>
      <w:b w:val="0"/>
      <w:bCs w:val="0"/>
      <w:i/>
      <w:iCs/>
      <w:smallCaps w:val="0"/>
      <w:strike w:val="0"/>
      <w:color w:val="000000"/>
      <w:spacing w:val="20"/>
      <w:w w:val="100"/>
      <w:position w:val="0"/>
      <w:sz w:val="21"/>
      <w:szCs w:val="21"/>
      <w:u w:val="none"/>
      <w:lang w:val="uk-UA" w:eastAsia="uk-UA" w:bidi="uk-UA"/>
    </w:rPr>
  </w:style>
  <w:style w:type="character" w:customStyle="1" w:styleId="2d">
    <w:name w:val="Основной текст (2)"/>
    <w:basedOn w:val="25"/>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275pt">
    <w:name w:val="Основной текст (2) + 7;5 pt"/>
    <w:basedOn w:val="25"/>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2e">
    <w:name w:val="Основной текст (2) + Полужирный;Курсив"/>
    <w:basedOn w:val="25"/>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2f">
    <w:name w:val="Основной текст (2) + Полужирный;Курсив"/>
    <w:basedOn w:val="25"/>
    <w:rPr>
      <w:rFonts w:ascii="Times New Roman" w:eastAsia="Times New Roman" w:hAnsi="Times New Roman" w:cs="Times New Roman"/>
      <w:b/>
      <w:bCs/>
      <w:i/>
      <w:iCs/>
      <w:smallCaps w:val="0"/>
      <w:strike w:val="0"/>
      <w:color w:val="222222"/>
      <w:spacing w:val="0"/>
      <w:w w:val="100"/>
      <w:position w:val="0"/>
      <w:sz w:val="21"/>
      <w:szCs w:val="21"/>
      <w:u w:val="none"/>
      <w:lang w:val="uk-UA" w:eastAsia="uk-UA" w:bidi="uk-UA"/>
    </w:rPr>
  </w:style>
  <w:style w:type="character" w:customStyle="1" w:styleId="21pt0">
    <w:name w:val="Основной текст (2) + Полужирный;Курсив;Интервал 1 pt"/>
    <w:basedOn w:val="25"/>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104">
    <w:name w:val="Основной текст (10) + Курсив"/>
    <w:basedOn w:val="100"/>
    <w:rPr>
      <w:rFonts w:ascii="Arial" w:eastAsia="Arial" w:hAnsi="Arial" w:cs="Arial"/>
      <w:b/>
      <w:bCs/>
      <w:i/>
      <w:iCs/>
      <w:smallCaps w:val="0"/>
      <w:strike w:val="0"/>
      <w:color w:val="000000"/>
      <w:spacing w:val="0"/>
      <w:w w:val="100"/>
      <w:position w:val="0"/>
      <w:sz w:val="16"/>
      <w:szCs w:val="16"/>
      <w:u w:val="none"/>
      <w:lang w:val="uk-UA" w:eastAsia="uk-UA" w:bidi="uk-UA"/>
    </w:rPr>
  </w:style>
  <w:style w:type="character" w:customStyle="1" w:styleId="2f0">
    <w:name w:val="Основной текст (2)"/>
    <w:basedOn w:val="25"/>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uk-UA" w:eastAsia="uk-UA" w:bidi="uk-UA"/>
    </w:rPr>
  </w:style>
  <w:style w:type="character" w:customStyle="1" w:styleId="a9">
    <w:name w:val="Подпись к таблице_"/>
    <w:basedOn w:val="a0"/>
    <w:link w:val="aa"/>
    <w:rPr>
      <w:rFonts w:ascii="Times New Roman" w:eastAsia="Times New Roman" w:hAnsi="Times New Roman" w:cs="Times New Roman"/>
      <w:b w:val="0"/>
      <w:bCs w:val="0"/>
      <w:i w:val="0"/>
      <w:iCs w:val="0"/>
      <w:smallCaps w:val="0"/>
      <w:strike w:val="0"/>
      <w:sz w:val="21"/>
      <w:szCs w:val="21"/>
      <w:u w:val="none"/>
    </w:rPr>
  </w:style>
  <w:style w:type="character" w:customStyle="1" w:styleId="1pt">
    <w:name w:val="Подпись к таблице + Полужирный;Курсив;Интервал 1 pt"/>
    <w:basedOn w:val="a9"/>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2f1">
    <w:name w:val="Подпись к таблице (2)_"/>
    <w:basedOn w:val="a0"/>
    <w:link w:val="2f2"/>
    <w:rPr>
      <w:rFonts w:ascii="Times New Roman" w:eastAsia="Times New Roman" w:hAnsi="Times New Roman" w:cs="Times New Roman"/>
      <w:b w:val="0"/>
      <w:bCs w:val="0"/>
      <w:i w:val="0"/>
      <w:iCs w:val="0"/>
      <w:smallCaps w:val="0"/>
      <w:strike w:val="0"/>
      <w:sz w:val="21"/>
      <w:szCs w:val="21"/>
      <w:u w:val="none"/>
    </w:rPr>
  </w:style>
  <w:style w:type="character" w:customStyle="1" w:styleId="2f3">
    <w:name w:val="Подпись к таблице (2)"/>
    <w:basedOn w:val="2f1"/>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f4">
    <w:name w:val="Основной текст (2)"/>
    <w:basedOn w:val="25"/>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2f5">
    <w:name w:val="Основной текст (2)"/>
    <w:basedOn w:val="25"/>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10Exact">
    <w:name w:val="Основной текст (10) Exact"/>
    <w:basedOn w:val="a0"/>
    <w:rPr>
      <w:rFonts w:ascii="Arial" w:eastAsia="Arial" w:hAnsi="Arial" w:cs="Arial"/>
      <w:b w:val="0"/>
      <w:bCs w:val="0"/>
      <w:i w:val="0"/>
      <w:iCs w:val="0"/>
      <w:smallCaps w:val="0"/>
      <w:strike w:val="0"/>
      <w:sz w:val="16"/>
      <w:szCs w:val="16"/>
      <w:u w:val="none"/>
    </w:rPr>
  </w:style>
  <w:style w:type="character" w:customStyle="1" w:styleId="82Exact">
    <w:name w:val="Заголовок №8 (2) Exact"/>
    <w:basedOn w:val="a0"/>
    <w:link w:val="820"/>
    <w:rPr>
      <w:rFonts w:ascii="Verdana" w:eastAsia="Verdana" w:hAnsi="Verdana" w:cs="Verdana"/>
      <w:b w:val="0"/>
      <w:bCs w:val="0"/>
      <w:i w:val="0"/>
      <w:iCs w:val="0"/>
      <w:smallCaps w:val="0"/>
      <w:strike w:val="0"/>
      <w:spacing w:val="20"/>
      <w:sz w:val="18"/>
      <w:szCs w:val="18"/>
      <w:u w:val="none"/>
    </w:rPr>
  </w:style>
  <w:style w:type="character" w:customStyle="1" w:styleId="Exact">
    <w:name w:val="Подпись к таблице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1ptExact">
    <w:name w:val="Подпись к таблице + Полужирный;Курсив;Интервал 1 pt Exact"/>
    <w:basedOn w:val="a9"/>
    <w:rPr>
      <w:rFonts w:ascii="Times New Roman" w:eastAsia="Times New Roman" w:hAnsi="Times New Roman" w:cs="Times New Roman"/>
      <w:b/>
      <w:bCs/>
      <w:i/>
      <w:iCs/>
      <w:smallCaps w:val="0"/>
      <w:strike w:val="0"/>
      <w:color w:val="000000"/>
      <w:spacing w:val="30"/>
      <w:w w:val="100"/>
      <w:position w:val="0"/>
      <w:sz w:val="21"/>
      <w:szCs w:val="21"/>
      <w:u w:val="none"/>
      <w:lang w:val="fr-FR" w:eastAsia="fr-FR" w:bidi="fr-FR"/>
    </w:rPr>
  </w:style>
  <w:style w:type="character" w:customStyle="1" w:styleId="4Exact">
    <w:name w:val="Основной текст (4)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4Exact0">
    <w:name w:val="Основной текст (4) Exact"/>
    <w:basedOn w:val="45"/>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12Exact">
    <w:name w:val="Основной текст (12) Exact"/>
    <w:basedOn w:val="a0"/>
    <w:link w:val="120"/>
    <w:rPr>
      <w:rFonts w:ascii="Arial" w:eastAsia="Arial" w:hAnsi="Arial" w:cs="Arial"/>
      <w:b/>
      <w:bCs/>
      <w:i w:val="0"/>
      <w:iCs w:val="0"/>
      <w:smallCaps w:val="0"/>
      <w:strike w:val="0"/>
      <w:spacing w:val="0"/>
      <w:sz w:val="18"/>
      <w:szCs w:val="18"/>
      <w:u w:val="none"/>
    </w:rPr>
  </w:style>
  <w:style w:type="character" w:customStyle="1" w:styleId="105">
    <w:name w:val="Основной текст (10) + Полужирный"/>
    <w:basedOn w:val="100"/>
    <w:rPr>
      <w:rFonts w:ascii="Arial" w:eastAsia="Arial" w:hAnsi="Arial" w:cs="Arial"/>
      <w:b/>
      <w:bCs/>
      <w:i w:val="0"/>
      <w:iCs w:val="0"/>
      <w:smallCaps w:val="0"/>
      <w:strike w:val="0"/>
      <w:color w:val="000000"/>
      <w:spacing w:val="0"/>
      <w:w w:val="100"/>
      <w:position w:val="0"/>
      <w:sz w:val="16"/>
      <w:szCs w:val="16"/>
      <w:u w:val="single"/>
      <w:lang w:val="uk-UA" w:eastAsia="uk-UA" w:bidi="uk-UA"/>
    </w:rPr>
  </w:style>
  <w:style w:type="character" w:customStyle="1" w:styleId="106">
    <w:name w:val="Основной текст (10)"/>
    <w:basedOn w:val="100"/>
    <w:rPr>
      <w:rFonts w:ascii="Arial" w:eastAsia="Arial" w:hAnsi="Arial" w:cs="Arial"/>
      <w:b w:val="0"/>
      <w:bCs w:val="0"/>
      <w:i w:val="0"/>
      <w:iCs w:val="0"/>
      <w:smallCaps w:val="0"/>
      <w:strike w:val="0"/>
      <w:color w:val="000000"/>
      <w:spacing w:val="0"/>
      <w:w w:val="100"/>
      <w:position w:val="0"/>
      <w:sz w:val="16"/>
      <w:szCs w:val="16"/>
      <w:u w:val="single"/>
      <w:lang w:val="uk-UA" w:eastAsia="uk-UA" w:bidi="uk-UA"/>
    </w:rPr>
  </w:style>
  <w:style w:type="character" w:customStyle="1" w:styleId="2f6">
    <w:name w:val="Подпись к таблице (2)"/>
    <w:basedOn w:val="2f1"/>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f7">
    <w:name w:val="Основной текст (2)"/>
    <w:basedOn w:val="2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f8">
    <w:name w:val="Основной текст (2)"/>
    <w:basedOn w:val="25"/>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Sylfaen10pt">
    <w:name w:val="Основной текст (2) + Sylfaen;10 pt;Курсив"/>
    <w:basedOn w:val="2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9pt">
    <w:name w:val="Основной текст (2) + 9 pt;Полужирный"/>
    <w:basedOn w:val="25"/>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29pt0">
    <w:name w:val="Основной текст (2) + 9 pt"/>
    <w:basedOn w:val="25"/>
    <w:rPr>
      <w:rFonts w:ascii="Times New Roman" w:eastAsia="Times New Roman" w:hAnsi="Times New Roman" w:cs="Times New Roman"/>
      <w:b w:val="0"/>
      <w:bCs w:val="0"/>
      <w:i w:val="0"/>
      <w:iCs w:val="0"/>
      <w:smallCaps w:val="0"/>
      <w:strike w:val="0"/>
      <w:color w:val="000000"/>
      <w:spacing w:val="0"/>
      <w:w w:val="100"/>
      <w:position w:val="0"/>
      <w:sz w:val="18"/>
      <w:szCs w:val="18"/>
      <w:u w:val="none"/>
      <w:lang w:val="uk-UA" w:eastAsia="uk-UA" w:bidi="uk-UA"/>
    </w:rPr>
  </w:style>
  <w:style w:type="character" w:customStyle="1" w:styleId="2f9">
    <w:name w:val="Основной текст (2)"/>
    <w:basedOn w:val="25"/>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29pt1">
    <w:name w:val="Основной текст (2) + 9 pt;Полужирный"/>
    <w:basedOn w:val="25"/>
    <w:rPr>
      <w:rFonts w:ascii="Times New Roman" w:eastAsia="Times New Roman" w:hAnsi="Times New Roman" w:cs="Times New Roman"/>
      <w:b/>
      <w:bCs/>
      <w:i w:val="0"/>
      <w:iCs w:val="0"/>
      <w:smallCaps w:val="0"/>
      <w:strike w:val="0"/>
      <w:color w:val="222222"/>
      <w:spacing w:val="0"/>
      <w:w w:val="100"/>
      <w:position w:val="0"/>
      <w:sz w:val="18"/>
      <w:szCs w:val="18"/>
      <w:u w:val="none"/>
      <w:lang w:val="uk-UA" w:eastAsia="uk-UA" w:bidi="uk-UA"/>
    </w:rPr>
  </w:style>
  <w:style w:type="character" w:customStyle="1" w:styleId="2fa">
    <w:name w:val="Основной текст (2)"/>
    <w:basedOn w:val="25"/>
    <w:rPr>
      <w:rFonts w:ascii="Times New Roman" w:eastAsia="Times New Roman" w:hAnsi="Times New Roman" w:cs="Times New Roman"/>
      <w:b w:val="0"/>
      <w:bCs w:val="0"/>
      <w:i w:val="0"/>
      <w:iCs w:val="0"/>
      <w:smallCaps w:val="0"/>
      <w:strike w:val="0"/>
      <w:color w:val="C4C4C4"/>
      <w:spacing w:val="0"/>
      <w:w w:val="100"/>
      <w:position w:val="0"/>
      <w:sz w:val="21"/>
      <w:szCs w:val="21"/>
      <w:u w:val="none"/>
      <w:lang w:val="uk-UA" w:eastAsia="uk-UA" w:bidi="uk-UA"/>
    </w:rPr>
  </w:style>
  <w:style w:type="character" w:customStyle="1" w:styleId="265pt">
    <w:name w:val="Основной текст (2) + 6;5 pt"/>
    <w:basedOn w:val="25"/>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65pt0">
    <w:name w:val="Основной текст (2) + 6;5 pt"/>
    <w:basedOn w:val="25"/>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Arial10pt">
    <w:name w:val="Основной текст (2) + Arial;10 pt"/>
    <w:basedOn w:val="25"/>
    <w:rPr>
      <w:rFonts w:ascii="Arial" w:eastAsia="Arial" w:hAnsi="Arial" w:cs="Arial"/>
      <w:b w:val="0"/>
      <w:bCs w:val="0"/>
      <w:i w:val="0"/>
      <w:iCs w:val="0"/>
      <w:smallCaps w:val="0"/>
      <w:strike w:val="0"/>
      <w:color w:val="C4C4C4"/>
      <w:spacing w:val="0"/>
      <w:w w:val="100"/>
      <w:position w:val="0"/>
      <w:sz w:val="20"/>
      <w:szCs w:val="20"/>
      <w:u w:val="none"/>
      <w:lang w:val="uk-UA" w:eastAsia="uk-UA" w:bidi="uk-UA"/>
    </w:rPr>
  </w:style>
  <w:style w:type="character" w:customStyle="1" w:styleId="265pt1">
    <w:name w:val="Основной текст (2) + 6;5 pt"/>
    <w:basedOn w:val="25"/>
    <w:rPr>
      <w:rFonts w:ascii="Times New Roman" w:eastAsia="Times New Roman" w:hAnsi="Times New Roman" w:cs="Times New Roman"/>
      <w:b w:val="0"/>
      <w:bCs w:val="0"/>
      <w:i w:val="0"/>
      <w:iCs w:val="0"/>
      <w:smallCaps w:val="0"/>
      <w:strike w:val="0"/>
      <w:color w:val="222222"/>
      <w:spacing w:val="0"/>
      <w:w w:val="100"/>
      <w:position w:val="0"/>
      <w:sz w:val="13"/>
      <w:szCs w:val="13"/>
      <w:u w:val="none"/>
      <w:lang w:val="uk-UA" w:eastAsia="uk-UA" w:bidi="uk-UA"/>
    </w:rPr>
  </w:style>
  <w:style w:type="character" w:customStyle="1" w:styleId="ab">
    <w:name w:val="Подпись к таблице"/>
    <w:basedOn w:val="a9"/>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75pt0">
    <w:name w:val="Основной текст (2) + 7;5 pt"/>
    <w:basedOn w:val="25"/>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2Sylfaen10pt0">
    <w:name w:val="Подпись к таблице (2) + Sylfaen;10 pt;Курсив"/>
    <w:basedOn w:val="2f1"/>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fb">
    <w:name w:val="Основной текст (2)"/>
    <w:basedOn w:val="25"/>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13Exact">
    <w:name w:val="Основной текст (13) Exact"/>
    <w:basedOn w:val="a0"/>
    <w:link w:val="13"/>
    <w:rPr>
      <w:rFonts w:ascii="Verdana" w:eastAsia="Verdana" w:hAnsi="Verdana" w:cs="Verdana"/>
      <w:b/>
      <w:bCs/>
      <w:i w:val="0"/>
      <w:iCs w:val="0"/>
      <w:smallCaps w:val="0"/>
      <w:strike w:val="0"/>
      <w:sz w:val="17"/>
      <w:szCs w:val="17"/>
      <w:u w:val="none"/>
    </w:rPr>
  </w:style>
  <w:style w:type="character" w:customStyle="1" w:styleId="2Exact">
    <w:name w:val="Основной текст (2)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ac">
    <w:name w:val="Подпись к таблице"/>
    <w:basedOn w:val="a9"/>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5Arial8pt">
    <w:name w:val="Основной текст (5) + Arial;8 pt"/>
    <w:basedOn w:val="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3c">
    <w:name w:val="Подпись к таблице (3)_"/>
    <w:basedOn w:val="a0"/>
    <w:link w:val="3d"/>
    <w:rPr>
      <w:rFonts w:ascii="Times New Roman" w:eastAsia="Times New Roman" w:hAnsi="Times New Roman" w:cs="Times New Roman"/>
      <w:b w:val="0"/>
      <w:bCs w:val="0"/>
      <w:i w:val="0"/>
      <w:iCs w:val="0"/>
      <w:smallCaps w:val="0"/>
      <w:strike w:val="0"/>
      <w:sz w:val="21"/>
      <w:szCs w:val="21"/>
      <w:u w:val="none"/>
    </w:rPr>
  </w:style>
  <w:style w:type="character" w:customStyle="1" w:styleId="29pt2">
    <w:name w:val="Подпись к таблице (2) + 9 pt;Полужирный"/>
    <w:basedOn w:val="2f1"/>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2fc">
    <w:name w:val="Основной текст (2)"/>
    <w:basedOn w:val="25"/>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265pt2">
    <w:name w:val="Основной текст (2) + 6;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3"/>
      <w:szCs w:val="13"/>
      <w:u w:val="none"/>
      <w:lang w:val="uk-UA" w:eastAsia="uk-UA" w:bidi="uk-UA"/>
    </w:rPr>
  </w:style>
  <w:style w:type="character" w:customStyle="1" w:styleId="2Arial10pt0">
    <w:name w:val="Основной текст (2) + Arial;10 pt"/>
    <w:basedOn w:val="25"/>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14">
    <w:name w:val="Основной текст (14)_"/>
    <w:basedOn w:val="a0"/>
    <w:link w:val="140"/>
    <w:rPr>
      <w:rFonts w:ascii="Times New Roman" w:eastAsia="Times New Roman" w:hAnsi="Times New Roman" w:cs="Times New Roman"/>
      <w:b w:val="0"/>
      <w:bCs w:val="0"/>
      <w:i w:val="0"/>
      <w:iCs w:val="0"/>
      <w:smallCaps w:val="0"/>
      <w:strike w:val="0"/>
      <w:sz w:val="21"/>
      <w:szCs w:val="21"/>
      <w:u w:val="none"/>
    </w:rPr>
  </w:style>
  <w:style w:type="character" w:customStyle="1" w:styleId="3e">
    <w:name w:val="Подпись к таблице (3)"/>
    <w:basedOn w:val="3c"/>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ad">
    <w:name w:val="Подпись к таблице"/>
    <w:basedOn w:val="a9"/>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15">
    <w:name w:val="Основной текст (15)_"/>
    <w:basedOn w:val="a0"/>
    <w:link w:val="150"/>
    <w:rPr>
      <w:rFonts w:ascii="Arial" w:eastAsia="Arial" w:hAnsi="Arial" w:cs="Arial"/>
      <w:b w:val="0"/>
      <w:bCs w:val="0"/>
      <w:i w:val="0"/>
      <w:iCs w:val="0"/>
      <w:smallCaps w:val="0"/>
      <w:strike w:val="0"/>
      <w:sz w:val="18"/>
      <w:szCs w:val="18"/>
      <w:u w:val="none"/>
    </w:rPr>
  </w:style>
  <w:style w:type="character" w:customStyle="1" w:styleId="2Arial9pt">
    <w:name w:val="Подпись к таблице (2) + Arial;9 pt"/>
    <w:basedOn w:val="2f1"/>
    <w:rPr>
      <w:rFonts w:ascii="Arial" w:eastAsia="Arial" w:hAnsi="Arial" w:cs="Arial"/>
      <w:b w:val="0"/>
      <w:bCs w:val="0"/>
      <w:i w:val="0"/>
      <w:iCs w:val="0"/>
      <w:smallCaps w:val="0"/>
      <w:strike w:val="0"/>
      <w:color w:val="000000"/>
      <w:spacing w:val="0"/>
      <w:w w:val="100"/>
      <w:position w:val="0"/>
      <w:sz w:val="18"/>
      <w:szCs w:val="18"/>
      <w:u w:val="none"/>
      <w:lang w:val="uk-UA" w:eastAsia="uk-UA" w:bidi="uk-UA"/>
    </w:rPr>
  </w:style>
  <w:style w:type="character" w:customStyle="1" w:styleId="2Arial10pt1">
    <w:name w:val="Основной текст (2) + Arial;10 pt"/>
    <w:basedOn w:val="25"/>
    <w:rPr>
      <w:rFonts w:ascii="Arial" w:eastAsia="Arial" w:hAnsi="Arial" w:cs="Arial"/>
      <w:b w:val="0"/>
      <w:bCs w:val="0"/>
      <w:i w:val="0"/>
      <w:iCs w:val="0"/>
      <w:smallCaps w:val="0"/>
      <w:strike w:val="0"/>
      <w:color w:val="656565"/>
      <w:spacing w:val="0"/>
      <w:w w:val="100"/>
      <w:position w:val="0"/>
      <w:sz w:val="20"/>
      <w:szCs w:val="20"/>
      <w:u w:val="none"/>
    </w:rPr>
  </w:style>
  <w:style w:type="character" w:customStyle="1" w:styleId="47">
    <w:name w:val="Основной текст (4)"/>
    <w:basedOn w:val="4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4Sylfaen10pt">
    <w:name w:val="Основной текст (4) + Sylfaen;10 pt;Курсив"/>
    <w:basedOn w:val="4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Arial10pt2">
    <w:name w:val="Основной текст (2) + Arial;10 pt"/>
    <w:basedOn w:val="25"/>
    <w:rPr>
      <w:rFonts w:ascii="Arial" w:eastAsia="Arial" w:hAnsi="Arial" w:cs="Arial"/>
      <w:b w:val="0"/>
      <w:bCs w:val="0"/>
      <w:i w:val="0"/>
      <w:iCs w:val="0"/>
      <w:smallCaps w:val="0"/>
      <w:strike w:val="0"/>
      <w:color w:val="393939"/>
      <w:spacing w:val="0"/>
      <w:w w:val="100"/>
      <w:position w:val="0"/>
      <w:sz w:val="20"/>
      <w:szCs w:val="20"/>
      <w:u w:val="none"/>
      <w:lang w:val="uk-UA" w:eastAsia="uk-UA" w:bidi="uk-UA"/>
    </w:rPr>
  </w:style>
  <w:style w:type="character" w:customStyle="1" w:styleId="ae">
    <w:name w:val="Подпись к таблице"/>
    <w:basedOn w:val="a9"/>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16">
    <w:name w:val="Основной текст (16)_"/>
    <w:basedOn w:val="a0"/>
    <w:link w:val="160"/>
    <w:rPr>
      <w:rFonts w:ascii="Times New Roman" w:eastAsia="Times New Roman" w:hAnsi="Times New Roman" w:cs="Times New Roman"/>
      <w:b w:val="0"/>
      <w:bCs w:val="0"/>
      <w:i/>
      <w:iCs/>
      <w:smallCaps w:val="0"/>
      <w:strike w:val="0"/>
      <w:spacing w:val="20"/>
      <w:sz w:val="26"/>
      <w:szCs w:val="26"/>
      <w:u w:val="none"/>
    </w:rPr>
  </w:style>
  <w:style w:type="character" w:customStyle="1" w:styleId="160pt">
    <w:name w:val="Основной текст (16) + Полужирный;Не курсив;Интервал 0 pt"/>
    <w:basedOn w:val="16"/>
    <w:rPr>
      <w:rFonts w:ascii="Times New Roman" w:eastAsia="Times New Roman" w:hAnsi="Times New Roman" w:cs="Times New Roman"/>
      <w:b/>
      <w:bCs/>
      <w:i/>
      <w:iCs/>
      <w:smallCaps w:val="0"/>
      <w:strike w:val="0"/>
      <w:color w:val="000000"/>
      <w:spacing w:val="0"/>
      <w:w w:val="100"/>
      <w:position w:val="0"/>
      <w:sz w:val="26"/>
      <w:szCs w:val="26"/>
      <w:u w:val="none"/>
      <w:lang w:val="uk-UA" w:eastAsia="uk-UA" w:bidi="uk-UA"/>
    </w:rPr>
  </w:style>
  <w:style w:type="character" w:customStyle="1" w:styleId="af">
    <w:name w:val="Оглавление_"/>
    <w:basedOn w:val="a0"/>
    <w:link w:val="af0"/>
    <w:rPr>
      <w:rFonts w:ascii="Times New Roman" w:eastAsia="Times New Roman" w:hAnsi="Times New Roman" w:cs="Times New Roman"/>
      <w:b w:val="0"/>
      <w:bCs w:val="0"/>
      <w:i w:val="0"/>
      <w:iCs w:val="0"/>
      <w:smallCaps w:val="0"/>
      <w:strike w:val="0"/>
      <w:sz w:val="21"/>
      <w:szCs w:val="21"/>
      <w:u w:val="none"/>
    </w:rPr>
  </w:style>
  <w:style w:type="character" w:customStyle="1" w:styleId="6Exact">
    <w:name w:val="Основной текст (6) Exact"/>
    <w:basedOn w:val="a0"/>
    <w:rPr>
      <w:rFonts w:ascii="Times New Roman" w:eastAsia="Times New Roman" w:hAnsi="Times New Roman" w:cs="Times New Roman"/>
      <w:b/>
      <w:bCs/>
      <w:i w:val="0"/>
      <w:iCs w:val="0"/>
      <w:smallCaps w:val="0"/>
      <w:strike w:val="0"/>
      <w:sz w:val="26"/>
      <w:szCs w:val="26"/>
      <w:u w:val="none"/>
    </w:rPr>
  </w:style>
  <w:style w:type="character" w:customStyle="1" w:styleId="71">
    <w:name w:val="Заголовок №7_"/>
    <w:basedOn w:val="a0"/>
    <w:link w:val="72"/>
    <w:rPr>
      <w:rFonts w:ascii="Times New Roman" w:eastAsia="Times New Roman" w:hAnsi="Times New Roman" w:cs="Times New Roman"/>
      <w:b/>
      <w:bCs/>
      <w:i w:val="0"/>
      <w:iCs w:val="0"/>
      <w:smallCaps w:val="0"/>
      <w:strike w:val="0"/>
      <w:sz w:val="26"/>
      <w:szCs w:val="26"/>
      <w:u w:val="none"/>
    </w:rPr>
  </w:style>
  <w:style w:type="character" w:customStyle="1" w:styleId="712pt1pt">
    <w:name w:val="Заголовок №7 + 12 pt;Курсив;Интервал 1 pt"/>
    <w:basedOn w:val="71"/>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7Exact">
    <w:name w:val="Заголовок №7 Exact"/>
    <w:basedOn w:val="a0"/>
    <w:rPr>
      <w:rFonts w:ascii="Times New Roman" w:eastAsia="Times New Roman" w:hAnsi="Times New Roman" w:cs="Times New Roman"/>
      <w:b/>
      <w:bCs/>
      <w:i w:val="0"/>
      <w:iCs w:val="0"/>
      <w:smallCaps w:val="0"/>
      <w:strike w:val="0"/>
      <w:sz w:val="26"/>
      <w:szCs w:val="26"/>
      <w:u w:val="none"/>
    </w:rPr>
  </w:style>
  <w:style w:type="character" w:customStyle="1" w:styleId="72Exact">
    <w:name w:val="Заголовок №7 (2) Exact"/>
    <w:basedOn w:val="a0"/>
    <w:link w:val="720"/>
    <w:rPr>
      <w:rFonts w:ascii="Arial" w:eastAsia="Arial" w:hAnsi="Arial" w:cs="Arial"/>
      <w:b w:val="0"/>
      <w:bCs w:val="0"/>
      <w:i w:val="0"/>
      <w:iCs w:val="0"/>
      <w:smallCaps w:val="0"/>
      <w:strike w:val="0"/>
      <w:u w:val="none"/>
    </w:rPr>
  </w:style>
  <w:style w:type="character" w:customStyle="1" w:styleId="73Exact">
    <w:name w:val="Заголовок №7 (3) Exact"/>
    <w:basedOn w:val="a0"/>
    <w:link w:val="73"/>
    <w:rPr>
      <w:rFonts w:ascii="Times New Roman" w:eastAsia="Times New Roman" w:hAnsi="Times New Roman" w:cs="Times New Roman"/>
      <w:b w:val="0"/>
      <w:bCs w:val="0"/>
      <w:i w:val="0"/>
      <w:iCs w:val="0"/>
      <w:smallCaps w:val="0"/>
      <w:strike w:val="0"/>
      <w:sz w:val="21"/>
      <w:szCs w:val="21"/>
      <w:u w:val="none"/>
    </w:rPr>
  </w:style>
  <w:style w:type="character" w:customStyle="1" w:styleId="151">
    <w:name w:val="Основной текст (15)"/>
    <w:basedOn w:val="15"/>
    <w:rPr>
      <w:rFonts w:ascii="Arial" w:eastAsia="Arial" w:hAnsi="Arial" w:cs="Arial"/>
      <w:b w:val="0"/>
      <w:bCs w:val="0"/>
      <w:i w:val="0"/>
      <w:iCs w:val="0"/>
      <w:smallCaps w:val="0"/>
      <w:strike w:val="0"/>
      <w:color w:val="222222"/>
      <w:spacing w:val="0"/>
      <w:w w:val="100"/>
      <w:position w:val="0"/>
      <w:sz w:val="18"/>
      <w:szCs w:val="18"/>
      <w:u w:val="none"/>
      <w:lang w:val="uk-UA" w:eastAsia="uk-UA" w:bidi="uk-UA"/>
    </w:rPr>
  </w:style>
  <w:style w:type="character" w:customStyle="1" w:styleId="48">
    <w:name w:val="Подпись к таблице (4)_"/>
    <w:basedOn w:val="a0"/>
    <w:link w:val="49"/>
    <w:rPr>
      <w:rFonts w:ascii="Times New Roman" w:eastAsia="Times New Roman" w:hAnsi="Times New Roman" w:cs="Times New Roman"/>
      <w:b/>
      <w:bCs/>
      <w:i w:val="0"/>
      <w:iCs w:val="0"/>
      <w:smallCaps w:val="0"/>
      <w:strike w:val="0"/>
      <w:sz w:val="26"/>
      <w:szCs w:val="26"/>
      <w:u w:val="none"/>
    </w:rPr>
  </w:style>
  <w:style w:type="character" w:customStyle="1" w:styleId="415pt">
    <w:name w:val="Подпись к таблице (4) + 15 pt"/>
    <w:basedOn w:val="48"/>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412pt1pt">
    <w:name w:val="Подпись к таблице (4) + 12 pt;Курсив;Интервал 1 pt"/>
    <w:basedOn w:val="48"/>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213pt">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10pt">
    <w:name w:val="Основной текст (2) + 10 pt"/>
    <w:basedOn w:val="25"/>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212pt1pt">
    <w:name w:val="Основной текст (2) + 12 pt;Полужирный;Курсив;Интервал 1 pt"/>
    <w:basedOn w:val="25"/>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17Exact">
    <w:name w:val="Основной текст (17) Exact"/>
    <w:basedOn w:val="a0"/>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18">
    <w:name w:val="Основной текст (18)_"/>
    <w:basedOn w:val="a0"/>
    <w:link w:val="180"/>
    <w:rPr>
      <w:rFonts w:ascii="Times New Roman" w:eastAsia="Times New Roman" w:hAnsi="Times New Roman" w:cs="Times New Roman"/>
      <w:b/>
      <w:bCs/>
      <w:i w:val="0"/>
      <w:iCs w:val="0"/>
      <w:smallCaps w:val="0"/>
      <w:strike w:val="0"/>
      <w:sz w:val="38"/>
      <w:szCs w:val="38"/>
      <w:u w:val="none"/>
      <w:lang w:val="ru-RU" w:eastAsia="ru-RU" w:bidi="ru-RU"/>
    </w:rPr>
  </w:style>
  <w:style w:type="character" w:customStyle="1" w:styleId="19Exact">
    <w:name w:val="Основной текст (19) Exact"/>
    <w:basedOn w:val="a0"/>
    <w:link w:val="19"/>
    <w:rPr>
      <w:rFonts w:ascii="Times New Roman" w:eastAsia="Times New Roman" w:hAnsi="Times New Roman" w:cs="Times New Roman"/>
      <w:b w:val="0"/>
      <w:bCs w:val="0"/>
      <w:i w:val="0"/>
      <w:iCs w:val="0"/>
      <w:smallCaps w:val="0"/>
      <w:strike w:val="0"/>
      <w:sz w:val="8"/>
      <w:szCs w:val="8"/>
      <w:u w:val="none"/>
      <w:lang w:val="ru-RU" w:eastAsia="ru-RU" w:bidi="ru-RU"/>
    </w:rPr>
  </w:style>
  <w:style w:type="character" w:customStyle="1" w:styleId="21ptExact">
    <w:name w:val="Основной текст (2) + Интервал 1 pt Exact"/>
    <w:basedOn w:val="25"/>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20Exact">
    <w:name w:val="Основной текст (20) Exact"/>
    <w:basedOn w:val="a0"/>
    <w:rPr>
      <w:rFonts w:ascii="Times New Roman" w:eastAsia="Times New Roman" w:hAnsi="Times New Roman" w:cs="Times New Roman"/>
      <w:b/>
      <w:bCs/>
      <w:i w:val="0"/>
      <w:iCs w:val="0"/>
      <w:smallCaps w:val="0"/>
      <w:strike w:val="0"/>
      <w:u w:val="none"/>
    </w:rPr>
  </w:style>
  <w:style w:type="character" w:customStyle="1" w:styleId="202ptExact">
    <w:name w:val="Основной текст (20) + Интервал 2 pt Exact"/>
    <w:basedOn w:val="200"/>
    <w:rPr>
      <w:rFonts w:ascii="Times New Roman" w:eastAsia="Times New Roman" w:hAnsi="Times New Roman" w:cs="Times New Roman"/>
      <w:b/>
      <w:bCs/>
      <w:i w:val="0"/>
      <w:iCs w:val="0"/>
      <w:smallCaps w:val="0"/>
      <w:strike w:val="0"/>
      <w:spacing w:val="50"/>
      <w:u w:val="none"/>
    </w:rPr>
  </w:style>
  <w:style w:type="character" w:customStyle="1" w:styleId="20Exact0">
    <w:name w:val="Основной текст (20) + Не полужирный Exact"/>
    <w:basedOn w:val="200"/>
    <w:rPr>
      <w:rFonts w:ascii="Times New Roman" w:eastAsia="Times New Roman" w:hAnsi="Times New Roman" w:cs="Times New Roman"/>
      <w:b/>
      <w:bCs/>
      <w:i w:val="0"/>
      <w:iCs w:val="0"/>
      <w:smallCaps w:val="0"/>
      <w:strike w:val="0"/>
      <w:sz w:val="24"/>
      <w:szCs w:val="24"/>
      <w:u w:val="none"/>
    </w:rPr>
  </w:style>
  <w:style w:type="character" w:customStyle="1" w:styleId="21Exact">
    <w:name w:val="Основной текст (21) Exact"/>
    <w:basedOn w:val="a0"/>
    <w:rPr>
      <w:rFonts w:ascii="Times New Roman" w:eastAsia="Times New Roman" w:hAnsi="Times New Roman" w:cs="Times New Roman"/>
      <w:b w:val="0"/>
      <w:bCs w:val="0"/>
      <w:i w:val="0"/>
      <w:iCs w:val="0"/>
      <w:smallCaps w:val="0"/>
      <w:strike w:val="0"/>
      <w:sz w:val="15"/>
      <w:szCs w:val="15"/>
      <w:u w:val="none"/>
    </w:rPr>
  </w:style>
  <w:style w:type="character" w:customStyle="1" w:styleId="55">
    <w:name w:val="Подпись к таблице (5)_"/>
    <w:basedOn w:val="a0"/>
    <w:link w:val="56"/>
    <w:rPr>
      <w:rFonts w:ascii="Times New Roman" w:eastAsia="Times New Roman" w:hAnsi="Times New Roman" w:cs="Times New Roman"/>
      <w:b/>
      <w:bCs/>
      <w:i w:val="0"/>
      <w:iCs w:val="0"/>
      <w:smallCaps w:val="0"/>
      <w:strike w:val="0"/>
      <w:sz w:val="30"/>
      <w:szCs w:val="30"/>
      <w:u w:val="none"/>
    </w:rPr>
  </w:style>
  <w:style w:type="character" w:customStyle="1" w:styleId="74">
    <w:name w:val="Заголовок №7 (4)_"/>
    <w:basedOn w:val="a0"/>
    <w:link w:val="740"/>
    <w:rPr>
      <w:rFonts w:ascii="Times New Roman" w:eastAsia="Times New Roman" w:hAnsi="Times New Roman" w:cs="Times New Roman"/>
      <w:b/>
      <w:bCs/>
      <w:i w:val="0"/>
      <w:iCs w:val="0"/>
      <w:smallCaps w:val="0"/>
      <w:strike w:val="0"/>
      <w:sz w:val="30"/>
      <w:szCs w:val="30"/>
      <w:u w:val="none"/>
    </w:rPr>
  </w:style>
  <w:style w:type="character" w:customStyle="1" w:styleId="75">
    <w:name w:val="Заголовок №7 (5)_"/>
    <w:basedOn w:val="a0"/>
    <w:link w:val="750"/>
    <w:rPr>
      <w:rFonts w:ascii="Times New Roman" w:eastAsia="Times New Roman" w:hAnsi="Times New Roman" w:cs="Times New Roman"/>
      <w:b w:val="0"/>
      <w:bCs w:val="0"/>
      <w:i w:val="0"/>
      <w:iCs w:val="0"/>
      <w:smallCaps w:val="0"/>
      <w:strike w:val="0"/>
      <w:sz w:val="10"/>
      <w:szCs w:val="10"/>
      <w:u w:val="none"/>
    </w:rPr>
  </w:style>
  <w:style w:type="character" w:customStyle="1" w:styleId="7512pt">
    <w:name w:val="Заголовок №7 (5) + 12 pt"/>
    <w:basedOn w:val="75"/>
    <w:rPr>
      <w:rFonts w:ascii="Times New Roman" w:eastAsia="Times New Roman" w:hAnsi="Times New Roman" w:cs="Times New Roman"/>
      <w:b w:val="0"/>
      <w:bCs w:val="0"/>
      <w:i w:val="0"/>
      <w:iCs w:val="0"/>
      <w:smallCaps w:val="0"/>
      <w:strike w:val="0"/>
      <w:color w:val="000000"/>
      <w:spacing w:val="0"/>
      <w:w w:val="100"/>
      <w:position w:val="0"/>
      <w:sz w:val="24"/>
      <w:szCs w:val="24"/>
      <w:u w:val="none"/>
      <w:lang w:val="uk-UA" w:eastAsia="uk-UA" w:bidi="uk-UA"/>
    </w:rPr>
  </w:style>
  <w:style w:type="character" w:customStyle="1" w:styleId="7512pt0">
    <w:name w:val="Заголовок №7 (5) + 12 pt;Курсив"/>
    <w:basedOn w:val="75"/>
    <w:rPr>
      <w:rFonts w:ascii="Times New Roman" w:eastAsia="Times New Roman" w:hAnsi="Times New Roman" w:cs="Times New Roman"/>
      <w:b w:val="0"/>
      <w:bCs w:val="0"/>
      <w:i/>
      <w:iCs/>
      <w:smallCaps w:val="0"/>
      <w:strike w:val="0"/>
      <w:color w:val="000000"/>
      <w:spacing w:val="0"/>
      <w:w w:val="100"/>
      <w:position w:val="0"/>
      <w:sz w:val="24"/>
      <w:szCs w:val="24"/>
      <w:u w:val="none"/>
      <w:lang w:val="uk-UA" w:eastAsia="uk-UA" w:bidi="uk-UA"/>
    </w:rPr>
  </w:style>
  <w:style w:type="character" w:customStyle="1" w:styleId="22Exact">
    <w:name w:val="Основной текст (22) Exact"/>
    <w:basedOn w:val="a0"/>
    <w:link w:val="220"/>
    <w:rPr>
      <w:rFonts w:ascii="Times New Roman" w:eastAsia="Times New Roman" w:hAnsi="Times New Roman" w:cs="Times New Roman"/>
      <w:b/>
      <w:bCs/>
      <w:i w:val="0"/>
      <w:iCs w:val="0"/>
      <w:smallCaps w:val="0"/>
      <w:strike w:val="0"/>
      <w:spacing w:val="20"/>
      <w:sz w:val="24"/>
      <w:szCs w:val="24"/>
      <w:u w:val="none"/>
    </w:rPr>
  </w:style>
  <w:style w:type="character" w:customStyle="1" w:styleId="23Exact">
    <w:name w:val="Основной текст (23) Exact"/>
    <w:basedOn w:val="a0"/>
    <w:link w:val="230"/>
    <w:rPr>
      <w:rFonts w:ascii="Times New Roman" w:eastAsia="Times New Roman" w:hAnsi="Times New Roman" w:cs="Times New Roman"/>
      <w:b/>
      <w:bCs/>
      <w:i w:val="0"/>
      <w:iCs w:val="0"/>
      <w:smallCaps w:val="0"/>
      <w:strike w:val="0"/>
      <w:sz w:val="26"/>
      <w:szCs w:val="26"/>
      <w:u w:val="none"/>
    </w:rPr>
  </w:style>
  <w:style w:type="character" w:customStyle="1" w:styleId="76Exact">
    <w:name w:val="Заголовок №7 (6) Exact"/>
    <w:basedOn w:val="a0"/>
    <w:link w:val="76"/>
    <w:rPr>
      <w:rFonts w:ascii="Times New Roman" w:eastAsia="Times New Roman" w:hAnsi="Times New Roman" w:cs="Times New Roman"/>
      <w:b w:val="0"/>
      <w:bCs w:val="0"/>
      <w:i w:val="0"/>
      <w:iCs w:val="0"/>
      <w:smallCaps w:val="0"/>
      <w:strike w:val="0"/>
      <w:u w:val="none"/>
    </w:rPr>
  </w:style>
  <w:style w:type="character" w:customStyle="1" w:styleId="24Exact">
    <w:name w:val="Основной текст (24) Exact"/>
    <w:basedOn w:val="a0"/>
    <w:link w:val="240"/>
    <w:rPr>
      <w:rFonts w:ascii="Times New Roman" w:eastAsia="Times New Roman" w:hAnsi="Times New Roman" w:cs="Times New Roman"/>
      <w:b/>
      <w:bCs/>
      <w:i w:val="0"/>
      <w:iCs w:val="0"/>
      <w:smallCaps w:val="0"/>
      <w:strike w:val="0"/>
      <w:u w:val="none"/>
    </w:rPr>
  </w:style>
  <w:style w:type="character" w:customStyle="1" w:styleId="25Exact">
    <w:name w:val="Основной текст (25) Exact"/>
    <w:basedOn w:val="a0"/>
    <w:rPr>
      <w:rFonts w:ascii="Times New Roman" w:eastAsia="Times New Roman" w:hAnsi="Times New Roman" w:cs="Times New Roman"/>
      <w:b/>
      <w:bCs/>
      <w:i w:val="0"/>
      <w:iCs w:val="0"/>
      <w:smallCaps w:val="0"/>
      <w:strike w:val="0"/>
      <w:sz w:val="24"/>
      <w:szCs w:val="24"/>
      <w:u w:val="none"/>
    </w:rPr>
  </w:style>
  <w:style w:type="character" w:customStyle="1" w:styleId="26Exact">
    <w:name w:val="Основной текст (26) Exact"/>
    <w:basedOn w:val="a0"/>
    <w:link w:val="260"/>
    <w:rPr>
      <w:rFonts w:ascii="Sylfaen" w:eastAsia="Sylfaen" w:hAnsi="Sylfaen" w:cs="Sylfaen"/>
      <w:b w:val="0"/>
      <w:bCs w:val="0"/>
      <w:i w:val="0"/>
      <w:iCs w:val="0"/>
      <w:smallCaps w:val="0"/>
      <w:strike w:val="0"/>
      <w:spacing w:val="20"/>
      <w:u w:val="none"/>
    </w:rPr>
  </w:style>
  <w:style w:type="character" w:customStyle="1" w:styleId="27Exact">
    <w:name w:val="Основной текст (27) Exact"/>
    <w:basedOn w:val="a0"/>
    <w:link w:val="270"/>
    <w:rPr>
      <w:rFonts w:ascii="Arial" w:eastAsia="Arial" w:hAnsi="Arial" w:cs="Arial"/>
      <w:b/>
      <w:bCs/>
      <w:i w:val="0"/>
      <w:iCs w:val="0"/>
      <w:smallCaps w:val="0"/>
      <w:strike w:val="0"/>
      <w:spacing w:val="10"/>
      <w:sz w:val="22"/>
      <w:szCs w:val="22"/>
      <w:u w:val="none"/>
    </w:rPr>
  </w:style>
  <w:style w:type="character" w:customStyle="1" w:styleId="28Exact">
    <w:name w:val="Основной текст (28) Exact"/>
    <w:basedOn w:val="a0"/>
    <w:link w:val="280"/>
    <w:rPr>
      <w:rFonts w:ascii="Times New Roman" w:eastAsia="Times New Roman" w:hAnsi="Times New Roman" w:cs="Times New Roman"/>
      <w:b/>
      <w:bCs/>
      <w:i w:val="0"/>
      <w:iCs w:val="0"/>
      <w:smallCaps w:val="0"/>
      <w:strike w:val="0"/>
      <w:sz w:val="26"/>
      <w:szCs w:val="26"/>
      <w:u w:val="none"/>
    </w:rPr>
  </w:style>
  <w:style w:type="character" w:customStyle="1" w:styleId="29Exact">
    <w:name w:val="Основной текст (29) Exact"/>
    <w:basedOn w:val="a0"/>
    <w:link w:val="290"/>
    <w:rPr>
      <w:rFonts w:ascii="Arial" w:eastAsia="Arial" w:hAnsi="Arial" w:cs="Arial"/>
      <w:b w:val="0"/>
      <w:bCs w:val="0"/>
      <w:i w:val="0"/>
      <w:iCs w:val="0"/>
      <w:smallCaps w:val="0"/>
      <w:strike w:val="0"/>
      <w:sz w:val="21"/>
      <w:szCs w:val="21"/>
      <w:u w:val="none"/>
    </w:rPr>
  </w:style>
  <w:style w:type="character" w:customStyle="1" w:styleId="7Exact0">
    <w:name w:val="Основной текст (7) Exact"/>
    <w:basedOn w:val="a0"/>
    <w:rPr>
      <w:rFonts w:ascii="Times New Roman" w:eastAsia="Times New Roman" w:hAnsi="Times New Roman" w:cs="Times New Roman"/>
      <w:b/>
      <w:bCs/>
      <w:i w:val="0"/>
      <w:iCs w:val="0"/>
      <w:smallCaps w:val="0"/>
      <w:strike w:val="0"/>
      <w:sz w:val="30"/>
      <w:szCs w:val="30"/>
      <w:u w:val="none"/>
    </w:rPr>
  </w:style>
  <w:style w:type="character" w:customStyle="1" w:styleId="30Exact">
    <w:name w:val="Основной текст (30) Exact"/>
    <w:basedOn w:val="a0"/>
    <w:link w:val="300"/>
    <w:rPr>
      <w:rFonts w:ascii="Times New Roman" w:eastAsia="Times New Roman" w:hAnsi="Times New Roman" w:cs="Times New Roman"/>
      <w:b/>
      <w:bCs/>
      <w:i w:val="0"/>
      <w:iCs w:val="0"/>
      <w:smallCaps w:val="0"/>
      <w:strike w:val="0"/>
      <w:sz w:val="26"/>
      <w:szCs w:val="26"/>
      <w:u w:val="none"/>
    </w:rPr>
  </w:style>
  <w:style w:type="character" w:customStyle="1" w:styleId="250">
    <w:name w:val="Основной текст (25)_"/>
    <w:basedOn w:val="a0"/>
    <w:link w:val="251"/>
    <w:rPr>
      <w:rFonts w:ascii="Times New Roman" w:eastAsia="Times New Roman" w:hAnsi="Times New Roman" w:cs="Times New Roman"/>
      <w:b/>
      <w:bCs/>
      <w:i w:val="0"/>
      <w:iCs w:val="0"/>
      <w:smallCaps w:val="0"/>
      <w:strike w:val="0"/>
      <w:sz w:val="24"/>
      <w:szCs w:val="24"/>
      <w:u w:val="none"/>
    </w:rPr>
  </w:style>
  <w:style w:type="character" w:customStyle="1" w:styleId="252">
    <w:name w:val="Основной текст (25) + Курсив"/>
    <w:basedOn w:val="25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200">
    <w:name w:val="Основной текст (20)_"/>
    <w:basedOn w:val="a0"/>
    <w:link w:val="201"/>
    <w:rPr>
      <w:rFonts w:ascii="Times New Roman" w:eastAsia="Times New Roman" w:hAnsi="Times New Roman" w:cs="Times New Roman"/>
      <w:b/>
      <w:bCs/>
      <w:i w:val="0"/>
      <w:iCs w:val="0"/>
      <w:smallCaps w:val="0"/>
      <w:strike w:val="0"/>
      <w:u w:val="none"/>
    </w:rPr>
  </w:style>
  <w:style w:type="character" w:customStyle="1" w:styleId="31Exact">
    <w:name w:val="Основной текст (31) Exact"/>
    <w:basedOn w:val="a0"/>
    <w:link w:val="310"/>
    <w:rPr>
      <w:rFonts w:ascii="Segoe UI" w:eastAsia="Segoe UI" w:hAnsi="Segoe UI" w:cs="Segoe UI"/>
      <w:b/>
      <w:bCs/>
      <w:i w:val="0"/>
      <w:iCs w:val="0"/>
      <w:smallCaps w:val="0"/>
      <w:strike w:val="0"/>
      <w:sz w:val="22"/>
      <w:szCs w:val="22"/>
      <w:u w:val="none"/>
    </w:rPr>
  </w:style>
  <w:style w:type="character" w:customStyle="1" w:styleId="6Exact0">
    <w:name w:val="Заголовок №6 Exact"/>
    <w:basedOn w:val="a0"/>
    <w:link w:val="61"/>
    <w:rPr>
      <w:rFonts w:ascii="Times New Roman" w:eastAsia="Times New Roman" w:hAnsi="Times New Roman" w:cs="Times New Roman"/>
      <w:b w:val="0"/>
      <w:bCs w:val="0"/>
      <w:i w:val="0"/>
      <w:iCs w:val="0"/>
      <w:smallCaps w:val="0"/>
      <w:strike w:val="0"/>
      <w:sz w:val="21"/>
      <w:szCs w:val="21"/>
      <w:u w:val="none"/>
    </w:rPr>
  </w:style>
  <w:style w:type="character" w:customStyle="1" w:styleId="61ptExact">
    <w:name w:val="Заголовок №6 + Интервал 1 pt Exact"/>
    <w:basedOn w:val="6Exact0"/>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62Exact">
    <w:name w:val="Заголовок №6 (2) Exact"/>
    <w:basedOn w:val="a0"/>
    <w:link w:val="62"/>
    <w:rPr>
      <w:rFonts w:ascii="Times New Roman" w:eastAsia="Times New Roman" w:hAnsi="Times New Roman" w:cs="Times New Roman"/>
      <w:b/>
      <w:bCs/>
      <w:i w:val="0"/>
      <w:iCs w:val="0"/>
      <w:smallCaps w:val="0"/>
      <w:strike w:val="0"/>
      <w:sz w:val="26"/>
      <w:szCs w:val="26"/>
      <w:u w:val="none"/>
    </w:rPr>
  </w:style>
  <w:style w:type="character" w:customStyle="1" w:styleId="32Exact">
    <w:name w:val="Основной текст (32) Exact"/>
    <w:basedOn w:val="a0"/>
    <w:link w:val="320"/>
    <w:rPr>
      <w:rFonts w:ascii="Arial" w:eastAsia="Arial" w:hAnsi="Arial" w:cs="Arial"/>
      <w:b/>
      <w:bCs/>
      <w:i w:val="0"/>
      <w:iCs w:val="0"/>
      <w:smallCaps w:val="0"/>
      <w:strike w:val="0"/>
      <w:sz w:val="22"/>
      <w:szCs w:val="22"/>
      <w:u w:val="none"/>
    </w:rPr>
  </w:style>
  <w:style w:type="character" w:customStyle="1" w:styleId="33Exact">
    <w:name w:val="Основной текст (33) Exact"/>
    <w:basedOn w:val="a0"/>
    <w:link w:val="330"/>
    <w:rPr>
      <w:rFonts w:ascii="Arial" w:eastAsia="Arial" w:hAnsi="Arial" w:cs="Arial"/>
      <w:b/>
      <w:bCs/>
      <w:i w:val="0"/>
      <w:iCs w:val="0"/>
      <w:smallCaps w:val="0"/>
      <w:strike w:val="0"/>
      <w:u w:val="none"/>
    </w:rPr>
  </w:style>
  <w:style w:type="character" w:customStyle="1" w:styleId="21pt1">
    <w:name w:val="Основной текст (2) + Интервал 1 pt"/>
    <w:basedOn w:val="25"/>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2515pt">
    <w:name w:val="Основной текст (25) + 15 pt"/>
    <w:basedOn w:val="250"/>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213pt0">
    <w:name w:val="Основной текст (2) + 13 pt;Курсив"/>
    <w:basedOn w:val="25"/>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4Exact1">
    <w:name w:val="Подпись к таблице (4) Exact"/>
    <w:basedOn w:val="a0"/>
    <w:rPr>
      <w:rFonts w:ascii="Times New Roman" w:eastAsia="Times New Roman" w:hAnsi="Times New Roman" w:cs="Times New Roman"/>
      <w:b/>
      <w:bCs/>
      <w:i w:val="0"/>
      <w:iCs w:val="0"/>
      <w:smallCaps w:val="0"/>
      <w:strike w:val="0"/>
      <w:sz w:val="26"/>
      <w:szCs w:val="26"/>
      <w:u w:val="none"/>
    </w:rPr>
  </w:style>
  <w:style w:type="character" w:customStyle="1" w:styleId="412pt1ptExact">
    <w:name w:val="Подпись к таблице (4) + 12 pt;Курсив;Интервал 1 pt Exact"/>
    <w:basedOn w:val="48"/>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213pt1pt">
    <w:name w:val="Основной текст (2) + 13 pt;Курсив;Интервал 1 pt"/>
    <w:basedOn w:val="25"/>
    <w:rPr>
      <w:rFonts w:ascii="Times New Roman" w:eastAsia="Times New Roman" w:hAnsi="Times New Roman" w:cs="Times New Roman"/>
      <w:b w:val="0"/>
      <w:bCs w:val="0"/>
      <w:i/>
      <w:iCs/>
      <w:smallCaps w:val="0"/>
      <w:strike w:val="0"/>
      <w:color w:val="000000"/>
      <w:spacing w:val="20"/>
      <w:w w:val="100"/>
      <w:position w:val="0"/>
      <w:sz w:val="26"/>
      <w:szCs w:val="26"/>
      <w:u w:val="none"/>
      <w:lang w:val="uk-UA" w:eastAsia="uk-UA" w:bidi="uk-UA"/>
    </w:rPr>
  </w:style>
  <w:style w:type="character" w:customStyle="1" w:styleId="227pt">
    <w:name w:val="Основной текст (2) + 27 pt;Курсив"/>
    <w:basedOn w:val="25"/>
    <w:rPr>
      <w:rFonts w:ascii="Times New Roman" w:eastAsia="Times New Roman" w:hAnsi="Times New Roman" w:cs="Times New Roman"/>
      <w:b w:val="0"/>
      <w:bCs w:val="0"/>
      <w:i/>
      <w:iCs/>
      <w:smallCaps w:val="0"/>
      <w:strike w:val="0"/>
      <w:color w:val="000000"/>
      <w:spacing w:val="0"/>
      <w:w w:val="100"/>
      <w:position w:val="0"/>
      <w:sz w:val="54"/>
      <w:szCs w:val="54"/>
      <w:u w:val="none"/>
      <w:lang w:val="uk-UA" w:eastAsia="uk-UA" w:bidi="uk-UA"/>
    </w:rPr>
  </w:style>
  <w:style w:type="character" w:customStyle="1" w:styleId="21pt2">
    <w:name w:val="Основной текст (2) + Интервал 1 pt"/>
    <w:basedOn w:val="25"/>
    <w:rPr>
      <w:rFonts w:ascii="Times New Roman" w:eastAsia="Times New Roman" w:hAnsi="Times New Roman" w:cs="Times New Roman"/>
      <w:b w:val="0"/>
      <w:bCs w:val="0"/>
      <w:i w:val="0"/>
      <w:iCs w:val="0"/>
      <w:smallCaps w:val="0"/>
      <w:strike w:val="0"/>
      <w:color w:val="222222"/>
      <w:spacing w:val="30"/>
      <w:w w:val="100"/>
      <w:position w:val="0"/>
      <w:sz w:val="21"/>
      <w:szCs w:val="21"/>
      <w:u w:val="none"/>
      <w:lang w:val="uk-UA" w:eastAsia="uk-UA" w:bidi="uk-UA"/>
    </w:rPr>
  </w:style>
  <w:style w:type="character" w:customStyle="1" w:styleId="34Exact">
    <w:name w:val="Основной текст (34) Exact"/>
    <w:basedOn w:val="a0"/>
    <w:rPr>
      <w:rFonts w:ascii="Arial" w:eastAsia="Arial" w:hAnsi="Arial" w:cs="Arial"/>
      <w:b w:val="0"/>
      <w:bCs w:val="0"/>
      <w:i w:val="0"/>
      <w:iCs w:val="0"/>
      <w:smallCaps w:val="0"/>
      <w:strike w:val="0"/>
      <w:u w:val="none"/>
    </w:rPr>
  </w:style>
  <w:style w:type="character" w:customStyle="1" w:styleId="212pt1pt0">
    <w:name w:val="Основной текст (2) + 12 pt;Полужирный;Курсив;Малые прописные;Интервал 1 pt"/>
    <w:basedOn w:val="25"/>
    <w:rPr>
      <w:rFonts w:ascii="Times New Roman" w:eastAsia="Times New Roman" w:hAnsi="Times New Roman" w:cs="Times New Roman"/>
      <w:b/>
      <w:bCs/>
      <w:i/>
      <w:iCs/>
      <w:smallCaps/>
      <w:strike w:val="0"/>
      <w:color w:val="000000"/>
      <w:spacing w:val="20"/>
      <w:w w:val="100"/>
      <w:position w:val="0"/>
      <w:sz w:val="24"/>
      <w:szCs w:val="24"/>
      <w:u w:val="none"/>
      <w:lang w:val="uk-UA" w:eastAsia="uk-UA" w:bidi="uk-UA"/>
    </w:rPr>
  </w:style>
  <w:style w:type="character" w:customStyle="1" w:styleId="731ptExact">
    <w:name w:val="Заголовок №7 (3) + Интервал 1 pt Exact"/>
    <w:basedOn w:val="73Exact"/>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4105pt">
    <w:name w:val="Подпись к таблице (4) + 10;5 pt;Не полужирный;Малые прописные"/>
    <w:basedOn w:val="48"/>
    <w:rPr>
      <w:rFonts w:ascii="Times New Roman" w:eastAsia="Times New Roman" w:hAnsi="Times New Roman" w:cs="Times New Roman"/>
      <w:b/>
      <w:bCs/>
      <w:i w:val="0"/>
      <w:iCs w:val="0"/>
      <w:smallCaps/>
      <w:strike w:val="0"/>
      <w:color w:val="000000"/>
      <w:spacing w:val="0"/>
      <w:w w:val="100"/>
      <w:position w:val="0"/>
      <w:sz w:val="21"/>
      <w:szCs w:val="21"/>
      <w:u w:val="none"/>
      <w:lang w:val="uk-UA" w:eastAsia="uk-UA" w:bidi="uk-UA"/>
    </w:rPr>
  </w:style>
  <w:style w:type="character" w:customStyle="1" w:styleId="2Arial37pt">
    <w:name w:val="Основной текст (2) + Arial;37 pt;Полужирный;Курсив"/>
    <w:basedOn w:val="25"/>
    <w:rPr>
      <w:rFonts w:ascii="Arial" w:eastAsia="Arial" w:hAnsi="Arial" w:cs="Arial"/>
      <w:b/>
      <w:bCs/>
      <w:i/>
      <w:iCs/>
      <w:smallCaps w:val="0"/>
      <w:strike w:val="0"/>
      <w:color w:val="000000"/>
      <w:spacing w:val="0"/>
      <w:w w:val="100"/>
      <w:position w:val="0"/>
      <w:sz w:val="74"/>
      <w:szCs w:val="74"/>
      <w:u w:val="none"/>
      <w:lang w:val="uk-UA" w:eastAsia="uk-UA" w:bidi="uk-UA"/>
    </w:rPr>
  </w:style>
  <w:style w:type="character" w:customStyle="1" w:styleId="2Sylfaen7pt">
    <w:name w:val="Основной текст (2) + Sylfaen;7 pt;Курсив"/>
    <w:basedOn w:val="25"/>
    <w:rPr>
      <w:rFonts w:ascii="Sylfaen" w:eastAsia="Sylfaen" w:hAnsi="Sylfaen" w:cs="Sylfaen"/>
      <w:b w:val="0"/>
      <w:bCs w:val="0"/>
      <w:i/>
      <w:iCs/>
      <w:smallCaps w:val="0"/>
      <w:strike w:val="0"/>
      <w:color w:val="000000"/>
      <w:spacing w:val="0"/>
      <w:w w:val="100"/>
      <w:position w:val="0"/>
      <w:sz w:val="14"/>
      <w:szCs w:val="14"/>
      <w:u w:val="none"/>
      <w:lang w:val="uk-UA" w:eastAsia="uk-UA" w:bidi="uk-UA"/>
    </w:rPr>
  </w:style>
  <w:style w:type="character" w:customStyle="1" w:styleId="2Sylfaen7pt0">
    <w:name w:val="Основной текст (2) + Sylfaen;7 pt;Курсив"/>
    <w:basedOn w:val="25"/>
    <w:rPr>
      <w:rFonts w:ascii="Sylfaen" w:eastAsia="Sylfaen" w:hAnsi="Sylfaen" w:cs="Sylfaen"/>
      <w:b w:val="0"/>
      <w:bCs w:val="0"/>
      <w:i/>
      <w:iCs/>
      <w:smallCaps w:val="0"/>
      <w:strike w:val="0"/>
      <w:color w:val="656565"/>
      <w:spacing w:val="0"/>
      <w:w w:val="100"/>
      <w:position w:val="0"/>
      <w:sz w:val="14"/>
      <w:szCs w:val="14"/>
      <w:u w:val="none"/>
      <w:lang w:val="uk-UA" w:eastAsia="uk-UA" w:bidi="uk-UA"/>
    </w:rPr>
  </w:style>
  <w:style w:type="character" w:customStyle="1" w:styleId="212pt">
    <w:name w:val="Основной текст (2) + 12 pt;Полужирный"/>
    <w:basedOn w:val="2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35Exact">
    <w:name w:val="Основной текст (35) Exact"/>
    <w:basedOn w:val="a0"/>
    <w:link w:val="350"/>
    <w:rPr>
      <w:rFonts w:ascii="Garamond" w:eastAsia="Garamond" w:hAnsi="Garamond" w:cs="Garamond"/>
      <w:b/>
      <w:bCs/>
      <w:i w:val="0"/>
      <w:iCs w:val="0"/>
      <w:smallCaps w:val="0"/>
      <w:strike w:val="0"/>
      <w:sz w:val="22"/>
      <w:szCs w:val="22"/>
      <w:u w:val="none"/>
    </w:rPr>
  </w:style>
  <w:style w:type="character" w:customStyle="1" w:styleId="36Exact">
    <w:name w:val="Основной текст (36) Exact"/>
    <w:basedOn w:val="a0"/>
    <w:link w:val="360"/>
    <w:rPr>
      <w:rFonts w:ascii="Arial" w:eastAsia="Arial" w:hAnsi="Arial" w:cs="Arial"/>
      <w:b/>
      <w:bCs/>
      <w:i w:val="0"/>
      <w:iCs w:val="0"/>
      <w:smallCaps w:val="0"/>
      <w:strike w:val="0"/>
      <w:sz w:val="28"/>
      <w:szCs w:val="28"/>
      <w:u w:val="none"/>
    </w:rPr>
  </w:style>
  <w:style w:type="character" w:customStyle="1" w:styleId="18Exact">
    <w:name w:val="Основной текст (18) Exact"/>
    <w:basedOn w:val="a0"/>
    <w:rPr>
      <w:rFonts w:ascii="Times New Roman" w:eastAsia="Times New Roman" w:hAnsi="Times New Roman" w:cs="Times New Roman"/>
      <w:b/>
      <w:bCs/>
      <w:i w:val="0"/>
      <w:iCs w:val="0"/>
      <w:smallCaps w:val="0"/>
      <w:strike w:val="0"/>
      <w:sz w:val="38"/>
      <w:szCs w:val="38"/>
      <w:u w:val="none"/>
    </w:rPr>
  </w:style>
  <w:style w:type="character" w:customStyle="1" w:styleId="5Exact">
    <w:name w:val="Основной текст (5) Exact"/>
    <w:basedOn w:val="a0"/>
    <w:rPr>
      <w:rFonts w:ascii="Times New Roman" w:eastAsia="Times New Roman" w:hAnsi="Times New Roman" w:cs="Times New Roman"/>
      <w:b/>
      <w:bCs/>
      <w:i w:val="0"/>
      <w:iCs w:val="0"/>
      <w:smallCaps w:val="0"/>
      <w:strike w:val="0"/>
      <w:sz w:val="18"/>
      <w:szCs w:val="18"/>
      <w:u w:val="none"/>
    </w:rPr>
  </w:style>
  <w:style w:type="character" w:customStyle="1" w:styleId="11Exact">
    <w:name w:val="Основной текст (11) Exact"/>
    <w:basedOn w:val="a0"/>
    <w:rPr>
      <w:rFonts w:ascii="Times New Roman" w:eastAsia="Times New Roman" w:hAnsi="Times New Roman" w:cs="Times New Roman"/>
      <w:b/>
      <w:bCs/>
      <w:i/>
      <w:iCs/>
      <w:smallCaps w:val="0"/>
      <w:strike w:val="0"/>
      <w:sz w:val="21"/>
      <w:szCs w:val="21"/>
      <w:u w:val="none"/>
    </w:rPr>
  </w:style>
  <w:style w:type="character" w:customStyle="1" w:styleId="111ptExact">
    <w:name w:val="Основной текст (11) + Интервал 1 pt Exact"/>
    <w:basedOn w:val="110"/>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4Sylfaen10ptExact">
    <w:name w:val="Основной текст (4) + Sylfaen;10 pt;Курсив Exact"/>
    <w:basedOn w:val="4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Exact0">
    <w:name w:val="Основной текст (2) Exact"/>
    <w:basedOn w:val="25"/>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1ptExact0">
    <w:name w:val="Основной текст (2) + Полужирный;Курсив;Интервал 1 pt Exact"/>
    <w:basedOn w:val="25"/>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21Exact0">
    <w:name w:val="Основной текст (21) Exact"/>
    <w:basedOn w:val="210"/>
    <w:rPr>
      <w:rFonts w:ascii="Times New Roman" w:eastAsia="Times New Roman" w:hAnsi="Times New Roman" w:cs="Times New Roman"/>
      <w:b w:val="0"/>
      <w:bCs w:val="0"/>
      <w:i w:val="0"/>
      <w:iCs w:val="0"/>
      <w:smallCaps w:val="0"/>
      <w:strike w:val="0"/>
      <w:color w:val="222222"/>
      <w:sz w:val="15"/>
      <w:szCs w:val="15"/>
      <w:u w:val="none"/>
      <w:lang w:val="uk-UA" w:eastAsia="uk-UA" w:bidi="uk-UA"/>
    </w:rPr>
  </w:style>
  <w:style w:type="character" w:customStyle="1" w:styleId="37Exact">
    <w:name w:val="Основной текст (37) Exact"/>
    <w:basedOn w:val="a0"/>
    <w:link w:val="370"/>
    <w:rPr>
      <w:rFonts w:ascii="Verdana" w:eastAsia="Verdana" w:hAnsi="Verdana" w:cs="Verdana"/>
      <w:b w:val="0"/>
      <w:bCs w:val="0"/>
      <w:i w:val="0"/>
      <w:iCs w:val="0"/>
      <w:smallCaps w:val="0"/>
      <w:strike w:val="0"/>
      <w:sz w:val="18"/>
      <w:szCs w:val="18"/>
      <w:u w:val="none"/>
    </w:rPr>
  </w:style>
  <w:style w:type="character" w:customStyle="1" w:styleId="210pt0">
    <w:name w:val="Основной текст (2) + 10 pt"/>
    <w:basedOn w:val="25"/>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219pt">
    <w:name w:val="Основной текст (2) + 19 pt;Полужирный"/>
    <w:basedOn w:val="25"/>
    <w:rPr>
      <w:rFonts w:ascii="Times New Roman" w:eastAsia="Times New Roman" w:hAnsi="Times New Roman" w:cs="Times New Roman"/>
      <w:b/>
      <w:bCs/>
      <w:i w:val="0"/>
      <w:iCs w:val="0"/>
      <w:smallCaps w:val="0"/>
      <w:strike w:val="0"/>
      <w:color w:val="000000"/>
      <w:spacing w:val="0"/>
      <w:w w:val="100"/>
      <w:position w:val="0"/>
      <w:sz w:val="38"/>
      <w:szCs w:val="38"/>
      <w:u w:val="none"/>
      <w:lang w:val="uk-UA" w:eastAsia="uk-UA" w:bidi="uk-UA"/>
    </w:rPr>
  </w:style>
  <w:style w:type="character" w:customStyle="1" w:styleId="2ArialNarrow95pt">
    <w:name w:val="Основной текст (2) + Arial Narrow;9;5 pt"/>
    <w:basedOn w:val="25"/>
    <w:rPr>
      <w:rFonts w:ascii="Arial Narrow" w:eastAsia="Arial Narrow" w:hAnsi="Arial Narrow" w:cs="Arial Narrow"/>
      <w:b w:val="0"/>
      <w:bCs w:val="0"/>
      <w:i w:val="0"/>
      <w:iCs w:val="0"/>
      <w:smallCaps w:val="0"/>
      <w:strike w:val="0"/>
      <w:color w:val="000000"/>
      <w:spacing w:val="0"/>
      <w:w w:val="100"/>
      <w:position w:val="0"/>
      <w:sz w:val="19"/>
      <w:szCs w:val="19"/>
      <w:u w:val="none"/>
      <w:lang w:val="uk-UA" w:eastAsia="uk-UA" w:bidi="uk-UA"/>
    </w:rPr>
  </w:style>
  <w:style w:type="character" w:customStyle="1" w:styleId="2Arial8pt">
    <w:name w:val="Основной текст (2) + Arial;8 pt"/>
    <w:basedOn w:val="25"/>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6Exact1">
    <w:name w:val="Подпись к таблице (6) Exact"/>
    <w:basedOn w:val="a0"/>
    <w:link w:val="63"/>
    <w:rPr>
      <w:rFonts w:ascii="Arial" w:eastAsia="Arial" w:hAnsi="Arial" w:cs="Arial"/>
      <w:b w:val="0"/>
      <w:bCs w:val="0"/>
      <w:i w:val="0"/>
      <w:iCs w:val="0"/>
      <w:smallCaps w:val="0"/>
      <w:strike w:val="0"/>
      <w:sz w:val="16"/>
      <w:szCs w:val="16"/>
      <w:u w:val="none"/>
    </w:rPr>
  </w:style>
  <w:style w:type="character" w:customStyle="1" w:styleId="40Exact">
    <w:name w:val="Основной текст (40) Exact"/>
    <w:basedOn w:val="a0"/>
    <w:link w:val="400"/>
    <w:rPr>
      <w:rFonts w:ascii="Verdana" w:eastAsia="Verdana" w:hAnsi="Verdana" w:cs="Verdana"/>
      <w:b w:val="0"/>
      <w:bCs w:val="0"/>
      <w:i/>
      <w:iCs/>
      <w:smallCaps w:val="0"/>
      <w:strike w:val="0"/>
      <w:spacing w:val="20"/>
      <w:sz w:val="16"/>
      <w:szCs w:val="16"/>
      <w:u w:val="none"/>
    </w:rPr>
  </w:style>
  <w:style w:type="character" w:customStyle="1" w:styleId="40Sylfaen10pt0ptExact">
    <w:name w:val="Основной текст (40) + Sylfaen;10 pt;Интервал 0 pt Exact"/>
    <w:basedOn w:val="40Exact"/>
    <w:rPr>
      <w:rFonts w:ascii="Sylfaen" w:eastAsia="Sylfaen" w:hAnsi="Sylfaen" w:cs="Sylfaen"/>
      <w:b/>
      <w:bCs/>
      <w:i/>
      <w:iCs/>
      <w:smallCaps w:val="0"/>
      <w:strike w:val="0"/>
      <w:color w:val="000000"/>
      <w:spacing w:val="0"/>
      <w:w w:val="100"/>
      <w:position w:val="0"/>
      <w:sz w:val="20"/>
      <w:szCs w:val="20"/>
      <w:u w:val="none"/>
      <w:lang w:val="uk-UA" w:eastAsia="uk-UA" w:bidi="uk-UA"/>
    </w:rPr>
  </w:style>
  <w:style w:type="character" w:customStyle="1" w:styleId="38Exact">
    <w:name w:val="Основной текст (38) Exact"/>
    <w:basedOn w:val="a0"/>
    <w:rPr>
      <w:rFonts w:ascii="Times New Roman" w:eastAsia="Times New Roman" w:hAnsi="Times New Roman" w:cs="Times New Roman"/>
      <w:b w:val="0"/>
      <w:bCs w:val="0"/>
      <w:i/>
      <w:iCs/>
      <w:smallCaps w:val="0"/>
      <w:strike w:val="0"/>
      <w:sz w:val="22"/>
      <w:szCs w:val="22"/>
      <w:u w:val="none"/>
    </w:rPr>
  </w:style>
  <w:style w:type="character" w:customStyle="1" w:styleId="38Exact0">
    <w:name w:val="Основной текст (38) Exact"/>
    <w:basedOn w:val="380"/>
    <w:rPr>
      <w:rFonts w:ascii="Times New Roman" w:eastAsia="Times New Roman" w:hAnsi="Times New Roman" w:cs="Times New Roman"/>
      <w:b w:val="0"/>
      <w:bCs w:val="0"/>
      <w:i/>
      <w:iCs/>
      <w:smallCaps w:val="0"/>
      <w:strike w:val="0"/>
      <w:color w:val="656565"/>
      <w:sz w:val="22"/>
      <w:szCs w:val="22"/>
      <w:u w:val="none"/>
    </w:rPr>
  </w:style>
  <w:style w:type="character" w:customStyle="1" w:styleId="38Sylfaen4ptExact">
    <w:name w:val="Основной текст (38) + Sylfaen;4 pt;Не курсив Exact"/>
    <w:basedOn w:val="380"/>
    <w:rPr>
      <w:rFonts w:ascii="Sylfaen" w:eastAsia="Sylfaen" w:hAnsi="Sylfaen" w:cs="Sylfaen"/>
      <w:b w:val="0"/>
      <w:bCs w:val="0"/>
      <w:i/>
      <w:iCs/>
      <w:smallCaps w:val="0"/>
      <w:strike w:val="0"/>
      <w:sz w:val="8"/>
      <w:szCs w:val="8"/>
      <w:u w:val="none"/>
    </w:rPr>
  </w:style>
  <w:style w:type="character" w:customStyle="1" w:styleId="38Exact1">
    <w:name w:val="Основной текст (38) + Не курсив Exact"/>
    <w:basedOn w:val="380"/>
    <w:rPr>
      <w:rFonts w:ascii="Times New Roman" w:eastAsia="Times New Roman" w:hAnsi="Times New Roman" w:cs="Times New Roman"/>
      <w:b w:val="0"/>
      <w:bCs w:val="0"/>
      <w:i/>
      <w:iCs/>
      <w:smallCaps w:val="0"/>
      <w:strike w:val="0"/>
      <w:sz w:val="22"/>
      <w:szCs w:val="22"/>
      <w:u w:val="none"/>
    </w:rPr>
  </w:style>
  <w:style w:type="character" w:customStyle="1" w:styleId="384ptExact">
    <w:name w:val="Основной текст (38) + 4 pt;Не курсив Exact"/>
    <w:basedOn w:val="380"/>
    <w:rPr>
      <w:rFonts w:ascii="Times New Roman" w:eastAsia="Times New Roman" w:hAnsi="Times New Roman" w:cs="Times New Roman"/>
      <w:b w:val="0"/>
      <w:bCs w:val="0"/>
      <w:i/>
      <w:iCs/>
      <w:smallCaps w:val="0"/>
      <w:strike w:val="0"/>
      <w:sz w:val="8"/>
      <w:szCs w:val="8"/>
      <w:u w:val="none"/>
    </w:rPr>
  </w:style>
  <w:style w:type="character" w:customStyle="1" w:styleId="211ptExact">
    <w:name w:val="Основной текст (2) + 11 pt;Курсив Exact"/>
    <w:basedOn w:val="25"/>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style>
  <w:style w:type="character" w:customStyle="1" w:styleId="111pt">
    <w:name w:val="Основной текст (11) + Интервал 1 pt"/>
    <w:basedOn w:val="110"/>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380">
    <w:name w:val="Основной текст (38)_"/>
    <w:basedOn w:val="a0"/>
    <w:link w:val="381"/>
    <w:rPr>
      <w:rFonts w:ascii="Times New Roman" w:eastAsia="Times New Roman" w:hAnsi="Times New Roman" w:cs="Times New Roman"/>
      <w:b w:val="0"/>
      <w:bCs w:val="0"/>
      <w:i/>
      <w:iCs/>
      <w:smallCaps w:val="0"/>
      <w:strike w:val="0"/>
      <w:sz w:val="22"/>
      <w:szCs w:val="22"/>
      <w:u w:val="none"/>
    </w:rPr>
  </w:style>
  <w:style w:type="character" w:customStyle="1" w:styleId="38Sylfaen4pt">
    <w:name w:val="Основной текст (38) + Sylfaen;4 pt;Не курсив"/>
    <w:basedOn w:val="380"/>
    <w:rPr>
      <w:rFonts w:ascii="Sylfaen" w:eastAsia="Sylfaen" w:hAnsi="Sylfaen" w:cs="Sylfaen"/>
      <w:b w:val="0"/>
      <w:bCs w:val="0"/>
      <w:i/>
      <w:iCs/>
      <w:smallCaps w:val="0"/>
      <w:strike w:val="0"/>
      <w:color w:val="000000"/>
      <w:spacing w:val="0"/>
      <w:w w:val="100"/>
      <w:position w:val="0"/>
      <w:sz w:val="8"/>
      <w:szCs w:val="8"/>
      <w:u w:val="none"/>
      <w:lang w:val="uk-UA" w:eastAsia="uk-UA" w:bidi="uk-UA"/>
    </w:rPr>
  </w:style>
  <w:style w:type="character" w:customStyle="1" w:styleId="38Sylfaen4pt0">
    <w:name w:val="Основной текст (38) + Sylfaen;4 pt;Не курсив"/>
    <w:basedOn w:val="380"/>
    <w:rPr>
      <w:rFonts w:ascii="Sylfaen" w:eastAsia="Sylfaen" w:hAnsi="Sylfaen" w:cs="Sylfaen"/>
      <w:b w:val="0"/>
      <w:bCs w:val="0"/>
      <w:i/>
      <w:iCs/>
      <w:smallCaps w:val="0"/>
      <w:strike w:val="0"/>
      <w:color w:val="393939"/>
      <w:spacing w:val="0"/>
      <w:w w:val="100"/>
      <w:position w:val="0"/>
      <w:sz w:val="8"/>
      <w:szCs w:val="8"/>
      <w:u w:val="none"/>
      <w:lang w:val="uk-UA" w:eastAsia="uk-UA" w:bidi="uk-UA"/>
    </w:rPr>
  </w:style>
  <w:style w:type="character" w:customStyle="1" w:styleId="390">
    <w:name w:val="Основной текст (39)_"/>
    <w:basedOn w:val="a0"/>
    <w:link w:val="391"/>
    <w:rPr>
      <w:rFonts w:ascii="Times New Roman" w:eastAsia="Times New Roman" w:hAnsi="Times New Roman" w:cs="Times New Roman"/>
      <w:b w:val="0"/>
      <w:bCs w:val="0"/>
      <w:i w:val="0"/>
      <w:iCs w:val="0"/>
      <w:smallCaps w:val="0"/>
      <w:strike w:val="0"/>
      <w:sz w:val="17"/>
      <w:szCs w:val="17"/>
      <w:u w:val="none"/>
    </w:rPr>
  </w:style>
  <w:style w:type="character" w:customStyle="1" w:styleId="392">
    <w:name w:val="Основной текст (39)"/>
    <w:basedOn w:val="390"/>
    <w:rPr>
      <w:rFonts w:ascii="Times New Roman" w:eastAsia="Times New Roman" w:hAnsi="Times New Roman" w:cs="Times New Roman"/>
      <w:b w:val="0"/>
      <w:bCs w:val="0"/>
      <w:i w:val="0"/>
      <w:iCs w:val="0"/>
      <w:smallCaps w:val="0"/>
      <w:strike w:val="0"/>
      <w:color w:val="222222"/>
      <w:spacing w:val="0"/>
      <w:w w:val="100"/>
      <w:position w:val="0"/>
      <w:sz w:val="17"/>
      <w:szCs w:val="17"/>
      <w:u w:val="none"/>
      <w:lang w:val="uk-UA" w:eastAsia="uk-UA" w:bidi="uk-UA"/>
    </w:rPr>
  </w:style>
  <w:style w:type="character" w:customStyle="1" w:styleId="38Sylfaen4pt1">
    <w:name w:val="Основной текст (38) + Sylfaen;4 pt;Не курсив"/>
    <w:basedOn w:val="380"/>
    <w:rPr>
      <w:rFonts w:ascii="Sylfaen" w:eastAsia="Sylfaen" w:hAnsi="Sylfaen" w:cs="Sylfaen"/>
      <w:b w:val="0"/>
      <w:bCs w:val="0"/>
      <w:i/>
      <w:iCs/>
      <w:smallCaps w:val="0"/>
      <w:strike w:val="0"/>
      <w:color w:val="222222"/>
      <w:spacing w:val="0"/>
      <w:w w:val="100"/>
      <w:position w:val="0"/>
      <w:sz w:val="8"/>
      <w:szCs w:val="8"/>
      <w:u w:val="none"/>
      <w:lang w:val="uk-UA" w:eastAsia="uk-UA" w:bidi="uk-UA"/>
    </w:rPr>
  </w:style>
  <w:style w:type="character" w:customStyle="1" w:styleId="38Sylfaen10pt0pt">
    <w:name w:val="Основной текст (38) + Sylfaen;10 pt;Интервал 0 pt"/>
    <w:basedOn w:val="380"/>
    <w:rPr>
      <w:rFonts w:ascii="Sylfaen" w:eastAsia="Sylfaen" w:hAnsi="Sylfaen" w:cs="Sylfaen"/>
      <w:b w:val="0"/>
      <w:bCs w:val="0"/>
      <w:i/>
      <w:iCs/>
      <w:smallCaps w:val="0"/>
      <w:strike w:val="0"/>
      <w:color w:val="000000"/>
      <w:spacing w:val="10"/>
      <w:w w:val="100"/>
      <w:position w:val="0"/>
      <w:sz w:val="20"/>
      <w:szCs w:val="20"/>
      <w:u w:val="none"/>
      <w:lang w:val="uk-UA" w:eastAsia="uk-UA" w:bidi="uk-UA"/>
    </w:rPr>
  </w:style>
  <w:style w:type="character" w:customStyle="1" w:styleId="38105pt">
    <w:name w:val="Основной текст (38) + 10;5 pt;Не курсив"/>
    <w:basedOn w:val="380"/>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38105pt0">
    <w:name w:val="Основной текст (38) + 10;5 pt;Не курсив"/>
    <w:basedOn w:val="380"/>
    <w:rPr>
      <w:rFonts w:ascii="Times New Roman" w:eastAsia="Times New Roman" w:hAnsi="Times New Roman" w:cs="Times New Roman"/>
      <w:b w:val="0"/>
      <w:bCs w:val="0"/>
      <w:i/>
      <w:iCs/>
      <w:smallCaps w:val="0"/>
      <w:strike w:val="0"/>
      <w:color w:val="222222"/>
      <w:spacing w:val="0"/>
      <w:w w:val="100"/>
      <w:position w:val="0"/>
      <w:sz w:val="21"/>
      <w:szCs w:val="21"/>
      <w:u w:val="none"/>
      <w:lang w:val="uk-UA" w:eastAsia="uk-UA" w:bidi="uk-UA"/>
    </w:rPr>
  </w:style>
  <w:style w:type="character" w:customStyle="1" w:styleId="2Arial17pt">
    <w:name w:val="Основной текст (2) + Arial;17 pt"/>
    <w:basedOn w:val="25"/>
    <w:rPr>
      <w:rFonts w:ascii="Arial" w:eastAsia="Arial" w:hAnsi="Arial" w:cs="Arial"/>
      <w:b w:val="0"/>
      <w:bCs w:val="0"/>
      <w:i w:val="0"/>
      <w:iCs w:val="0"/>
      <w:smallCaps w:val="0"/>
      <w:strike w:val="0"/>
      <w:color w:val="000000"/>
      <w:spacing w:val="0"/>
      <w:w w:val="100"/>
      <w:position w:val="0"/>
      <w:sz w:val="34"/>
      <w:szCs w:val="34"/>
      <w:u w:val="none"/>
      <w:lang w:val="uk-UA" w:eastAsia="uk-UA" w:bidi="uk-UA"/>
    </w:rPr>
  </w:style>
  <w:style w:type="character" w:customStyle="1" w:styleId="215pt">
    <w:name w:val="Основной текст (2) + 15 pt;Полужирный"/>
    <w:basedOn w:val="25"/>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af1">
    <w:name w:val="Подпись к таблице + Полужирный;Курсив"/>
    <w:basedOn w:val="a9"/>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2fd">
    <w:name w:val="Основной текст (2)"/>
    <w:basedOn w:val="25"/>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2fe">
    <w:name w:val="Основной текст (2)"/>
    <w:basedOn w:val="25"/>
    <w:rPr>
      <w:rFonts w:ascii="Times New Roman" w:eastAsia="Times New Roman" w:hAnsi="Times New Roman" w:cs="Times New Roman"/>
      <w:b w:val="0"/>
      <w:bCs w:val="0"/>
      <w:i w:val="0"/>
      <w:iCs w:val="0"/>
      <w:smallCaps w:val="0"/>
      <w:strike w:val="0"/>
      <w:color w:val="C4C4C4"/>
      <w:spacing w:val="0"/>
      <w:w w:val="100"/>
      <w:position w:val="0"/>
      <w:sz w:val="21"/>
      <w:szCs w:val="21"/>
      <w:u w:val="none"/>
      <w:lang w:val="uk-UA" w:eastAsia="uk-UA" w:bidi="uk-UA"/>
    </w:rPr>
  </w:style>
  <w:style w:type="character" w:customStyle="1" w:styleId="275pt1">
    <w:name w:val="Основной текст (2) + 7;5 pt"/>
    <w:basedOn w:val="25"/>
    <w:rPr>
      <w:rFonts w:ascii="Times New Roman" w:eastAsia="Times New Roman" w:hAnsi="Times New Roman" w:cs="Times New Roman"/>
      <w:b w:val="0"/>
      <w:bCs w:val="0"/>
      <w:i w:val="0"/>
      <w:iCs w:val="0"/>
      <w:smallCaps w:val="0"/>
      <w:strike w:val="0"/>
      <w:color w:val="222222"/>
      <w:spacing w:val="0"/>
      <w:w w:val="100"/>
      <w:position w:val="0"/>
      <w:sz w:val="15"/>
      <w:szCs w:val="15"/>
      <w:u w:val="none"/>
      <w:lang w:val="uk-UA" w:eastAsia="uk-UA" w:bidi="uk-UA"/>
    </w:rPr>
  </w:style>
  <w:style w:type="character" w:customStyle="1" w:styleId="2Sylfaen10pt0pt">
    <w:name w:val="Основной текст (2) + Sylfaen;10 pt;Курсив;Интервал 0 pt"/>
    <w:basedOn w:val="25"/>
    <w:rPr>
      <w:rFonts w:ascii="Sylfaen" w:eastAsia="Sylfaen" w:hAnsi="Sylfaen" w:cs="Sylfaen"/>
      <w:b w:val="0"/>
      <w:bCs w:val="0"/>
      <w:i/>
      <w:iCs/>
      <w:smallCaps w:val="0"/>
      <w:strike w:val="0"/>
      <w:color w:val="000000"/>
      <w:spacing w:val="10"/>
      <w:w w:val="100"/>
      <w:position w:val="0"/>
      <w:sz w:val="20"/>
      <w:szCs w:val="20"/>
      <w:u w:val="none"/>
      <w:lang w:val="uk-UA" w:eastAsia="uk-UA" w:bidi="uk-UA"/>
    </w:rPr>
  </w:style>
  <w:style w:type="character" w:customStyle="1" w:styleId="24pt">
    <w:name w:val="Основной текст (2) + 4 pt;Полужирный;Курсив"/>
    <w:basedOn w:val="25"/>
    <w:rPr>
      <w:rFonts w:ascii="Times New Roman" w:eastAsia="Times New Roman" w:hAnsi="Times New Roman" w:cs="Times New Roman"/>
      <w:b/>
      <w:bCs/>
      <w:i/>
      <w:iCs/>
      <w:smallCaps w:val="0"/>
      <w:strike w:val="0"/>
      <w:color w:val="000000"/>
      <w:spacing w:val="0"/>
      <w:w w:val="100"/>
      <w:position w:val="0"/>
      <w:sz w:val="8"/>
      <w:szCs w:val="8"/>
      <w:u w:val="none"/>
      <w:lang w:val="uk-UA" w:eastAsia="uk-UA" w:bidi="uk-UA"/>
    </w:rPr>
  </w:style>
  <w:style w:type="character" w:customStyle="1" w:styleId="2Sylfaen4pt">
    <w:name w:val="Основной текст (2) + Sylfaen;4 pt"/>
    <w:basedOn w:val="25"/>
    <w:rPr>
      <w:rFonts w:ascii="Sylfaen" w:eastAsia="Sylfaen" w:hAnsi="Sylfaen" w:cs="Sylfaen"/>
      <w:b w:val="0"/>
      <w:bCs w:val="0"/>
      <w:i w:val="0"/>
      <w:iCs w:val="0"/>
      <w:smallCaps w:val="0"/>
      <w:strike w:val="0"/>
      <w:color w:val="393939"/>
      <w:spacing w:val="0"/>
      <w:w w:val="100"/>
      <w:position w:val="0"/>
      <w:sz w:val="8"/>
      <w:szCs w:val="8"/>
      <w:u w:val="none"/>
      <w:lang w:val="uk-UA" w:eastAsia="uk-UA" w:bidi="uk-UA"/>
    </w:rPr>
  </w:style>
  <w:style w:type="character" w:customStyle="1" w:styleId="513pt">
    <w:name w:val="Подпись к таблице (5) + 13 pt"/>
    <w:basedOn w:val="5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12pt0">
    <w:name w:val="Основной текст (2) + 12 pt;Полужирный;Курсив"/>
    <w:basedOn w:val="25"/>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24pt0">
    <w:name w:val="Основной текст (2) + 4 pt"/>
    <w:basedOn w:val="25"/>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24pt1">
    <w:name w:val="Основной текст (2) + 4 pt"/>
    <w:basedOn w:val="25"/>
    <w:rPr>
      <w:rFonts w:ascii="Times New Roman" w:eastAsia="Times New Roman" w:hAnsi="Times New Roman" w:cs="Times New Roman"/>
      <w:b w:val="0"/>
      <w:bCs w:val="0"/>
      <w:i w:val="0"/>
      <w:iCs w:val="0"/>
      <w:smallCaps w:val="0"/>
      <w:strike w:val="0"/>
      <w:color w:val="393939"/>
      <w:spacing w:val="0"/>
      <w:w w:val="100"/>
      <w:position w:val="0"/>
      <w:sz w:val="8"/>
      <w:szCs w:val="8"/>
      <w:u w:val="none"/>
      <w:lang w:val="uk-UA" w:eastAsia="uk-UA" w:bidi="uk-UA"/>
    </w:rPr>
  </w:style>
  <w:style w:type="character" w:customStyle="1" w:styleId="24pt2">
    <w:name w:val="Основной текст (2) + 4 pt"/>
    <w:basedOn w:val="25"/>
    <w:rPr>
      <w:rFonts w:ascii="Times New Roman" w:eastAsia="Times New Roman" w:hAnsi="Times New Roman" w:cs="Times New Roman"/>
      <w:b w:val="0"/>
      <w:bCs w:val="0"/>
      <w:i w:val="0"/>
      <w:iCs w:val="0"/>
      <w:smallCaps w:val="0"/>
      <w:strike w:val="0"/>
      <w:color w:val="656565"/>
      <w:spacing w:val="0"/>
      <w:w w:val="100"/>
      <w:position w:val="0"/>
      <w:sz w:val="8"/>
      <w:szCs w:val="8"/>
      <w:u w:val="none"/>
      <w:lang w:val="uk-UA" w:eastAsia="uk-UA" w:bidi="uk-UA"/>
    </w:rPr>
  </w:style>
  <w:style w:type="character" w:customStyle="1" w:styleId="24pt3">
    <w:name w:val="Основной текст (2) + 4 pt"/>
    <w:basedOn w:val="25"/>
    <w:rPr>
      <w:rFonts w:ascii="Times New Roman" w:eastAsia="Times New Roman" w:hAnsi="Times New Roman" w:cs="Times New Roman"/>
      <w:b w:val="0"/>
      <w:bCs w:val="0"/>
      <w:i w:val="0"/>
      <w:iCs w:val="0"/>
      <w:smallCaps w:val="0"/>
      <w:strike w:val="0"/>
      <w:color w:val="484848"/>
      <w:spacing w:val="0"/>
      <w:w w:val="100"/>
      <w:position w:val="0"/>
      <w:sz w:val="8"/>
      <w:szCs w:val="8"/>
      <w:u w:val="none"/>
      <w:lang w:val="uk-UA" w:eastAsia="uk-UA" w:bidi="uk-UA"/>
    </w:rPr>
  </w:style>
  <w:style w:type="character" w:customStyle="1" w:styleId="24pt4">
    <w:name w:val="Основной текст (2) + 4 pt"/>
    <w:basedOn w:val="25"/>
    <w:rPr>
      <w:rFonts w:ascii="Times New Roman" w:eastAsia="Times New Roman" w:hAnsi="Times New Roman" w:cs="Times New Roman"/>
      <w:b w:val="0"/>
      <w:bCs w:val="0"/>
      <w:i w:val="0"/>
      <w:iCs w:val="0"/>
      <w:smallCaps w:val="0"/>
      <w:strike w:val="0"/>
      <w:color w:val="222222"/>
      <w:spacing w:val="0"/>
      <w:w w:val="100"/>
      <w:position w:val="0"/>
      <w:sz w:val="8"/>
      <w:szCs w:val="8"/>
      <w:u w:val="none"/>
      <w:lang w:val="uk-UA" w:eastAsia="uk-UA" w:bidi="uk-UA"/>
    </w:rPr>
  </w:style>
  <w:style w:type="character" w:customStyle="1" w:styleId="24pt5">
    <w:name w:val="Основной текст (2) + 4 pt"/>
    <w:basedOn w:val="25"/>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24pt6">
    <w:name w:val="Основной текст (2) + 4 pt"/>
    <w:basedOn w:val="25"/>
    <w:rPr>
      <w:rFonts w:ascii="Times New Roman" w:eastAsia="Times New Roman" w:hAnsi="Times New Roman" w:cs="Times New Roman"/>
      <w:b w:val="0"/>
      <w:bCs w:val="0"/>
      <w:i w:val="0"/>
      <w:iCs w:val="0"/>
      <w:smallCaps w:val="0"/>
      <w:strike w:val="0"/>
      <w:color w:val="393939"/>
      <w:spacing w:val="0"/>
      <w:w w:val="100"/>
      <w:position w:val="0"/>
      <w:sz w:val="8"/>
      <w:szCs w:val="8"/>
      <w:u w:val="none"/>
      <w:lang w:val="uk-UA" w:eastAsia="uk-UA" w:bidi="uk-UA"/>
    </w:rPr>
  </w:style>
  <w:style w:type="character" w:customStyle="1" w:styleId="24pt7">
    <w:name w:val="Основной текст (2) + 4 pt"/>
    <w:basedOn w:val="25"/>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24pt8">
    <w:name w:val="Основной текст (2) + 4 pt"/>
    <w:basedOn w:val="25"/>
    <w:rPr>
      <w:rFonts w:ascii="Times New Roman" w:eastAsia="Times New Roman" w:hAnsi="Times New Roman" w:cs="Times New Roman"/>
      <w:b w:val="0"/>
      <w:bCs w:val="0"/>
      <w:i w:val="0"/>
      <w:iCs w:val="0"/>
      <w:smallCaps w:val="0"/>
      <w:strike w:val="0"/>
      <w:color w:val="222222"/>
      <w:spacing w:val="0"/>
      <w:w w:val="100"/>
      <w:position w:val="0"/>
      <w:sz w:val="8"/>
      <w:szCs w:val="8"/>
      <w:u w:val="none"/>
      <w:lang w:val="uk-UA" w:eastAsia="uk-UA" w:bidi="uk-UA"/>
    </w:rPr>
  </w:style>
  <w:style w:type="character" w:customStyle="1" w:styleId="24pt9">
    <w:name w:val="Основной текст (2) + 4 pt"/>
    <w:basedOn w:val="25"/>
    <w:rPr>
      <w:rFonts w:ascii="Times New Roman" w:eastAsia="Times New Roman" w:hAnsi="Times New Roman" w:cs="Times New Roman"/>
      <w:b w:val="0"/>
      <w:bCs w:val="0"/>
      <w:i w:val="0"/>
      <w:iCs w:val="0"/>
      <w:smallCaps w:val="0"/>
      <w:strike w:val="0"/>
      <w:color w:val="656565"/>
      <w:spacing w:val="0"/>
      <w:w w:val="100"/>
      <w:position w:val="0"/>
      <w:sz w:val="8"/>
      <w:szCs w:val="8"/>
      <w:u w:val="none"/>
      <w:lang w:val="uk-UA" w:eastAsia="uk-UA" w:bidi="uk-UA"/>
    </w:rPr>
  </w:style>
  <w:style w:type="character" w:customStyle="1" w:styleId="24pta">
    <w:name w:val="Основной текст (2) + 4 pt"/>
    <w:basedOn w:val="25"/>
    <w:rPr>
      <w:rFonts w:ascii="Times New Roman" w:eastAsia="Times New Roman" w:hAnsi="Times New Roman" w:cs="Times New Roman"/>
      <w:b w:val="0"/>
      <w:bCs w:val="0"/>
      <w:i w:val="0"/>
      <w:iCs w:val="0"/>
      <w:smallCaps w:val="0"/>
      <w:strike w:val="0"/>
      <w:color w:val="A6A6A6"/>
      <w:spacing w:val="0"/>
      <w:w w:val="100"/>
      <w:position w:val="0"/>
      <w:sz w:val="8"/>
      <w:szCs w:val="8"/>
      <w:u w:val="none"/>
      <w:lang w:val="uk-UA" w:eastAsia="uk-UA" w:bidi="uk-UA"/>
    </w:rPr>
  </w:style>
  <w:style w:type="character" w:customStyle="1" w:styleId="24ptb">
    <w:name w:val="Основной текст (2) + 4 pt"/>
    <w:basedOn w:val="25"/>
    <w:rPr>
      <w:rFonts w:ascii="Times New Roman" w:eastAsia="Times New Roman" w:hAnsi="Times New Roman" w:cs="Times New Roman"/>
      <w:b w:val="0"/>
      <w:bCs w:val="0"/>
      <w:i w:val="0"/>
      <w:iCs w:val="0"/>
      <w:smallCaps w:val="0"/>
      <w:strike w:val="0"/>
      <w:color w:val="484848"/>
      <w:spacing w:val="0"/>
      <w:w w:val="100"/>
      <w:position w:val="0"/>
      <w:sz w:val="8"/>
      <w:szCs w:val="8"/>
      <w:u w:val="none"/>
      <w:lang w:val="uk-UA" w:eastAsia="uk-UA" w:bidi="uk-UA"/>
    </w:rPr>
  </w:style>
  <w:style w:type="character" w:customStyle="1" w:styleId="24ptc">
    <w:name w:val="Основной текст (2) + 4 pt"/>
    <w:basedOn w:val="25"/>
    <w:rPr>
      <w:rFonts w:ascii="Times New Roman" w:eastAsia="Times New Roman" w:hAnsi="Times New Roman" w:cs="Times New Roman"/>
      <w:b w:val="0"/>
      <w:bCs w:val="0"/>
      <w:i w:val="0"/>
      <w:iCs w:val="0"/>
      <w:smallCaps w:val="0"/>
      <w:strike w:val="0"/>
      <w:color w:val="484848"/>
      <w:spacing w:val="0"/>
      <w:w w:val="100"/>
      <w:position w:val="0"/>
      <w:sz w:val="8"/>
      <w:szCs w:val="8"/>
      <w:u w:val="none"/>
      <w:lang w:val="uk-UA" w:eastAsia="uk-UA" w:bidi="uk-UA"/>
    </w:rPr>
  </w:style>
  <w:style w:type="character" w:customStyle="1" w:styleId="24ptd">
    <w:name w:val="Основной текст (2) + 4 pt"/>
    <w:basedOn w:val="25"/>
    <w:rPr>
      <w:rFonts w:ascii="Times New Roman" w:eastAsia="Times New Roman" w:hAnsi="Times New Roman" w:cs="Times New Roman"/>
      <w:b w:val="0"/>
      <w:bCs w:val="0"/>
      <w:i w:val="0"/>
      <w:iCs w:val="0"/>
      <w:smallCaps w:val="0"/>
      <w:strike w:val="0"/>
      <w:color w:val="838383"/>
      <w:spacing w:val="0"/>
      <w:w w:val="100"/>
      <w:position w:val="0"/>
      <w:sz w:val="8"/>
      <w:szCs w:val="8"/>
      <w:u w:val="none"/>
      <w:lang w:val="uk-UA" w:eastAsia="uk-UA" w:bidi="uk-UA"/>
    </w:rPr>
  </w:style>
  <w:style w:type="character" w:customStyle="1" w:styleId="24pte">
    <w:name w:val="Основной текст (2) + 4 pt;Курсив"/>
    <w:basedOn w:val="25"/>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77">
    <w:name w:val="Подпись к таблице (7)_"/>
    <w:basedOn w:val="a0"/>
    <w:link w:val="78"/>
    <w:rPr>
      <w:rFonts w:ascii="Arial" w:eastAsia="Arial" w:hAnsi="Arial" w:cs="Arial"/>
      <w:b w:val="0"/>
      <w:bCs w:val="0"/>
      <w:i w:val="0"/>
      <w:iCs w:val="0"/>
      <w:smallCaps w:val="0"/>
      <w:strike w:val="0"/>
      <w:u w:val="none"/>
    </w:rPr>
  </w:style>
  <w:style w:type="character" w:customStyle="1" w:styleId="83">
    <w:name w:val="Подпись к таблице (8)_"/>
    <w:basedOn w:val="a0"/>
    <w:link w:val="84"/>
    <w:rPr>
      <w:rFonts w:ascii="Times New Roman" w:eastAsia="Times New Roman" w:hAnsi="Times New Roman" w:cs="Times New Roman"/>
      <w:b/>
      <w:bCs/>
      <w:i w:val="0"/>
      <w:iCs w:val="0"/>
      <w:smallCaps w:val="0"/>
      <w:strike w:val="0"/>
      <w:sz w:val="26"/>
      <w:szCs w:val="26"/>
      <w:u w:val="none"/>
    </w:rPr>
  </w:style>
  <w:style w:type="character" w:customStyle="1" w:styleId="2Consolas4pt">
    <w:name w:val="Основной текст (2) + Consolas;4 pt"/>
    <w:basedOn w:val="25"/>
    <w:rPr>
      <w:rFonts w:ascii="Consolas" w:eastAsia="Consolas" w:hAnsi="Consolas" w:cs="Consolas"/>
      <w:b w:val="0"/>
      <w:bCs w:val="0"/>
      <w:i w:val="0"/>
      <w:iCs w:val="0"/>
      <w:smallCaps w:val="0"/>
      <w:strike w:val="0"/>
      <w:color w:val="656565"/>
      <w:spacing w:val="0"/>
      <w:w w:val="100"/>
      <w:position w:val="0"/>
      <w:sz w:val="8"/>
      <w:szCs w:val="8"/>
      <w:u w:val="none"/>
      <w:lang w:val="uk-UA" w:eastAsia="uk-UA" w:bidi="uk-UA"/>
    </w:rPr>
  </w:style>
  <w:style w:type="character" w:customStyle="1" w:styleId="2Consolas4pt0">
    <w:name w:val="Основной текст (2) + Consolas;4 pt"/>
    <w:basedOn w:val="25"/>
    <w:rPr>
      <w:rFonts w:ascii="Consolas" w:eastAsia="Consolas" w:hAnsi="Consolas" w:cs="Consolas"/>
      <w:b w:val="0"/>
      <w:bCs w:val="0"/>
      <w:i w:val="0"/>
      <w:iCs w:val="0"/>
      <w:smallCaps w:val="0"/>
      <w:strike w:val="0"/>
      <w:color w:val="000000"/>
      <w:spacing w:val="0"/>
      <w:w w:val="100"/>
      <w:position w:val="0"/>
      <w:sz w:val="8"/>
      <w:szCs w:val="8"/>
      <w:u w:val="none"/>
      <w:lang w:val="uk-UA" w:eastAsia="uk-UA" w:bidi="uk-UA"/>
    </w:rPr>
  </w:style>
  <w:style w:type="character" w:customStyle="1" w:styleId="2Consolas4pt1">
    <w:name w:val="Основной текст (2) + Consolas;4 pt"/>
    <w:basedOn w:val="25"/>
    <w:rPr>
      <w:rFonts w:ascii="Consolas" w:eastAsia="Consolas" w:hAnsi="Consolas" w:cs="Consolas"/>
      <w:b w:val="0"/>
      <w:bCs w:val="0"/>
      <w:i w:val="0"/>
      <w:iCs w:val="0"/>
      <w:smallCaps w:val="0"/>
      <w:strike w:val="0"/>
      <w:color w:val="222222"/>
      <w:spacing w:val="0"/>
      <w:w w:val="100"/>
      <w:position w:val="0"/>
      <w:sz w:val="8"/>
      <w:szCs w:val="8"/>
      <w:u w:val="none"/>
      <w:lang w:val="uk-UA" w:eastAsia="uk-UA" w:bidi="uk-UA"/>
    </w:rPr>
  </w:style>
  <w:style w:type="character" w:customStyle="1" w:styleId="2Consolas4pt2">
    <w:name w:val="Основной текст (2) + Consolas;4 pt"/>
    <w:basedOn w:val="25"/>
    <w:rPr>
      <w:rFonts w:ascii="Consolas" w:eastAsia="Consolas" w:hAnsi="Consolas" w:cs="Consolas"/>
      <w:b w:val="0"/>
      <w:bCs w:val="0"/>
      <w:i w:val="0"/>
      <w:iCs w:val="0"/>
      <w:smallCaps w:val="0"/>
      <w:strike w:val="0"/>
      <w:color w:val="484848"/>
      <w:spacing w:val="0"/>
      <w:w w:val="100"/>
      <w:position w:val="0"/>
      <w:sz w:val="8"/>
      <w:szCs w:val="8"/>
      <w:u w:val="none"/>
      <w:lang w:val="uk-UA" w:eastAsia="uk-UA" w:bidi="uk-UA"/>
    </w:rPr>
  </w:style>
  <w:style w:type="character" w:customStyle="1" w:styleId="2Consolas4pt3">
    <w:name w:val="Основной текст (2) + Consolas;4 pt"/>
    <w:basedOn w:val="25"/>
    <w:rPr>
      <w:rFonts w:ascii="Consolas" w:eastAsia="Consolas" w:hAnsi="Consolas" w:cs="Consolas"/>
      <w:b w:val="0"/>
      <w:bCs w:val="0"/>
      <w:i w:val="0"/>
      <w:iCs w:val="0"/>
      <w:smallCaps w:val="0"/>
      <w:strike w:val="0"/>
      <w:color w:val="393939"/>
      <w:spacing w:val="0"/>
      <w:w w:val="100"/>
      <w:position w:val="0"/>
      <w:sz w:val="8"/>
      <w:szCs w:val="8"/>
      <w:u w:val="none"/>
      <w:lang w:val="uk-UA" w:eastAsia="uk-UA" w:bidi="uk-UA"/>
    </w:rPr>
  </w:style>
  <w:style w:type="character" w:customStyle="1" w:styleId="2Consolas4pt4">
    <w:name w:val="Основной текст (2) + Consolas;4 pt"/>
    <w:basedOn w:val="25"/>
    <w:rPr>
      <w:rFonts w:ascii="Consolas" w:eastAsia="Consolas" w:hAnsi="Consolas" w:cs="Consolas"/>
      <w:b w:val="0"/>
      <w:bCs w:val="0"/>
      <w:i w:val="0"/>
      <w:iCs w:val="0"/>
      <w:smallCaps w:val="0"/>
      <w:strike w:val="0"/>
      <w:color w:val="838383"/>
      <w:spacing w:val="0"/>
      <w:w w:val="100"/>
      <w:position w:val="0"/>
      <w:sz w:val="8"/>
      <w:szCs w:val="8"/>
      <w:u w:val="none"/>
      <w:lang w:val="uk-UA" w:eastAsia="uk-UA" w:bidi="uk-UA"/>
    </w:rPr>
  </w:style>
  <w:style w:type="character" w:customStyle="1" w:styleId="285pt">
    <w:name w:val="Основной текст (2) + 8;5 pt"/>
    <w:basedOn w:val="25"/>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285pt0">
    <w:name w:val="Основной текст (2) + 8;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7"/>
      <w:szCs w:val="17"/>
      <w:u w:val="none"/>
      <w:lang w:val="uk-UA" w:eastAsia="uk-UA" w:bidi="uk-UA"/>
    </w:rPr>
  </w:style>
  <w:style w:type="character" w:customStyle="1" w:styleId="285pt1">
    <w:name w:val="Основной текст (2) + 8;5 pt;Полужирный;Курсив"/>
    <w:basedOn w:val="25"/>
    <w:rPr>
      <w:rFonts w:ascii="Times New Roman" w:eastAsia="Times New Roman" w:hAnsi="Times New Roman" w:cs="Times New Roman"/>
      <w:b/>
      <w:bCs/>
      <w:i/>
      <w:iCs/>
      <w:smallCaps w:val="0"/>
      <w:strike w:val="0"/>
      <w:color w:val="000000"/>
      <w:spacing w:val="0"/>
      <w:w w:val="100"/>
      <w:position w:val="0"/>
      <w:sz w:val="17"/>
      <w:szCs w:val="17"/>
      <w:u w:val="none"/>
      <w:lang w:val="uk-UA" w:eastAsia="uk-UA" w:bidi="uk-UA"/>
    </w:rPr>
  </w:style>
  <w:style w:type="character" w:customStyle="1" w:styleId="213pt1">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85pt2">
    <w:name w:val="Основной текст (2) + 8;5 pt"/>
    <w:basedOn w:val="25"/>
    <w:rPr>
      <w:rFonts w:ascii="Times New Roman" w:eastAsia="Times New Roman" w:hAnsi="Times New Roman" w:cs="Times New Roman"/>
      <w:b w:val="0"/>
      <w:bCs w:val="0"/>
      <w:i w:val="0"/>
      <w:iCs w:val="0"/>
      <w:smallCaps w:val="0"/>
      <w:strike w:val="0"/>
      <w:color w:val="222222"/>
      <w:spacing w:val="0"/>
      <w:w w:val="100"/>
      <w:position w:val="0"/>
      <w:sz w:val="17"/>
      <w:szCs w:val="17"/>
      <w:u w:val="none"/>
      <w:lang w:val="uk-UA" w:eastAsia="uk-UA" w:bidi="uk-UA"/>
    </w:rPr>
  </w:style>
  <w:style w:type="character" w:customStyle="1" w:styleId="285pt3">
    <w:name w:val="Основной текст (2) + 8;5 pt"/>
    <w:basedOn w:val="25"/>
    <w:rPr>
      <w:rFonts w:ascii="Times New Roman" w:eastAsia="Times New Roman" w:hAnsi="Times New Roman" w:cs="Times New Roman"/>
      <w:b w:val="0"/>
      <w:bCs w:val="0"/>
      <w:i w:val="0"/>
      <w:iCs w:val="0"/>
      <w:smallCaps w:val="0"/>
      <w:strike w:val="0"/>
      <w:color w:val="393939"/>
      <w:spacing w:val="0"/>
      <w:w w:val="100"/>
      <w:position w:val="0"/>
      <w:sz w:val="17"/>
      <w:szCs w:val="17"/>
      <w:u w:val="none"/>
      <w:lang w:val="uk-UA" w:eastAsia="uk-UA" w:bidi="uk-UA"/>
    </w:rPr>
  </w:style>
  <w:style w:type="character" w:customStyle="1" w:styleId="285pt4">
    <w:name w:val="Основной текст (2) + 8;5 pt"/>
    <w:basedOn w:val="25"/>
    <w:rPr>
      <w:rFonts w:ascii="Times New Roman" w:eastAsia="Times New Roman" w:hAnsi="Times New Roman" w:cs="Times New Roman"/>
      <w:b w:val="0"/>
      <w:bCs w:val="0"/>
      <w:i w:val="0"/>
      <w:iCs w:val="0"/>
      <w:smallCaps w:val="0"/>
      <w:strike w:val="0"/>
      <w:color w:val="A6A6A6"/>
      <w:spacing w:val="0"/>
      <w:w w:val="100"/>
      <w:position w:val="0"/>
      <w:sz w:val="17"/>
      <w:szCs w:val="17"/>
      <w:u w:val="none"/>
      <w:lang w:val="uk-UA" w:eastAsia="uk-UA" w:bidi="uk-UA"/>
    </w:rPr>
  </w:style>
  <w:style w:type="character" w:customStyle="1" w:styleId="213pt2">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4Exact2">
    <w:name w:val="Подпись к таблице (4) Exact"/>
    <w:basedOn w:val="48"/>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9Exact">
    <w:name w:val="Подпись к таблице (9) Exact"/>
    <w:basedOn w:val="a0"/>
    <w:link w:val="92"/>
    <w:rPr>
      <w:rFonts w:ascii="Franklin Gothic Medium" w:eastAsia="Franklin Gothic Medium" w:hAnsi="Franklin Gothic Medium" w:cs="Franklin Gothic Medium"/>
      <w:b w:val="0"/>
      <w:bCs w:val="0"/>
      <w:i w:val="0"/>
      <w:iCs w:val="0"/>
      <w:smallCaps w:val="0"/>
      <w:strike w:val="0"/>
      <w:u w:val="none"/>
    </w:rPr>
  </w:style>
  <w:style w:type="character" w:customStyle="1" w:styleId="9TimesNewRoman11ptExact">
    <w:name w:val="Подпись к таблице (9) + Times New Roman;11 pt;Полужирный Exact"/>
    <w:basedOn w:val="9Exact"/>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41Exact">
    <w:name w:val="Основной текст (41) Exact"/>
    <w:basedOn w:val="a0"/>
    <w:link w:val="410"/>
    <w:rPr>
      <w:rFonts w:ascii="Sylfaen" w:eastAsia="Sylfaen" w:hAnsi="Sylfaen" w:cs="Sylfaen"/>
      <w:b w:val="0"/>
      <w:bCs w:val="0"/>
      <w:i w:val="0"/>
      <w:iCs w:val="0"/>
      <w:smallCaps w:val="0"/>
      <w:strike w:val="0"/>
      <w:w w:val="40"/>
      <w:sz w:val="26"/>
      <w:szCs w:val="26"/>
      <w:u w:val="none"/>
    </w:rPr>
  </w:style>
  <w:style w:type="character" w:customStyle="1" w:styleId="42Exact">
    <w:name w:val="Основной текст (42) Exact"/>
    <w:basedOn w:val="a0"/>
    <w:link w:val="420"/>
    <w:rPr>
      <w:rFonts w:ascii="Sylfaen" w:eastAsia="Sylfaen" w:hAnsi="Sylfaen" w:cs="Sylfaen"/>
      <w:b w:val="0"/>
      <w:bCs w:val="0"/>
      <w:i w:val="0"/>
      <w:iCs w:val="0"/>
      <w:smallCaps w:val="0"/>
      <w:strike w:val="0"/>
      <w:spacing w:val="0"/>
      <w:sz w:val="18"/>
      <w:szCs w:val="18"/>
      <w:u w:val="none"/>
    </w:rPr>
  </w:style>
  <w:style w:type="character" w:customStyle="1" w:styleId="43Exact">
    <w:name w:val="Основной текст (43) Exact"/>
    <w:basedOn w:val="a0"/>
    <w:link w:val="430"/>
    <w:rPr>
      <w:rFonts w:ascii="Times New Roman" w:eastAsia="Times New Roman" w:hAnsi="Times New Roman" w:cs="Times New Roman"/>
      <w:b/>
      <w:bCs/>
      <w:i w:val="0"/>
      <w:iCs w:val="0"/>
      <w:smallCaps w:val="0"/>
      <w:strike w:val="0"/>
      <w:spacing w:val="0"/>
      <w:sz w:val="19"/>
      <w:szCs w:val="19"/>
      <w:u w:val="none"/>
    </w:rPr>
  </w:style>
  <w:style w:type="character" w:customStyle="1" w:styleId="44Exact">
    <w:name w:val="Основной текст (44) Exact"/>
    <w:basedOn w:val="a0"/>
    <w:link w:val="440"/>
    <w:rPr>
      <w:rFonts w:ascii="Times New Roman" w:eastAsia="Times New Roman" w:hAnsi="Times New Roman" w:cs="Times New Roman"/>
      <w:b/>
      <w:bCs/>
      <w:i w:val="0"/>
      <w:iCs w:val="0"/>
      <w:smallCaps w:val="0"/>
      <w:strike w:val="0"/>
      <w:spacing w:val="10"/>
      <w:sz w:val="19"/>
      <w:szCs w:val="19"/>
      <w:u w:val="none"/>
    </w:rPr>
  </w:style>
  <w:style w:type="character" w:customStyle="1" w:styleId="45Exact">
    <w:name w:val="Основной текст (45) Exact"/>
    <w:basedOn w:val="a0"/>
    <w:rPr>
      <w:rFonts w:ascii="Times New Roman" w:eastAsia="Times New Roman" w:hAnsi="Times New Roman" w:cs="Times New Roman"/>
      <w:b w:val="0"/>
      <w:bCs w:val="0"/>
      <w:i w:val="0"/>
      <w:iCs w:val="0"/>
      <w:smallCaps w:val="0"/>
      <w:strike w:val="0"/>
      <w:spacing w:val="10"/>
      <w:sz w:val="12"/>
      <w:szCs w:val="12"/>
      <w:u w:val="none"/>
    </w:rPr>
  </w:style>
  <w:style w:type="character" w:customStyle="1" w:styleId="15Exact">
    <w:name w:val="Основной текст (15) Exact"/>
    <w:basedOn w:val="a0"/>
    <w:rPr>
      <w:rFonts w:ascii="Arial" w:eastAsia="Arial" w:hAnsi="Arial" w:cs="Arial"/>
      <w:b w:val="0"/>
      <w:bCs w:val="0"/>
      <w:i w:val="0"/>
      <w:iCs w:val="0"/>
      <w:smallCaps w:val="0"/>
      <w:strike w:val="0"/>
      <w:sz w:val="18"/>
      <w:szCs w:val="18"/>
      <w:u w:val="none"/>
    </w:rPr>
  </w:style>
  <w:style w:type="character" w:customStyle="1" w:styleId="46Exact">
    <w:name w:val="Основной текст (46) Exact"/>
    <w:basedOn w:val="a0"/>
    <w:link w:val="460"/>
    <w:rPr>
      <w:rFonts w:ascii="Sylfaen" w:eastAsia="Sylfaen" w:hAnsi="Sylfaen" w:cs="Sylfaen"/>
      <w:b w:val="0"/>
      <w:bCs w:val="0"/>
      <w:i w:val="0"/>
      <w:iCs w:val="0"/>
      <w:smallCaps w:val="0"/>
      <w:strike w:val="0"/>
      <w:sz w:val="18"/>
      <w:szCs w:val="18"/>
      <w:u w:val="none"/>
    </w:rPr>
  </w:style>
  <w:style w:type="character" w:customStyle="1" w:styleId="47Exact">
    <w:name w:val="Основной текст (47) Exact"/>
    <w:basedOn w:val="a0"/>
    <w:link w:val="470"/>
    <w:rPr>
      <w:rFonts w:ascii="Consolas" w:eastAsia="Consolas" w:hAnsi="Consolas" w:cs="Consolas"/>
      <w:b w:val="0"/>
      <w:bCs w:val="0"/>
      <w:i w:val="0"/>
      <w:iCs w:val="0"/>
      <w:smallCaps w:val="0"/>
      <w:strike w:val="0"/>
      <w:sz w:val="18"/>
      <w:szCs w:val="18"/>
      <w:u w:val="none"/>
    </w:rPr>
  </w:style>
  <w:style w:type="character" w:customStyle="1" w:styleId="48Exact">
    <w:name w:val="Основной текст (48) Exact"/>
    <w:basedOn w:val="a0"/>
    <w:link w:val="480"/>
    <w:rPr>
      <w:rFonts w:ascii="Consolas" w:eastAsia="Consolas" w:hAnsi="Consolas" w:cs="Consolas"/>
      <w:b w:val="0"/>
      <w:bCs w:val="0"/>
      <w:i w:val="0"/>
      <w:iCs w:val="0"/>
      <w:smallCaps w:val="0"/>
      <w:strike w:val="0"/>
      <w:sz w:val="18"/>
      <w:szCs w:val="18"/>
      <w:u w:val="none"/>
    </w:rPr>
  </w:style>
  <w:style w:type="character" w:customStyle="1" w:styleId="21105ptExact">
    <w:name w:val="Основной текст (21) + 10;5 pt Exact"/>
    <w:basedOn w:val="210"/>
    <w:rPr>
      <w:rFonts w:ascii="Times New Roman" w:eastAsia="Times New Roman" w:hAnsi="Times New Roman" w:cs="Times New Roman"/>
      <w:b w:val="0"/>
      <w:bCs w:val="0"/>
      <w:i w:val="0"/>
      <w:iCs w:val="0"/>
      <w:smallCaps w:val="0"/>
      <w:strike w:val="0"/>
      <w:sz w:val="21"/>
      <w:szCs w:val="21"/>
      <w:u w:val="none"/>
      <w:lang w:val="uk-UA" w:eastAsia="uk-UA" w:bidi="uk-UA"/>
    </w:rPr>
  </w:style>
  <w:style w:type="character" w:customStyle="1" w:styleId="49Exact">
    <w:name w:val="Основной текст (49) Exact"/>
    <w:basedOn w:val="a0"/>
    <w:link w:val="490"/>
    <w:rPr>
      <w:rFonts w:ascii="Times New Roman" w:eastAsia="Times New Roman" w:hAnsi="Times New Roman" w:cs="Times New Roman"/>
      <w:b/>
      <w:bCs/>
      <w:i w:val="0"/>
      <w:iCs w:val="0"/>
      <w:smallCaps w:val="0"/>
      <w:strike w:val="0"/>
      <w:spacing w:val="0"/>
      <w:sz w:val="19"/>
      <w:szCs w:val="19"/>
      <w:u w:val="none"/>
    </w:rPr>
  </w:style>
  <w:style w:type="character" w:customStyle="1" w:styleId="50Exact">
    <w:name w:val="Основной текст (50) Exact"/>
    <w:basedOn w:val="a0"/>
    <w:link w:val="500"/>
    <w:rPr>
      <w:rFonts w:ascii="Times New Roman" w:eastAsia="Times New Roman" w:hAnsi="Times New Roman" w:cs="Times New Roman"/>
      <w:b w:val="0"/>
      <w:bCs w:val="0"/>
      <w:i w:val="0"/>
      <w:iCs w:val="0"/>
      <w:smallCaps w:val="0"/>
      <w:strike w:val="0"/>
      <w:spacing w:val="0"/>
      <w:sz w:val="13"/>
      <w:szCs w:val="13"/>
      <w:u w:val="none"/>
    </w:rPr>
  </w:style>
  <w:style w:type="character" w:customStyle="1" w:styleId="4Exact3">
    <w:name w:val="Основной текст (4) Exact"/>
    <w:basedOn w:val="4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51Exact">
    <w:name w:val="Основной текст (51) Exact"/>
    <w:basedOn w:val="a0"/>
    <w:link w:val="510"/>
    <w:rPr>
      <w:rFonts w:ascii="Times New Roman" w:eastAsia="Times New Roman" w:hAnsi="Times New Roman" w:cs="Times New Roman"/>
      <w:b/>
      <w:bCs/>
      <w:i w:val="0"/>
      <w:iCs w:val="0"/>
      <w:smallCaps w:val="0"/>
      <w:strike w:val="0"/>
      <w:sz w:val="18"/>
      <w:szCs w:val="18"/>
      <w:u w:val="none"/>
    </w:rPr>
  </w:style>
  <w:style w:type="character" w:customStyle="1" w:styleId="51Sylfaen95ptExact">
    <w:name w:val="Основной текст (51) + Sylfaen;9;5 pt;Не полужирный Exact"/>
    <w:basedOn w:val="51Exact"/>
    <w:rPr>
      <w:rFonts w:ascii="Sylfaen" w:eastAsia="Sylfaen" w:hAnsi="Sylfaen" w:cs="Sylfaen"/>
      <w:b/>
      <w:bCs/>
      <w:i w:val="0"/>
      <w:iCs w:val="0"/>
      <w:smallCaps w:val="0"/>
      <w:strike w:val="0"/>
      <w:color w:val="000000"/>
      <w:spacing w:val="0"/>
      <w:w w:val="100"/>
      <w:position w:val="0"/>
      <w:sz w:val="19"/>
      <w:szCs w:val="19"/>
      <w:u w:val="none"/>
      <w:lang w:val="uk-UA" w:eastAsia="uk-UA" w:bidi="uk-UA"/>
    </w:rPr>
  </w:style>
  <w:style w:type="character" w:customStyle="1" w:styleId="5Arial8pt0">
    <w:name w:val="Основной текст (5) + Arial;8 pt"/>
    <w:basedOn w:val="5"/>
    <w:rPr>
      <w:rFonts w:ascii="Arial" w:eastAsia="Arial" w:hAnsi="Arial" w:cs="Arial"/>
      <w:b/>
      <w:bCs/>
      <w:i w:val="0"/>
      <w:iCs w:val="0"/>
      <w:smallCaps w:val="0"/>
      <w:strike w:val="0"/>
      <w:color w:val="000000"/>
      <w:spacing w:val="0"/>
      <w:w w:val="100"/>
      <w:position w:val="0"/>
      <w:sz w:val="16"/>
      <w:szCs w:val="16"/>
      <w:u w:val="single"/>
      <w:lang w:val="uk-UA" w:eastAsia="uk-UA" w:bidi="uk-UA"/>
    </w:rPr>
  </w:style>
  <w:style w:type="character" w:customStyle="1" w:styleId="57">
    <w:name w:val="Основной текст (5)"/>
    <w:basedOn w:val="5"/>
    <w:rPr>
      <w:rFonts w:ascii="Times New Roman" w:eastAsia="Times New Roman" w:hAnsi="Times New Roman" w:cs="Times New Roman"/>
      <w:b/>
      <w:bCs/>
      <w:i w:val="0"/>
      <w:iCs w:val="0"/>
      <w:smallCaps w:val="0"/>
      <w:strike w:val="0"/>
      <w:color w:val="000000"/>
      <w:spacing w:val="0"/>
      <w:w w:val="100"/>
      <w:position w:val="0"/>
      <w:sz w:val="18"/>
      <w:szCs w:val="18"/>
      <w:u w:val="single"/>
      <w:lang w:val="uk-UA" w:eastAsia="uk-UA" w:bidi="uk-UA"/>
    </w:rPr>
  </w:style>
  <w:style w:type="character" w:customStyle="1" w:styleId="15TimesNewRoman85pt">
    <w:name w:val="Основной текст (15) + Times New Roman;8;5 pt;Полужирный;Курсив"/>
    <w:basedOn w:val="15"/>
    <w:rPr>
      <w:rFonts w:ascii="Times New Roman" w:eastAsia="Times New Roman" w:hAnsi="Times New Roman" w:cs="Times New Roman"/>
      <w:b/>
      <w:bCs/>
      <w:i/>
      <w:iCs/>
      <w:smallCaps w:val="0"/>
      <w:strike w:val="0"/>
      <w:color w:val="000000"/>
      <w:spacing w:val="0"/>
      <w:w w:val="100"/>
      <w:position w:val="0"/>
      <w:sz w:val="17"/>
      <w:szCs w:val="17"/>
      <w:u w:val="none"/>
      <w:lang w:val="uk-UA" w:eastAsia="uk-UA" w:bidi="uk-UA"/>
    </w:rPr>
  </w:style>
  <w:style w:type="character" w:customStyle="1" w:styleId="5105pt">
    <w:name w:val="Основной текст (5) + 10;5 pt;Не полужирный"/>
    <w:basedOn w:val="5"/>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2ff">
    <w:name w:val="Основной текст (2)"/>
    <w:basedOn w:val="25"/>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2Consolas13pt">
    <w:name w:val="Основной текст (2) + Consolas;13 pt"/>
    <w:basedOn w:val="25"/>
    <w:rPr>
      <w:rFonts w:ascii="Consolas" w:eastAsia="Consolas" w:hAnsi="Consolas" w:cs="Consolas"/>
      <w:b w:val="0"/>
      <w:bCs w:val="0"/>
      <w:i w:val="0"/>
      <w:iCs w:val="0"/>
      <w:smallCaps w:val="0"/>
      <w:strike w:val="0"/>
      <w:color w:val="000000"/>
      <w:spacing w:val="0"/>
      <w:w w:val="100"/>
      <w:position w:val="0"/>
      <w:sz w:val="26"/>
      <w:szCs w:val="26"/>
      <w:u w:val="none"/>
      <w:lang w:val="ru-RU" w:eastAsia="ru-RU" w:bidi="ru-RU"/>
    </w:rPr>
  </w:style>
  <w:style w:type="character" w:customStyle="1" w:styleId="275pt2">
    <w:name w:val="Основной текст (2) + 7;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5"/>
      <w:szCs w:val="15"/>
      <w:u w:val="none"/>
      <w:lang w:val="uk-UA" w:eastAsia="uk-UA" w:bidi="uk-UA"/>
    </w:rPr>
  </w:style>
  <w:style w:type="character" w:customStyle="1" w:styleId="2Consolas4pt5">
    <w:name w:val="Основной текст (2) + Consolas;4 pt"/>
    <w:basedOn w:val="25"/>
    <w:rPr>
      <w:rFonts w:ascii="Consolas" w:eastAsia="Consolas" w:hAnsi="Consolas" w:cs="Consolas"/>
      <w:b w:val="0"/>
      <w:bCs w:val="0"/>
      <w:i w:val="0"/>
      <w:iCs w:val="0"/>
      <w:smallCaps w:val="0"/>
      <w:strike w:val="0"/>
      <w:color w:val="000000"/>
      <w:spacing w:val="0"/>
      <w:w w:val="100"/>
      <w:position w:val="0"/>
      <w:sz w:val="8"/>
      <w:szCs w:val="8"/>
      <w:u w:val="none"/>
      <w:lang w:val="uk-UA" w:eastAsia="uk-UA" w:bidi="uk-UA"/>
    </w:rPr>
  </w:style>
  <w:style w:type="character" w:customStyle="1" w:styleId="23pt">
    <w:name w:val="Основной текст (2) + Полужирный;Курсив;Интервал 3 pt"/>
    <w:basedOn w:val="25"/>
    <w:rPr>
      <w:rFonts w:ascii="Times New Roman" w:eastAsia="Times New Roman" w:hAnsi="Times New Roman" w:cs="Times New Roman"/>
      <w:b/>
      <w:bCs/>
      <w:i/>
      <w:iCs/>
      <w:smallCaps w:val="0"/>
      <w:strike w:val="0"/>
      <w:color w:val="000000"/>
      <w:spacing w:val="60"/>
      <w:w w:val="100"/>
      <w:position w:val="0"/>
      <w:sz w:val="21"/>
      <w:szCs w:val="21"/>
      <w:u w:val="none"/>
      <w:lang w:val="uk-UA" w:eastAsia="uk-UA" w:bidi="uk-UA"/>
    </w:rPr>
  </w:style>
  <w:style w:type="character" w:customStyle="1" w:styleId="2Sylfaen4pt0">
    <w:name w:val="Основной текст (2) + Sylfaen;4 pt"/>
    <w:basedOn w:val="25"/>
    <w:rPr>
      <w:rFonts w:ascii="Sylfaen" w:eastAsia="Sylfaen" w:hAnsi="Sylfaen" w:cs="Sylfaen"/>
      <w:b w:val="0"/>
      <w:bCs w:val="0"/>
      <w:i w:val="0"/>
      <w:iCs w:val="0"/>
      <w:smallCaps w:val="0"/>
      <w:strike w:val="0"/>
      <w:color w:val="000000"/>
      <w:spacing w:val="0"/>
      <w:w w:val="100"/>
      <w:position w:val="0"/>
      <w:sz w:val="8"/>
      <w:szCs w:val="8"/>
      <w:u w:val="none"/>
      <w:lang w:val="uk-UA" w:eastAsia="uk-UA" w:bidi="uk-UA"/>
    </w:rPr>
  </w:style>
  <w:style w:type="character" w:customStyle="1" w:styleId="211pt">
    <w:name w:val="Основной текст (2) + 11 pt;Курсив"/>
    <w:basedOn w:val="25"/>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style>
  <w:style w:type="character" w:customStyle="1" w:styleId="Exact0">
    <w:name w:val="Подпись к картинке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Exact1">
    <w:name w:val="Подпись к картинке Exact"/>
    <w:basedOn w:val="af2"/>
    <w:rPr>
      <w:rFonts w:ascii="Times New Roman" w:eastAsia="Times New Roman" w:hAnsi="Times New Roman" w:cs="Times New Roman"/>
      <w:b w:val="0"/>
      <w:bCs w:val="0"/>
      <w:i w:val="0"/>
      <w:iCs w:val="0"/>
      <w:smallCaps w:val="0"/>
      <w:strike w:val="0"/>
      <w:color w:val="393939"/>
      <w:sz w:val="21"/>
      <w:szCs w:val="21"/>
      <w:u w:val="none"/>
    </w:rPr>
  </w:style>
  <w:style w:type="character" w:customStyle="1" w:styleId="2Exact1">
    <w:name w:val="Основной текст (2) Exact"/>
    <w:basedOn w:val="25"/>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10Exact0">
    <w:name w:val="Основной текст (10) + Полужирный Exact"/>
    <w:basedOn w:val="100"/>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52Exact">
    <w:name w:val="Основной текст (52) Exact"/>
    <w:basedOn w:val="a0"/>
    <w:link w:val="520"/>
    <w:rPr>
      <w:rFonts w:ascii="Arial" w:eastAsia="Arial" w:hAnsi="Arial" w:cs="Arial"/>
      <w:b w:val="0"/>
      <w:bCs w:val="0"/>
      <w:i w:val="0"/>
      <w:iCs w:val="0"/>
      <w:smallCaps w:val="0"/>
      <w:strike w:val="0"/>
      <w:sz w:val="20"/>
      <w:szCs w:val="20"/>
      <w:u w:val="none"/>
    </w:rPr>
  </w:style>
  <w:style w:type="character" w:customStyle="1" w:styleId="16Exact">
    <w:name w:val="Основной текст (16) Exact"/>
    <w:basedOn w:val="a0"/>
    <w:rPr>
      <w:rFonts w:ascii="Times New Roman" w:eastAsia="Times New Roman" w:hAnsi="Times New Roman" w:cs="Times New Roman"/>
      <w:b w:val="0"/>
      <w:bCs w:val="0"/>
      <w:i/>
      <w:iCs/>
      <w:smallCaps w:val="0"/>
      <w:strike w:val="0"/>
      <w:spacing w:val="20"/>
      <w:sz w:val="26"/>
      <w:szCs w:val="26"/>
      <w:u w:val="none"/>
    </w:rPr>
  </w:style>
  <w:style w:type="character" w:customStyle="1" w:styleId="160ptExact">
    <w:name w:val="Основной текст (16) + Интервал 0 pt Exact"/>
    <w:basedOn w:val="16"/>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53Exact">
    <w:name w:val="Основной текст (53) Exact"/>
    <w:basedOn w:val="a0"/>
    <w:link w:val="530"/>
    <w:rPr>
      <w:rFonts w:ascii="Times New Roman" w:eastAsia="Times New Roman" w:hAnsi="Times New Roman" w:cs="Times New Roman"/>
      <w:b/>
      <w:bCs/>
      <w:i/>
      <w:iCs/>
      <w:smallCaps w:val="0"/>
      <w:strike w:val="0"/>
      <w:spacing w:val="20"/>
      <w:sz w:val="17"/>
      <w:szCs w:val="17"/>
      <w:u w:val="none"/>
    </w:rPr>
  </w:style>
  <w:style w:type="character" w:customStyle="1" w:styleId="54Exact">
    <w:name w:val="Основной текст (54) Exact"/>
    <w:basedOn w:val="a0"/>
    <w:link w:val="540"/>
    <w:rPr>
      <w:rFonts w:ascii="Arial" w:eastAsia="Arial" w:hAnsi="Arial" w:cs="Arial"/>
      <w:b w:val="0"/>
      <w:bCs w:val="0"/>
      <w:i w:val="0"/>
      <w:iCs w:val="0"/>
      <w:smallCaps w:val="0"/>
      <w:strike w:val="0"/>
      <w:sz w:val="20"/>
      <w:szCs w:val="20"/>
      <w:u w:val="none"/>
    </w:rPr>
  </w:style>
  <w:style w:type="character" w:customStyle="1" w:styleId="55Exact">
    <w:name w:val="Основной текст (55) Exact"/>
    <w:basedOn w:val="a0"/>
    <w:link w:val="550"/>
    <w:rPr>
      <w:rFonts w:ascii="Arial" w:eastAsia="Arial" w:hAnsi="Arial" w:cs="Arial"/>
      <w:b w:val="0"/>
      <w:bCs w:val="0"/>
      <w:i w:val="0"/>
      <w:iCs w:val="0"/>
      <w:smallCaps w:val="0"/>
      <w:strike w:val="0"/>
      <w:sz w:val="20"/>
      <w:szCs w:val="20"/>
      <w:u w:val="none"/>
    </w:rPr>
  </w:style>
  <w:style w:type="character" w:customStyle="1" w:styleId="110ptExact">
    <w:name w:val="Основной текст (11) + Интервал 0 pt Exact"/>
    <w:basedOn w:val="110"/>
    <w:rPr>
      <w:rFonts w:ascii="Times New Roman" w:eastAsia="Times New Roman" w:hAnsi="Times New Roman" w:cs="Times New Roman"/>
      <w:b/>
      <w:bCs/>
      <w:i/>
      <w:iCs/>
      <w:smallCaps w:val="0"/>
      <w:strike w:val="0"/>
      <w:color w:val="000000"/>
      <w:spacing w:val="10"/>
      <w:w w:val="100"/>
      <w:position w:val="0"/>
      <w:sz w:val="21"/>
      <w:szCs w:val="21"/>
      <w:u w:val="none"/>
      <w:lang w:val="uk-UA" w:eastAsia="uk-UA" w:bidi="uk-UA"/>
    </w:rPr>
  </w:style>
  <w:style w:type="character" w:customStyle="1" w:styleId="62ptExact">
    <w:name w:val="Основной текст (6) + Интервал 2 pt Exact"/>
    <w:basedOn w:val="6"/>
    <w:rPr>
      <w:rFonts w:ascii="Times New Roman" w:eastAsia="Times New Roman" w:hAnsi="Times New Roman" w:cs="Times New Roman"/>
      <w:b/>
      <w:bCs/>
      <w:i w:val="0"/>
      <w:iCs w:val="0"/>
      <w:smallCaps w:val="0"/>
      <w:strike w:val="0"/>
      <w:color w:val="000000"/>
      <w:spacing w:val="40"/>
      <w:w w:val="100"/>
      <w:position w:val="0"/>
      <w:sz w:val="26"/>
      <w:szCs w:val="26"/>
      <w:u w:val="none"/>
      <w:lang w:val="uk-UA" w:eastAsia="uk-UA" w:bidi="uk-UA"/>
    </w:rPr>
  </w:style>
  <w:style w:type="character" w:customStyle="1" w:styleId="450ptExact">
    <w:name w:val="Основной текст (45) + Интервал 0 pt Exact"/>
    <w:basedOn w:val="450"/>
    <w:rPr>
      <w:rFonts w:ascii="Times New Roman" w:eastAsia="Times New Roman" w:hAnsi="Times New Roman" w:cs="Times New Roman"/>
      <w:b w:val="0"/>
      <w:bCs w:val="0"/>
      <w:i w:val="0"/>
      <w:iCs w:val="0"/>
      <w:smallCaps w:val="0"/>
      <w:strike w:val="0"/>
      <w:spacing w:val="0"/>
      <w:sz w:val="12"/>
      <w:szCs w:val="12"/>
      <w:u w:val="none"/>
      <w:lang w:val="ru-RU" w:eastAsia="ru-RU" w:bidi="ru-RU"/>
    </w:rPr>
  </w:style>
  <w:style w:type="character" w:customStyle="1" w:styleId="57Exact">
    <w:name w:val="Основной текст (57) Exact"/>
    <w:basedOn w:val="a0"/>
    <w:link w:val="570"/>
    <w:rPr>
      <w:rFonts w:ascii="Verdana" w:eastAsia="Verdana" w:hAnsi="Verdana" w:cs="Verdana"/>
      <w:b/>
      <w:bCs/>
      <w:i/>
      <w:iCs/>
      <w:smallCaps w:val="0"/>
      <w:strike w:val="0"/>
      <w:sz w:val="19"/>
      <w:szCs w:val="19"/>
      <w:u w:val="none"/>
    </w:rPr>
  </w:style>
  <w:style w:type="character" w:customStyle="1" w:styleId="58Exact">
    <w:name w:val="Основной текст (58) Exact"/>
    <w:basedOn w:val="a0"/>
    <w:link w:val="58"/>
    <w:rPr>
      <w:rFonts w:ascii="Arial" w:eastAsia="Arial" w:hAnsi="Arial" w:cs="Arial"/>
      <w:b/>
      <w:bCs/>
      <w:i/>
      <w:iCs/>
      <w:smallCaps w:val="0"/>
      <w:strike w:val="0"/>
      <w:sz w:val="18"/>
      <w:szCs w:val="18"/>
      <w:u w:val="none"/>
    </w:rPr>
  </w:style>
  <w:style w:type="character" w:customStyle="1" w:styleId="59Exact">
    <w:name w:val="Основной текст (59) Exact"/>
    <w:basedOn w:val="a0"/>
    <w:link w:val="59"/>
    <w:rPr>
      <w:rFonts w:ascii="Verdana" w:eastAsia="Verdana" w:hAnsi="Verdana" w:cs="Verdana"/>
      <w:b w:val="0"/>
      <w:bCs w:val="0"/>
      <w:i/>
      <w:iCs/>
      <w:smallCaps w:val="0"/>
      <w:strike w:val="0"/>
      <w:sz w:val="18"/>
      <w:szCs w:val="18"/>
      <w:u w:val="none"/>
    </w:rPr>
  </w:style>
  <w:style w:type="character" w:customStyle="1" w:styleId="59Gungsuh15ptExact">
    <w:name w:val="Основной текст (59) + Gungsuh;15 pt Exact"/>
    <w:basedOn w:val="59Exact"/>
    <w:rPr>
      <w:rFonts w:ascii="Gungsuh" w:eastAsia="Gungsuh" w:hAnsi="Gungsuh" w:cs="Gungsuh"/>
      <w:b w:val="0"/>
      <w:bCs w:val="0"/>
      <w:i/>
      <w:iCs/>
      <w:smallCaps w:val="0"/>
      <w:strike w:val="0"/>
      <w:color w:val="000000"/>
      <w:spacing w:val="0"/>
      <w:w w:val="100"/>
      <w:position w:val="0"/>
      <w:sz w:val="30"/>
      <w:szCs w:val="30"/>
      <w:u w:val="none"/>
      <w:lang w:val="uk-UA" w:eastAsia="uk-UA" w:bidi="uk-UA"/>
    </w:rPr>
  </w:style>
  <w:style w:type="character" w:customStyle="1" w:styleId="4Exact4">
    <w:name w:val="Заголовок №4 Exact"/>
    <w:basedOn w:val="a0"/>
    <w:link w:val="4a"/>
    <w:rPr>
      <w:rFonts w:ascii="Times New Roman" w:eastAsia="Times New Roman" w:hAnsi="Times New Roman" w:cs="Times New Roman"/>
      <w:b/>
      <w:bCs/>
      <w:i w:val="0"/>
      <w:iCs w:val="0"/>
      <w:smallCaps w:val="0"/>
      <w:strike w:val="0"/>
      <w:spacing w:val="40"/>
      <w:sz w:val="26"/>
      <w:szCs w:val="26"/>
      <w:u w:val="none"/>
    </w:rPr>
  </w:style>
  <w:style w:type="character" w:customStyle="1" w:styleId="2Exact2">
    <w:name w:val="Основной текст (2) + Малые прописные Exact"/>
    <w:basedOn w:val="25"/>
    <w:rPr>
      <w:rFonts w:ascii="Times New Roman" w:eastAsia="Times New Roman" w:hAnsi="Times New Roman" w:cs="Times New Roman"/>
      <w:b w:val="0"/>
      <w:bCs w:val="0"/>
      <w:i w:val="0"/>
      <w:iCs w:val="0"/>
      <w:smallCaps/>
      <w:strike w:val="0"/>
      <w:color w:val="000000"/>
      <w:spacing w:val="0"/>
      <w:w w:val="100"/>
      <w:position w:val="0"/>
      <w:sz w:val="21"/>
      <w:szCs w:val="21"/>
      <w:u w:val="none"/>
      <w:lang w:val="uk-UA" w:eastAsia="uk-UA" w:bidi="uk-UA"/>
    </w:rPr>
  </w:style>
  <w:style w:type="character" w:customStyle="1" w:styleId="56Exact">
    <w:name w:val="Основной текст (56) Exact"/>
    <w:basedOn w:val="a0"/>
    <w:rPr>
      <w:rFonts w:ascii="Times New Roman" w:eastAsia="Times New Roman" w:hAnsi="Times New Roman" w:cs="Times New Roman"/>
      <w:b/>
      <w:bCs/>
      <w:i/>
      <w:iCs/>
      <w:smallCaps w:val="0"/>
      <w:strike w:val="0"/>
      <w:sz w:val="24"/>
      <w:szCs w:val="24"/>
      <w:u w:val="none"/>
    </w:rPr>
  </w:style>
  <w:style w:type="character" w:customStyle="1" w:styleId="8Exact">
    <w:name w:val="Основной текст (8) Exact"/>
    <w:basedOn w:val="a0"/>
    <w:rPr>
      <w:rFonts w:ascii="Arial" w:eastAsia="Arial" w:hAnsi="Arial" w:cs="Arial"/>
      <w:b/>
      <w:bCs/>
      <w:i w:val="0"/>
      <w:iCs w:val="0"/>
      <w:smallCaps w:val="0"/>
      <w:strike w:val="0"/>
      <w:sz w:val="16"/>
      <w:szCs w:val="16"/>
      <w:u w:val="none"/>
    </w:rPr>
  </w:style>
  <w:style w:type="character" w:customStyle="1" w:styleId="61Exact">
    <w:name w:val="Основной текст (61) Exact"/>
    <w:basedOn w:val="a0"/>
    <w:link w:val="610"/>
    <w:rPr>
      <w:rFonts w:ascii="Times New Roman" w:eastAsia="Times New Roman" w:hAnsi="Times New Roman" w:cs="Times New Roman"/>
      <w:b/>
      <w:bCs/>
      <w:i w:val="0"/>
      <w:iCs w:val="0"/>
      <w:smallCaps w:val="0"/>
      <w:strike w:val="0"/>
      <w:sz w:val="24"/>
      <w:szCs w:val="24"/>
      <w:u w:val="none"/>
    </w:rPr>
  </w:style>
  <w:style w:type="character" w:customStyle="1" w:styleId="61Exact0">
    <w:name w:val="Основной текст (61) Exact"/>
    <w:basedOn w:val="61Exact"/>
    <w:rPr>
      <w:rFonts w:ascii="Times New Roman" w:eastAsia="Times New Roman" w:hAnsi="Times New Roman" w:cs="Times New Roman"/>
      <w:b/>
      <w:bCs/>
      <w:i w:val="0"/>
      <w:iCs w:val="0"/>
      <w:smallCaps w:val="0"/>
      <w:strike w:val="0"/>
      <w:color w:val="000000"/>
      <w:spacing w:val="0"/>
      <w:w w:val="100"/>
      <w:position w:val="0"/>
      <w:sz w:val="24"/>
      <w:szCs w:val="24"/>
      <w:u w:val="single"/>
      <w:lang w:val="uk-UA" w:eastAsia="uk-UA" w:bidi="uk-UA"/>
    </w:rPr>
  </w:style>
  <w:style w:type="character" w:customStyle="1" w:styleId="61Arial115ptExact">
    <w:name w:val="Основной текст (61) + Arial;11;5 pt;Не полужирный;Курсив Exact"/>
    <w:basedOn w:val="61Exact"/>
    <w:rPr>
      <w:rFonts w:ascii="Arial" w:eastAsia="Arial" w:hAnsi="Arial" w:cs="Arial"/>
      <w:b/>
      <w:bCs/>
      <w:i/>
      <w:iCs/>
      <w:smallCaps w:val="0"/>
      <w:strike w:val="0"/>
      <w:color w:val="000000"/>
      <w:spacing w:val="0"/>
      <w:w w:val="100"/>
      <w:position w:val="0"/>
      <w:sz w:val="23"/>
      <w:szCs w:val="23"/>
      <w:u w:val="none"/>
      <w:lang w:val="en-US" w:eastAsia="en-US" w:bidi="en-US"/>
    </w:rPr>
  </w:style>
  <w:style w:type="character" w:customStyle="1" w:styleId="Exact2">
    <w:name w:val="Подпись к картинке Exact"/>
    <w:basedOn w:val="af2"/>
    <w:rPr>
      <w:rFonts w:ascii="Times New Roman" w:eastAsia="Times New Roman" w:hAnsi="Times New Roman" w:cs="Times New Roman"/>
      <w:b w:val="0"/>
      <w:bCs w:val="0"/>
      <w:i w:val="0"/>
      <w:iCs w:val="0"/>
      <w:smallCaps w:val="0"/>
      <w:strike w:val="0"/>
      <w:sz w:val="21"/>
      <w:szCs w:val="21"/>
      <w:u w:val="single"/>
    </w:rPr>
  </w:style>
  <w:style w:type="character" w:customStyle="1" w:styleId="20pt">
    <w:name w:val="Основной текст (2) + Полужирный;Курсив;Интервал 0 pt"/>
    <w:basedOn w:val="25"/>
    <w:rPr>
      <w:rFonts w:ascii="Times New Roman" w:eastAsia="Times New Roman" w:hAnsi="Times New Roman" w:cs="Times New Roman"/>
      <w:b/>
      <w:bCs/>
      <w:i/>
      <w:iCs/>
      <w:smallCaps w:val="0"/>
      <w:strike w:val="0"/>
      <w:color w:val="000000"/>
      <w:spacing w:val="10"/>
      <w:w w:val="100"/>
      <w:position w:val="0"/>
      <w:sz w:val="21"/>
      <w:szCs w:val="21"/>
      <w:u w:val="none"/>
      <w:lang w:val="en-US" w:eastAsia="en-US" w:bidi="en-US"/>
    </w:rPr>
  </w:style>
  <w:style w:type="character" w:customStyle="1" w:styleId="20pt0">
    <w:name w:val="Основной текст (2) + Полужирный;Курсив;Интервал 0 pt"/>
    <w:basedOn w:val="25"/>
    <w:rPr>
      <w:rFonts w:ascii="Times New Roman" w:eastAsia="Times New Roman" w:hAnsi="Times New Roman" w:cs="Times New Roman"/>
      <w:b/>
      <w:bCs/>
      <w:i/>
      <w:iCs/>
      <w:smallCaps w:val="0"/>
      <w:strike w:val="0"/>
      <w:color w:val="656565"/>
      <w:spacing w:val="10"/>
      <w:w w:val="100"/>
      <w:position w:val="0"/>
      <w:sz w:val="21"/>
      <w:szCs w:val="21"/>
      <w:u w:val="none"/>
      <w:lang w:val="uk-UA" w:eastAsia="uk-UA" w:bidi="uk-UA"/>
    </w:rPr>
  </w:style>
  <w:style w:type="character" w:customStyle="1" w:styleId="382">
    <w:name w:val="Основной текст (38)"/>
    <w:basedOn w:val="380"/>
    <w:rPr>
      <w:rFonts w:ascii="Times New Roman" w:eastAsia="Times New Roman" w:hAnsi="Times New Roman" w:cs="Times New Roman"/>
      <w:b w:val="0"/>
      <w:bCs w:val="0"/>
      <w:i/>
      <w:iCs/>
      <w:smallCaps w:val="0"/>
      <w:strike w:val="0"/>
      <w:color w:val="393939"/>
      <w:spacing w:val="0"/>
      <w:w w:val="100"/>
      <w:position w:val="0"/>
      <w:sz w:val="22"/>
      <w:szCs w:val="22"/>
      <w:u w:val="none"/>
      <w:lang w:val="uk-UA" w:eastAsia="uk-UA" w:bidi="uk-UA"/>
    </w:rPr>
  </w:style>
  <w:style w:type="character" w:customStyle="1" w:styleId="383">
    <w:name w:val="Основной текст (38)"/>
    <w:basedOn w:val="380"/>
    <w:rPr>
      <w:rFonts w:ascii="Times New Roman" w:eastAsia="Times New Roman" w:hAnsi="Times New Roman" w:cs="Times New Roman"/>
      <w:b w:val="0"/>
      <w:bCs w:val="0"/>
      <w:i/>
      <w:iCs/>
      <w:smallCaps w:val="0"/>
      <w:strike w:val="0"/>
      <w:color w:val="484848"/>
      <w:spacing w:val="0"/>
      <w:w w:val="100"/>
      <w:position w:val="0"/>
      <w:sz w:val="22"/>
      <w:szCs w:val="22"/>
      <w:u w:val="none"/>
      <w:lang w:val="uk-UA" w:eastAsia="uk-UA" w:bidi="uk-UA"/>
    </w:rPr>
  </w:style>
  <w:style w:type="character" w:customStyle="1" w:styleId="560">
    <w:name w:val="Основной текст (56)_"/>
    <w:basedOn w:val="a0"/>
    <w:link w:val="561"/>
    <w:rPr>
      <w:rFonts w:ascii="Times New Roman" w:eastAsia="Times New Roman" w:hAnsi="Times New Roman" w:cs="Times New Roman"/>
      <w:b/>
      <w:bCs/>
      <w:i/>
      <w:iCs/>
      <w:smallCaps w:val="0"/>
      <w:strike w:val="0"/>
      <w:sz w:val="24"/>
      <w:szCs w:val="24"/>
      <w:u w:val="none"/>
    </w:rPr>
  </w:style>
  <w:style w:type="character" w:customStyle="1" w:styleId="384">
    <w:name w:val="Основной текст (38)"/>
    <w:basedOn w:val="380"/>
    <w:rPr>
      <w:rFonts w:ascii="Times New Roman" w:eastAsia="Times New Roman" w:hAnsi="Times New Roman" w:cs="Times New Roman"/>
      <w:b w:val="0"/>
      <w:bCs w:val="0"/>
      <w:i/>
      <w:iCs/>
      <w:smallCaps w:val="0"/>
      <w:strike w:val="0"/>
      <w:color w:val="222222"/>
      <w:spacing w:val="0"/>
      <w:w w:val="100"/>
      <w:position w:val="0"/>
      <w:sz w:val="22"/>
      <w:szCs w:val="22"/>
      <w:u w:val="none"/>
      <w:lang w:val="uk-UA" w:eastAsia="uk-UA" w:bidi="uk-UA"/>
    </w:rPr>
  </w:style>
  <w:style w:type="character" w:customStyle="1" w:styleId="295pt">
    <w:name w:val="Основной текст (2) + 9;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9"/>
      <w:szCs w:val="19"/>
      <w:u w:val="none"/>
      <w:lang w:val="uk-UA" w:eastAsia="uk-UA" w:bidi="uk-UA"/>
    </w:rPr>
  </w:style>
  <w:style w:type="character" w:customStyle="1" w:styleId="295pt0">
    <w:name w:val="Основной текст (2) + 9;5 pt"/>
    <w:basedOn w:val="25"/>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UA" w:eastAsia="uk-UA" w:bidi="uk-UA"/>
    </w:rPr>
  </w:style>
  <w:style w:type="character" w:customStyle="1" w:styleId="110pt">
    <w:name w:val="Основной текст (11) + Интервал 0 pt"/>
    <w:basedOn w:val="110"/>
    <w:rPr>
      <w:rFonts w:ascii="Times New Roman" w:eastAsia="Times New Roman" w:hAnsi="Times New Roman" w:cs="Times New Roman"/>
      <w:b/>
      <w:bCs/>
      <w:i/>
      <w:iCs/>
      <w:smallCaps w:val="0"/>
      <w:strike w:val="0"/>
      <w:color w:val="000000"/>
      <w:spacing w:val="10"/>
      <w:w w:val="100"/>
      <w:position w:val="0"/>
      <w:sz w:val="21"/>
      <w:szCs w:val="21"/>
      <w:u w:val="none"/>
      <w:lang w:val="uk-UA" w:eastAsia="uk-UA" w:bidi="uk-UA"/>
    </w:rPr>
  </w:style>
  <w:style w:type="character" w:customStyle="1" w:styleId="600">
    <w:name w:val="Основной текст (60)_"/>
    <w:basedOn w:val="a0"/>
    <w:link w:val="601"/>
    <w:rPr>
      <w:rFonts w:ascii="Times New Roman" w:eastAsia="Times New Roman" w:hAnsi="Times New Roman" w:cs="Times New Roman"/>
      <w:b/>
      <w:bCs/>
      <w:i w:val="0"/>
      <w:iCs w:val="0"/>
      <w:smallCaps w:val="0"/>
      <w:strike w:val="0"/>
      <w:sz w:val="21"/>
      <w:szCs w:val="21"/>
      <w:u w:val="none"/>
    </w:rPr>
  </w:style>
  <w:style w:type="character" w:customStyle="1" w:styleId="20pt1">
    <w:name w:val="Основной текст (2) + Полужирный;Курсив;Интервал 0 pt"/>
    <w:basedOn w:val="25"/>
    <w:rPr>
      <w:rFonts w:ascii="Times New Roman" w:eastAsia="Times New Roman" w:hAnsi="Times New Roman" w:cs="Times New Roman"/>
      <w:b/>
      <w:bCs/>
      <w:i/>
      <w:iCs/>
      <w:smallCaps w:val="0"/>
      <w:strike w:val="0"/>
      <w:color w:val="484848"/>
      <w:spacing w:val="10"/>
      <w:w w:val="100"/>
      <w:position w:val="0"/>
      <w:sz w:val="21"/>
      <w:szCs w:val="21"/>
      <w:u w:val="none"/>
      <w:lang w:val="uk-UA" w:eastAsia="uk-UA" w:bidi="uk-UA"/>
    </w:rPr>
  </w:style>
  <w:style w:type="character" w:customStyle="1" w:styleId="4Arial8pt">
    <w:name w:val="Основной текст (4) + Arial;8 pt"/>
    <w:basedOn w:val="45"/>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384pt">
    <w:name w:val="Основной текст (38) + Интервал 4 pt"/>
    <w:basedOn w:val="380"/>
    <w:rPr>
      <w:rFonts w:ascii="Times New Roman" w:eastAsia="Times New Roman" w:hAnsi="Times New Roman" w:cs="Times New Roman"/>
      <w:b w:val="0"/>
      <w:bCs w:val="0"/>
      <w:i/>
      <w:iCs/>
      <w:smallCaps w:val="0"/>
      <w:strike w:val="0"/>
      <w:color w:val="000000"/>
      <w:spacing w:val="80"/>
      <w:w w:val="100"/>
      <w:position w:val="0"/>
      <w:sz w:val="22"/>
      <w:szCs w:val="22"/>
      <w:u w:val="none"/>
      <w:lang w:val="uk-UA" w:eastAsia="uk-UA" w:bidi="uk-UA"/>
    </w:rPr>
  </w:style>
  <w:style w:type="character" w:customStyle="1" w:styleId="265pt3">
    <w:name w:val="Основной текст (2) + 6;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3"/>
      <w:szCs w:val="13"/>
      <w:u w:val="none"/>
      <w:lang w:val="uk-UA" w:eastAsia="uk-UA" w:bidi="uk-UA"/>
    </w:rPr>
  </w:style>
  <w:style w:type="character" w:customStyle="1" w:styleId="265pt4">
    <w:name w:val="Основной текст (2) + 6;5 pt"/>
    <w:basedOn w:val="25"/>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95pt1">
    <w:name w:val="Основной текст (2) + 9;5 pt;Полужирный"/>
    <w:basedOn w:val="2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265pt5">
    <w:name w:val="Основной текст (2) + 6;5 pt"/>
    <w:basedOn w:val="25"/>
    <w:rPr>
      <w:rFonts w:ascii="Times New Roman" w:eastAsia="Times New Roman" w:hAnsi="Times New Roman" w:cs="Times New Roman"/>
      <w:b w:val="0"/>
      <w:bCs w:val="0"/>
      <w:i w:val="0"/>
      <w:iCs w:val="0"/>
      <w:smallCaps w:val="0"/>
      <w:strike w:val="0"/>
      <w:color w:val="222222"/>
      <w:spacing w:val="0"/>
      <w:w w:val="100"/>
      <w:position w:val="0"/>
      <w:sz w:val="13"/>
      <w:szCs w:val="13"/>
      <w:u w:val="none"/>
      <w:lang w:val="uk-UA" w:eastAsia="uk-UA" w:bidi="uk-UA"/>
    </w:rPr>
  </w:style>
  <w:style w:type="character" w:customStyle="1" w:styleId="2ff0">
    <w:name w:val="Основной текст (2) + Курсив"/>
    <w:basedOn w:val="25"/>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275pt3">
    <w:name w:val="Основной текст (2) + 7;5 pt;Курсив"/>
    <w:basedOn w:val="25"/>
    <w:rPr>
      <w:rFonts w:ascii="Times New Roman" w:eastAsia="Times New Roman" w:hAnsi="Times New Roman" w:cs="Times New Roman"/>
      <w:b w:val="0"/>
      <w:bCs w:val="0"/>
      <w:i/>
      <w:iCs/>
      <w:smallCaps w:val="0"/>
      <w:strike w:val="0"/>
      <w:color w:val="222222"/>
      <w:spacing w:val="0"/>
      <w:w w:val="100"/>
      <w:position w:val="0"/>
      <w:sz w:val="15"/>
      <w:szCs w:val="15"/>
      <w:u w:val="none"/>
      <w:lang w:val="uk-UA" w:eastAsia="uk-UA" w:bidi="uk-UA"/>
    </w:rPr>
  </w:style>
  <w:style w:type="character" w:customStyle="1" w:styleId="62Exact0">
    <w:name w:val="Основной текст (62) Exact"/>
    <w:basedOn w:val="a0"/>
    <w:link w:val="620"/>
    <w:rPr>
      <w:rFonts w:ascii="Verdana" w:eastAsia="Verdana" w:hAnsi="Verdana" w:cs="Verdana"/>
      <w:b w:val="0"/>
      <w:bCs w:val="0"/>
      <w:i w:val="0"/>
      <w:iCs w:val="0"/>
      <w:smallCaps w:val="0"/>
      <w:strike w:val="0"/>
      <w:sz w:val="18"/>
      <w:szCs w:val="18"/>
      <w:u w:val="none"/>
    </w:rPr>
  </w:style>
  <w:style w:type="character" w:customStyle="1" w:styleId="2Sylfaen10pt1">
    <w:name w:val="Основной текст (2) + Sylfaen;10 pt;Курсив"/>
    <w:basedOn w:val="2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1pt3">
    <w:name w:val="Основной текст (2) + Полужирный;Курсив;Интервал 1 pt"/>
    <w:basedOn w:val="25"/>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21pt4">
    <w:name w:val="Основной текст (2) + Полужирный;Курсив;Интервал 1 pt"/>
    <w:basedOn w:val="25"/>
    <w:rPr>
      <w:rFonts w:ascii="Times New Roman" w:eastAsia="Times New Roman" w:hAnsi="Times New Roman" w:cs="Times New Roman"/>
      <w:b/>
      <w:bCs/>
      <w:i/>
      <w:iCs/>
      <w:smallCaps w:val="0"/>
      <w:strike w:val="0"/>
      <w:color w:val="656565"/>
      <w:spacing w:val="20"/>
      <w:w w:val="100"/>
      <w:position w:val="0"/>
      <w:sz w:val="21"/>
      <w:szCs w:val="21"/>
      <w:u w:val="none"/>
      <w:lang w:val="uk-UA" w:eastAsia="uk-UA" w:bidi="uk-UA"/>
    </w:rPr>
  </w:style>
  <w:style w:type="character" w:customStyle="1" w:styleId="65Exact">
    <w:name w:val="Основной текст (65) Exact"/>
    <w:basedOn w:val="a0"/>
    <w:link w:val="65"/>
    <w:rPr>
      <w:rFonts w:ascii="Bookman Old Style" w:eastAsia="Bookman Old Style" w:hAnsi="Bookman Old Style" w:cs="Bookman Old Style"/>
      <w:b w:val="0"/>
      <w:bCs w:val="0"/>
      <w:i w:val="0"/>
      <w:iCs w:val="0"/>
      <w:smallCaps w:val="0"/>
      <w:strike w:val="0"/>
      <w:sz w:val="19"/>
      <w:szCs w:val="19"/>
      <w:u w:val="none"/>
    </w:rPr>
  </w:style>
  <w:style w:type="character" w:customStyle="1" w:styleId="67Exact">
    <w:name w:val="Основной текст (67) Exact"/>
    <w:basedOn w:val="a0"/>
    <w:link w:val="67"/>
    <w:rPr>
      <w:rFonts w:ascii="Arial" w:eastAsia="Arial" w:hAnsi="Arial" w:cs="Arial"/>
      <w:b/>
      <w:bCs/>
      <w:i w:val="0"/>
      <w:iCs w:val="0"/>
      <w:smallCaps w:val="0"/>
      <w:strike w:val="0"/>
      <w:sz w:val="19"/>
      <w:szCs w:val="19"/>
      <w:u w:val="none"/>
    </w:rPr>
  </w:style>
  <w:style w:type="character" w:customStyle="1" w:styleId="630">
    <w:name w:val="Основной текст (63)_"/>
    <w:basedOn w:val="a0"/>
    <w:link w:val="631"/>
    <w:rPr>
      <w:rFonts w:ascii="Times New Roman" w:eastAsia="Times New Roman" w:hAnsi="Times New Roman" w:cs="Times New Roman"/>
      <w:b w:val="0"/>
      <w:bCs w:val="0"/>
      <w:i/>
      <w:iCs/>
      <w:smallCaps w:val="0"/>
      <w:strike w:val="0"/>
      <w:sz w:val="38"/>
      <w:szCs w:val="38"/>
      <w:u w:val="none"/>
    </w:rPr>
  </w:style>
  <w:style w:type="character" w:customStyle="1" w:styleId="22pt">
    <w:name w:val="Основной текст (2) + Интервал 2 pt"/>
    <w:basedOn w:val="25"/>
    <w:rPr>
      <w:rFonts w:ascii="Times New Roman" w:eastAsia="Times New Roman" w:hAnsi="Times New Roman" w:cs="Times New Roman"/>
      <w:b w:val="0"/>
      <w:bCs w:val="0"/>
      <w:i w:val="0"/>
      <w:iCs w:val="0"/>
      <w:smallCaps w:val="0"/>
      <w:strike w:val="0"/>
      <w:color w:val="000000"/>
      <w:spacing w:val="40"/>
      <w:w w:val="100"/>
      <w:position w:val="0"/>
      <w:sz w:val="21"/>
      <w:szCs w:val="21"/>
      <w:u w:val="none"/>
      <w:lang w:val="uk-UA" w:eastAsia="uk-UA" w:bidi="uk-UA"/>
    </w:rPr>
  </w:style>
  <w:style w:type="character" w:customStyle="1" w:styleId="64">
    <w:name w:val="Основной текст (64)_"/>
    <w:basedOn w:val="a0"/>
    <w:link w:val="640"/>
    <w:rPr>
      <w:rFonts w:ascii="Times New Roman" w:eastAsia="Times New Roman" w:hAnsi="Times New Roman" w:cs="Times New Roman"/>
      <w:b w:val="0"/>
      <w:bCs w:val="0"/>
      <w:i w:val="0"/>
      <w:iCs w:val="0"/>
      <w:smallCaps w:val="0"/>
      <w:strike w:val="0"/>
      <w:sz w:val="15"/>
      <w:szCs w:val="15"/>
      <w:u w:val="none"/>
    </w:rPr>
  </w:style>
  <w:style w:type="character" w:customStyle="1" w:styleId="295pt0pt">
    <w:name w:val="Основной текст (2) + 9;5 pt;Полужирный;Интервал 0 pt"/>
    <w:basedOn w:val="25"/>
    <w:rPr>
      <w:rFonts w:ascii="Times New Roman" w:eastAsia="Times New Roman" w:hAnsi="Times New Roman" w:cs="Times New Roman"/>
      <w:b/>
      <w:bCs/>
      <w:i w:val="0"/>
      <w:iCs w:val="0"/>
      <w:smallCaps w:val="0"/>
      <w:strike w:val="0"/>
      <w:color w:val="000000"/>
      <w:spacing w:val="10"/>
      <w:w w:val="100"/>
      <w:position w:val="0"/>
      <w:sz w:val="19"/>
      <w:szCs w:val="19"/>
      <w:u w:val="none"/>
      <w:lang w:val="uk-UA" w:eastAsia="uk-UA" w:bidi="uk-UA"/>
    </w:rPr>
  </w:style>
  <w:style w:type="character" w:customStyle="1" w:styleId="2ff1">
    <w:name w:val="Основной текст (2) + Полужирный"/>
    <w:basedOn w:val="25"/>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29pt3">
    <w:name w:val="Основной текст (2) + 9 pt;Полужирный"/>
    <w:basedOn w:val="25"/>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2Sylfaen10pt2">
    <w:name w:val="Основной текст (2) + Sylfaen;10 pt;Курсив"/>
    <w:basedOn w:val="25"/>
    <w:rPr>
      <w:rFonts w:ascii="Sylfaen" w:eastAsia="Sylfaen" w:hAnsi="Sylfaen" w:cs="Sylfaen"/>
      <w:b w:val="0"/>
      <w:bCs w:val="0"/>
      <w:i/>
      <w:iCs/>
      <w:smallCaps w:val="0"/>
      <w:strike w:val="0"/>
      <w:color w:val="656565"/>
      <w:spacing w:val="0"/>
      <w:w w:val="100"/>
      <w:position w:val="0"/>
      <w:sz w:val="20"/>
      <w:szCs w:val="20"/>
      <w:u w:val="none"/>
      <w:lang w:val="uk-UA" w:eastAsia="uk-UA" w:bidi="uk-UA"/>
    </w:rPr>
  </w:style>
  <w:style w:type="character" w:customStyle="1" w:styleId="66">
    <w:name w:val="Основной текст (66)_"/>
    <w:basedOn w:val="a0"/>
    <w:link w:val="660"/>
    <w:rPr>
      <w:rFonts w:ascii="Sylfaen" w:eastAsia="Sylfaen" w:hAnsi="Sylfaen" w:cs="Sylfaen"/>
      <w:b w:val="0"/>
      <w:bCs w:val="0"/>
      <w:i/>
      <w:iCs/>
      <w:smallCaps w:val="0"/>
      <w:strike w:val="0"/>
      <w:sz w:val="40"/>
      <w:szCs w:val="40"/>
      <w:u w:val="none"/>
      <w:lang w:val="ru-RU" w:eastAsia="ru-RU" w:bidi="ru-RU"/>
    </w:rPr>
  </w:style>
  <w:style w:type="character" w:customStyle="1" w:styleId="af3">
    <w:name w:val="Подпись к таблице + Полужирный"/>
    <w:basedOn w:val="a9"/>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1pt0">
    <w:name w:val="Подпись к таблице + Полужирный;Курсив;Интервал 1 pt"/>
    <w:basedOn w:val="a9"/>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2Sylfaen10pt3">
    <w:name w:val="Подпись к таблице (2) + Sylfaen;10 pt;Курсив"/>
    <w:basedOn w:val="2f1"/>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Arial12pt">
    <w:name w:val="Основной текст (2) + Arial;12 pt"/>
    <w:basedOn w:val="25"/>
    <w:rPr>
      <w:rFonts w:ascii="Arial" w:eastAsia="Arial" w:hAnsi="Arial" w:cs="Arial"/>
      <w:b w:val="0"/>
      <w:bCs w:val="0"/>
      <w:i w:val="0"/>
      <w:iCs w:val="0"/>
      <w:smallCaps w:val="0"/>
      <w:strike w:val="0"/>
      <w:color w:val="000000"/>
      <w:spacing w:val="0"/>
      <w:w w:val="100"/>
      <w:position w:val="0"/>
      <w:sz w:val="24"/>
      <w:szCs w:val="24"/>
      <w:u w:val="none"/>
      <w:lang w:val="uk-UA" w:eastAsia="uk-UA" w:bidi="uk-UA"/>
    </w:rPr>
  </w:style>
  <w:style w:type="character" w:customStyle="1" w:styleId="af4">
    <w:name w:val="Подпись к таблице + Полужирный"/>
    <w:basedOn w:val="a9"/>
    <w:rPr>
      <w:rFonts w:ascii="Times New Roman" w:eastAsia="Times New Roman" w:hAnsi="Times New Roman" w:cs="Times New Roman"/>
      <w:b/>
      <w:bCs/>
      <w:i w:val="0"/>
      <w:iCs w:val="0"/>
      <w:smallCaps w:val="0"/>
      <w:strike w:val="0"/>
      <w:color w:val="222222"/>
      <w:spacing w:val="0"/>
      <w:w w:val="100"/>
      <w:position w:val="0"/>
      <w:sz w:val="21"/>
      <w:szCs w:val="21"/>
      <w:u w:val="none"/>
      <w:lang w:val="uk-UA" w:eastAsia="uk-UA" w:bidi="uk-UA"/>
    </w:rPr>
  </w:style>
  <w:style w:type="character" w:customStyle="1" w:styleId="158pt">
    <w:name w:val="Основной текст (15) + 8 pt"/>
    <w:basedOn w:val="15"/>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770">
    <w:name w:val="Заголовок №7 (7)_"/>
    <w:basedOn w:val="a0"/>
    <w:link w:val="771"/>
    <w:rPr>
      <w:rFonts w:ascii="Times New Roman" w:eastAsia="Times New Roman" w:hAnsi="Times New Roman" w:cs="Times New Roman"/>
      <w:b/>
      <w:bCs/>
      <w:i w:val="0"/>
      <w:iCs w:val="0"/>
      <w:smallCaps w:val="0"/>
      <w:strike w:val="0"/>
      <w:sz w:val="24"/>
      <w:szCs w:val="24"/>
      <w:u w:val="none"/>
    </w:rPr>
  </w:style>
  <w:style w:type="character" w:customStyle="1" w:styleId="265pt6">
    <w:name w:val="Основной текст (2) + 6;5 pt"/>
    <w:basedOn w:val="25"/>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830">
    <w:name w:val="Заголовок №8 (3)_"/>
    <w:basedOn w:val="a0"/>
    <w:link w:val="831"/>
    <w:rPr>
      <w:rFonts w:ascii="Times New Roman" w:eastAsia="Times New Roman" w:hAnsi="Times New Roman" w:cs="Times New Roman"/>
      <w:b/>
      <w:bCs/>
      <w:i w:val="0"/>
      <w:iCs w:val="0"/>
      <w:smallCaps w:val="0"/>
      <w:strike w:val="0"/>
      <w:sz w:val="21"/>
      <w:szCs w:val="21"/>
      <w:u w:val="none"/>
    </w:rPr>
  </w:style>
  <w:style w:type="character" w:customStyle="1" w:styleId="4b">
    <w:name w:val="Подпись к таблице (4)"/>
    <w:basedOn w:val="48"/>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68Exact">
    <w:name w:val="Основной текст (68) Exact"/>
    <w:basedOn w:val="a0"/>
    <w:link w:val="68"/>
    <w:rPr>
      <w:rFonts w:ascii="Trebuchet MS" w:eastAsia="Trebuchet MS" w:hAnsi="Trebuchet MS" w:cs="Trebuchet MS"/>
      <w:b w:val="0"/>
      <w:bCs w:val="0"/>
      <w:i w:val="0"/>
      <w:iCs w:val="0"/>
      <w:smallCaps w:val="0"/>
      <w:strike w:val="0"/>
      <w:sz w:val="18"/>
      <w:szCs w:val="18"/>
      <w:u w:val="none"/>
    </w:rPr>
  </w:style>
  <w:style w:type="character" w:customStyle="1" w:styleId="69Exact">
    <w:name w:val="Основной текст (69) Exact"/>
    <w:basedOn w:val="a0"/>
    <w:link w:val="69"/>
    <w:rPr>
      <w:rFonts w:ascii="Times New Roman" w:eastAsia="Times New Roman" w:hAnsi="Times New Roman" w:cs="Times New Roman"/>
      <w:b/>
      <w:bCs/>
      <w:i w:val="0"/>
      <w:iCs w:val="0"/>
      <w:smallCaps w:val="0"/>
      <w:strike w:val="0"/>
      <w:sz w:val="21"/>
      <w:szCs w:val="21"/>
      <w:u w:val="none"/>
    </w:rPr>
  </w:style>
  <w:style w:type="character" w:customStyle="1" w:styleId="70Exact">
    <w:name w:val="Основной текст (70) Exact"/>
    <w:basedOn w:val="a0"/>
    <w:link w:val="700"/>
    <w:rPr>
      <w:rFonts w:ascii="Times New Roman" w:eastAsia="Times New Roman" w:hAnsi="Times New Roman" w:cs="Times New Roman"/>
      <w:b/>
      <w:bCs/>
      <w:i w:val="0"/>
      <w:iCs w:val="0"/>
      <w:smallCaps w:val="0"/>
      <w:strike w:val="0"/>
      <w:sz w:val="22"/>
      <w:szCs w:val="22"/>
      <w:u w:val="none"/>
    </w:rPr>
  </w:style>
  <w:style w:type="character" w:customStyle="1" w:styleId="42Exact0">
    <w:name w:val="Заголовок №4 (2) Exact"/>
    <w:basedOn w:val="a0"/>
    <w:link w:val="421"/>
    <w:rPr>
      <w:rFonts w:ascii="Times New Roman" w:eastAsia="Times New Roman" w:hAnsi="Times New Roman" w:cs="Times New Roman"/>
      <w:b w:val="0"/>
      <w:bCs w:val="0"/>
      <w:i w:val="0"/>
      <w:iCs w:val="0"/>
      <w:smallCaps w:val="0"/>
      <w:strike w:val="0"/>
      <w:sz w:val="21"/>
      <w:szCs w:val="21"/>
      <w:u w:val="none"/>
    </w:rPr>
  </w:style>
  <w:style w:type="character" w:customStyle="1" w:styleId="40ptExact">
    <w:name w:val="Заголовок №4 + Интервал 0 pt Exact"/>
    <w:basedOn w:val="4Exact4"/>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41TimesNewRoman100Exact">
    <w:name w:val="Основной текст (41) + Times New Roman;Масштаб 100% Exact"/>
    <w:basedOn w:val="41Exac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uk-UA" w:eastAsia="uk-UA" w:bidi="uk-UA"/>
    </w:rPr>
  </w:style>
  <w:style w:type="character" w:customStyle="1" w:styleId="71Exact">
    <w:name w:val="Основной текст (71) Exact"/>
    <w:basedOn w:val="a0"/>
    <w:link w:val="710"/>
    <w:rPr>
      <w:rFonts w:ascii="Arial" w:eastAsia="Arial" w:hAnsi="Arial" w:cs="Arial"/>
      <w:b w:val="0"/>
      <w:bCs w:val="0"/>
      <w:i w:val="0"/>
      <w:iCs w:val="0"/>
      <w:smallCaps w:val="0"/>
      <w:strike w:val="0"/>
      <w:sz w:val="20"/>
      <w:szCs w:val="20"/>
      <w:u w:val="none"/>
    </w:rPr>
  </w:style>
  <w:style w:type="character" w:customStyle="1" w:styleId="5Exact0">
    <w:name w:val="Подпись к таблице (5) Exact"/>
    <w:basedOn w:val="a0"/>
    <w:rPr>
      <w:rFonts w:ascii="Times New Roman" w:eastAsia="Times New Roman" w:hAnsi="Times New Roman" w:cs="Times New Roman"/>
      <w:b/>
      <w:bCs/>
      <w:i w:val="0"/>
      <w:iCs w:val="0"/>
      <w:smallCaps w:val="0"/>
      <w:strike w:val="0"/>
      <w:sz w:val="30"/>
      <w:szCs w:val="30"/>
      <w:u w:val="none"/>
    </w:rPr>
  </w:style>
  <w:style w:type="character" w:customStyle="1" w:styleId="34Exact0">
    <w:name w:val="Основной текст (34) Exact"/>
    <w:basedOn w:val="340"/>
    <w:rPr>
      <w:rFonts w:ascii="Arial" w:eastAsia="Arial" w:hAnsi="Arial" w:cs="Arial"/>
      <w:b w:val="0"/>
      <w:bCs w:val="0"/>
      <w:i w:val="0"/>
      <w:iCs w:val="0"/>
      <w:smallCaps w:val="0"/>
      <w:strike w:val="0"/>
      <w:color w:val="222222"/>
      <w:u w:val="none"/>
    </w:rPr>
  </w:style>
  <w:style w:type="character" w:customStyle="1" w:styleId="Verdana9pt">
    <w:name w:val="Колонтитул + Verdana;9 pt;Полужирный"/>
    <w:basedOn w:val="a6"/>
    <w:rPr>
      <w:rFonts w:ascii="Verdana" w:eastAsia="Verdana" w:hAnsi="Verdana" w:cs="Verdana"/>
      <w:b/>
      <w:bCs/>
      <w:i w:val="0"/>
      <w:iCs w:val="0"/>
      <w:smallCaps w:val="0"/>
      <w:strike w:val="0"/>
      <w:color w:val="000000"/>
      <w:spacing w:val="0"/>
      <w:w w:val="100"/>
      <w:position w:val="0"/>
      <w:sz w:val="18"/>
      <w:szCs w:val="18"/>
      <w:u w:val="none"/>
      <w:lang w:val="uk-UA" w:eastAsia="uk-UA" w:bidi="uk-UA"/>
    </w:rPr>
  </w:style>
  <w:style w:type="character" w:customStyle="1" w:styleId="2ff2">
    <w:name w:val="Оглавление (2)_"/>
    <w:basedOn w:val="a0"/>
    <w:link w:val="2ff3"/>
    <w:rPr>
      <w:rFonts w:ascii="Times New Roman" w:eastAsia="Times New Roman" w:hAnsi="Times New Roman" w:cs="Times New Roman"/>
      <w:b/>
      <w:bCs/>
      <w:i w:val="0"/>
      <w:iCs w:val="0"/>
      <w:smallCaps w:val="0"/>
      <w:strike w:val="0"/>
      <w:sz w:val="26"/>
      <w:szCs w:val="26"/>
      <w:u w:val="none"/>
    </w:rPr>
  </w:style>
  <w:style w:type="character" w:customStyle="1" w:styleId="3f">
    <w:name w:val="Оглавление (3)_"/>
    <w:basedOn w:val="a0"/>
    <w:link w:val="3f0"/>
    <w:rPr>
      <w:rFonts w:ascii="Times New Roman" w:eastAsia="Times New Roman" w:hAnsi="Times New Roman" w:cs="Times New Roman"/>
      <w:b w:val="0"/>
      <w:bCs w:val="0"/>
      <w:i w:val="0"/>
      <w:iCs w:val="0"/>
      <w:smallCaps w:val="0"/>
      <w:strike w:val="0"/>
      <w:sz w:val="12"/>
      <w:szCs w:val="12"/>
      <w:u w:val="none"/>
    </w:rPr>
  </w:style>
  <w:style w:type="character" w:customStyle="1" w:styleId="310pt">
    <w:name w:val="Оглавление (3) + 10 pt"/>
    <w:basedOn w:val="3f"/>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21pt5">
    <w:name w:val="Оглавление (2) + Интервал 1 pt"/>
    <w:basedOn w:val="2ff2"/>
    <w:rPr>
      <w:rFonts w:ascii="Times New Roman" w:eastAsia="Times New Roman" w:hAnsi="Times New Roman" w:cs="Times New Roman"/>
      <w:b/>
      <w:bCs/>
      <w:i w:val="0"/>
      <w:iCs w:val="0"/>
      <w:smallCaps w:val="0"/>
      <w:strike w:val="0"/>
      <w:color w:val="000000"/>
      <w:spacing w:val="30"/>
      <w:w w:val="100"/>
      <w:position w:val="0"/>
      <w:sz w:val="26"/>
      <w:szCs w:val="26"/>
      <w:u w:val="none"/>
      <w:lang w:val="uk-UA" w:eastAsia="uk-UA" w:bidi="uk-UA"/>
    </w:rPr>
  </w:style>
  <w:style w:type="character" w:customStyle="1" w:styleId="212pt1">
    <w:name w:val="Оглавление (2) + 12 pt;Курсив"/>
    <w:basedOn w:val="2ff2"/>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310pt0">
    <w:name w:val="Оглавление (3) + 10 pt;Курсив"/>
    <w:basedOn w:val="3f"/>
    <w:rPr>
      <w:rFonts w:ascii="Times New Roman" w:eastAsia="Times New Roman" w:hAnsi="Times New Roman" w:cs="Times New Roman"/>
      <w:b w:val="0"/>
      <w:bCs w:val="0"/>
      <w:i/>
      <w:iCs/>
      <w:smallCaps w:val="0"/>
      <w:strike w:val="0"/>
      <w:color w:val="000000"/>
      <w:spacing w:val="0"/>
      <w:w w:val="100"/>
      <w:position w:val="0"/>
      <w:sz w:val="20"/>
      <w:szCs w:val="20"/>
      <w:u w:val="none"/>
      <w:lang w:val="uk-UA" w:eastAsia="uk-UA" w:bidi="uk-UA"/>
    </w:rPr>
  </w:style>
  <w:style w:type="character" w:customStyle="1" w:styleId="34pt">
    <w:name w:val="Оглавление (3) + 4 pt;Курсив"/>
    <w:basedOn w:val="3f"/>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107">
    <w:name w:val="Подпись к таблице (10)_"/>
    <w:basedOn w:val="a0"/>
    <w:link w:val="108"/>
    <w:rPr>
      <w:rFonts w:ascii="Times New Roman" w:eastAsia="Times New Roman" w:hAnsi="Times New Roman" w:cs="Times New Roman"/>
      <w:b/>
      <w:bCs/>
      <w:i w:val="0"/>
      <w:iCs w:val="0"/>
      <w:smallCaps w:val="0"/>
      <w:strike w:val="0"/>
      <w:sz w:val="24"/>
      <w:szCs w:val="24"/>
      <w:u w:val="none"/>
    </w:rPr>
  </w:style>
  <w:style w:type="character" w:customStyle="1" w:styleId="10105pt">
    <w:name w:val="Подпись к таблице (10) + 10;5 pt;Не полужирный;Малые прописные"/>
    <w:basedOn w:val="107"/>
    <w:rPr>
      <w:rFonts w:ascii="Times New Roman" w:eastAsia="Times New Roman" w:hAnsi="Times New Roman" w:cs="Times New Roman"/>
      <w:b/>
      <w:bCs/>
      <w:i w:val="0"/>
      <w:iCs w:val="0"/>
      <w:smallCaps/>
      <w:strike w:val="0"/>
      <w:color w:val="000000"/>
      <w:spacing w:val="0"/>
      <w:w w:val="100"/>
      <w:position w:val="0"/>
      <w:sz w:val="21"/>
      <w:szCs w:val="21"/>
      <w:u w:val="none"/>
      <w:lang w:val="uk-UA" w:eastAsia="uk-UA" w:bidi="uk-UA"/>
    </w:rPr>
  </w:style>
  <w:style w:type="character" w:customStyle="1" w:styleId="10Exact1">
    <w:name w:val="Подпись к таблице (10) Exact"/>
    <w:basedOn w:val="a0"/>
    <w:rPr>
      <w:rFonts w:ascii="Times New Roman" w:eastAsia="Times New Roman" w:hAnsi="Times New Roman" w:cs="Times New Roman"/>
      <w:b/>
      <w:bCs/>
      <w:i w:val="0"/>
      <w:iCs w:val="0"/>
      <w:smallCaps w:val="0"/>
      <w:strike w:val="0"/>
      <w:sz w:val="24"/>
      <w:szCs w:val="24"/>
      <w:u w:val="none"/>
    </w:rPr>
  </w:style>
  <w:style w:type="character" w:customStyle="1" w:styleId="213pt1pt0">
    <w:name w:val="Основной текст (2) + 13 pt;Полужирный;Интервал 1 pt"/>
    <w:basedOn w:val="25"/>
    <w:rPr>
      <w:rFonts w:ascii="Times New Roman" w:eastAsia="Times New Roman" w:hAnsi="Times New Roman" w:cs="Times New Roman"/>
      <w:b/>
      <w:bCs/>
      <w:i w:val="0"/>
      <w:iCs w:val="0"/>
      <w:smallCaps w:val="0"/>
      <w:strike w:val="0"/>
      <w:color w:val="000000"/>
      <w:spacing w:val="30"/>
      <w:w w:val="100"/>
      <w:position w:val="0"/>
      <w:sz w:val="26"/>
      <w:szCs w:val="26"/>
      <w:u w:val="none"/>
      <w:lang w:val="uk-UA" w:eastAsia="uk-UA" w:bidi="uk-UA"/>
    </w:rPr>
  </w:style>
  <w:style w:type="character" w:customStyle="1" w:styleId="26pt">
    <w:name w:val="Основной текст (2) + 6 pt"/>
    <w:basedOn w:val="25"/>
    <w:rPr>
      <w:rFonts w:ascii="Times New Roman" w:eastAsia="Times New Roman" w:hAnsi="Times New Roman" w:cs="Times New Roman"/>
      <w:b w:val="0"/>
      <w:bCs w:val="0"/>
      <w:i w:val="0"/>
      <w:iCs w:val="0"/>
      <w:smallCaps w:val="0"/>
      <w:strike w:val="0"/>
      <w:color w:val="000000"/>
      <w:spacing w:val="0"/>
      <w:w w:val="100"/>
      <w:position w:val="0"/>
      <w:sz w:val="12"/>
      <w:szCs w:val="12"/>
      <w:u w:val="none"/>
      <w:lang w:val="uk-UA" w:eastAsia="uk-UA" w:bidi="uk-UA"/>
    </w:rPr>
  </w:style>
  <w:style w:type="character" w:customStyle="1" w:styleId="210pt1">
    <w:name w:val="Основной текст (2) + 10 pt;Курсив"/>
    <w:basedOn w:val="25"/>
    <w:rPr>
      <w:rFonts w:ascii="Times New Roman" w:eastAsia="Times New Roman" w:hAnsi="Times New Roman" w:cs="Times New Roman"/>
      <w:b w:val="0"/>
      <w:bCs w:val="0"/>
      <w:i/>
      <w:iCs/>
      <w:smallCaps w:val="0"/>
      <w:strike w:val="0"/>
      <w:color w:val="000000"/>
      <w:spacing w:val="0"/>
      <w:w w:val="100"/>
      <w:position w:val="0"/>
      <w:sz w:val="20"/>
      <w:szCs w:val="20"/>
      <w:u w:val="none"/>
      <w:lang w:val="uk-UA" w:eastAsia="uk-UA" w:bidi="uk-UA"/>
    </w:rPr>
  </w:style>
  <w:style w:type="character" w:customStyle="1" w:styleId="72Exact0">
    <w:name w:val="Основной текст (72) Exact"/>
    <w:basedOn w:val="a0"/>
    <w:link w:val="721"/>
    <w:rPr>
      <w:rFonts w:ascii="Impact" w:eastAsia="Impact" w:hAnsi="Impact" w:cs="Impact"/>
      <w:b w:val="0"/>
      <w:bCs w:val="0"/>
      <w:i w:val="0"/>
      <w:iCs w:val="0"/>
      <w:smallCaps w:val="0"/>
      <w:strike w:val="0"/>
      <w:sz w:val="19"/>
      <w:szCs w:val="19"/>
      <w:u w:val="none"/>
    </w:rPr>
  </w:style>
  <w:style w:type="character" w:customStyle="1" w:styleId="78Exact">
    <w:name w:val="Заголовок №7 (8) Exact"/>
    <w:basedOn w:val="a0"/>
    <w:link w:val="780"/>
    <w:rPr>
      <w:rFonts w:ascii="Georgia" w:eastAsia="Georgia" w:hAnsi="Georgia" w:cs="Georgia"/>
      <w:b/>
      <w:bCs/>
      <w:i w:val="0"/>
      <w:iCs w:val="0"/>
      <w:smallCaps w:val="0"/>
      <w:strike w:val="0"/>
      <w:sz w:val="26"/>
      <w:szCs w:val="26"/>
      <w:u w:val="none"/>
    </w:rPr>
  </w:style>
  <w:style w:type="character" w:customStyle="1" w:styleId="632">
    <w:name w:val="Заголовок №6 (3)_"/>
    <w:basedOn w:val="a0"/>
    <w:link w:val="633"/>
    <w:rPr>
      <w:rFonts w:ascii="Times New Roman" w:eastAsia="Times New Roman" w:hAnsi="Times New Roman" w:cs="Times New Roman"/>
      <w:b/>
      <w:bCs/>
      <w:i w:val="0"/>
      <w:iCs w:val="0"/>
      <w:smallCaps w:val="0"/>
      <w:strike w:val="0"/>
      <w:sz w:val="30"/>
      <w:szCs w:val="30"/>
      <w:u w:val="none"/>
    </w:rPr>
  </w:style>
  <w:style w:type="character" w:customStyle="1" w:styleId="2Exact3">
    <w:name w:val="Подпись к картинке (2) Exact"/>
    <w:basedOn w:val="a0"/>
    <w:link w:val="2ff4"/>
    <w:rPr>
      <w:rFonts w:ascii="Arial" w:eastAsia="Arial" w:hAnsi="Arial" w:cs="Arial"/>
      <w:b w:val="0"/>
      <w:bCs w:val="0"/>
      <w:i w:val="0"/>
      <w:iCs w:val="0"/>
      <w:smallCaps w:val="0"/>
      <w:strike w:val="0"/>
      <w:u w:val="none"/>
    </w:rPr>
  </w:style>
  <w:style w:type="character" w:customStyle="1" w:styleId="2TimesNewRomanExact">
    <w:name w:val="Подпись к картинке (2) + Times New Roman;Полужирный Exact"/>
    <w:basedOn w:val="2Exact3"/>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212pt1pt1">
    <w:name w:val="Основной текст (2) + 12 pt;Курсив;Интервал 1 pt"/>
    <w:basedOn w:val="25"/>
    <w:rPr>
      <w:rFonts w:ascii="Times New Roman" w:eastAsia="Times New Roman" w:hAnsi="Times New Roman" w:cs="Times New Roman"/>
      <w:b w:val="0"/>
      <w:bCs w:val="0"/>
      <w:i/>
      <w:iCs/>
      <w:smallCaps w:val="0"/>
      <w:strike w:val="0"/>
      <w:color w:val="000000"/>
      <w:spacing w:val="20"/>
      <w:w w:val="100"/>
      <w:position w:val="0"/>
      <w:sz w:val="24"/>
      <w:szCs w:val="24"/>
      <w:u w:val="none"/>
      <w:lang w:val="uk-UA" w:eastAsia="uk-UA" w:bidi="uk-UA"/>
    </w:rPr>
  </w:style>
  <w:style w:type="character" w:customStyle="1" w:styleId="730">
    <w:name w:val="Основной текст (73)_"/>
    <w:basedOn w:val="a0"/>
    <w:link w:val="731"/>
    <w:rPr>
      <w:rFonts w:ascii="Times New Roman" w:eastAsia="Times New Roman" w:hAnsi="Times New Roman" w:cs="Times New Roman"/>
      <w:b/>
      <w:bCs/>
      <w:i w:val="0"/>
      <w:iCs w:val="0"/>
      <w:smallCaps w:val="0"/>
      <w:strike w:val="0"/>
      <w:sz w:val="24"/>
      <w:szCs w:val="24"/>
      <w:u w:val="none"/>
    </w:rPr>
  </w:style>
  <w:style w:type="character" w:customStyle="1" w:styleId="60Exact">
    <w:name w:val="Основной текст (60) Exact"/>
    <w:basedOn w:val="a0"/>
    <w:rPr>
      <w:rFonts w:ascii="Times New Roman" w:eastAsia="Times New Roman" w:hAnsi="Times New Roman" w:cs="Times New Roman"/>
      <w:b/>
      <w:bCs/>
      <w:i w:val="0"/>
      <w:iCs w:val="0"/>
      <w:smallCaps w:val="0"/>
      <w:strike w:val="0"/>
      <w:sz w:val="21"/>
      <w:szCs w:val="21"/>
      <w:u w:val="none"/>
    </w:rPr>
  </w:style>
  <w:style w:type="character" w:customStyle="1" w:styleId="74Exact">
    <w:name w:val="Основной текст (74) Exact"/>
    <w:basedOn w:val="a0"/>
    <w:link w:val="741"/>
    <w:rPr>
      <w:rFonts w:ascii="Arial" w:eastAsia="Arial" w:hAnsi="Arial" w:cs="Arial"/>
      <w:b w:val="0"/>
      <w:bCs w:val="0"/>
      <w:i w:val="0"/>
      <w:iCs w:val="0"/>
      <w:smallCaps w:val="0"/>
      <w:strike w:val="0"/>
      <w:sz w:val="20"/>
      <w:szCs w:val="20"/>
      <w:u w:val="none"/>
    </w:rPr>
  </w:style>
  <w:style w:type="character" w:customStyle="1" w:styleId="74Exact0">
    <w:name w:val="Основной текст (74) Exact"/>
    <w:basedOn w:val="74Exact"/>
    <w:rPr>
      <w:rFonts w:ascii="Arial" w:eastAsia="Arial" w:hAnsi="Arial" w:cs="Arial"/>
      <w:b w:val="0"/>
      <w:bCs w:val="0"/>
      <w:i w:val="0"/>
      <w:iCs w:val="0"/>
      <w:smallCaps w:val="0"/>
      <w:strike w:val="0"/>
      <w:color w:val="000000"/>
      <w:spacing w:val="0"/>
      <w:w w:val="100"/>
      <w:position w:val="0"/>
      <w:sz w:val="20"/>
      <w:szCs w:val="20"/>
      <w:u w:val="single"/>
      <w:lang w:val="uk-UA" w:eastAsia="uk-UA" w:bidi="uk-UA"/>
    </w:rPr>
  </w:style>
  <w:style w:type="character" w:customStyle="1" w:styleId="74Exact1">
    <w:name w:val="Основной текст (74) + Курсив Exact"/>
    <w:basedOn w:val="74Exact"/>
    <w:rPr>
      <w:rFonts w:ascii="Arial" w:eastAsia="Arial" w:hAnsi="Arial" w:cs="Arial"/>
      <w:b w:val="0"/>
      <w:bCs w:val="0"/>
      <w:i/>
      <w:iCs/>
      <w:smallCaps w:val="0"/>
      <w:strike w:val="0"/>
      <w:color w:val="000000"/>
      <w:spacing w:val="0"/>
      <w:w w:val="100"/>
      <w:position w:val="0"/>
      <w:sz w:val="20"/>
      <w:szCs w:val="20"/>
      <w:u w:val="none"/>
      <w:lang w:val="uk-UA" w:eastAsia="uk-UA" w:bidi="uk-UA"/>
    </w:rPr>
  </w:style>
  <w:style w:type="character" w:customStyle="1" w:styleId="74Exact2">
    <w:name w:val="Основной текст (74) Exact"/>
    <w:basedOn w:val="74Exact"/>
    <w:rPr>
      <w:rFonts w:ascii="Arial" w:eastAsia="Arial" w:hAnsi="Arial" w:cs="Arial"/>
      <w:b w:val="0"/>
      <w:bCs w:val="0"/>
      <w:i w:val="0"/>
      <w:iCs w:val="0"/>
      <w:smallCaps w:val="0"/>
      <w:strike w:val="0"/>
      <w:color w:val="222222"/>
      <w:spacing w:val="0"/>
      <w:w w:val="100"/>
      <w:position w:val="0"/>
      <w:sz w:val="20"/>
      <w:szCs w:val="20"/>
      <w:u w:val="none"/>
      <w:lang w:val="uk-UA" w:eastAsia="uk-UA" w:bidi="uk-UA"/>
    </w:rPr>
  </w:style>
  <w:style w:type="character" w:customStyle="1" w:styleId="75Exact">
    <w:name w:val="Основной текст (75) Exact"/>
    <w:basedOn w:val="a0"/>
    <w:link w:val="751"/>
    <w:rPr>
      <w:rFonts w:ascii="Arial" w:eastAsia="Arial" w:hAnsi="Arial" w:cs="Arial"/>
      <w:b/>
      <w:bCs/>
      <w:i w:val="0"/>
      <w:iCs w:val="0"/>
      <w:smallCaps w:val="0"/>
      <w:strike w:val="0"/>
      <w:sz w:val="20"/>
      <w:szCs w:val="20"/>
      <w:u w:val="none"/>
    </w:rPr>
  </w:style>
  <w:style w:type="character" w:customStyle="1" w:styleId="75TimesNewRoman11ptExact">
    <w:name w:val="Основной текст (75) + Times New Roman;11 pt Exact"/>
    <w:basedOn w:val="75Exact"/>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2Sylfaen10pt4">
    <w:name w:val="Основной текст (2) + Sylfaen;10 pt;Курсив"/>
    <w:basedOn w:val="25"/>
    <w:rPr>
      <w:rFonts w:ascii="Sylfaen" w:eastAsia="Sylfaen" w:hAnsi="Sylfaen" w:cs="Sylfaen"/>
      <w:b w:val="0"/>
      <w:bCs w:val="0"/>
      <w:i/>
      <w:iCs/>
      <w:smallCaps w:val="0"/>
      <w:strike w:val="0"/>
      <w:color w:val="222222"/>
      <w:spacing w:val="0"/>
      <w:w w:val="100"/>
      <w:position w:val="0"/>
      <w:sz w:val="20"/>
      <w:szCs w:val="20"/>
      <w:u w:val="none"/>
      <w:lang w:val="uk-UA" w:eastAsia="uk-UA" w:bidi="uk-UA"/>
    </w:rPr>
  </w:style>
  <w:style w:type="character" w:customStyle="1" w:styleId="af5">
    <w:name w:val="Подпись к таблице"/>
    <w:basedOn w:val="a9"/>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1pt1">
    <w:name w:val="Подпись к таблице + Интервал 1 pt"/>
    <w:basedOn w:val="a9"/>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158pt0">
    <w:name w:val="Основной текст (15) + 8 pt;Полужирный"/>
    <w:basedOn w:val="1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158pt1">
    <w:name w:val="Основной текст (15) + 8 pt;Полужирный"/>
    <w:basedOn w:val="15"/>
    <w:rPr>
      <w:rFonts w:ascii="Arial" w:eastAsia="Arial" w:hAnsi="Arial" w:cs="Arial"/>
      <w:b/>
      <w:bCs/>
      <w:i w:val="0"/>
      <w:iCs w:val="0"/>
      <w:smallCaps w:val="0"/>
      <w:strike w:val="0"/>
      <w:color w:val="000000"/>
      <w:spacing w:val="0"/>
      <w:w w:val="100"/>
      <w:position w:val="0"/>
      <w:sz w:val="16"/>
      <w:szCs w:val="16"/>
      <w:u w:val="single"/>
      <w:lang w:val="uk-UA" w:eastAsia="uk-UA" w:bidi="uk-UA"/>
    </w:rPr>
  </w:style>
  <w:style w:type="character" w:customStyle="1" w:styleId="152">
    <w:name w:val="Основной текст (15)"/>
    <w:basedOn w:val="15"/>
    <w:rPr>
      <w:rFonts w:ascii="Arial" w:eastAsia="Arial" w:hAnsi="Arial" w:cs="Arial"/>
      <w:b w:val="0"/>
      <w:bCs w:val="0"/>
      <w:i w:val="0"/>
      <w:iCs w:val="0"/>
      <w:smallCaps w:val="0"/>
      <w:strike w:val="0"/>
      <w:color w:val="000000"/>
      <w:spacing w:val="0"/>
      <w:w w:val="100"/>
      <w:position w:val="0"/>
      <w:sz w:val="18"/>
      <w:szCs w:val="18"/>
      <w:u w:val="single"/>
      <w:lang w:val="uk-UA" w:eastAsia="uk-UA" w:bidi="uk-UA"/>
    </w:rPr>
  </w:style>
  <w:style w:type="character" w:customStyle="1" w:styleId="213pt3">
    <w:name w:val="Основной текст (2) + 13 pt;Полужирный"/>
    <w:basedOn w:val="25"/>
    <w:rPr>
      <w:rFonts w:ascii="Times New Roman" w:eastAsia="Times New Roman" w:hAnsi="Times New Roman" w:cs="Times New Roman"/>
      <w:b/>
      <w:bCs/>
      <w:i w:val="0"/>
      <w:iCs w:val="0"/>
      <w:smallCaps w:val="0"/>
      <w:strike w:val="0"/>
      <w:color w:val="484848"/>
      <w:spacing w:val="0"/>
      <w:w w:val="100"/>
      <w:position w:val="0"/>
      <w:sz w:val="26"/>
      <w:szCs w:val="26"/>
      <w:u w:val="none"/>
      <w:lang w:val="uk-UA" w:eastAsia="uk-UA" w:bidi="uk-UA"/>
    </w:rPr>
  </w:style>
  <w:style w:type="character" w:customStyle="1" w:styleId="24ptf">
    <w:name w:val="Основной текст (2) + 4 pt;Курсив"/>
    <w:basedOn w:val="25"/>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26pt0">
    <w:name w:val="Основной текст (2) + 6 pt"/>
    <w:basedOn w:val="25"/>
    <w:rPr>
      <w:rFonts w:ascii="Times New Roman" w:eastAsia="Times New Roman" w:hAnsi="Times New Roman" w:cs="Times New Roman"/>
      <w:b w:val="0"/>
      <w:bCs w:val="0"/>
      <w:i w:val="0"/>
      <w:iCs w:val="0"/>
      <w:smallCaps w:val="0"/>
      <w:strike w:val="0"/>
      <w:color w:val="838383"/>
      <w:spacing w:val="0"/>
      <w:w w:val="100"/>
      <w:position w:val="0"/>
      <w:sz w:val="12"/>
      <w:szCs w:val="12"/>
      <w:u w:val="none"/>
      <w:lang w:val="uk-UA" w:eastAsia="uk-UA" w:bidi="uk-UA"/>
    </w:rPr>
  </w:style>
  <w:style w:type="character" w:customStyle="1" w:styleId="26pt1">
    <w:name w:val="Основной текст (2) + 6 pt"/>
    <w:basedOn w:val="25"/>
    <w:rPr>
      <w:rFonts w:ascii="Times New Roman" w:eastAsia="Times New Roman" w:hAnsi="Times New Roman" w:cs="Times New Roman"/>
      <w:b w:val="0"/>
      <w:bCs w:val="0"/>
      <w:i w:val="0"/>
      <w:iCs w:val="0"/>
      <w:smallCaps w:val="0"/>
      <w:strike w:val="0"/>
      <w:color w:val="393939"/>
      <w:spacing w:val="0"/>
      <w:w w:val="100"/>
      <w:position w:val="0"/>
      <w:sz w:val="12"/>
      <w:szCs w:val="12"/>
      <w:u w:val="none"/>
      <w:lang w:val="uk-UA" w:eastAsia="uk-UA" w:bidi="uk-UA"/>
    </w:rPr>
  </w:style>
  <w:style w:type="character" w:customStyle="1" w:styleId="295pt2">
    <w:name w:val="Основной текст (2) + 9;5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295pt3">
    <w:name w:val="Основной текст (2) + 9;5 pt;Полужирный"/>
    <w:basedOn w:val="2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2ff5">
    <w:name w:val="Подпись к таблице (2)"/>
    <w:basedOn w:val="2f1"/>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832">
    <w:name w:val="Заголовок №8 (3) + Не полужирный"/>
    <w:basedOn w:val="830"/>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af6">
    <w:name w:val="Подпись к таблице"/>
    <w:basedOn w:val="a9"/>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602">
    <w:name w:val="Основной текст (60) + Не полужирный"/>
    <w:basedOn w:val="600"/>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5a">
    <w:name w:val="Основной текст (5)"/>
    <w:basedOn w:val="5"/>
    <w:rPr>
      <w:rFonts w:ascii="Times New Roman" w:eastAsia="Times New Roman" w:hAnsi="Times New Roman" w:cs="Times New Roman"/>
      <w:b/>
      <w:bCs/>
      <w:i w:val="0"/>
      <w:iCs w:val="0"/>
      <w:smallCaps w:val="0"/>
      <w:strike w:val="0"/>
      <w:color w:val="222222"/>
      <w:spacing w:val="0"/>
      <w:w w:val="100"/>
      <w:position w:val="0"/>
      <w:sz w:val="18"/>
      <w:szCs w:val="18"/>
      <w:u w:val="none"/>
      <w:lang w:val="uk-UA" w:eastAsia="uk-UA" w:bidi="uk-UA"/>
    </w:rPr>
  </w:style>
  <w:style w:type="character" w:customStyle="1" w:styleId="115">
    <w:name w:val="Основной текст (11) + Не курсив"/>
    <w:basedOn w:val="110"/>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2Arial9pt0">
    <w:name w:val="Основной текст (2) + Arial;9 pt"/>
    <w:basedOn w:val="25"/>
    <w:rPr>
      <w:rFonts w:ascii="Arial" w:eastAsia="Arial" w:hAnsi="Arial" w:cs="Arial"/>
      <w:b w:val="0"/>
      <w:bCs w:val="0"/>
      <w:i w:val="0"/>
      <w:iCs w:val="0"/>
      <w:smallCaps w:val="0"/>
      <w:strike w:val="0"/>
      <w:color w:val="000000"/>
      <w:spacing w:val="0"/>
      <w:w w:val="100"/>
      <w:position w:val="0"/>
      <w:sz w:val="18"/>
      <w:szCs w:val="18"/>
      <w:u w:val="none"/>
      <w:lang w:val="uk-UA" w:eastAsia="uk-UA" w:bidi="uk-UA"/>
    </w:rPr>
  </w:style>
  <w:style w:type="character" w:customStyle="1" w:styleId="2Arial10pt3">
    <w:name w:val="Основной текст (2) + Arial;10 pt;Курсив"/>
    <w:basedOn w:val="25"/>
    <w:rPr>
      <w:rFonts w:ascii="Arial" w:eastAsia="Arial" w:hAnsi="Arial" w:cs="Arial"/>
      <w:b w:val="0"/>
      <w:bCs w:val="0"/>
      <w:i/>
      <w:iCs/>
      <w:smallCaps w:val="0"/>
      <w:strike w:val="0"/>
      <w:color w:val="000000"/>
      <w:spacing w:val="0"/>
      <w:w w:val="100"/>
      <w:position w:val="0"/>
      <w:sz w:val="20"/>
      <w:szCs w:val="20"/>
      <w:u w:val="none"/>
      <w:lang w:val="uk-UA" w:eastAsia="uk-UA" w:bidi="uk-UA"/>
    </w:rPr>
  </w:style>
  <w:style w:type="character" w:customStyle="1" w:styleId="6314pt">
    <w:name w:val="Заголовок №6 (3) + 14 pt"/>
    <w:basedOn w:val="632"/>
    <w:rPr>
      <w:rFonts w:ascii="Times New Roman" w:eastAsia="Times New Roman" w:hAnsi="Times New Roman" w:cs="Times New Roman"/>
      <w:b/>
      <w:bCs/>
      <w:i w:val="0"/>
      <w:iCs w:val="0"/>
      <w:smallCaps w:val="0"/>
      <w:strike w:val="0"/>
      <w:color w:val="000000"/>
      <w:spacing w:val="0"/>
      <w:w w:val="100"/>
      <w:position w:val="0"/>
      <w:sz w:val="28"/>
      <w:szCs w:val="28"/>
      <w:u w:val="none"/>
      <w:lang w:val="uk-UA" w:eastAsia="uk-UA" w:bidi="uk-UA"/>
    </w:rPr>
  </w:style>
  <w:style w:type="character" w:customStyle="1" w:styleId="6395pt">
    <w:name w:val="Заголовок №6 (3) + 9;5 pt;Курсив;Малые прописные"/>
    <w:basedOn w:val="632"/>
    <w:rPr>
      <w:rFonts w:ascii="Times New Roman" w:eastAsia="Times New Roman" w:hAnsi="Times New Roman" w:cs="Times New Roman"/>
      <w:b/>
      <w:bCs/>
      <w:i/>
      <w:iCs/>
      <w:smallCaps/>
      <w:strike w:val="0"/>
      <w:color w:val="000000"/>
      <w:spacing w:val="0"/>
      <w:w w:val="100"/>
      <w:position w:val="0"/>
      <w:sz w:val="19"/>
      <w:szCs w:val="19"/>
      <w:u w:val="none"/>
      <w:lang w:val="uk-UA" w:eastAsia="uk-UA" w:bidi="uk-UA"/>
    </w:rPr>
  </w:style>
  <w:style w:type="character" w:customStyle="1" w:styleId="760">
    <w:name w:val="Основной текст (76)_"/>
    <w:basedOn w:val="a0"/>
    <w:link w:val="761"/>
    <w:rPr>
      <w:rFonts w:ascii="Times New Roman" w:eastAsia="Times New Roman" w:hAnsi="Times New Roman" w:cs="Times New Roman"/>
      <w:b w:val="0"/>
      <w:bCs w:val="0"/>
      <w:i w:val="0"/>
      <w:iCs w:val="0"/>
      <w:smallCaps w:val="0"/>
      <w:strike w:val="0"/>
      <w:sz w:val="26"/>
      <w:szCs w:val="26"/>
      <w:u w:val="none"/>
    </w:rPr>
  </w:style>
  <w:style w:type="character" w:customStyle="1" w:styleId="772">
    <w:name w:val="Основной текст (77)"/>
    <w:basedOn w:val="a0"/>
    <w:rPr>
      <w:rFonts w:ascii="Segoe UI" w:eastAsia="Segoe UI" w:hAnsi="Segoe UI" w:cs="Segoe UI"/>
      <w:b w:val="0"/>
      <w:bCs w:val="0"/>
      <w:i w:val="0"/>
      <w:iCs w:val="0"/>
      <w:smallCaps w:val="0"/>
      <w:strike w:val="0"/>
      <w:sz w:val="8"/>
      <w:szCs w:val="8"/>
      <w:u w:val="none"/>
    </w:rPr>
  </w:style>
  <w:style w:type="character" w:customStyle="1" w:styleId="773">
    <w:name w:val="Основной текст (77)"/>
    <w:basedOn w:val="a0"/>
    <w:rPr>
      <w:rFonts w:ascii="Segoe UI" w:eastAsia="Segoe UI" w:hAnsi="Segoe UI" w:cs="Segoe UI"/>
      <w:b w:val="0"/>
      <w:bCs w:val="0"/>
      <w:i w:val="0"/>
      <w:iCs w:val="0"/>
      <w:smallCaps w:val="0"/>
      <w:strike w:val="0"/>
      <w:color w:val="222222"/>
      <w:sz w:val="8"/>
      <w:szCs w:val="8"/>
      <w:u w:val="none"/>
    </w:rPr>
  </w:style>
  <w:style w:type="character" w:customStyle="1" w:styleId="295pt4">
    <w:name w:val="Основной текст (2) + 9;5 pt;Полужирный"/>
    <w:basedOn w:val="2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295pt5">
    <w:name w:val="Основной текст (2) + 9;5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213pt4">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12pt2">
    <w:name w:val="Основной текст (2) + 12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24"/>
      <w:szCs w:val="24"/>
      <w:u w:val="none"/>
      <w:lang w:val="uk-UA" w:eastAsia="uk-UA" w:bidi="uk-UA"/>
    </w:rPr>
  </w:style>
  <w:style w:type="character" w:customStyle="1" w:styleId="781">
    <w:name w:val="Основной текст (78)_"/>
    <w:basedOn w:val="a0"/>
    <w:link w:val="782"/>
    <w:rPr>
      <w:rFonts w:ascii="Times New Roman" w:eastAsia="Times New Roman" w:hAnsi="Times New Roman" w:cs="Times New Roman"/>
      <w:b/>
      <w:bCs/>
      <w:i w:val="0"/>
      <w:iCs w:val="0"/>
      <w:smallCaps w:val="0"/>
      <w:strike w:val="0"/>
      <w:sz w:val="8"/>
      <w:szCs w:val="8"/>
      <w:u w:val="none"/>
    </w:rPr>
  </w:style>
  <w:style w:type="character" w:customStyle="1" w:styleId="783">
    <w:name w:val="Основной текст (78) + Малые прописные"/>
    <w:basedOn w:val="781"/>
    <w:rPr>
      <w:rFonts w:ascii="Times New Roman" w:eastAsia="Times New Roman" w:hAnsi="Times New Roman" w:cs="Times New Roman"/>
      <w:b/>
      <w:bCs/>
      <w:i w:val="0"/>
      <w:iCs w:val="0"/>
      <w:smallCaps/>
      <w:strike w:val="0"/>
      <w:color w:val="000000"/>
      <w:spacing w:val="0"/>
      <w:w w:val="100"/>
      <w:position w:val="0"/>
      <w:sz w:val="8"/>
      <w:szCs w:val="8"/>
      <w:u w:val="none"/>
      <w:lang w:val="uk-UA" w:eastAsia="uk-UA" w:bidi="uk-UA"/>
    </w:rPr>
  </w:style>
  <w:style w:type="character" w:customStyle="1" w:styleId="11Exact0">
    <w:name w:val="Подпись к таблице (11) Exact"/>
    <w:basedOn w:val="a0"/>
    <w:link w:val="116"/>
    <w:rPr>
      <w:rFonts w:ascii="Times New Roman" w:eastAsia="Times New Roman" w:hAnsi="Times New Roman" w:cs="Times New Roman"/>
      <w:b/>
      <w:bCs/>
      <w:i w:val="0"/>
      <w:iCs w:val="0"/>
      <w:smallCaps w:val="0"/>
      <w:strike w:val="0"/>
      <w:u w:val="none"/>
    </w:rPr>
  </w:style>
  <w:style w:type="character" w:customStyle="1" w:styleId="212pt3">
    <w:name w:val="Основной текст (2) + 12 pt;Полужирный"/>
    <w:basedOn w:val="2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20Exact1">
    <w:name w:val="Основной текст (20) Exact"/>
    <w:basedOn w:val="200"/>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211pt1pt">
    <w:name w:val="Основной текст (2) + 11 pt;Полужирный;Интервал 1 pt"/>
    <w:basedOn w:val="25"/>
    <w:rPr>
      <w:rFonts w:ascii="Times New Roman" w:eastAsia="Times New Roman" w:hAnsi="Times New Roman" w:cs="Times New Roman"/>
      <w:b/>
      <w:bCs/>
      <w:i w:val="0"/>
      <w:iCs w:val="0"/>
      <w:smallCaps w:val="0"/>
      <w:strike w:val="0"/>
      <w:color w:val="000000"/>
      <w:spacing w:val="30"/>
      <w:w w:val="100"/>
      <w:position w:val="0"/>
      <w:sz w:val="22"/>
      <w:szCs w:val="22"/>
      <w:u w:val="none"/>
      <w:lang w:val="uk-UA" w:eastAsia="uk-UA" w:bidi="uk-UA"/>
    </w:rPr>
  </w:style>
  <w:style w:type="character" w:customStyle="1" w:styleId="211pt1pt0">
    <w:name w:val="Основной текст (2) + 11 pt;Полужирный;Интервал 1 pt"/>
    <w:basedOn w:val="25"/>
    <w:rPr>
      <w:rFonts w:ascii="Times New Roman" w:eastAsia="Times New Roman" w:hAnsi="Times New Roman" w:cs="Times New Roman"/>
      <w:b/>
      <w:bCs/>
      <w:i w:val="0"/>
      <w:iCs w:val="0"/>
      <w:smallCaps w:val="0"/>
      <w:strike w:val="0"/>
      <w:color w:val="222222"/>
      <w:spacing w:val="30"/>
      <w:w w:val="100"/>
      <w:position w:val="0"/>
      <w:sz w:val="22"/>
      <w:szCs w:val="22"/>
      <w:u w:val="none"/>
      <w:lang w:val="uk-UA" w:eastAsia="uk-UA" w:bidi="uk-UA"/>
    </w:rPr>
  </w:style>
  <w:style w:type="character" w:customStyle="1" w:styleId="211pt1pt1">
    <w:name w:val="Основной текст (2) + 11 pt;Полужирный;Интервал 1 pt"/>
    <w:basedOn w:val="25"/>
    <w:rPr>
      <w:rFonts w:ascii="Times New Roman" w:eastAsia="Times New Roman" w:hAnsi="Times New Roman" w:cs="Times New Roman"/>
      <w:b/>
      <w:bCs/>
      <w:i w:val="0"/>
      <w:iCs w:val="0"/>
      <w:smallCaps w:val="0"/>
      <w:strike w:val="0"/>
      <w:color w:val="393939"/>
      <w:spacing w:val="30"/>
      <w:w w:val="100"/>
      <w:position w:val="0"/>
      <w:sz w:val="22"/>
      <w:szCs w:val="22"/>
      <w:u w:val="none"/>
      <w:lang w:val="uk-UA" w:eastAsia="uk-UA" w:bidi="uk-UA"/>
    </w:rPr>
  </w:style>
  <w:style w:type="character" w:customStyle="1" w:styleId="79">
    <w:name w:val="Основной текст (79)_"/>
    <w:basedOn w:val="a0"/>
    <w:link w:val="790"/>
    <w:rPr>
      <w:rFonts w:ascii="Arial" w:eastAsia="Arial" w:hAnsi="Arial" w:cs="Arial"/>
      <w:b/>
      <w:bCs/>
      <w:i w:val="0"/>
      <w:iCs w:val="0"/>
      <w:smallCaps w:val="0"/>
      <w:strike w:val="0"/>
      <w:sz w:val="15"/>
      <w:szCs w:val="15"/>
      <w:u w:val="none"/>
    </w:rPr>
  </w:style>
  <w:style w:type="character" w:customStyle="1" w:styleId="791">
    <w:name w:val="Основной текст (79)"/>
    <w:basedOn w:val="79"/>
    <w:rPr>
      <w:rFonts w:ascii="Arial" w:eastAsia="Arial" w:hAnsi="Arial" w:cs="Arial"/>
      <w:b/>
      <w:bCs/>
      <w:i w:val="0"/>
      <w:iCs w:val="0"/>
      <w:smallCaps w:val="0"/>
      <w:strike w:val="0"/>
      <w:color w:val="000000"/>
      <w:spacing w:val="0"/>
      <w:w w:val="100"/>
      <w:position w:val="0"/>
      <w:sz w:val="15"/>
      <w:szCs w:val="15"/>
      <w:u w:val="single"/>
      <w:lang w:val="uk-UA" w:eastAsia="uk-UA" w:bidi="uk-UA"/>
    </w:rPr>
  </w:style>
  <w:style w:type="character" w:customStyle="1" w:styleId="80Exact">
    <w:name w:val="Основной текст (80) Exact"/>
    <w:basedOn w:val="a0"/>
    <w:link w:val="800"/>
    <w:rPr>
      <w:rFonts w:ascii="Verdana" w:eastAsia="Verdana" w:hAnsi="Verdana" w:cs="Verdana"/>
      <w:b/>
      <w:bCs/>
      <w:i w:val="0"/>
      <w:iCs w:val="0"/>
      <w:smallCaps w:val="0"/>
      <w:strike w:val="0"/>
      <w:sz w:val="18"/>
      <w:szCs w:val="18"/>
      <w:u w:val="none"/>
    </w:rPr>
  </w:style>
  <w:style w:type="character" w:customStyle="1" w:styleId="81Exact">
    <w:name w:val="Основной текст (81) Exact"/>
    <w:basedOn w:val="a0"/>
    <w:link w:val="810"/>
    <w:rPr>
      <w:rFonts w:ascii="Verdana" w:eastAsia="Verdana" w:hAnsi="Verdana" w:cs="Verdana"/>
      <w:b/>
      <w:bCs/>
      <w:i w:val="0"/>
      <w:iCs w:val="0"/>
      <w:smallCaps w:val="0"/>
      <w:strike w:val="0"/>
      <w:sz w:val="18"/>
      <w:szCs w:val="18"/>
      <w:u w:val="none"/>
    </w:rPr>
  </w:style>
  <w:style w:type="character" w:customStyle="1" w:styleId="285pt0pt">
    <w:name w:val="Основной текст (2) + 8;5 pt;Полужирный;Курсив;Интервал 0 pt"/>
    <w:basedOn w:val="25"/>
    <w:rPr>
      <w:rFonts w:ascii="Times New Roman" w:eastAsia="Times New Roman" w:hAnsi="Times New Roman" w:cs="Times New Roman"/>
      <w:b/>
      <w:bCs/>
      <w:i/>
      <w:iCs/>
      <w:smallCaps w:val="0"/>
      <w:strike w:val="0"/>
      <w:color w:val="000000"/>
      <w:spacing w:val="10"/>
      <w:w w:val="100"/>
      <w:position w:val="0"/>
      <w:sz w:val="17"/>
      <w:szCs w:val="17"/>
      <w:u w:val="none"/>
      <w:lang w:val="uk-UA" w:eastAsia="uk-UA" w:bidi="uk-UA"/>
    </w:rPr>
  </w:style>
  <w:style w:type="character" w:customStyle="1" w:styleId="af7">
    <w:name w:val="Подпись к таблице"/>
    <w:basedOn w:val="a9"/>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uk-UA" w:eastAsia="uk-UA" w:bidi="uk-UA"/>
    </w:rPr>
  </w:style>
  <w:style w:type="character" w:customStyle="1" w:styleId="2Sylfaen10pt5">
    <w:name w:val="Основной текст (2) + Sylfaen;10 pt;Курсив"/>
    <w:basedOn w:val="25"/>
    <w:rPr>
      <w:rFonts w:ascii="Sylfaen" w:eastAsia="Sylfaen" w:hAnsi="Sylfaen" w:cs="Sylfaen"/>
      <w:b w:val="0"/>
      <w:bCs w:val="0"/>
      <w:i/>
      <w:iCs/>
      <w:smallCaps w:val="0"/>
      <w:strike w:val="0"/>
      <w:color w:val="393939"/>
      <w:spacing w:val="0"/>
      <w:w w:val="100"/>
      <w:position w:val="0"/>
      <w:sz w:val="20"/>
      <w:szCs w:val="20"/>
      <w:u w:val="none"/>
      <w:lang w:val="uk-UA" w:eastAsia="uk-UA" w:bidi="uk-UA"/>
    </w:rPr>
  </w:style>
  <w:style w:type="character" w:customStyle="1" w:styleId="5Arial8pt1">
    <w:name w:val="Подпись к таблице (5) + Arial;8 pt;Не полужирный;Малые прописные"/>
    <w:basedOn w:val="55"/>
    <w:rPr>
      <w:rFonts w:ascii="Arial" w:eastAsia="Arial" w:hAnsi="Arial" w:cs="Arial"/>
      <w:b/>
      <w:bCs/>
      <w:i w:val="0"/>
      <w:iCs w:val="0"/>
      <w:smallCaps/>
      <w:strike w:val="0"/>
      <w:color w:val="000000"/>
      <w:spacing w:val="0"/>
      <w:w w:val="100"/>
      <w:position w:val="0"/>
      <w:sz w:val="16"/>
      <w:szCs w:val="16"/>
      <w:u w:val="none"/>
      <w:lang w:val="uk-UA" w:eastAsia="uk-UA" w:bidi="uk-UA"/>
    </w:rPr>
  </w:style>
  <w:style w:type="character" w:customStyle="1" w:styleId="213pt5">
    <w:name w:val="Основной текст (2) + 13 pt;Полужирный"/>
    <w:basedOn w:val="25"/>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3Exact">
    <w:name w:val="Подпись к картинке (3) Exact"/>
    <w:basedOn w:val="a0"/>
    <w:link w:val="3f1"/>
    <w:rPr>
      <w:rFonts w:ascii="Garamond" w:eastAsia="Garamond" w:hAnsi="Garamond" w:cs="Garamond"/>
      <w:b/>
      <w:bCs/>
      <w:i w:val="0"/>
      <w:iCs w:val="0"/>
      <w:smallCaps w:val="0"/>
      <w:strike w:val="0"/>
      <w:sz w:val="22"/>
      <w:szCs w:val="22"/>
      <w:u w:val="none"/>
    </w:rPr>
  </w:style>
  <w:style w:type="character" w:customStyle="1" w:styleId="212pt1pt2">
    <w:name w:val="Основной текст (2) + 12 pt;Полужирный;Курсив;Интервал 1 pt"/>
    <w:basedOn w:val="25"/>
    <w:rPr>
      <w:rFonts w:ascii="Times New Roman" w:eastAsia="Times New Roman" w:hAnsi="Times New Roman" w:cs="Times New Roman"/>
      <w:b/>
      <w:bCs/>
      <w:i/>
      <w:iCs/>
      <w:smallCaps w:val="0"/>
      <w:strike w:val="0"/>
      <w:color w:val="000000"/>
      <w:spacing w:val="30"/>
      <w:w w:val="100"/>
      <w:position w:val="0"/>
      <w:sz w:val="24"/>
      <w:szCs w:val="24"/>
      <w:u w:val="none"/>
      <w:lang w:val="uk-UA" w:eastAsia="uk-UA" w:bidi="uk-UA"/>
    </w:rPr>
  </w:style>
  <w:style w:type="character" w:customStyle="1" w:styleId="af8">
    <w:name w:val="Оглавление"/>
    <w:basedOn w:val="af"/>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af9">
    <w:name w:val="Оглавление"/>
    <w:basedOn w:val="af"/>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95pt30">
    <w:name w:val="Оглавление + 9;5 pt;Полужирный;Масштаб 30%"/>
    <w:basedOn w:val="af"/>
    <w:rPr>
      <w:rFonts w:ascii="Times New Roman" w:eastAsia="Times New Roman" w:hAnsi="Times New Roman" w:cs="Times New Roman"/>
      <w:b/>
      <w:bCs/>
      <w:i w:val="0"/>
      <w:iCs w:val="0"/>
      <w:smallCaps w:val="0"/>
      <w:strike w:val="0"/>
      <w:color w:val="000000"/>
      <w:spacing w:val="0"/>
      <w:w w:val="30"/>
      <w:position w:val="0"/>
      <w:sz w:val="19"/>
      <w:szCs w:val="19"/>
      <w:u w:val="none"/>
      <w:lang w:val="uk-UA" w:eastAsia="uk-UA" w:bidi="uk-UA"/>
    </w:rPr>
  </w:style>
  <w:style w:type="character" w:customStyle="1" w:styleId="Arial85pt">
    <w:name w:val="Оглавление + Arial;8;5 pt"/>
    <w:basedOn w:val="af"/>
    <w:rPr>
      <w:rFonts w:ascii="Arial" w:eastAsia="Arial" w:hAnsi="Arial" w:cs="Arial"/>
      <w:b w:val="0"/>
      <w:bCs w:val="0"/>
      <w:i w:val="0"/>
      <w:iCs w:val="0"/>
      <w:smallCaps w:val="0"/>
      <w:strike w:val="0"/>
      <w:color w:val="000000"/>
      <w:spacing w:val="0"/>
      <w:w w:val="100"/>
      <w:position w:val="0"/>
      <w:sz w:val="17"/>
      <w:szCs w:val="17"/>
      <w:u w:val="none"/>
      <w:lang w:val="uk-UA" w:eastAsia="uk-UA" w:bidi="uk-UA"/>
    </w:rPr>
  </w:style>
  <w:style w:type="character" w:customStyle="1" w:styleId="1pt2">
    <w:name w:val="Оглавление + Полужирный;Курсив;Интервал 1 pt"/>
    <w:basedOn w:val="af"/>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Arial11pt">
    <w:name w:val="Оглавление + Arial;11 pt"/>
    <w:basedOn w:val="af"/>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82Exact0">
    <w:name w:val="Основной текст (82) Exact"/>
    <w:basedOn w:val="a0"/>
    <w:link w:val="821"/>
    <w:rPr>
      <w:rFonts w:ascii="Arial" w:eastAsia="Arial" w:hAnsi="Arial" w:cs="Arial"/>
      <w:b/>
      <w:bCs/>
      <w:i w:val="0"/>
      <w:iCs w:val="0"/>
      <w:smallCaps w:val="0"/>
      <w:strike w:val="0"/>
      <w:sz w:val="19"/>
      <w:szCs w:val="19"/>
      <w:u w:val="none"/>
    </w:rPr>
  </w:style>
  <w:style w:type="character" w:customStyle="1" w:styleId="89Exact">
    <w:name w:val="Основной текст (89) Exact"/>
    <w:basedOn w:val="a0"/>
    <w:link w:val="89"/>
    <w:rPr>
      <w:rFonts w:ascii="Arial" w:eastAsia="Arial" w:hAnsi="Arial" w:cs="Arial"/>
      <w:b/>
      <w:bCs/>
      <w:i w:val="0"/>
      <w:iCs w:val="0"/>
      <w:smallCaps w:val="0"/>
      <w:strike w:val="0"/>
      <w:sz w:val="19"/>
      <w:szCs w:val="19"/>
      <w:u w:val="none"/>
    </w:rPr>
  </w:style>
  <w:style w:type="character" w:customStyle="1" w:styleId="833">
    <w:name w:val="Основной текст (83)_"/>
    <w:basedOn w:val="a0"/>
    <w:link w:val="834"/>
    <w:rPr>
      <w:rFonts w:ascii="Times New Roman" w:eastAsia="Times New Roman" w:hAnsi="Times New Roman" w:cs="Times New Roman"/>
      <w:b/>
      <w:bCs/>
      <w:i w:val="0"/>
      <w:iCs w:val="0"/>
      <w:smallCaps w:val="0"/>
      <w:strike w:val="0"/>
      <w:sz w:val="19"/>
      <w:szCs w:val="19"/>
      <w:u w:val="none"/>
    </w:rPr>
  </w:style>
  <w:style w:type="character" w:customStyle="1" w:styleId="2Arial10pt4">
    <w:name w:val="Основной текст (2) + Arial;10 pt"/>
    <w:basedOn w:val="25"/>
    <w:rPr>
      <w:rFonts w:ascii="Arial" w:eastAsia="Arial" w:hAnsi="Arial" w:cs="Arial"/>
      <w:b w:val="0"/>
      <w:bCs w:val="0"/>
      <w:i w:val="0"/>
      <w:iCs w:val="0"/>
      <w:smallCaps w:val="0"/>
      <w:strike w:val="0"/>
      <w:color w:val="222222"/>
      <w:spacing w:val="0"/>
      <w:w w:val="100"/>
      <w:position w:val="0"/>
      <w:sz w:val="20"/>
      <w:szCs w:val="20"/>
      <w:u w:val="none"/>
    </w:rPr>
  </w:style>
  <w:style w:type="character" w:customStyle="1" w:styleId="2Arial115pt">
    <w:name w:val="Основной текст (2) + Arial;11;5 pt;Курсив"/>
    <w:basedOn w:val="25"/>
    <w:rPr>
      <w:rFonts w:ascii="Arial" w:eastAsia="Arial" w:hAnsi="Arial" w:cs="Arial"/>
      <w:b w:val="0"/>
      <w:bCs w:val="0"/>
      <w:i/>
      <w:iCs/>
      <w:smallCaps w:val="0"/>
      <w:strike w:val="0"/>
      <w:color w:val="000000"/>
      <w:spacing w:val="0"/>
      <w:w w:val="100"/>
      <w:position w:val="0"/>
      <w:sz w:val="23"/>
      <w:szCs w:val="23"/>
      <w:u w:val="none"/>
      <w:lang w:val="uk-UA" w:eastAsia="uk-UA" w:bidi="uk-UA"/>
    </w:rPr>
  </w:style>
  <w:style w:type="character" w:customStyle="1" w:styleId="840">
    <w:name w:val="Основной текст (84)_"/>
    <w:basedOn w:val="a0"/>
    <w:link w:val="841"/>
    <w:rPr>
      <w:rFonts w:ascii="Tahoma" w:eastAsia="Tahoma" w:hAnsi="Tahoma" w:cs="Tahoma"/>
      <w:b w:val="0"/>
      <w:bCs w:val="0"/>
      <w:i/>
      <w:iCs/>
      <w:smallCaps w:val="0"/>
      <w:strike w:val="0"/>
      <w:spacing w:val="0"/>
      <w:sz w:val="20"/>
      <w:szCs w:val="20"/>
      <w:u w:val="none"/>
    </w:rPr>
  </w:style>
  <w:style w:type="character" w:customStyle="1" w:styleId="8411pt">
    <w:name w:val="Основной текст (84) + 11 pt;Не курсив"/>
    <w:basedOn w:val="840"/>
    <w:rPr>
      <w:rFonts w:ascii="Tahoma" w:eastAsia="Tahoma" w:hAnsi="Tahoma" w:cs="Tahoma"/>
      <w:b w:val="0"/>
      <w:bCs w:val="0"/>
      <w:i/>
      <w:iCs/>
      <w:smallCaps w:val="0"/>
      <w:strike w:val="0"/>
      <w:color w:val="000000"/>
      <w:spacing w:val="0"/>
      <w:w w:val="100"/>
      <w:position w:val="0"/>
      <w:sz w:val="22"/>
      <w:szCs w:val="22"/>
      <w:u w:val="none"/>
      <w:lang w:val="uk-UA" w:eastAsia="uk-UA" w:bidi="uk-UA"/>
    </w:rPr>
  </w:style>
  <w:style w:type="character" w:customStyle="1" w:styleId="2ff6">
    <w:name w:val="Основной текст (2)"/>
    <w:basedOn w:val="25"/>
    <w:rPr>
      <w:rFonts w:ascii="Times New Roman" w:eastAsia="Times New Roman" w:hAnsi="Times New Roman" w:cs="Times New Roman"/>
      <w:b w:val="0"/>
      <w:bCs w:val="0"/>
      <w:i w:val="0"/>
      <w:iCs w:val="0"/>
      <w:smallCaps w:val="0"/>
      <w:strike/>
      <w:color w:val="000000"/>
      <w:spacing w:val="0"/>
      <w:w w:val="100"/>
      <w:position w:val="0"/>
      <w:sz w:val="21"/>
      <w:szCs w:val="21"/>
      <w:u w:val="none"/>
      <w:lang w:val="uk-UA" w:eastAsia="uk-UA" w:bidi="uk-UA"/>
    </w:rPr>
  </w:style>
  <w:style w:type="character" w:customStyle="1" w:styleId="85">
    <w:name w:val="Основной текст (85)_"/>
    <w:basedOn w:val="a0"/>
    <w:link w:val="850"/>
    <w:rPr>
      <w:rFonts w:ascii="Times New Roman" w:eastAsia="Times New Roman" w:hAnsi="Times New Roman" w:cs="Times New Roman"/>
      <w:b w:val="0"/>
      <w:bCs w:val="0"/>
      <w:i w:val="0"/>
      <w:iCs w:val="0"/>
      <w:smallCaps w:val="0"/>
      <w:strike w:val="0"/>
      <w:sz w:val="14"/>
      <w:szCs w:val="14"/>
      <w:u w:val="none"/>
    </w:rPr>
  </w:style>
  <w:style w:type="character" w:customStyle="1" w:styleId="856pt">
    <w:name w:val="Основной текст (85) + 6 pt;Полужирный"/>
    <w:basedOn w:val="85"/>
    <w:rPr>
      <w:rFonts w:ascii="Times New Roman" w:eastAsia="Times New Roman" w:hAnsi="Times New Roman" w:cs="Times New Roman"/>
      <w:b/>
      <w:bCs/>
      <w:i w:val="0"/>
      <w:iCs w:val="0"/>
      <w:smallCaps w:val="0"/>
      <w:strike w:val="0"/>
      <w:color w:val="000000"/>
      <w:spacing w:val="0"/>
      <w:w w:val="100"/>
      <w:position w:val="0"/>
      <w:sz w:val="12"/>
      <w:szCs w:val="12"/>
      <w:u w:val="none"/>
      <w:lang w:val="uk-UA" w:eastAsia="uk-UA" w:bidi="uk-UA"/>
    </w:rPr>
  </w:style>
  <w:style w:type="character" w:customStyle="1" w:styleId="835">
    <w:name w:val="Основной текст (83)"/>
    <w:basedOn w:val="833"/>
    <w:rPr>
      <w:rFonts w:ascii="Times New Roman" w:eastAsia="Times New Roman" w:hAnsi="Times New Roman" w:cs="Times New Roman"/>
      <w:b/>
      <w:bCs/>
      <w:i w:val="0"/>
      <w:iCs w:val="0"/>
      <w:smallCaps w:val="0"/>
      <w:strike w:val="0"/>
      <w:color w:val="222222"/>
      <w:spacing w:val="0"/>
      <w:w w:val="100"/>
      <w:position w:val="0"/>
      <w:sz w:val="19"/>
      <w:szCs w:val="19"/>
      <w:u w:val="none"/>
      <w:lang w:val="uk-UA" w:eastAsia="uk-UA" w:bidi="uk-UA"/>
    </w:rPr>
  </w:style>
  <w:style w:type="character" w:customStyle="1" w:styleId="111pt0">
    <w:name w:val="Основной текст (11) + Интервал 1 pt"/>
    <w:basedOn w:val="110"/>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8TimesNewRoman9pt">
    <w:name w:val="Основной текст (8) + Times New Roman;9 pt"/>
    <w:basedOn w:val="81"/>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86">
    <w:name w:val="Основной текст (86)_"/>
    <w:basedOn w:val="a0"/>
    <w:link w:val="860"/>
    <w:rPr>
      <w:rFonts w:ascii="Times New Roman" w:eastAsia="Times New Roman" w:hAnsi="Times New Roman" w:cs="Times New Roman"/>
      <w:b w:val="0"/>
      <w:bCs w:val="0"/>
      <w:i w:val="0"/>
      <w:iCs w:val="0"/>
      <w:smallCaps w:val="0"/>
      <w:strike w:val="0"/>
      <w:spacing w:val="30"/>
      <w:sz w:val="28"/>
      <w:szCs w:val="28"/>
      <w:u w:val="none"/>
    </w:rPr>
  </w:style>
  <w:style w:type="character" w:customStyle="1" w:styleId="86Sylfaen13pt2pt">
    <w:name w:val="Основной текст (86) + Sylfaen;13 pt;Курсив;Интервал 2 pt"/>
    <w:basedOn w:val="86"/>
    <w:rPr>
      <w:rFonts w:ascii="Sylfaen" w:eastAsia="Sylfaen" w:hAnsi="Sylfaen" w:cs="Sylfaen"/>
      <w:b w:val="0"/>
      <w:bCs w:val="0"/>
      <w:i/>
      <w:iCs/>
      <w:smallCaps w:val="0"/>
      <w:strike w:val="0"/>
      <w:color w:val="000000"/>
      <w:spacing w:val="40"/>
      <w:w w:val="100"/>
      <w:position w:val="0"/>
      <w:sz w:val="26"/>
      <w:szCs w:val="26"/>
      <w:u w:val="none"/>
      <w:lang w:val="uk-UA" w:eastAsia="uk-UA" w:bidi="uk-UA"/>
    </w:rPr>
  </w:style>
  <w:style w:type="character" w:customStyle="1" w:styleId="87">
    <w:name w:val="Основной текст (87)_"/>
    <w:basedOn w:val="a0"/>
    <w:link w:val="870"/>
    <w:rPr>
      <w:rFonts w:ascii="Times New Roman" w:eastAsia="Times New Roman" w:hAnsi="Times New Roman" w:cs="Times New Roman"/>
      <w:b/>
      <w:bCs/>
      <w:i/>
      <w:iCs/>
      <w:smallCaps w:val="0"/>
      <w:strike w:val="0"/>
      <w:spacing w:val="40"/>
      <w:sz w:val="19"/>
      <w:szCs w:val="19"/>
      <w:u w:val="none"/>
    </w:rPr>
  </w:style>
  <w:style w:type="character" w:customStyle="1" w:styleId="87Arial12pt0pt">
    <w:name w:val="Основной текст (87) + Arial;12 pt;Не полужирный;Не курсив;Интервал 0 pt"/>
    <w:basedOn w:val="87"/>
    <w:rPr>
      <w:rFonts w:ascii="Arial" w:eastAsia="Arial" w:hAnsi="Arial" w:cs="Arial"/>
      <w:b/>
      <w:bCs/>
      <w:i/>
      <w:iCs/>
      <w:smallCaps w:val="0"/>
      <w:strike w:val="0"/>
      <w:color w:val="000000"/>
      <w:spacing w:val="0"/>
      <w:w w:val="100"/>
      <w:position w:val="0"/>
      <w:sz w:val="24"/>
      <w:szCs w:val="24"/>
      <w:u w:val="none"/>
      <w:lang w:val="uk-UA" w:eastAsia="uk-UA" w:bidi="uk-UA"/>
    </w:rPr>
  </w:style>
  <w:style w:type="character" w:customStyle="1" w:styleId="88">
    <w:name w:val="Основной текст (88)_"/>
    <w:basedOn w:val="a0"/>
    <w:link w:val="880"/>
    <w:rPr>
      <w:rFonts w:ascii="Times New Roman" w:eastAsia="Times New Roman" w:hAnsi="Times New Roman" w:cs="Times New Roman"/>
      <w:b w:val="0"/>
      <w:bCs w:val="0"/>
      <w:i/>
      <w:iCs/>
      <w:smallCaps w:val="0"/>
      <w:strike w:val="0"/>
      <w:spacing w:val="90"/>
      <w:sz w:val="40"/>
      <w:szCs w:val="40"/>
      <w:u w:val="none"/>
    </w:rPr>
  </w:style>
  <w:style w:type="character" w:customStyle="1" w:styleId="22pt0">
    <w:name w:val="Основной текст (2) + Интервал 2 pt"/>
    <w:basedOn w:val="25"/>
    <w:rPr>
      <w:rFonts w:ascii="Times New Roman" w:eastAsia="Times New Roman" w:hAnsi="Times New Roman" w:cs="Times New Roman"/>
      <w:b w:val="0"/>
      <w:bCs w:val="0"/>
      <w:i w:val="0"/>
      <w:iCs w:val="0"/>
      <w:smallCaps w:val="0"/>
      <w:strike w:val="0"/>
      <w:color w:val="000000"/>
      <w:spacing w:val="50"/>
      <w:w w:val="100"/>
      <w:position w:val="0"/>
      <w:sz w:val="21"/>
      <w:szCs w:val="21"/>
      <w:u w:val="none"/>
      <w:lang w:val="uk-UA" w:eastAsia="uk-UA" w:bidi="uk-UA"/>
    </w:rPr>
  </w:style>
  <w:style w:type="character" w:customStyle="1" w:styleId="2Verdana16pt">
    <w:name w:val="Основной текст (2) + Verdana;16 pt"/>
    <w:basedOn w:val="25"/>
    <w:rPr>
      <w:rFonts w:ascii="Verdana" w:eastAsia="Verdana" w:hAnsi="Verdana" w:cs="Verdana"/>
      <w:b w:val="0"/>
      <w:bCs w:val="0"/>
      <w:i w:val="0"/>
      <w:iCs w:val="0"/>
      <w:smallCaps w:val="0"/>
      <w:strike w:val="0"/>
      <w:color w:val="000000"/>
      <w:spacing w:val="0"/>
      <w:w w:val="100"/>
      <w:position w:val="0"/>
      <w:sz w:val="32"/>
      <w:szCs w:val="32"/>
      <w:u w:val="none"/>
      <w:lang w:val="uk-UA" w:eastAsia="uk-UA" w:bidi="uk-UA"/>
    </w:rPr>
  </w:style>
  <w:style w:type="character" w:customStyle="1" w:styleId="285pt1pt">
    <w:name w:val="Основной текст (2) + 8;5 pt;Полужирный;Курсив;Интервал 1 pt"/>
    <w:basedOn w:val="25"/>
    <w:rPr>
      <w:rFonts w:ascii="Times New Roman" w:eastAsia="Times New Roman" w:hAnsi="Times New Roman" w:cs="Times New Roman"/>
      <w:b/>
      <w:bCs/>
      <w:i/>
      <w:iCs/>
      <w:smallCaps w:val="0"/>
      <w:strike w:val="0"/>
      <w:color w:val="000000"/>
      <w:spacing w:val="20"/>
      <w:w w:val="100"/>
      <w:position w:val="0"/>
      <w:sz w:val="17"/>
      <w:szCs w:val="17"/>
      <w:u w:val="none"/>
      <w:lang w:val="uk-UA" w:eastAsia="uk-UA" w:bidi="uk-UA"/>
    </w:rPr>
  </w:style>
  <w:style w:type="character" w:customStyle="1" w:styleId="2ff7">
    <w:name w:val="Основной текст (2) + Полужирный;Курсив"/>
    <w:basedOn w:val="25"/>
    <w:rPr>
      <w:rFonts w:ascii="Times New Roman" w:eastAsia="Times New Roman" w:hAnsi="Times New Roman" w:cs="Times New Roman"/>
      <w:b/>
      <w:bCs/>
      <w:i/>
      <w:iCs/>
      <w:smallCaps w:val="0"/>
      <w:strike w:val="0"/>
      <w:color w:val="484848"/>
      <w:spacing w:val="0"/>
      <w:w w:val="100"/>
      <w:position w:val="0"/>
      <w:sz w:val="21"/>
      <w:szCs w:val="21"/>
      <w:u w:val="none"/>
      <w:lang w:val="uk-UA" w:eastAsia="uk-UA" w:bidi="uk-UA"/>
    </w:rPr>
  </w:style>
  <w:style w:type="character" w:customStyle="1" w:styleId="29pt4">
    <w:name w:val="Основной текст (2) + 9 pt;Полужирный"/>
    <w:basedOn w:val="25"/>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Exact3">
    <w:name w:val="Подпись к таблице Exact"/>
    <w:basedOn w:val="a9"/>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ff8">
    <w:name w:val="Заголовок №2"/>
    <w:basedOn w:val="2b"/>
    <w:rPr>
      <w:rFonts w:ascii="Times New Roman" w:eastAsia="Times New Roman" w:hAnsi="Times New Roman" w:cs="Times New Roman"/>
      <w:b w:val="0"/>
      <w:bCs w:val="0"/>
      <w:i/>
      <w:iCs/>
      <w:smallCaps w:val="0"/>
      <w:strike w:val="0"/>
      <w:color w:val="000000"/>
      <w:spacing w:val="0"/>
      <w:w w:val="100"/>
      <w:position w:val="0"/>
      <w:sz w:val="54"/>
      <w:szCs w:val="54"/>
      <w:u w:val="single"/>
      <w:lang w:val="uk-UA" w:eastAsia="uk-UA" w:bidi="uk-UA"/>
    </w:rPr>
  </w:style>
  <w:style w:type="character" w:customStyle="1" w:styleId="2Sylfaen58pt">
    <w:name w:val="Заголовок №2 + Sylfaen;58 pt"/>
    <w:basedOn w:val="2b"/>
    <w:rPr>
      <w:rFonts w:ascii="Sylfaen" w:eastAsia="Sylfaen" w:hAnsi="Sylfaen" w:cs="Sylfaen"/>
      <w:b/>
      <w:bCs/>
      <w:i/>
      <w:iCs/>
      <w:smallCaps w:val="0"/>
      <w:strike w:val="0"/>
      <w:color w:val="000000"/>
      <w:spacing w:val="0"/>
      <w:w w:val="100"/>
      <w:position w:val="0"/>
      <w:sz w:val="116"/>
      <w:szCs w:val="116"/>
      <w:u w:val="none"/>
      <w:lang w:val="uk-UA" w:eastAsia="uk-UA" w:bidi="uk-UA"/>
    </w:rPr>
  </w:style>
  <w:style w:type="character" w:customStyle="1" w:styleId="412pt1pt0">
    <w:name w:val="Подпись к таблице (4) + 12 pt;Курсив;Интервал 1 pt"/>
    <w:basedOn w:val="48"/>
    <w:rPr>
      <w:rFonts w:ascii="Times New Roman" w:eastAsia="Times New Roman" w:hAnsi="Times New Roman" w:cs="Times New Roman"/>
      <w:b/>
      <w:bCs/>
      <w:i/>
      <w:iCs/>
      <w:smallCaps w:val="0"/>
      <w:strike w:val="0"/>
      <w:color w:val="000000"/>
      <w:spacing w:val="30"/>
      <w:w w:val="100"/>
      <w:position w:val="0"/>
      <w:sz w:val="24"/>
      <w:szCs w:val="24"/>
      <w:u w:val="none"/>
      <w:lang w:val="uk-UA" w:eastAsia="uk-UA" w:bidi="uk-UA"/>
    </w:rPr>
  </w:style>
  <w:style w:type="character" w:customStyle="1" w:styleId="213pt6">
    <w:name w:val="Основной текст (2) + 13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26"/>
      <w:szCs w:val="26"/>
      <w:u w:val="none"/>
      <w:lang w:val="uk-UA" w:eastAsia="uk-UA" w:bidi="uk-UA"/>
    </w:rPr>
  </w:style>
  <w:style w:type="character" w:customStyle="1" w:styleId="245pt">
    <w:name w:val="Основной текст (2) + 4;5 pt"/>
    <w:basedOn w:val="25"/>
    <w:rPr>
      <w:rFonts w:ascii="Times New Roman" w:eastAsia="Times New Roman" w:hAnsi="Times New Roman" w:cs="Times New Roman"/>
      <w:b w:val="0"/>
      <w:bCs w:val="0"/>
      <w:i w:val="0"/>
      <w:iCs w:val="0"/>
      <w:smallCaps w:val="0"/>
      <w:strike w:val="0"/>
      <w:color w:val="000000"/>
      <w:spacing w:val="0"/>
      <w:w w:val="100"/>
      <w:position w:val="0"/>
      <w:sz w:val="9"/>
      <w:szCs w:val="9"/>
      <w:u w:val="none"/>
      <w:lang w:val="uk-UA" w:eastAsia="uk-UA" w:bidi="uk-UA"/>
    </w:rPr>
  </w:style>
  <w:style w:type="character" w:customStyle="1" w:styleId="245pt0">
    <w:name w:val="Основной текст (2) + 4;5 pt"/>
    <w:basedOn w:val="25"/>
    <w:rPr>
      <w:rFonts w:ascii="Times New Roman" w:eastAsia="Times New Roman" w:hAnsi="Times New Roman" w:cs="Times New Roman"/>
      <w:b w:val="0"/>
      <w:bCs w:val="0"/>
      <w:i w:val="0"/>
      <w:iCs w:val="0"/>
      <w:smallCaps w:val="0"/>
      <w:strike w:val="0"/>
      <w:color w:val="656565"/>
      <w:spacing w:val="0"/>
      <w:w w:val="100"/>
      <w:position w:val="0"/>
      <w:sz w:val="9"/>
      <w:szCs w:val="9"/>
      <w:u w:val="none"/>
      <w:lang w:val="uk-UA" w:eastAsia="uk-UA" w:bidi="uk-UA"/>
    </w:rPr>
  </w:style>
  <w:style w:type="character" w:customStyle="1" w:styleId="245pt1">
    <w:name w:val="Основной текст (2) + 4;5 pt"/>
    <w:basedOn w:val="25"/>
    <w:rPr>
      <w:rFonts w:ascii="Times New Roman" w:eastAsia="Times New Roman" w:hAnsi="Times New Roman" w:cs="Times New Roman"/>
      <w:b w:val="0"/>
      <w:bCs w:val="0"/>
      <w:i w:val="0"/>
      <w:iCs w:val="0"/>
      <w:smallCaps w:val="0"/>
      <w:strike w:val="0"/>
      <w:color w:val="393939"/>
      <w:spacing w:val="0"/>
      <w:w w:val="100"/>
      <w:position w:val="0"/>
      <w:sz w:val="9"/>
      <w:szCs w:val="9"/>
      <w:u w:val="none"/>
      <w:lang w:val="uk-UA" w:eastAsia="uk-UA" w:bidi="uk-UA"/>
    </w:rPr>
  </w:style>
  <w:style w:type="character" w:customStyle="1" w:styleId="245pt2">
    <w:name w:val="Основной текст (2) + 4;5 pt"/>
    <w:basedOn w:val="25"/>
    <w:rPr>
      <w:rFonts w:ascii="Times New Roman" w:eastAsia="Times New Roman" w:hAnsi="Times New Roman" w:cs="Times New Roman"/>
      <w:b w:val="0"/>
      <w:bCs w:val="0"/>
      <w:i w:val="0"/>
      <w:iCs w:val="0"/>
      <w:smallCaps w:val="0"/>
      <w:strike w:val="0"/>
      <w:color w:val="484848"/>
      <w:spacing w:val="0"/>
      <w:w w:val="100"/>
      <w:position w:val="0"/>
      <w:sz w:val="9"/>
      <w:szCs w:val="9"/>
      <w:u w:val="none"/>
      <w:lang w:val="uk-UA" w:eastAsia="uk-UA" w:bidi="uk-UA"/>
    </w:rPr>
  </w:style>
  <w:style w:type="character" w:customStyle="1" w:styleId="245pt3">
    <w:name w:val="Основной текст (2) + 4;5 pt"/>
    <w:basedOn w:val="25"/>
    <w:rPr>
      <w:rFonts w:ascii="Times New Roman" w:eastAsia="Times New Roman" w:hAnsi="Times New Roman" w:cs="Times New Roman"/>
      <w:b w:val="0"/>
      <w:bCs w:val="0"/>
      <w:i w:val="0"/>
      <w:iCs w:val="0"/>
      <w:smallCaps w:val="0"/>
      <w:strike w:val="0"/>
      <w:color w:val="222222"/>
      <w:spacing w:val="0"/>
      <w:w w:val="100"/>
      <w:position w:val="0"/>
      <w:sz w:val="9"/>
      <w:szCs w:val="9"/>
      <w:u w:val="none"/>
      <w:lang w:val="uk-UA" w:eastAsia="uk-UA" w:bidi="uk-UA"/>
    </w:rPr>
  </w:style>
  <w:style w:type="character" w:customStyle="1" w:styleId="820ptExact">
    <w:name w:val="Заголовок №8 (2) + Интервал 0 pt Exact"/>
    <w:basedOn w:val="82Exact"/>
    <w:rPr>
      <w:rFonts w:ascii="Verdana" w:eastAsia="Verdana" w:hAnsi="Verdana" w:cs="Verdana"/>
      <w:b w:val="0"/>
      <w:bCs w:val="0"/>
      <w:i w:val="0"/>
      <w:iCs w:val="0"/>
      <w:smallCaps w:val="0"/>
      <w:strike w:val="0"/>
      <w:color w:val="000000"/>
      <w:spacing w:val="0"/>
      <w:w w:val="100"/>
      <w:position w:val="0"/>
      <w:sz w:val="18"/>
      <w:szCs w:val="18"/>
      <w:u w:val="none"/>
      <w:lang w:val="uk-UA" w:eastAsia="uk-UA" w:bidi="uk-UA"/>
    </w:rPr>
  </w:style>
  <w:style w:type="character" w:customStyle="1" w:styleId="2Exact4">
    <w:name w:val="Подпись к таблице (2)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2Exact5">
    <w:name w:val="Подпись к таблице (2) Exact"/>
    <w:basedOn w:val="2f1"/>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26pt0pt">
    <w:name w:val="Основной текст (2) + 6 pt;Интервал 0 pt"/>
    <w:basedOn w:val="25"/>
    <w:rPr>
      <w:rFonts w:ascii="Times New Roman" w:eastAsia="Times New Roman" w:hAnsi="Times New Roman" w:cs="Times New Roman"/>
      <w:b w:val="0"/>
      <w:bCs w:val="0"/>
      <w:i w:val="0"/>
      <w:iCs w:val="0"/>
      <w:smallCaps w:val="0"/>
      <w:strike w:val="0"/>
      <w:color w:val="000000"/>
      <w:spacing w:val="10"/>
      <w:w w:val="100"/>
      <w:position w:val="0"/>
      <w:sz w:val="12"/>
      <w:szCs w:val="12"/>
      <w:u w:val="none"/>
      <w:lang w:val="ru-RU" w:eastAsia="ru-RU" w:bidi="ru-RU"/>
    </w:rPr>
  </w:style>
  <w:style w:type="character" w:customStyle="1" w:styleId="26pt0pt0">
    <w:name w:val="Основной текст (2) + 6 pt;Интервал 0 pt"/>
    <w:basedOn w:val="25"/>
    <w:rPr>
      <w:rFonts w:ascii="Times New Roman" w:eastAsia="Times New Roman" w:hAnsi="Times New Roman" w:cs="Times New Roman"/>
      <w:b w:val="0"/>
      <w:bCs w:val="0"/>
      <w:i w:val="0"/>
      <w:iCs w:val="0"/>
      <w:smallCaps w:val="0"/>
      <w:strike w:val="0"/>
      <w:color w:val="222222"/>
      <w:spacing w:val="10"/>
      <w:w w:val="100"/>
      <w:position w:val="0"/>
      <w:sz w:val="12"/>
      <w:szCs w:val="12"/>
      <w:u w:val="none"/>
      <w:lang w:val="ru-RU" w:eastAsia="ru-RU" w:bidi="ru-RU"/>
    </w:rPr>
  </w:style>
  <w:style w:type="character" w:customStyle="1" w:styleId="90Exact">
    <w:name w:val="Основной текст (90) Exact"/>
    <w:basedOn w:val="a0"/>
    <w:link w:val="900"/>
    <w:rPr>
      <w:rFonts w:ascii="Times New Roman" w:eastAsia="Times New Roman" w:hAnsi="Times New Roman" w:cs="Times New Roman"/>
      <w:b w:val="0"/>
      <w:bCs w:val="0"/>
      <w:i w:val="0"/>
      <w:iCs w:val="0"/>
      <w:smallCaps w:val="0"/>
      <w:strike w:val="0"/>
      <w:sz w:val="17"/>
      <w:szCs w:val="17"/>
      <w:u w:val="none"/>
    </w:rPr>
  </w:style>
  <w:style w:type="character" w:customStyle="1" w:styleId="5Arial75ptExact">
    <w:name w:val="Основной текст (5) + Arial;7;5 pt;Не полужирный;Курсив Exact"/>
    <w:basedOn w:val="5"/>
    <w:rPr>
      <w:rFonts w:ascii="Arial" w:eastAsia="Arial" w:hAnsi="Arial" w:cs="Arial"/>
      <w:b/>
      <w:bCs/>
      <w:i/>
      <w:iCs/>
      <w:smallCaps w:val="0"/>
      <w:strike w:val="0"/>
      <w:color w:val="000000"/>
      <w:spacing w:val="0"/>
      <w:w w:val="100"/>
      <w:position w:val="0"/>
      <w:sz w:val="15"/>
      <w:szCs w:val="15"/>
      <w:u w:val="none"/>
      <w:lang w:val="uk-UA" w:eastAsia="uk-UA" w:bidi="uk-UA"/>
    </w:rPr>
  </w:style>
  <w:style w:type="character" w:customStyle="1" w:styleId="91Exact">
    <w:name w:val="Основной текст (91) Exact"/>
    <w:basedOn w:val="a0"/>
    <w:link w:val="910"/>
    <w:rPr>
      <w:rFonts w:ascii="Times New Roman" w:eastAsia="Times New Roman" w:hAnsi="Times New Roman" w:cs="Times New Roman"/>
      <w:b w:val="0"/>
      <w:bCs w:val="0"/>
      <w:i w:val="0"/>
      <w:iCs w:val="0"/>
      <w:smallCaps w:val="0"/>
      <w:strike w:val="0"/>
      <w:sz w:val="11"/>
      <w:szCs w:val="11"/>
      <w:u w:val="none"/>
    </w:rPr>
  </w:style>
  <w:style w:type="character" w:customStyle="1" w:styleId="92Exact">
    <w:name w:val="Основной текст (92) Exact"/>
    <w:basedOn w:val="a0"/>
    <w:link w:val="920"/>
    <w:rPr>
      <w:rFonts w:ascii="Times New Roman" w:eastAsia="Times New Roman" w:hAnsi="Times New Roman" w:cs="Times New Roman"/>
      <w:b/>
      <w:bCs/>
      <w:i/>
      <w:iCs/>
      <w:smallCaps w:val="0"/>
      <w:strike w:val="0"/>
      <w:sz w:val="19"/>
      <w:szCs w:val="19"/>
      <w:u w:val="none"/>
    </w:rPr>
  </w:style>
  <w:style w:type="character" w:customStyle="1" w:styleId="93Exact">
    <w:name w:val="Основной текст (93) Exact"/>
    <w:basedOn w:val="a0"/>
    <w:link w:val="93"/>
    <w:rPr>
      <w:rFonts w:ascii="Arial" w:eastAsia="Arial" w:hAnsi="Arial" w:cs="Arial"/>
      <w:b w:val="0"/>
      <w:bCs w:val="0"/>
      <w:i w:val="0"/>
      <w:iCs w:val="0"/>
      <w:smallCaps w:val="0"/>
      <w:strike w:val="0"/>
      <w:sz w:val="19"/>
      <w:szCs w:val="19"/>
      <w:u w:val="none"/>
    </w:rPr>
  </w:style>
  <w:style w:type="character" w:customStyle="1" w:styleId="94Exact">
    <w:name w:val="Основной текст (94) Exact"/>
    <w:basedOn w:val="a0"/>
    <w:link w:val="94"/>
    <w:rPr>
      <w:rFonts w:ascii="Sylfaen" w:eastAsia="Sylfaen" w:hAnsi="Sylfaen" w:cs="Sylfaen"/>
      <w:b w:val="0"/>
      <w:bCs w:val="0"/>
      <w:i w:val="0"/>
      <w:iCs w:val="0"/>
      <w:smallCaps w:val="0"/>
      <w:strike w:val="0"/>
      <w:sz w:val="14"/>
      <w:szCs w:val="14"/>
      <w:u w:val="none"/>
    </w:rPr>
  </w:style>
  <w:style w:type="character" w:customStyle="1" w:styleId="94ArialExact">
    <w:name w:val="Основной текст (94) + Arial Exact"/>
    <w:basedOn w:val="94Exact"/>
    <w:rPr>
      <w:rFonts w:ascii="Arial" w:eastAsia="Arial" w:hAnsi="Arial" w:cs="Arial"/>
      <w:b w:val="0"/>
      <w:bCs w:val="0"/>
      <w:i w:val="0"/>
      <w:iCs w:val="0"/>
      <w:smallCaps w:val="0"/>
      <w:strike w:val="0"/>
      <w:color w:val="000000"/>
      <w:spacing w:val="0"/>
      <w:w w:val="100"/>
      <w:position w:val="0"/>
      <w:sz w:val="14"/>
      <w:szCs w:val="14"/>
      <w:u w:val="none"/>
      <w:lang w:val="uk-UA" w:eastAsia="uk-UA" w:bidi="uk-UA"/>
    </w:rPr>
  </w:style>
  <w:style w:type="character" w:customStyle="1" w:styleId="95">
    <w:name w:val="Основной текст (95)_"/>
    <w:basedOn w:val="a0"/>
    <w:link w:val="950"/>
    <w:rPr>
      <w:rFonts w:ascii="Times New Roman" w:eastAsia="Times New Roman" w:hAnsi="Times New Roman" w:cs="Times New Roman"/>
      <w:b/>
      <w:bCs/>
      <w:i w:val="0"/>
      <w:iCs w:val="0"/>
      <w:smallCaps w:val="0"/>
      <w:strike w:val="0"/>
      <w:sz w:val="19"/>
      <w:szCs w:val="19"/>
      <w:u w:val="none"/>
    </w:rPr>
  </w:style>
  <w:style w:type="character" w:customStyle="1" w:styleId="95Sylfaen10pt">
    <w:name w:val="Основной текст (95) + Sylfaen;10 pt;Не полужирный"/>
    <w:basedOn w:val="95"/>
    <w:rPr>
      <w:rFonts w:ascii="Sylfaen" w:eastAsia="Sylfaen" w:hAnsi="Sylfaen" w:cs="Sylfaen"/>
      <w:b/>
      <w:bCs/>
      <w:i w:val="0"/>
      <w:iCs w:val="0"/>
      <w:smallCaps w:val="0"/>
      <w:strike w:val="0"/>
      <w:color w:val="000000"/>
      <w:spacing w:val="0"/>
      <w:w w:val="100"/>
      <w:position w:val="0"/>
      <w:sz w:val="20"/>
      <w:szCs w:val="20"/>
      <w:u w:val="none"/>
      <w:lang w:val="uk-UA" w:eastAsia="uk-UA" w:bidi="uk-UA"/>
    </w:rPr>
  </w:style>
  <w:style w:type="character" w:customStyle="1" w:styleId="9485ptExact">
    <w:name w:val="Основной текст (94) + 8;5 pt;Курсив Exact"/>
    <w:basedOn w:val="94Exact"/>
    <w:rPr>
      <w:rFonts w:ascii="Sylfaen" w:eastAsia="Sylfaen" w:hAnsi="Sylfaen" w:cs="Sylfaen"/>
      <w:b w:val="0"/>
      <w:bCs w:val="0"/>
      <w:i/>
      <w:iCs/>
      <w:smallCaps w:val="0"/>
      <w:strike w:val="0"/>
      <w:color w:val="222222"/>
      <w:spacing w:val="0"/>
      <w:w w:val="100"/>
      <w:position w:val="0"/>
      <w:sz w:val="17"/>
      <w:szCs w:val="17"/>
      <w:u w:val="none"/>
      <w:lang w:val="uk-UA" w:eastAsia="uk-UA" w:bidi="uk-UA"/>
    </w:rPr>
  </w:style>
  <w:style w:type="character" w:customStyle="1" w:styleId="95Exact">
    <w:name w:val="Основной текст (95) Exact"/>
    <w:basedOn w:val="a0"/>
    <w:rPr>
      <w:rFonts w:ascii="Times New Roman" w:eastAsia="Times New Roman" w:hAnsi="Times New Roman" w:cs="Times New Roman"/>
      <w:b/>
      <w:bCs/>
      <w:i w:val="0"/>
      <w:iCs w:val="0"/>
      <w:smallCaps w:val="0"/>
      <w:strike w:val="0"/>
      <w:sz w:val="19"/>
      <w:szCs w:val="19"/>
      <w:u w:val="none"/>
    </w:rPr>
  </w:style>
  <w:style w:type="character" w:customStyle="1" w:styleId="95Exact0">
    <w:name w:val="Основной текст (95) + Малые прописные Exact"/>
    <w:basedOn w:val="95"/>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111ptExact0">
    <w:name w:val="Основной текст (11) + Интервал 1 pt Exact"/>
    <w:basedOn w:val="110"/>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96Exact">
    <w:name w:val="Основной текст (96) Exact"/>
    <w:basedOn w:val="a0"/>
    <w:link w:val="96"/>
    <w:rPr>
      <w:rFonts w:ascii="Times New Roman" w:eastAsia="Times New Roman" w:hAnsi="Times New Roman" w:cs="Times New Roman"/>
      <w:b/>
      <w:bCs/>
      <w:i/>
      <w:iCs/>
      <w:smallCaps w:val="0"/>
      <w:strike w:val="0"/>
      <w:spacing w:val="30"/>
      <w:sz w:val="18"/>
      <w:szCs w:val="18"/>
      <w:u w:val="none"/>
    </w:rPr>
  </w:style>
  <w:style w:type="character" w:customStyle="1" w:styleId="96Consolas105pt0ptExact">
    <w:name w:val="Основной текст (96) + Consolas;10;5 pt;Не полужирный;Не курсив;Интервал 0 pt Exact"/>
    <w:basedOn w:val="96Exact"/>
    <w:rPr>
      <w:rFonts w:ascii="Consolas" w:eastAsia="Consolas" w:hAnsi="Consolas" w:cs="Consolas"/>
      <w:b/>
      <w:bCs/>
      <w:i/>
      <w:iCs/>
      <w:smallCaps w:val="0"/>
      <w:strike w:val="0"/>
      <w:color w:val="000000"/>
      <w:spacing w:val="0"/>
      <w:w w:val="100"/>
      <w:position w:val="0"/>
      <w:sz w:val="21"/>
      <w:szCs w:val="21"/>
      <w:u w:val="none"/>
      <w:lang w:val="uk-UA" w:eastAsia="uk-UA" w:bidi="uk-UA"/>
    </w:rPr>
  </w:style>
  <w:style w:type="character" w:customStyle="1" w:styleId="96Verdana8pt0ptExact">
    <w:name w:val="Основной текст (96) + Verdana;8 pt;Не курсив;Интервал 0 pt Exact"/>
    <w:basedOn w:val="96Exact"/>
    <w:rPr>
      <w:rFonts w:ascii="Verdana" w:eastAsia="Verdana" w:hAnsi="Verdana" w:cs="Verdana"/>
      <w:b/>
      <w:bCs/>
      <w:i/>
      <w:iCs/>
      <w:smallCaps w:val="0"/>
      <w:strike w:val="0"/>
      <w:color w:val="000000"/>
      <w:spacing w:val="0"/>
      <w:w w:val="100"/>
      <w:position w:val="0"/>
      <w:sz w:val="16"/>
      <w:szCs w:val="16"/>
      <w:u w:val="none"/>
      <w:lang w:val="uk-UA" w:eastAsia="uk-UA" w:bidi="uk-UA"/>
    </w:rPr>
  </w:style>
  <w:style w:type="character" w:customStyle="1" w:styleId="10TimesNewRoman105ptExact">
    <w:name w:val="Основной текст (10) + Times New Roman;10;5 pt Exact"/>
    <w:basedOn w:val="10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97Exact">
    <w:name w:val="Основной текст (97) Exact"/>
    <w:basedOn w:val="a0"/>
    <w:rPr>
      <w:rFonts w:ascii="Times New Roman" w:eastAsia="Times New Roman" w:hAnsi="Times New Roman" w:cs="Times New Roman"/>
      <w:b/>
      <w:bCs/>
      <w:i w:val="0"/>
      <w:iCs w:val="0"/>
      <w:smallCaps w:val="0"/>
      <w:strike w:val="0"/>
      <w:sz w:val="18"/>
      <w:szCs w:val="18"/>
      <w:u w:val="none"/>
    </w:rPr>
  </w:style>
  <w:style w:type="character" w:customStyle="1" w:styleId="98Exact">
    <w:name w:val="Основной текст (98) Exact"/>
    <w:basedOn w:val="a0"/>
    <w:rPr>
      <w:rFonts w:ascii="Sylfaen" w:eastAsia="Sylfaen" w:hAnsi="Sylfaen" w:cs="Sylfaen"/>
      <w:b w:val="0"/>
      <w:bCs w:val="0"/>
      <w:i/>
      <w:iCs/>
      <w:smallCaps w:val="0"/>
      <w:strike w:val="0"/>
      <w:sz w:val="20"/>
      <w:szCs w:val="20"/>
      <w:u w:val="none"/>
    </w:rPr>
  </w:style>
  <w:style w:type="character" w:customStyle="1" w:styleId="98TimesNewRoman105ptExact">
    <w:name w:val="Основной текст (98) + Times New Roman;10;5 pt;Не курсив Exact"/>
    <w:basedOn w:val="98"/>
    <w:rPr>
      <w:rFonts w:ascii="Times New Roman" w:eastAsia="Times New Roman" w:hAnsi="Times New Roman" w:cs="Times New Roman"/>
      <w:b w:val="0"/>
      <w:bCs w:val="0"/>
      <w:i/>
      <w:iCs/>
      <w:smallCaps w:val="0"/>
      <w:strike w:val="0"/>
      <w:sz w:val="21"/>
      <w:szCs w:val="21"/>
      <w:u w:val="none"/>
    </w:rPr>
  </w:style>
  <w:style w:type="character" w:customStyle="1" w:styleId="98Arial8ptExact">
    <w:name w:val="Основной текст (98) + Arial;8 pt;Не курсив Exact"/>
    <w:basedOn w:val="98"/>
    <w:rPr>
      <w:rFonts w:ascii="Arial" w:eastAsia="Arial" w:hAnsi="Arial" w:cs="Arial"/>
      <w:b w:val="0"/>
      <w:bCs w:val="0"/>
      <w:i/>
      <w:iCs/>
      <w:smallCaps w:val="0"/>
      <w:strike w:val="0"/>
      <w:sz w:val="16"/>
      <w:szCs w:val="16"/>
      <w:u w:val="none"/>
    </w:rPr>
  </w:style>
  <w:style w:type="character" w:customStyle="1" w:styleId="10Sylfaen10ptExact">
    <w:name w:val="Основной текст (10) + Sylfaen;10 pt;Курсив Exact"/>
    <w:basedOn w:val="100"/>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99Exact">
    <w:name w:val="Основной текст (99) Exact"/>
    <w:basedOn w:val="a0"/>
    <w:link w:val="99"/>
    <w:rPr>
      <w:rFonts w:ascii="Sylfaen" w:eastAsia="Sylfaen" w:hAnsi="Sylfaen" w:cs="Sylfaen"/>
      <w:b w:val="0"/>
      <w:bCs w:val="0"/>
      <w:i w:val="0"/>
      <w:iCs w:val="0"/>
      <w:smallCaps w:val="0"/>
      <w:strike w:val="0"/>
      <w:sz w:val="19"/>
      <w:szCs w:val="19"/>
      <w:u w:val="none"/>
    </w:rPr>
  </w:style>
  <w:style w:type="character" w:customStyle="1" w:styleId="100Exact">
    <w:name w:val="Основной текст (100) Exact"/>
    <w:basedOn w:val="a0"/>
    <w:link w:val="1000"/>
    <w:rPr>
      <w:rFonts w:ascii="Arial" w:eastAsia="Arial" w:hAnsi="Arial" w:cs="Arial"/>
      <w:b w:val="0"/>
      <w:bCs w:val="0"/>
      <w:i/>
      <w:iCs/>
      <w:smallCaps w:val="0"/>
      <w:strike w:val="0"/>
      <w:sz w:val="16"/>
      <w:szCs w:val="16"/>
      <w:u w:val="none"/>
    </w:rPr>
  </w:style>
  <w:style w:type="character" w:customStyle="1" w:styleId="100Georgia6ptExact">
    <w:name w:val="Основной текст (100) + Georgia;6 pt;Полужирный;Не курсив Exact"/>
    <w:basedOn w:val="100Exact"/>
    <w:rPr>
      <w:rFonts w:ascii="Georgia" w:eastAsia="Georgia" w:hAnsi="Georgia" w:cs="Georgia"/>
      <w:b/>
      <w:bCs/>
      <w:i/>
      <w:iCs/>
      <w:smallCaps w:val="0"/>
      <w:strike w:val="0"/>
      <w:color w:val="000000"/>
      <w:spacing w:val="0"/>
      <w:w w:val="100"/>
      <w:position w:val="0"/>
      <w:sz w:val="12"/>
      <w:szCs w:val="12"/>
      <w:u w:val="none"/>
      <w:lang w:val="uk-UA" w:eastAsia="uk-UA" w:bidi="uk-UA"/>
    </w:rPr>
  </w:style>
  <w:style w:type="character" w:customStyle="1" w:styleId="100FranklinGothicMedium9ptExact">
    <w:name w:val="Основной текст (100) + Franklin Gothic Medium;9 pt;Не курсив Exact"/>
    <w:basedOn w:val="100Exact"/>
    <w:rPr>
      <w:rFonts w:ascii="Franklin Gothic Medium" w:eastAsia="Franklin Gothic Medium" w:hAnsi="Franklin Gothic Medium" w:cs="Franklin Gothic Medium"/>
      <w:b w:val="0"/>
      <w:bCs w:val="0"/>
      <w:i/>
      <w:iCs/>
      <w:smallCaps w:val="0"/>
      <w:strike w:val="0"/>
      <w:color w:val="000000"/>
      <w:spacing w:val="0"/>
      <w:w w:val="100"/>
      <w:position w:val="0"/>
      <w:sz w:val="18"/>
      <w:szCs w:val="18"/>
      <w:u w:val="none"/>
      <w:lang w:val="uk-UA" w:eastAsia="uk-UA" w:bidi="uk-UA"/>
    </w:rPr>
  </w:style>
  <w:style w:type="character" w:customStyle="1" w:styleId="83Exact">
    <w:name w:val="Основной текст (83) Exact"/>
    <w:basedOn w:val="a0"/>
    <w:rPr>
      <w:rFonts w:ascii="Times New Roman" w:eastAsia="Times New Roman" w:hAnsi="Times New Roman" w:cs="Times New Roman"/>
      <w:b/>
      <w:bCs/>
      <w:i w:val="0"/>
      <w:iCs w:val="0"/>
      <w:smallCaps w:val="0"/>
      <w:strike w:val="0"/>
      <w:sz w:val="19"/>
      <w:szCs w:val="19"/>
      <w:u w:val="none"/>
    </w:rPr>
  </w:style>
  <w:style w:type="character" w:customStyle="1" w:styleId="41ptExact">
    <w:name w:val="Основной текст (4) + Полужирный;Курсив;Интервал 1 pt Exact"/>
    <w:basedOn w:val="45"/>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101Exact">
    <w:name w:val="Основной текст (101) Exact"/>
    <w:basedOn w:val="a0"/>
    <w:link w:val="1010"/>
    <w:rPr>
      <w:rFonts w:ascii="Sylfaen" w:eastAsia="Sylfaen" w:hAnsi="Sylfaen" w:cs="Sylfaen"/>
      <w:b w:val="0"/>
      <w:bCs w:val="0"/>
      <w:i/>
      <w:iCs/>
      <w:smallCaps w:val="0"/>
      <w:strike w:val="0"/>
      <w:sz w:val="14"/>
      <w:szCs w:val="14"/>
      <w:u w:val="none"/>
    </w:rPr>
  </w:style>
  <w:style w:type="character" w:customStyle="1" w:styleId="95pt">
    <w:name w:val="Колонтитул + 9;5 pt;Полужирный"/>
    <w:basedOn w:val="a6"/>
    <w:rPr>
      <w:rFonts w:ascii="Arial" w:eastAsia="Arial" w:hAnsi="Arial" w:cs="Arial"/>
      <w:b/>
      <w:bCs/>
      <w:i w:val="0"/>
      <w:iCs w:val="0"/>
      <w:smallCaps w:val="0"/>
      <w:strike w:val="0"/>
      <w:color w:val="000000"/>
      <w:spacing w:val="0"/>
      <w:w w:val="100"/>
      <w:position w:val="0"/>
      <w:sz w:val="19"/>
      <w:szCs w:val="19"/>
      <w:u w:val="none"/>
      <w:lang w:val="uk-UA" w:eastAsia="uk-UA" w:bidi="uk-UA"/>
    </w:rPr>
  </w:style>
  <w:style w:type="character" w:customStyle="1" w:styleId="102Exact">
    <w:name w:val="Основной текст (102) Exact"/>
    <w:basedOn w:val="a0"/>
    <w:link w:val="1020"/>
    <w:rPr>
      <w:rFonts w:ascii="Times New Roman" w:eastAsia="Times New Roman" w:hAnsi="Times New Roman" w:cs="Times New Roman"/>
      <w:b/>
      <w:bCs/>
      <w:i/>
      <w:iCs/>
      <w:smallCaps w:val="0"/>
      <w:strike w:val="0"/>
      <w:sz w:val="21"/>
      <w:szCs w:val="21"/>
      <w:u w:val="none"/>
    </w:rPr>
  </w:style>
  <w:style w:type="character" w:customStyle="1" w:styleId="4Exact5">
    <w:name w:val="Подпись к картинке (4) Exact"/>
    <w:basedOn w:val="a0"/>
    <w:rPr>
      <w:rFonts w:ascii="Times New Roman" w:eastAsia="Times New Roman" w:hAnsi="Times New Roman" w:cs="Times New Roman"/>
      <w:b/>
      <w:bCs/>
      <w:i/>
      <w:iCs/>
      <w:smallCaps w:val="0"/>
      <w:strike w:val="0"/>
      <w:spacing w:val="20"/>
      <w:sz w:val="21"/>
      <w:szCs w:val="21"/>
      <w:u w:val="none"/>
    </w:rPr>
  </w:style>
  <w:style w:type="character" w:customStyle="1" w:styleId="10TimesNewRoman105pt">
    <w:name w:val="Основной текст (10) + Times New Roman;10;5 pt;Полужирный"/>
    <w:basedOn w:val="100"/>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5Georgia13pt">
    <w:name w:val="Подпись к таблице (5) + Georgia;13 pt"/>
    <w:basedOn w:val="55"/>
    <w:rPr>
      <w:rFonts w:ascii="Georgia" w:eastAsia="Georgia" w:hAnsi="Georgia" w:cs="Georgia"/>
      <w:b/>
      <w:bCs/>
      <w:i w:val="0"/>
      <w:iCs w:val="0"/>
      <w:smallCaps w:val="0"/>
      <w:strike w:val="0"/>
      <w:color w:val="000000"/>
      <w:spacing w:val="0"/>
      <w:w w:val="100"/>
      <w:position w:val="0"/>
      <w:sz w:val="26"/>
      <w:szCs w:val="26"/>
      <w:u w:val="none"/>
      <w:lang w:val="uk-UA" w:eastAsia="uk-UA" w:bidi="uk-UA"/>
    </w:rPr>
  </w:style>
  <w:style w:type="character" w:customStyle="1" w:styleId="2Sylfaen57pt">
    <w:name w:val="Основной текст (2) + Sylfaen;57 pt;Курсив"/>
    <w:basedOn w:val="25"/>
    <w:rPr>
      <w:rFonts w:ascii="Sylfaen" w:eastAsia="Sylfaen" w:hAnsi="Sylfaen" w:cs="Sylfaen"/>
      <w:b w:val="0"/>
      <w:bCs w:val="0"/>
      <w:i/>
      <w:iCs/>
      <w:smallCaps w:val="0"/>
      <w:strike w:val="0"/>
      <w:color w:val="000000"/>
      <w:spacing w:val="0"/>
      <w:w w:val="100"/>
      <w:position w:val="0"/>
      <w:sz w:val="114"/>
      <w:szCs w:val="114"/>
      <w:u w:val="none"/>
      <w:lang w:val="uk-UA" w:eastAsia="uk-UA" w:bidi="uk-UA"/>
    </w:rPr>
  </w:style>
  <w:style w:type="character" w:customStyle="1" w:styleId="2Arial4pt150">
    <w:name w:val="Основной текст (2) + Arial;4 pt;Масштаб 150%"/>
    <w:basedOn w:val="25"/>
    <w:rPr>
      <w:rFonts w:ascii="Arial" w:eastAsia="Arial" w:hAnsi="Arial" w:cs="Arial"/>
      <w:b w:val="0"/>
      <w:bCs w:val="0"/>
      <w:i w:val="0"/>
      <w:iCs w:val="0"/>
      <w:smallCaps w:val="0"/>
      <w:strike w:val="0"/>
      <w:color w:val="000000"/>
      <w:spacing w:val="0"/>
      <w:w w:val="150"/>
      <w:position w:val="0"/>
      <w:sz w:val="8"/>
      <w:szCs w:val="8"/>
      <w:u w:val="none"/>
      <w:lang w:val="uk-UA" w:eastAsia="uk-UA" w:bidi="uk-UA"/>
    </w:rPr>
  </w:style>
  <w:style w:type="character" w:customStyle="1" w:styleId="295pt6">
    <w:name w:val="Основной текст (2) + 9;5 pt;Полужирный"/>
    <w:basedOn w:val="2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63Exact">
    <w:name w:val="Заголовок №6 (3) Exact"/>
    <w:basedOn w:val="a0"/>
    <w:rPr>
      <w:rFonts w:ascii="Times New Roman" w:eastAsia="Times New Roman" w:hAnsi="Times New Roman" w:cs="Times New Roman"/>
      <w:b/>
      <w:bCs/>
      <w:i w:val="0"/>
      <w:iCs w:val="0"/>
      <w:smallCaps w:val="0"/>
      <w:strike w:val="0"/>
      <w:sz w:val="30"/>
      <w:szCs w:val="30"/>
      <w:u w:val="none"/>
    </w:rPr>
  </w:style>
  <w:style w:type="character" w:customStyle="1" w:styleId="213pt7">
    <w:name w:val="Основной текст (2) + 13 pt;Полужирный"/>
    <w:basedOn w:val="25"/>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295pt0pt0">
    <w:name w:val="Основной текст (2) + 9;5 pt;Интервал 0 pt"/>
    <w:basedOn w:val="25"/>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uk-UA" w:eastAsia="uk-UA" w:bidi="uk-UA"/>
    </w:rPr>
  </w:style>
  <w:style w:type="character" w:customStyle="1" w:styleId="512pt">
    <w:name w:val="Подпись к таблице (5) + 12 pt"/>
    <w:basedOn w:val="5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213pt8">
    <w:name w:val="Основной текст (2) + 13 pt;Курсив"/>
    <w:basedOn w:val="25"/>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6a">
    <w:name w:val="Основной текст (6)"/>
    <w:basedOn w:val="6"/>
    <w:rPr>
      <w:rFonts w:ascii="Times New Roman" w:eastAsia="Times New Roman" w:hAnsi="Times New Roman" w:cs="Times New Roman"/>
      <w:b/>
      <w:bCs/>
      <w:i w:val="0"/>
      <w:iCs w:val="0"/>
      <w:smallCaps w:val="0"/>
      <w:strike/>
      <w:color w:val="000000"/>
      <w:spacing w:val="0"/>
      <w:w w:val="100"/>
      <w:position w:val="0"/>
      <w:sz w:val="26"/>
      <w:szCs w:val="26"/>
      <w:u w:val="none"/>
      <w:lang w:val="uk-UA" w:eastAsia="uk-UA" w:bidi="uk-UA"/>
    </w:rPr>
  </w:style>
  <w:style w:type="character" w:customStyle="1" w:styleId="103Exact">
    <w:name w:val="Основной текст (103)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212pt4">
    <w:name w:val="Основной текст (2) + 12 pt;Курсив"/>
    <w:basedOn w:val="25"/>
    <w:rPr>
      <w:rFonts w:ascii="Times New Roman" w:eastAsia="Times New Roman" w:hAnsi="Times New Roman" w:cs="Times New Roman"/>
      <w:b w:val="0"/>
      <w:bCs w:val="0"/>
      <w:i/>
      <w:iCs/>
      <w:smallCaps w:val="0"/>
      <w:strike w:val="0"/>
      <w:color w:val="000000"/>
      <w:spacing w:val="0"/>
      <w:w w:val="100"/>
      <w:position w:val="0"/>
      <w:sz w:val="24"/>
      <w:szCs w:val="24"/>
      <w:u w:val="none"/>
      <w:lang w:val="uk-UA" w:eastAsia="uk-UA" w:bidi="uk-UA"/>
    </w:rPr>
  </w:style>
  <w:style w:type="character" w:customStyle="1" w:styleId="514pt">
    <w:name w:val="Подпись к таблице (5) + 14 pt"/>
    <w:basedOn w:val="55"/>
    <w:rPr>
      <w:rFonts w:ascii="Times New Roman" w:eastAsia="Times New Roman" w:hAnsi="Times New Roman" w:cs="Times New Roman"/>
      <w:b/>
      <w:bCs/>
      <w:i w:val="0"/>
      <w:iCs w:val="0"/>
      <w:smallCaps w:val="0"/>
      <w:strike w:val="0"/>
      <w:color w:val="000000"/>
      <w:spacing w:val="0"/>
      <w:w w:val="100"/>
      <w:position w:val="0"/>
      <w:sz w:val="28"/>
      <w:szCs w:val="28"/>
      <w:u w:val="none"/>
      <w:lang w:val="uk-UA" w:eastAsia="uk-UA" w:bidi="uk-UA"/>
    </w:rPr>
  </w:style>
  <w:style w:type="character" w:customStyle="1" w:styleId="2Arial72pt">
    <w:name w:val="Основной текст (2) + Arial;72 pt"/>
    <w:basedOn w:val="25"/>
    <w:rPr>
      <w:rFonts w:ascii="Arial" w:eastAsia="Arial" w:hAnsi="Arial" w:cs="Arial"/>
      <w:b w:val="0"/>
      <w:bCs w:val="0"/>
      <w:i w:val="0"/>
      <w:iCs w:val="0"/>
      <w:smallCaps w:val="0"/>
      <w:strike w:val="0"/>
      <w:color w:val="000000"/>
      <w:spacing w:val="0"/>
      <w:w w:val="100"/>
      <w:position w:val="0"/>
      <w:sz w:val="144"/>
      <w:szCs w:val="144"/>
      <w:u w:val="none"/>
      <w:lang w:val="uk-UA" w:eastAsia="uk-UA" w:bidi="uk-UA"/>
    </w:rPr>
  </w:style>
  <w:style w:type="character" w:customStyle="1" w:styleId="2Arial57pt">
    <w:name w:val="Основной текст (2) + Arial;57 pt;Курсив"/>
    <w:basedOn w:val="25"/>
    <w:rPr>
      <w:rFonts w:ascii="Arial" w:eastAsia="Arial" w:hAnsi="Arial" w:cs="Arial"/>
      <w:b w:val="0"/>
      <w:bCs w:val="0"/>
      <w:i/>
      <w:iCs/>
      <w:smallCaps w:val="0"/>
      <w:strike w:val="0"/>
      <w:color w:val="000000"/>
      <w:spacing w:val="0"/>
      <w:w w:val="100"/>
      <w:position w:val="0"/>
      <w:sz w:val="114"/>
      <w:szCs w:val="114"/>
      <w:u w:val="none"/>
      <w:lang w:val="uk-UA" w:eastAsia="uk-UA" w:bidi="uk-UA"/>
    </w:rPr>
  </w:style>
  <w:style w:type="character" w:customStyle="1" w:styleId="2Sylfaen10pt6">
    <w:name w:val="Основной текст (2) + Sylfaen;10 pt"/>
    <w:basedOn w:val="25"/>
    <w:rPr>
      <w:rFonts w:ascii="Sylfaen" w:eastAsia="Sylfaen" w:hAnsi="Sylfaen" w:cs="Sylfaen"/>
      <w:b w:val="0"/>
      <w:bCs w:val="0"/>
      <w:i w:val="0"/>
      <w:iCs w:val="0"/>
      <w:smallCaps w:val="0"/>
      <w:strike w:val="0"/>
      <w:color w:val="000000"/>
      <w:spacing w:val="0"/>
      <w:w w:val="100"/>
      <w:position w:val="0"/>
      <w:sz w:val="20"/>
      <w:szCs w:val="20"/>
      <w:u w:val="none"/>
      <w:lang w:val="uk-UA" w:eastAsia="uk-UA" w:bidi="uk-UA"/>
    </w:rPr>
  </w:style>
  <w:style w:type="character" w:customStyle="1" w:styleId="2Sylfaen10pt7">
    <w:name w:val="Основной текст (2) + Sylfaen;10 pt;Курсив"/>
    <w:basedOn w:val="2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64Exact">
    <w:name w:val="Заголовок №6 (4) Exact"/>
    <w:basedOn w:val="a0"/>
    <w:link w:val="641"/>
    <w:rPr>
      <w:rFonts w:ascii="Times New Roman" w:eastAsia="Times New Roman" w:hAnsi="Times New Roman" w:cs="Times New Roman"/>
      <w:b/>
      <w:bCs/>
      <w:i w:val="0"/>
      <w:iCs w:val="0"/>
      <w:smallCaps w:val="0"/>
      <w:strike w:val="0"/>
      <w:sz w:val="26"/>
      <w:szCs w:val="26"/>
      <w:u w:val="none"/>
    </w:rPr>
  </w:style>
  <w:style w:type="character" w:customStyle="1" w:styleId="65Exact0">
    <w:name w:val="Заголовок №6 (5) Exact"/>
    <w:basedOn w:val="a0"/>
    <w:link w:val="650"/>
    <w:rPr>
      <w:rFonts w:ascii="Times New Roman" w:eastAsia="Times New Roman" w:hAnsi="Times New Roman" w:cs="Times New Roman"/>
      <w:b w:val="0"/>
      <w:bCs w:val="0"/>
      <w:i w:val="0"/>
      <w:iCs w:val="0"/>
      <w:smallCaps w:val="0"/>
      <w:strike w:val="0"/>
      <w:sz w:val="26"/>
      <w:szCs w:val="26"/>
      <w:u w:val="none"/>
    </w:rPr>
  </w:style>
  <w:style w:type="character" w:customStyle="1" w:styleId="66Exact">
    <w:name w:val="Заголовок №6 (6) Exact"/>
    <w:basedOn w:val="a0"/>
    <w:link w:val="661"/>
    <w:rPr>
      <w:rFonts w:ascii="Arial" w:eastAsia="Arial" w:hAnsi="Arial" w:cs="Arial"/>
      <w:b/>
      <w:bCs/>
      <w:i w:val="0"/>
      <w:iCs w:val="0"/>
      <w:smallCaps w:val="0"/>
      <w:strike w:val="0"/>
      <w:sz w:val="21"/>
      <w:szCs w:val="21"/>
      <w:u w:val="none"/>
    </w:rPr>
  </w:style>
  <w:style w:type="character" w:customStyle="1" w:styleId="792">
    <w:name w:val="Заголовок №7 (9)_"/>
    <w:basedOn w:val="a0"/>
    <w:link w:val="793"/>
    <w:rPr>
      <w:rFonts w:ascii="Times New Roman" w:eastAsia="Times New Roman" w:hAnsi="Times New Roman" w:cs="Times New Roman"/>
      <w:b/>
      <w:bCs/>
      <w:i w:val="0"/>
      <w:iCs w:val="0"/>
      <w:smallCaps w:val="0"/>
      <w:strike w:val="0"/>
      <w:sz w:val="26"/>
      <w:szCs w:val="26"/>
      <w:u w:val="none"/>
    </w:rPr>
  </w:style>
  <w:style w:type="character" w:customStyle="1" w:styleId="2Arial12pt0">
    <w:name w:val="Основной текст (2) + Arial;12 pt;Курсив"/>
    <w:basedOn w:val="25"/>
    <w:rPr>
      <w:rFonts w:ascii="Arial" w:eastAsia="Arial" w:hAnsi="Arial" w:cs="Arial"/>
      <w:b/>
      <w:bCs/>
      <w:i/>
      <w:iCs/>
      <w:smallCaps w:val="0"/>
      <w:strike w:val="0"/>
      <w:color w:val="000000"/>
      <w:spacing w:val="0"/>
      <w:w w:val="100"/>
      <w:position w:val="0"/>
      <w:sz w:val="24"/>
      <w:szCs w:val="24"/>
      <w:u w:val="none"/>
      <w:lang w:val="uk-UA" w:eastAsia="uk-UA" w:bidi="uk-UA"/>
    </w:rPr>
  </w:style>
  <w:style w:type="character" w:customStyle="1" w:styleId="212pt5">
    <w:name w:val="Основной текст (2) + 12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24"/>
      <w:szCs w:val="24"/>
      <w:u w:val="none"/>
      <w:lang w:val="uk-UA" w:eastAsia="uk-UA" w:bidi="uk-UA"/>
    </w:rPr>
  </w:style>
  <w:style w:type="character" w:customStyle="1" w:styleId="213pt9">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412pt">
    <w:name w:val="Подпись к таблице (4) + 12 pt;Курсив"/>
    <w:basedOn w:val="48"/>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4Georgia">
    <w:name w:val="Подпись к таблице (4) + Georgia"/>
    <w:basedOn w:val="48"/>
    <w:rPr>
      <w:rFonts w:ascii="Georgia" w:eastAsia="Georgia" w:hAnsi="Georgia" w:cs="Georgia"/>
      <w:b/>
      <w:bCs/>
      <w:i w:val="0"/>
      <w:iCs w:val="0"/>
      <w:smallCaps w:val="0"/>
      <w:strike w:val="0"/>
      <w:color w:val="000000"/>
      <w:spacing w:val="0"/>
      <w:w w:val="100"/>
      <w:position w:val="0"/>
      <w:sz w:val="26"/>
      <w:szCs w:val="26"/>
      <w:u w:val="none"/>
      <w:lang w:val="uk-UA" w:eastAsia="uk-UA" w:bidi="uk-UA"/>
    </w:rPr>
  </w:style>
  <w:style w:type="character" w:customStyle="1" w:styleId="212pt6">
    <w:name w:val="Основной текст (2) + 12 pt;Полужирный;Курсив;Малые прописные"/>
    <w:basedOn w:val="25"/>
    <w:rPr>
      <w:rFonts w:ascii="Times New Roman" w:eastAsia="Times New Roman" w:hAnsi="Times New Roman" w:cs="Times New Roman"/>
      <w:b/>
      <w:bCs/>
      <w:i/>
      <w:iCs/>
      <w:smallCaps/>
      <w:strike w:val="0"/>
      <w:color w:val="000000"/>
      <w:spacing w:val="0"/>
      <w:w w:val="100"/>
      <w:position w:val="0"/>
      <w:sz w:val="24"/>
      <w:szCs w:val="24"/>
      <w:u w:val="none"/>
      <w:lang w:val="uk-UA" w:eastAsia="uk-UA" w:bidi="uk-UA"/>
    </w:rPr>
  </w:style>
  <w:style w:type="character" w:customStyle="1" w:styleId="68pt1pt">
    <w:name w:val="Основной текст (6) + 8 pt;Не полужирный;Интервал 1 pt"/>
    <w:basedOn w:val="6"/>
    <w:rPr>
      <w:rFonts w:ascii="Times New Roman" w:eastAsia="Times New Roman" w:hAnsi="Times New Roman" w:cs="Times New Roman"/>
      <w:b/>
      <w:bCs/>
      <w:i w:val="0"/>
      <w:iCs w:val="0"/>
      <w:smallCaps w:val="0"/>
      <w:strike w:val="0"/>
      <w:color w:val="000000"/>
      <w:spacing w:val="20"/>
      <w:w w:val="100"/>
      <w:position w:val="0"/>
      <w:sz w:val="16"/>
      <w:szCs w:val="16"/>
      <w:u w:val="none"/>
      <w:lang w:val="uk-UA" w:eastAsia="uk-UA" w:bidi="uk-UA"/>
    </w:rPr>
  </w:style>
  <w:style w:type="character" w:customStyle="1" w:styleId="104Exact">
    <w:name w:val="Основной текст (104) Exact"/>
    <w:basedOn w:val="a0"/>
    <w:link w:val="1040"/>
    <w:rPr>
      <w:rFonts w:ascii="Times New Roman" w:eastAsia="Times New Roman" w:hAnsi="Times New Roman" w:cs="Times New Roman"/>
      <w:b/>
      <w:bCs/>
      <w:i w:val="0"/>
      <w:iCs w:val="0"/>
      <w:smallCaps w:val="0"/>
      <w:strike w:val="0"/>
      <w:sz w:val="26"/>
      <w:szCs w:val="26"/>
      <w:u w:val="none"/>
    </w:rPr>
  </w:style>
  <w:style w:type="character" w:customStyle="1" w:styleId="295pt7">
    <w:name w:val="Основной текст (2) + 9;5 pt"/>
    <w:basedOn w:val="25"/>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UA" w:eastAsia="uk-UA" w:bidi="uk-UA"/>
    </w:rPr>
  </w:style>
  <w:style w:type="character" w:customStyle="1" w:styleId="28pt1pt">
    <w:name w:val="Основной текст (2) + 8 pt;Интервал 1 pt"/>
    <w:basedOn w:val="25"/>
    <w:rPr>
      <w:rFonts w:ascii="Times New Roman" w:eastAsia="Times New Roman" w:hAnsi="Times New Roman" w:cs="Times New Roman"/>
      <w:b w:val="0"/>
      <w:bCs w:val="0"/>
      <w:i w:val="0"/>
      <w:iCs w:val="0"/>
      <w:smallCaps w:val="0"/>
      <w:strike w:val="0"/>
      <w:color w:val="000000"/>
      <w:spacing w:val="20"/>
      <w:w w:val="100"/>
      <w:position w:val="0"/>
      <w:sz w:val="16"/>
      <w:szCs w:val="16"/>
      <w:u w:val="none"/>
      <w:lang w:val="uk-UA" w:eastAsia="uk-UA" w:bidi="uk-UA"/>
    </w:rPr>
  </w:style>
  <w:style w:type="character" w:customStyle="1" w:styleId="2FranklinGothicMedium12pt">
    <w:name w:val="Основной текст (2) + Franklin Gothic Medium;12 pt;Малые прописные"/>
    <w:basedOn w:val="25"/>
    <w:rPr>
      <w:rFonts w:ascii="Franklin Gothic Medium" w:eastAsia="Franklin Gothic Medium" w:hAnsi="Franklin Gothic Medium" w:cs="Franklin Gothic Medium"/>
      <w:b w:val="0"/>
      <w:bCs w:val="0"/>
      <w:i w:val="0"/>
      <w:iCs w:val="0"/>
      <w:smallCaps/>
      <w:strike w:val="0"/>
      <w:color w:val="000000"/>
      <w:spacing w:val="0"/>
      <w:w w:val="100"/>
      <w:position w:val="0"/>
      <w:sz w:val="24"/>
      <w:szCs w:val="24"/>
      <w:u w:val="none"/>
      <w:lang w:val="uk-UA" w:eastAsia="uk-UA" w:bidi="uk-UA"/>
    </w:rPr>
  </w:style>
  <w:style w:type="character" w:customStyle="1" w:styleId="2FranklinGothicMedium12pt0">
    <w:name w:val="Основной текст (2) + Franklin Gothic Medium;12 pt"/>
    <w:basedOn w:val="25"/>
    <w:rPr>
      <w:rFonts w:ascii="Franklin Gothic Medium" w:eastAsia="Franklin Gothic Medium" w:hAnsi="Franklin Gothic Medium" w:cs="Franklin Gothic Medium"/>
      <w:b w:val="0"/>
      <w:bCs w:val="0"/>
      <w:i w:val="0"/>
      <w:iCs w:val="0"/>
      <w:smallCaps w:val="0"/>
      <w:strike w:val="0"/>
      <w:color w:val="000000"/>
      <w:spacing w:val="0"/>
      <w:w w:val="100"/>
      <w:position w:val="0"/>
      <w:sz w:val="24"/>
      <w:szCs w:val="24"/>
      <w:u w:val="none"/>
      <w:lang w:val="uk-UA" w:eastAsia="uk-UA" w:bidi="uk-UA"/>
    </w:rPr>
  </w:style>
  <w:style w:type="character" w:customStyle="1" w:styleId="2Georgia13pt">
    <w:name w:val="Основной текст (2) + Georgia;13 pt;Полужирный"/>
    <w:basedOn w:val="25"/>
    <w:rPr>
      <w:rFonts w:ascii="Georgia" w:eastAsia="Georgia" w:hAnsi="Georgia" w:cs="Georgia"/>
      <w:b/>
      <w:bCs/>
      <w:i w:val="0"/>
      <w:iCs w:val="0"/>
      <w:smallCaps w:val="0"/>
      <w:strike w:val="0"/>
      <w:color w:val="000000"/>
      <w:spacing w:val="0"/>
      <w:w w:val="100"/>
      <w:position w:val="0"/>
      <w:sz w:val="26"/>
      <w:szCs w:val="26"/>
      <w:u w:val="none"/>
      <w:lang w:val="uk-UA" w:eastAsia="uk-UA" w:bidi="uk-UA"/>
    </w:rPr>
  </w:style>
  <w:style w:type="character" w:customStyle="1" w:styleId="2Arial8pt0">
    <w:name w:val="Основной текст (2) + Arial;8 pt;Полужирный"/>
    <w:basedOn w:val="2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213pta">
    <w:name w:val="Основной текст (2) + 13 pt;Курсив"/>
    <w:basedOn w:val="25"/>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8Exact0">
    <w:name w:val="Заголовок №8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105Exact">
    <w:name w:val="Основной текст (105) Exact"/>
    <w:basedOn w:val="a0"/>
    <w:link w:val="1050"/>
    <w:rPr>
      <w:rFonts w:ascii="Times New Roman" w:eastAsia="Times New Roman" w:hAnsi="Times New Roman" w:cs="Times New Roman"/>
      <w:b/>
      <w:bCs/>
      <w:i w:val="0"/>
      <w:iCs w:val="0"/>
      <w:smallCaps w:val="0"/>
      <w:strike w:val="0"/>
      <w:sz w:val="28"/>
      <w:szCs w:val="28"/>
      <w:u w:val="none"/>
    </w:rPr>
  </w:style>
  <w:style w:type="character" w:customStyle="1" w:styleId="212pt7">
    <w:name w:val="Основной текст (2) + 12 pt;Полужирный;Курсив"/>
    <w:basedOn w:val="25"/>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24ptf0">
    <w:name w:val="Основной текст (2) + 4 pt;Курсив"/>
    <w:basedOn w:val="25"/>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2CourierNew4pt">
    <w:name w:val="Основной текст (2) + Courier New;4 pt"/>
    <w:basedOn w:val="25"/>
    <w:rPr>
      <w:rFonts w:ascii="Courier New" w:eastAsia="Courier New" w:hAnsi="Courier New" w:cs="Courier New"/>
      <w:b w:val="0"/>
      <w:bCs w:val="0"/>
      <w:i w:val="0"/>
      <w:iCs w:val="0"/>
      <w:smallCaps w:val="0"/>
      <w:strike w:val="0"/>
      <w:color w:val="000000"/>
      <w:spacing w:val="0"/>
      <w:w w:val="100"/>
      <w:position w:val="0"/>
      <w:sz w:val="8"/>
      <w:szCs w:val="8"/>
      <w:u w:val="none"/>
      <w:lang w:val="uk-UA" w:eastAsia="uk-UA" w:bidi="uk-UA"/>
    </w:rPr>
  </w:style>
  <w:style w:type="character" w:customStyle="1" w:styleId="670">
    <w:name w:val="Заголовок №6 (7)_"/>
    <w:basedOn w:val="a0"/>
    <w:link w:val="671"/>
    <w:rPr>
      <w:rFonts w:ascii="Times New Roman" w:eastAsia="Times New Roman" w:hAnsi="Times New Roman" w:cs="Times New Roman"/>
      <w:b/>
      <w:bCs/>
      <w:i w:val="0"/>
      <w:iCs w:val="0"/>
      <w:smallCaps w:val="0"/>
      <w:strike w:val="0"/>
      <w:u w:val="none"/>
    </w:rPr>
  </w:style>
  <w:style w:type="character" w:customStyle="1" w:styleId="2Arial10pt5">
    <w:name w:val="Основной текст (2) + Arial;10 pt"/>
    <w:basedOn w:val="25"/>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84Exact">
    <w:name w:val="Заголовок №8 (4) Exact"/>
    <w:basedOn w:val="a0"/>
    <w:link w:val="842"/>
    <w:rPr>
      <w:rFonts w:ascii="Arial" w:eastAsia="Arial" w:hAnsi="Arial" w:cs="Arial"/>
      <w:b w:val="0"/>
      <w:bCs w:val="0"/>
      <w:i w:val="0"/>
      <w:iCs w:val="0"/>
      <w:smallCaps w:val="0"/>
      <w:strike w:val="0"/>
      <w:sz w:val="19"/>
      <w:szCs w:val="19"/>
      <w:u w:val="none"/>
    </w:rPr>
  </w:style>
  <w:style w:type="character" w:customStyle="1" w:styleId="2CourierNew4pt0">
    <w:name w:val="Основной текст (2) + Courier New;4 pt"/>
    <w:basedOn w:val="25"/>
    <w:rPr>
      <w:rFonts w:ascii="Courier New" w:eastAsia="Courier New" w:hAnsi="Courier New" w:cs="Courier New"/>
      <w:b w:val="0"/>
      <w:bCs w:val="0"/>
      <w:i w:val="0"/>
      <w:iCs w:val="0"/>
      <w:smallCaps w:val="0"/>
      <w:strike w:val="0"/>
      <w:color w:val="484848"/>
      <w:spacing w:val="0"/>
      <w:w w:val="100"/>
      <w:position w:val="0"/>
      <w:sz w:val="8"/>
      <w:szCs w:val="8"/>
      <w:u w:val="none"/>
      <w:lang w:val="uk-UA" w:eastAsia="uk-UA" w:bidi="uk-UA"/>
    </w:rPr>
  </w:style>
  <w:style w:type="character" w:customStyle="1" w:styleId="2CourierNew4pt1">
    <w:name w:val="Основной текст (2) + Courier New;4 pt"/>
    <w:basedOn w:val="25"/>
    <w:rPr>
      <w:rFonts w:ascii="Courier New" w:eastAsia="Courier New" w:hAnsi="Courier New" w:cs="Courier New"/>
      <w:b w:val="0"/>
      <w:bCs w:val="0"/>
      <w:i w:val="0"/>
      <w:iCs w:val="0"/>
      <w:smallCaps w:val="0"/>
      <w:strike w:val="0"/>
      <w:color w:val="222222"/>
      <w:spacing w:val="0"/>
      <w:w w:val="100"/>
      <w:position w:val="0"/>
      <w:sz w:val="8"/>
      <w:szCs w:val="8"/>
      <w:u w:val="none"/>
      <w:lang w:val="uk-UA" w:eastAsia="uk-UA" w:bidi="uk-UA"/>
    </w:rPr>
  </w:style>
  <w:style w:type="character" w:customStyle="1" w:styleId="2CourierNew4pt2">
    <w:name w:val="Основной текст (2) + Courier New;4 pt"/>
    <w:basedOn w:val="25"/>
    <w:rPr>
      <w:rFonts w:ascii="Courier New" w:eastAsia="Courier New" w:hAnsi="Courier New" w:cs="Courier New"/>
      <w:b w:val="0"/>
      <w:bCs w:val="0"/>
      <w:i w:val="0"/>
      <w:iCs w:val="0"/>
      <w:smallCaps w:val="0"/>
      <w:strike w:val="0"/>
      <w:color w:val="393939"/>
      <w:spacing w:val="0"/>
      <w:w w:val="100"/>
      <w:position w:val="0"/>
      <w:sz w:val="8"/>
      <w:szCs w:val="8"/>
      <w:u w:val="none"/>
      <w:lang w:val="uk-UA" w:eastAsia="uk-UA" w:bidi="uk-UA"/>
    </w:rPr>
  </w:style>
  <w:style w:type="character" w:customStyle="1" w:styleId="85Exact">
    <w:name w:val="Заголовок №8 (5) Exact"/>
    <w:basedOn w:val="a0"/>
    <w:link w:val="851"/>
    <w:rPr>
      <w:rFonts w:ascii="Times New Roman" w:eastAsia="Times New Roman" w:hAnsi="Times New Roman" w:cs="Times New Roman"/>
      <w:b w:val="0"/>
      <w:bCs w:val="0"/>
      <w:i w:val="0"/>
      <w:iCs w:val="0"/>
      <w:smallCaps w:val="0"/>
      <w:strike w:val="0"/>
      <w:sz w:val="19"/>
      <w:szCs w:val="19"/>
      <w:u w:val="none"/>
    </w:rPr>
  </w:style>
  <w:style w:type="character" w:customStyle="1" w:styleId="212pt0pt">
    <w:name w:val="Основной текст (2) + 12 pt;Полужирный;Интервал 0 pt"/>
    <w:basedOn w:val="25"/>
    <w:rPr>
      <w:rFonts w:ascii="Times New Roman" w:eastAsia="Times New Roman" w:hAnsi="Times New Roman" w:cs="Times New Roman"/>
      <w:b/>
      <w:bCs/>
      <w:i w:val="0"/>
      <w:iCs w:val="0"/>
      <w:smallCaps w:val="0"/>
      <w:strike w:val="0"/>
      <w:color w:val="000000"/>
      <w:spacing w:val="10"/>
      <w:w w:val="100"/>
      <w:position w:val="0"/>
      <w:sz w:val="24"/>
      <w:szCs w:val="24"/>
      <w:u w:val="none"/>
      <w:lang w:val="uk-UA" w:eastAsia="uk-UA" w:bidi="uk-UA"/>
    </w:rPr>
  </w:style>
  <w:style w:type="character" w:customStyle="1" w:styleId="2Arial10pt6">
    <w:name w:val="Основной текст (2) + Arial;10 pt"/>
    <w:basedOn w:val="25"/>
    <w:rPr>
      <w:rFonts w:ascii="Arial" w:eastAsia="Arial" w:hAnsi="Arial" w:cs="Arial"/>
      <w:b w:val="0"/>
      <w:bCs w:val="0"/>
      <w:i w:val="0"/>
      <w:iCs w:val="0"/>
      <w:smallCaps w:val="0"/>
      <w:strike w:val="0"/>
      <w:color w:val="222222"/>
      <w:spacing w:val="0"/>
      <w:w w:val="100"/>
      <w:position w:val="0"/>
      <w:sz w:val="20"/>
      <w:szCs w:val="20"/>
      <w:u w:val="none"/>
      <w:lang w:val="uk-UA" w:eastAsia="uk-UA" w:bidi="uk-UA"/>
    </w:rPr>
  </w:style>
  <w:style w:type="character" w:customStyle="1" w:styleId="5Arial">
    <w:name w:val="Основной текст (5) + Arial"/>
    <w:basedOn w:val="5"/>
    <w:rPr>
      <w:rFonts w:ascii="Arial" w:eastAsia="Arial" w:hAnsi="Arial" w:cs="Arial"/>
      <w:b/>
      <w:bCs/>
      <w:i w:val="0"/>
      <w:iCs w:val="0"/>
      <w:smallCaps w:val="0"/>
      <w:strike w:val="0"/>
      <w:color w:val="000000"/>
      <w:spacing w:val="0"/>
      <w:w w:val="100"/>
      <w:position w:val="0"/>
      <w:sz w:val="18"/>
      <w:szCs w:val="18"/>
      <w:u w:val="none"/>
      <w:lang w:val="uk-UA" w:eastAsia="uk-UA" w:bidi="uk-UA"/>
    </w:rPr>
  </w:style>
  <w:style w:type="character" w:customStyle="1" w:styleId="603">
    <w:name w:val="Основной текст (60)"/>
    <w:basedOn w:val="600"/>
    <w:rPr>
      <w:rFonts w:ascii="Times New Roman" w:eastAsia="Times New Roman" w:hAnsi="Times New Roman" w:cs="Times New Roman"/>
      <w:b/>
      <w:bCs/>
      <w:i w:val="0"/>
      <w:iCs w:val="0"/>
      <w:smallCaps w:val="0"/>
      <w:strike w:val="0"/>
      <w:color w:val="393939"/>
      <w:spacing w:val="0"/>
      <w:w w:val="100"/>
      <w:position w:val="0"/>
      <w:sz w:val="21"/>
      <w:szCs w:val="21"/>
      <w:u w:val="none"/>
      <w:lang w:val="uk-UA" w:eastAsia="uk-UA" w:bidi="uk-UA"/>
    </w:rPr>
  </w:style>
  <w:style w:type="character" w:customStyle="1" w:styleId="6065pt0pt">
    <w:name w:val="Основной текст (60) + 6;5 pt;Не полужирный;Курсив;Интервал 0 pt"/>
    <w:basedOn w:val="600"/>
    <w:rPr>
      <w:rFonts w:ascii="Times New Roman" w:eastAsia="Times New Roman" w:hAnsi="Times New Roman" w:cs="Times New Roman"/>
      <w:b/>
      <w:bCs/>
      <w:i/>
      <w:iCs/>
      <w:smallCaps w:val="0"/>
      <w:strike w:val="0"/>
      <w:color w:val="000000"/>
      <w:spacing w:val="10"/>
      <w:w w:val="100"/>
      <w:position w:val="0"/>
      <w:sz w:val="13"/>
      <w:szCs w:val="13"/>
      <w:u w:val="none"/>
      <w:lang w:val="uk-UA" w:eastAsia="uk-UA" w:bidi="uk-UA"/>
    </w:rPr>
  </w:style>
  <w:style w:type="character" w:customStyle="1" w:styleId="121">
    <w:name w:val="Подпись к таблице (12)_"/>
    <w:basedOn w:val="a0"/>
    <w:link w:val="122"/>
    <w:rPr>
      <w:rFonts w:ascii="Times New Roman" w:eastAsia="Times New Roman" w:hAnsi="Times New Roman" w:cs="Times New Roman"/>
      <w:b/>
      <w:bCs/>
      <w:i w:val="0"/>
      <w:iCs w:val="0"/>
      <w:smallCaps w:val="0"/>
      <w:strike w:val="0"/>
      <w:sz w:val="21"/>
      <w:szCs w:val="21"/>
      <w:u w:val="none"/>
    </w:rPr>
  </w:style>
  <w:style w:type="character" w:customStyle="1" w:styleId="123">
    <w:name w:val="Подпись к таблице (12)"/>
    <w:basedOn w:val="121"/>
    <w:rPr>
      <w:rFonts w:ascii="Times New Roman" w:eastAsia="Times New Roman" w:hAnsi="Times New Roman" w:cs="Times New Roman"/>
      <w:b/>
      <w:bCs/>
      <w:i w:val="0"/>
      <w:iCs w:val="0"/>
      <w:smallCaps w:val="0"/>
      <w:strike w:val="0"/>
      <w:color w:val="222222"/>
      <w:spacing w:val="0"/>
      <w:w w:val="100"/>
      <w:position w:val="0"/>
      <w:sz w:val="21"/>
      <w:szCs w:val="21"/>
      <w:u w:val="none"/>
      <w:lang w:val="uk-UA" w:eastAsia="uk-UA" w:bidi="uk-UA"/>
    </w:rPr>
  </w:style>
  <w:style w:type="character" w:customStyle="1" w:styleId="130">
    <w:name w:val="Подпись к таблице (13)_"/>
    <w:basedOn w:val="a0"/>
    <w:link w:val="131"/>
    <w:rPr>
      <w:rFonts w:ascii="Times New Roman" w:eastAsia="Times New Roman" w:hAnsi="Times New Roman" w:cs="Times New Roman"/>
      <w:b w:val="0"/>
      <w:bCs w:val="0"/>
      <w:i w:val="0"/>
      <w:iCs w:val="0"/>
      <w:smallCaps w:val="0"/>
      <w:strike w:val="0"/>
      <w:sz w:val="21"/>
      <w:szCs w:val="21"/>
      <w:u w:val="none"/>
    </w:rPr>
  </w:style>
  <w:style w:type="character" w:customStyle="1" w:styleId="132">
    <w:name w:val="Подпись к таблице (13)"/>
    <w:basedOn w:val="130"/>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604">
    <w:name w:val="Основной текст (60)"/>
    <w:basedOn w:val="600"/>
    <w:rPr>
      <w:rFonts w:ascii="Times New Roman" w:eastAsia="Times New Roman" w:hAnsi="Times New Roman" w:cs="Times New Roman"/>
      <w:b/>
      <w:bCs/>
      <w:i w:val="0"/>
      <w:iCs w:val="0"/>
      <w:smallCaps w:val="0"/>
      <w:strike w:val="0"/>
      <w:color w:val="484848"/>
      <w:spacing w:val="0"/>
      <w:w w:val="100"/>
      <w:position w:val="0"/>
      <w:sz w:val="21"/>
      <w:szCs w:val="21"/>
      <w:u w:val="none"/>
      <w:lang w:val="uk-UA" w:eastAsia="uk-UA" w:bidi="uk-UA"/>
    </w:rPr>
  </w:style>
  <w:style w:type="character" w:customStyle="1" w:styleId="6011pt">
    <w:name w:val="Основной текст (60) + 11 pt"/>
    <w:basedOn w:val="600"/>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141">
    <w:name w:val="Подпись к таблице (14)_"/>
    <w:basedOn w:val="a0"/>
    <w:link w:val="142"/>
    <w:rPr>
      <w:rFonts w:ascii="Times New Roman" w:eastAsia="Times New Roman" w:hAnsi="Times New Roman" w:cs="Times New Roman"/>
      <w:b w:val="0"/>
      <w:bCs w:val="0"/>
      <w:i w:val="0"/>
      <w:iCs w:val="0"/>
      <w:smallCaps w:val="0"/>
      <w:strike w:val="0"/>
      <w:sz w:val="26"/>
      <w:szCs w:val="26"/>
      <w:u w:val="none"/>
    </w:rPr>
  </w:style>
  <w:style w:type="character" w:customStyle="1" w:styleId="1415pt">
    <w:name w:val="Подпись к таблице (14) + 15 pt;Полужирный"/>
    <w:basedOn w:val="141"/>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1060">
    <w:name w:val="Основной текст (106)_"/>
    <w:basedOn w:val="a0"/>
    <w:link w:val="1061"/>
    <w:rPr>
      <w:rFonts w:ascii="Times New Roman" w:eastAsia="Times New Roman" w:hAnsi="Times New Roman" w:cs="Times New Roman"/>
      <w:b/>
      <w:bCs/>
      <w:i w:val="0"/>
      <w:iCs w:val="0"/>
      <w:smallCaps w:val="0"/>
      <w:strike w:val="0"/>
      <w:sz w:val="26"/>
      <w:szCs w:val="26"/>
      <w:u w:val="none"/>
    </w:rPr>
  </w:style>
  <w:style w:type="character" w:customStyle="1" w:styleId="10610pt1pt">
    <w:name w:val="Основной текст (106) + 10 pt;Не полужирный;Курсив;Интервал 1 pt"/>
    <w:basedOn w:val="1060"/>
    <w:rPr>
      <w:rFonts w:ascii="Times New Roman" w:eastAsia="Times New Roman" w:hAnsi="Times New Roman" w:cs="Times New Roman"/>
      <w:b/>
      <w:bCs/>
      <w:i/>
      <w:iCs/>
      <w:smallCaps w:val="0"/>
      <w:strike w:val="0"/>
      <w:color w:val="000000"/>
      <w:spacing w:val="30"/>
      <w:w w:val="100"/>
      <w:position w:val="0"/>
      <w:sz w:val="20"/>
      <w:szCs w:val="20"/>
      <w:u w:val="none"/>
      <w:lang w:val="uk-UA" w:eastAsia="uk-UA" w:bidi="uk-UA"/>
    </w:rPr>
  </w:style>
  <w:style w:type="character" w:customStyle="1" w:styleId="153">
    <w:name w:val="Подпись к таблице (15)_"/>
    <w:basedOn w:val="a0"/>
    <w:link w:val="154"/>
    <w:rPr>
      <w:rFonts w:ascii="Times New Roman" w:eastAsia="Times New Roman" w:hAnsi="Times New Roman" w:cs="Times New Roman"/>
      <w:b/>
      <w:bCs/>
      <w:i w:val="0"/>
      <w:iCs w:val="0"/>
      <w:smallCaps w:val="0"/>
      <w:strike w:val="0"/>
      <w:sz w:val="26"/>
      <w:szCs w:val="26"/>
      <w:u w:val="none"/>
    </w:rPr>
  </w:style>
  <w:style w:type="character" w:customStyle="1" w:styleId="1062">
    <w:name w:val="Основной текст (106) + Малые прописные"/>
    <w:basedOn w:val="1060"/>
    <w:rPr>
      <w:rFonts w:ascii="Times New Roman" w:eastAsia="Times New Roman" w:hAnsi="Times New Roman" w:cs="Times New Roman"/>
      <w:b/>
      <w:bCs/>
      <w:i w:val="0"/>
      <w:iCs w:val="0"/>
      <w:smallCaps/>
      <w:strike w:val="0"/>
      <w:color w:val="000000"/>
      <w:spacing w:val="0"/>
      <w:w w:val="100"/>
      <w:position w:val="0"/>
      <w:sz w:val="26"/>
      <w:szCs w:val="26"/>
      <w:u w:val="none"/>
      <w:lang w:val="uk-UA" w:eastAsia="uk-UA" w:bidi="uk-UA"/>
    </w:rPr>
  </w:style>
  <w:style w:type="character" w:customStyle="1" w:styleId="521">
    <w:name w:val="Номер заголовка №5 (2)_"/>
    <w:basedOn w:val="a0"/>
    <w:link w:val="522"/>
    <w:rPr>
      <w:rFonts w:ascii="Times New Roman" w:eastAsia="Times New Roman" w:hAnsi="Times New Roman" w:cs="Times New Roman"/>
      <w:b/>
      <w:bCs/>
      <w:i w:val="0"/>
      <w:iCs w:val="0"/>
      <w:smallCaps w:val="0"/>
      <w:strike w:val="0"/>
      <w:sz w:val="28"/>
      <w:szCs w:val="28"/>
      <w:u w:val="none"/>
    </w:rPr>
  </w:style>
  <w:style w:type="character" w:customStyle="1" w:styleId="523">
    <w:name w:val="Заголовок №5 (2)_"/>
    <w:basedOn w:val="a0"/>
    <w:link w:val="524"/>
    <w:rPr>
      <w:rFonts w:ascii="Times New Roman" w:eastAsia="Times New Roman" w:hAnsi="Times New Roman" w:cs="Times New Roman"/>
      <w:b/>
      <w:bCs/>
      <w:i w:val="0"/>
      <w:iCs w:val="0"/>
      <w:smallCaps w:val="0"/>
      <w:strike w:val="0"/>
      <w:sz w:val="28"/>
      <w:szCs w:val="28"/>
      <w:u w:val="none"/>
    </w:rPr>
  </w:style>
  <w:style w:type="character" w:customStyle="1" w:styleId="211pt0">
    <w:name w:val="Основной текст (2) + 11 pt;Полужирный"/>
    <w:basedOn w:val="25"/>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107Exact">
    <w:name w:val="Основной текст (107) Exact"/>
    <w:basedOn w:val="a0"/>
    <w:rPr>
      <w:rFonts w:ascii="Arial" w:eastAsia="Arial" w:hAnsi="Arial" w:cs="Arial"/>
      <w:b/>
      <w:bCs/>
      <w:i w:val="0"/>
      <w:iCs w:val="0"/>
      <w:smallCaps w:val="0"/>
      <w:strike w:val="0"/>
      <w:sz w:val="18"/>
      <w:szCs w:val="18"/>
      <w:u w:val="none"/>
    </w:rPr>
  </w:style>
  <w:style w:type="character" w:customStyle="1" w:styleId="79Exact">
    <w:name w:val="Заголовок №7 (9) Exact"/>
    <w:basedOn w:val="a0"/>
    <w:rPr>
      <w:rFonts w:ascii="Times New Roman" w:eastAsia="Times New Roman" w:hAnsi="Times New Roman" w:cs="Times New Roman"/>
      <w:b/>
      <w:bCs/>
      <w:i w:val="0"/>
      <w:iCs w:val="0"/>
      <w:smallCaps w:val="0"/>
      <w:strike w:val="0"/>
      <w:sz w:val="26"/>
      <w:szCs w:val="26"/>
      <w:u w:val="none"/>
    </w:rPr>
  </w:style>
  <w:style w:type="character" w:customStyle="1" w:styleId="109Exact">
    <w:name w:val="Основной текст (109) Exact"/>
    <w:basedOn w:val="a0"/>
    <w:link w:val="109"/>
    <w:rPr>
      <w:rFonts w:ascii="Bookman Old Style" w:eastAsia="Bookman Old Style" w:hAnsi="Bookman Old Style" w:cs="Bookman Old Style"/>
      <w:b/>
      <w:bCs/>
      <w:i w:val="0"/>
      <w:iCs w:val="0"/>
      <w:smallCaps w:val="0"/>
      <w:strike w:val="0"/>
      <w:sz w:val="19"/>
      <w:szCs w:val="19"/>
      <w:u w:val="none"/>
    </w:rPr>
  </w:style>
  <w:style w:type="character" w:customStyle="1" w:styleId="15TimesNewRoman105pt">
    <w:name w:val="Основной текст (15) + Times New Roman;10;5 pt"/>
    <w:basedOn w:val="15"/>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5Arial75pt">
    <w:name w:val="Основной текст (5) + Arial;7;5 pt"/>
    <w:basedOn w:val="5"/>
    <w:rPr>
      <w:rFonts w:ascii="Arial" w:eastAsia="Arial" w:hAnsi="Arial" w:cs="Arial"/>
      <w:b/>
      <w:bCs/>
      <w:i w:val="0"/>
      <w:iCs w:val="0"/>
      <w:smallCaps w:val="0"/>
      <w:strike w:val="0"/>
      <w:color w:val="000000"/>
      <w:spacing w:val="0"/>
      <w:w w:val="100"/>
      <w:position w:val="0"/>
      <w:sz w:val="15"/>
      <w:szCs w:val="15"/>
      <w:u w:val="none"/>
      <w:lang w:val="uk-UA" w:eastAsia="uk-UA" w:bidi="uk-UA"/>
    </w:rPr>
  </w:style>
  <w:style w:type="character" w:customStyle="1" w:styleId="585pt">
    <w:name w:val="Основной текст (5) + 8;5 pt;Не полужирный"/>
    <w:basedOn w:val="5"/>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5Arial75pt0">
    <w:name w:val="Основной текст (5) + Arial;7;5 pt"/>
    <w:basedOn w:val="5"/>
    <w:rPr>
      <w:rFonts w:ascii="Arial" w:eastAsia="Arial" w:hAnsi="Arial" w:cs="Arial"/>
      <w:b/>
      <w:bCs/>
      <w:i w:val="0"/>
      <w:iCs w:val="0"/>
      <w:smallCaps w:val="0"/>
      <w:strike w:val="0"/>
      <w:color w:val="000000"/>
      <w:spacing w:val="0"/>
      <w:w w:val="100"/>
      <w:position w:val="0"/>
      <w:sz w:val="15"/>
      <w:szCs w:val="15"/>
      <w:u w:val="single"/>
      <w:lang w:val="uk-UA" w:eastAsia="uk-UA" w:bidi="uk-UA"/>
    </w:rPr>
  </w:style>
  <w:style w:type="character" w:customStyle="1" w:styleId="585pt0">
    <w:name w:val="Основной текст (5) + 8;5 pt;Не полужирный"/>
    <w:basedOn w:val="5"/>
    <w:rPr>
      <w:rFonts w:ascii="Times New Roman" w:eastAsia="Times New Roman" w:hAnsi="Times New Roman" w:cs="Times New Roman"/>
      <w:b/>
      <w:bCs/>
      <w:i w:val="0"/>
      <w:iCs w:val="0"/>
      <w:smallCaps w:val="0"/>
      <w:strike w:val="0"/>
      <w:color w:val="000000"/>
      <w:spacing w:val="0"/>
      <w:w w:val="100"/>
      <w:position w:val="0"/>
      <w:sz w:val="17"/>
      <w:szCs w:val="17"/>
      <w:u w:val="single"/>
      <w:lang w:val="uk-UA" w:eastAsia="uk-UA" w:bidi="uk-UA"/>
    </w:rPr>
  </w:style>
  <w:style w:type="character" w:customStyle="1" w:styleId="21pt6">
    <w:name w:val="Основной текст (2) + Интервал 1 pt"/>
    <w:basedOn w:val="25"/>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uk-UA" w:eastAsia="uk-UA" w:bidi="uk-UA"/>
    </w:rPr>
  </w:style>
  <w:style w:type="character" w:customStyle="1" w:styleId="10a">
    <w:name w:val="Основной текст (10) + Курсив"/>
    <w:basedOn w:val="100"/>
    <w:rPr>
      <w:rFonts w:ascii="Arial" w:eastAsia="Arial" w:hAnsi="Arial" w:cs="Arial"/>
      <w:b/>
      <w:bCs/>
      <w:i/>
      <w:iCs/>
      <w:smallCaps w:val="0"/>
      <w:strike w:val="0"/>
      <w:color w:val="000000"/>
      <w:spacing w:val="0"/>
      <w:w w:val="100"/>
      <w:position w:val="0"/>
      <w:sz w:val="16"/>
      <w:szCs w:val="16"/>
      <w:u w:val="none"/>
      <w:lang w:val="uk-UA" w:eastAsia="uk-UA" w:bidi="uk-UA"/>
    </w:rPr>
  </w:style>
  <w:style w:type="character" w:customStyle="1" w:styleId="2Sylfaen10pt1pt">
    <w:name w:val="Основной текст (2) + Sylfaen;10 pt;Курсив;Интервал 1 pt"/>
    <w:basedOn w:val="25"/>
    <w:rPr>
      <w:rFonts w:ascii="Sylfaen" w:eastAsia="Sylfaen" w:hAnsi="Sylfaen" w:cs="Sylfaen"/>
      <w:b w:val="0"/>
      <w:bCs w:val="0"/>
      <w:i/>
      <w:iCs/>
      <w:smallCaps w:val="0"/>
      <w:strike w:val="0"/>
      <w:color w:val="000000"/>
      <w:spacing w:val="20"/>
      <w:w w:val="100"/>
      <w:position w:val="0"/>
      <w:sz w:val="20"/>
      <w:szCs w:val="20"/>
      <w:u w:val="none"/>
      <w:lang w:val="uk-UA" w:eastAsia="uk-UA" w:bidi="uk-UA"/>
    </w:rPr>
  </w:style>
  <w:style w:type="character" w:customStyle="1" w:styleId="1080">
    <w:name w:val="Основной текст (108)_"/>
    <w:basedOn w:val="a0"/>
    <w:link w:val="1081"/>
    <w:rPr>
      <w:rFonts w:ascii="Arial" w:eastAsia="Arial" w:hAnsi="Arial" w:cs="Arial"/>
      <w:b w:val="0"/>
      <w:bCs w:val="0"/>
      <w:i/>
      <w:iCs/>
      <w:smallCaps w:val="0"/>
      <w:strike w:val="0"/>
      <w:sz w:val="32"/>
      <w:szCs w:val="32"/>
      <w:u w:val="none"/>
    </w:rPr>
  </w:style>
  <w:style w:type="character" w:customStyle="1" w:styleId="212pt2pt">
    <w:name w:val="Основной текст (2) + 12 pt;Полужирный;Курсив;Интервал 2 pt"/>
    <w:basedOn w:val="25"/>
    <w:rPr>
      <w:rFonts w:ascii="Times New Roman" w:eastAsia="Times New Roman" w:hAnsi="Times New Roman" w:cs="Times New Roman"/>
      <w:b/>
      <w:bCs/>
      <w:i/>
      <w:iCs/>
      <w:smallCaps w:val="0"/>
      <w:strike w:val="0"/>
      <w:color w:val="000000"/>
      <w:spacing w:val="50"/>
      <w:w w:val="100"/>
      <w:position w:val="0"/>
      <w:sz w:val="24"/>
      <w:szCs w:val="24"/>
      <w:u w:val="none"/>
      <w:lang w:val="uk-UA" w:eastAsia="uk-UA" w:bidi="uk-UA"/>
    </w:rPr>
  </w:style>
  <w:style w:type="character" w:customStyle="1" w:styleId="10TimesNewRoman105pt0">
    <w:name w:val="Основной текст (10) + Times New Roman;10;5 pt"/>
    <w:basedOn w:val="10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09pt">
    <w:name w:val="Основной текст (10) + 9 pt"/>
    <w:basedOn w:val="100"/>
    <w:rPr>
      <w:rFonts w:ascii="Arial" w:eastAsia="Arial" w:hAnsi="Arial" w:cs="Arial"/>
      <w:b w:val="0"/>
      <w:bCs w:val="0"/>
      <w:i w:val="0"/>
      <w:iCs w:val="0"/>
      <w:smallCaps w:val="0"/>
      <w:strike w:val="0"/>
      <w:color w:val="000000"/>
      <w:spacing w:val="0"/>
      <w:w w:val="100"/>
      <w:position w:val="0"/>
      <w:sz w:val="18"/>
      <w:szCs w:val="18"/>
      <w:u w:val="none"/>
      <w:lang w:val="uk-UA" w:eastAsia="uk-UA" w:bidi="uk-UA"/>
    </w:rPr>
  </w:style>
  <w:style w:type="character" w:customStyle="1" w:styleId="384pt0">
    <w:name w:val="Основной текст (38) + 4 pt;Не курсив"/>
    <w:basedOn w:val="380"/>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161">
    <w:name w:val="Подпись к таблице (16)_"/>
    <w:basedOn w:val="a0"/>
    <w:link w:val="162"/>
    <w:rPr>
      <w:rFonts w:ascii="Times New Roman" w:eastAsia="Times New Roman" w:hAnsi="Times New Roman" w:cs="Times New Roman"/>
      <w:b/>
      <w:bCs/>
      <w:i/>
      <w:iCs/>
      <w:smallCaps w:val="0"/>
      <w:strike w:val="0"/>
      <w:sz w:val="24"/>
      <w:szCs w:val="24"/>
      <w:u w:val="none"/>
    </w:rPr>
  </w:style>
  <w:style w:type="character" w:customStyle="1" w:styleId="110Exact">
    <w:name w:val="Основной текст (110) Exact"/>
    <w:basedOn w:val="a0"/>
    <w:link w:val="1100"/>
    <w:rPr>
      <w:rFonts w:ascii="Consolas" w:eastAsia="Consolas" w:hAnsi="Consolas" w:cs="Consolas"/>
      <w:b/>
      <w:bCs/>
      <w:i w:val="0"/>
      <w:iCs w:val="0"/>
      <w:smallCaps w:val="0"/>
      <w:strike w:val="0"/>
      <w:sz w:val="20"/>
      <w:szCs w:val="20"/>
      <w:u w:val="none"/>
    </w:rPr>
  </w:style>
  <w:style w:type="character" w:customStyle="1" w:styleId="710Exact">
    <w:name w:val="Заголовок №7 (10) Exact"/>
    <w:basedOn w:val="a0"/>
    <w:link w:val="7100"/>
    <w:rPr>
      <w:rFonts w:ascii="Times New Roman" w:eastAsia="Times New Roman" w:hAnsi="Times New Roman" w:cs="Times New Roman"/>
      <w:b/>
      <w:bCs/>
      <w:i w:val="0"/>
      <w:iCs w:val="0"/>
      <w:smallCaps w:val="0"/>
      <w:strike w:val="0"/>
      <w:sz w:val="22"/>
      <w:szCs w:val="22"/>
      <w:u w:val="none"/>
    </w:rPr>
  </w:style>
  <w:style w:type="character" w:customStyle="1" w:styleId="112Exact">
    <w:name w:val="Основной текст (112) Exact"/>
    <w:basedOn w:val="a0"/>
    <w:link w:val="1120"/>
    <w:rPr>
      <w:rFonts w:ascii="Times New Roman" w:eastAsia="Times New Roman" w:hAnsi="Times New Roman" w:cs="Times New Roman"/>
      <w:b/>
      <w:bCs/>
      <w:i w:val="0"/>
      <w:iCs w:val="0"/>
      <w:smallCaps w:val="0"/>
      <w:strike w:val="0"/>
      <w:spacing w:val="30"/>
      <w:sz w:val="23"/>
      <w:szCs w:val="23"/>
      <w:u w:val="none"/>
    </w:rPr>
  </w:style>
  <w:style w:type="character" w:customStyle="1" w:styleId="11213pt0ptExact">
    <w:name w:val="Основной текст (112) + 13 pt;Интервал 0 pt Exact"/>
    <w:basedOn w:val="112Exact"/>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Exact6">
    <w:name w:val="Основной текст (2) Exact"/>
    <w:basedOn w:val="2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13Exact">
    <w:name w:val="Основной текст (113) Exact"/>
    <w:basedOn w:val="a0"/>
    <w:link w:val="1130"/>
    <w:rPr>
      <w:rFonts w:ascii="Times New Roman" w:eastAsia="Times New Roman" w:hAnsi="Times New Roman" w:cs="Times New Roman"/>
      <w:b w:val="0"/>
      <w:bCs w:val="0"/>
      <w:i w:val="0"/>
      <w:iCs w:val="0"/>
      <w:smallCaps w:val="0"/>
      <w:strike w:val="0"/>
      <w:sz w:val="26"/>
      <w:szCs w:val="26"/>
      <w:u w:val="none"/>
    </w:rPr>
  </w:style>
  <w:style w:type="character" w:customStyle="1" w:styleId="114Exact">
    <w:name w:val="Основной текст (114) Exact"/>
    <w:basedOn w:val="a0"/>
    <w:link w:val="1140"/>
    <w:rPr>
      <w:rFonts w:ascii="Consolas" w:eastAsia="Consolas" w:hAnsi="Consolas" w:cs="Consolas"/>
      <w:b w:val="0"/>
      <w:bCs w:val="0"/>
      <w:i w:val="0"/>
      <w:iCs w:val="0"/>
      <w:smallCaps w:val="0"/>
      <w:strike w:val="0"/>
      <w:sz w:val="36"/>
      <w:szCs w:val="36"/>
      <w:u w:val="none"/>
    </w:rPr>
  </w:style>
  <w:style w:type="character" w:customStyle="1" w:styleId="213ptb">
    <w:name w:val="Основной текст (2) + 13 pt;Курсив"/>
    <w:basedOn w:val="25"/>
    <w:rPr>
      <w:rFonts w:ascii="Times New Roman" w:eastAsia="Times New Roman" w:hAnsi="Times New Roman" w:cs="Times New Roman"/>
      <w:b w:val="0"/>
      <w:bCs w:val="0"/>
      <w:i/>
      <w:iCs/>
      <w:smallCaps w:val="0"/>
      <w:strike w:val="0"/>
      <w:color w:val="000000"/>
      <w:spacing w:val="0"/>
      <w:w w:val="100"/>
      <w:position w:val="0"/>
      <w:sz w:val="26"/>
      <w:szCs w:val="26"/>
      <w:u w:val="none"/>
      <w:lang w:val="en-US" w:eastAsia="en-US" w:bidi="en-US"/>
    </w:rPr>
  </w:style>
  <w:style w:type="character" w:customStyle="1" w:styleId="38105pt1">
    <w:name w:val="Основной текст (38) + 10;5 pt;Полужирный"/>
    <w:basedOn w:val="380"/>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10612pt3pt">
    <w:name w:val="Основной текст (106) + 12 pt;Курсив;Интервал 3 pt"/>
    <w:basedOn w:val="1060"/>
    <w:rPr>
      <w:rFonts w:ascii="Times New Roman" w:eastAsia="Times New Roman" w:hAnsi="Times New Roman" w:cs="Times New Roman"/>
      <w:b/>
      <w:bCs/>
      <w:i/>
      <w:iCs/>
      <w:smallCaps w:val="0"/>
      <w:strike w:val="0"/>
      <w:color w:val="000000"/>
      <w:spacing w:val="60"/>
      <w:w w:val="100"/>
      <w:position w:val="0"/>
      <w:sz w:val="24"/>
      <w:szCs w:val="24"/>
      <w:u w:val="none"/>
      <w:lang w:val="uk-UA" w:eastAsia="uk-UA" w:bidi="uk-UA"/>
    </w:rPr>
  </w:style>
  <w:style w:type="character" w:customStyle="1" w:styleId="861">
    <w:name w:val="Заголовок №8 (6)_"/>
    <w:basedOn w:val="a0"/>
    <w:link w:val="862"/>
    <w:rPr>
      <w:rFonts w:ascii="Times New Roman" w:eastAsia="Times New Roman" w:hAnsi="Times New Roman" w:cs="Times New Roman"/>
      <w:b/>
      <w:bCs/>
      <w:i w:val="0"/>
      <w:iCs w:val="0"/>
      <w:smallCaps w:val="0"/>
      <w:strike w:val="0"/>
      <w:sz w:val="22"/>
      <w:szCs w:val="22"/>
      <w:u w:val="none"/>
    </w:rPr>
  </w:style>
  <w:style w:type="character" w:customStyle="1" w:styleId="1110">
    <w:name w:val="Основной текст (111)_"/>
    <w:basedOn w:val="a0"/>
    <w:link w:val="1111"/>
    <w:rPr>
      <w:rFonts w:ascii="Times New Roman" w:eastAsia="Times New Roman" w:hAnsi="Times New Roman" w:cs="Times New Roman"/>
      <w:b/>
      <w:bCs/>
      <w:i w:val="0"/>
      <w:iCs w:val="0"/>
      <w:smallCaps w:val="0"/>
      <w:strike w:val="0"/>
      <w:sz w:val="22"/>
      <w:szCs w:val="22"/>
      <w:u w:val="none"/>
    </w:rPr>
  </w:style>
  <w:style w:type="character" w:customStyle="1" w:styleId="11112pt2pt">
    <w:name w:val="Основной текст (111) + 12 pt;Курсив;Интервал 2 pt"/>
    <w:basedOn w:val="1110"/>
    <w:rPr>
      <w:rFonts w:ascii="Times New Roman" w:eastAsia="Times New Roman" w:hAnsi="Times New Roman" w:cs="Times New Roman"/>
      <w:b/>
      <w:bCs/>
      <w:i/>
      <w:iCs/>
      <w:smallCaps w:val="0"/>
      <w:strike w:val="0"/>
      <w:color w:val="000000"/>
      <w:spacing w:val="40"/>
      <w:w w:val="100"/>
      <w:position w:val="0"/>
      <w:sz w:val="24"/>
      <w:szCs w:val="24"/>
      <w:u w:val="none"/>
      <w:lang w:val="uk-UA" w:eastAsia="uk-UA" w:bidi="uk-UA"/>
    </w:rPr>
  </w:style>
  <w:style w:type="character" w:customStyle="1" w:styleId="11112pt">
    <w:name w:val="Основной текст (111) + 12 pt"/>
    <w:basedOn w:val="1110"/>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112">
    <w:name w:val="Основной текст (111)"/>
    <w:basedOn w:val="1110"/>
    <w:rPr>
      <w:rFonts w:ascii="Times New Roman" w:eastAsia="Times New Roman" w:hAnsi="Times New Roman" w:cs="Times New Roman"/>
      <w:b/>
      <w:bCs/>
      <w:i w:val="0"/>
      <w:iCs w:val="0"/>
      <w:smallCaps w:val="0"/>
      <w:strike w:val="0"/>
      <w:color w:val="222222"/>
      <w:spacing w:val="0"/>
      <w:w w:val="100"/>
      <w:position w:val="0"/>
      <w:sz w:val="22"/>
      <w:szCs w:val="22"/>
      <w:u w:val="none"/>
      <w:lang w:val="uk-UA" w:eastAsia="uk-UA" w:bidi="uk-UA"/>
    </w:rPr>
  </w:style>
  <w:style w:type="character" w:customStyle="1" w:styleId="29pt5">
    <w:name w:val="Основной текст (2) + 9 pt"/>
    <w:basedOn w:val="25"/>
    <w:rPr>
      <w:rFonts w:ascii="Times New Roman" w:eastAsia="Times New Roman" w:hAnsi="Times New Roman" w:cs="Times New Roman"/>
      <w:b w:val="0"/>
      <w:bCs w:val="0"/>
      <w:i w:val="0"/>
      <w:iCs w:val="0"/>
      <w:smallCaps w:val="0"/>
      <w:strike w:val="0"/>
      <w:color w:val="000000"/>
      <w:spacing w:val="0"/>
      <w:w w:val="100"/>
      <w:position w:val="0"/>
      <w:sz w:val="18"/>
      <w:szCs w:val="18"/>
      <w:u w:val="none"/>
      <w:lang w:val="uk-UA" w:eastAsia="uk-UA" w:bidi="uk-UA"/>
    </w:rPr>
  </w:style>
  <w:style w:type="character" w:customStyle="1" w:styleId="211pt1">
    <w:name w:val="Основной текст (2) + 11 pt;Полужирный"/>
    <w:basedOn w:val="25"/>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11113pt1pt">
    <w:name w:val="Основной текст (111) + 13 pt;Курсив;Интервал 1 pt"/>
    <w:basedOn w:val="1110"/>
    <w:rPr>
      <w:rFonts w:ascii="Times New Roman" w:eastAsia="Times New Roman" w:hAnsi="Times New Roman" w:cs="Times New Roman"/>
      <w:b/>
      <w:bCs/>
      <w:i/>
      <w:iCs/>
      <w:smallCaps w:val="0"/>
      <w:strike w:val="0"/>
      <w:color w:val="000000"/>
      <w:spacing w:val="30"/>
      <w:w w:val="100"/>
      <w:position w:val="0"/>
      <w:sz w:val="26"/>
      <w:szCs w:val="26"/>
      <w:u w:val="none"/>
      <w:lang w:val="uk-UA" w:eastAsia="uk-UA" w:bidi="uk-UA"/>
    </w:rPr>
  </w:style>
  <w:style w:type="character" w:customStyle="1" w:styleId="295pt8">
    <w:name w:val="Основной текст (2) + 9;5 pt;Полужирный"/>
    <w:basedOn w:val="25"/>
    <w:rPr>
      <w:rFonts w:ascii="Times New Roman" w:eastAsia="Times New Roman" w:hAnsi="Times New Roman" w:cs="Times New Roman"/>
      <w:b/>
      <w:bCs/>
      <w:i w:val="0"/>
      <w:iCs w:val="0"/>
      <w:smallCaps w:val="0"/>
      <w:strike w:val="0"/>
      <w:color w:val="393939"/>
      <w:spacing w:val="0"/>
      <w:w w:val="100"/>
      <w:position w:val="0"/>
      <w:sz w:val="19"/>
      <w:szCs w:val="19"/>
      <w:u w:val="none"/>
      <w:lang w:val="uk-UA" w:eastAsia="uk-UA" w:bidi="uk-UA"/>
    </w:rPr>
  </w:style>
  <w:style w:type="character" w:customStyle="1" w:styleId="7a">
    <w:name w:val="Заголовок №7"/>
    <w:basedOn w:val="71"/>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7105pt">
    <w:name w:val="Заголовок №7 + 10;5 pt;Не полужирный"/>
    <w:basedOn w:val="71"/>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10Georgia7pt">
    <w:name w:val="Основной текст (10) + Georgia;7 pt;Полужирный"/>
    <w:basedOn w:val="100"/>
    <w:rPr>
      <w:rFonts w:ascii="Georgia" w:eastAsia="Georgia" w:hAnsi="Georgia" w:cs="Georgia"/>
      <w:b/>
      <w:bCs/>
      <w:i w:val="0"/>
      <w:iCs w:val="0"/>
      <w:smallCaps w:val="0"/>
      <w:strike w:val="0"/>
      <w:color w:val="000000"/>
      <w:spacing w:val="0"/>
      <w:w w:val="100"/>
      <w:position w:val="0"/>
      <w:sz w:val="14"/>
      <w:szCs w:val="14"/>
      <w:u w:val="none"/>
      <w:lang w:val="uk-UA" w:eastAsia="uk-UA" w:bidi="uk-UA"/>
    </w:rPr>
  </w:style>
  <w:style w:type="character" w:customStyle="1" w:styleId="1075pt">
    <w:name w:val="Основной текст (10) + 7;5 pt;Полужирный"/>
    <w:basedOn w:val="100"/>
    <w:rPr>
      <w:rFonts w:ascii="Arial" w:eastAsia="Arial" w:hAnsi="Arial" w:cs="Arial"/>
      <w:b/>
      <w:bCs/>
      <w:i w:val="0"/>
      <w:iCs w:val="0"/>
      <w:smallCaps w:val="0"/>
      <w:strike w:val="0"/>
      <w:color w:val="000000"/>
      <w:spacing w:val="0"/>
      <w:w w:val="100"/>
      <w:position w:val="0"/>
      <w:sz w:val="15"/>
      <w:szCs w:val="15"/>
      <w:u w:val="none"/>
      <w:lang w:val="uk-UA" w:eastAsia="uk-UA" w:bidi="uk-UA"/>
    </w:rPr>
  </w:style>
  <w:style w:type="character" w:customStyle="1" w:styleId="1150">
    <w:name w:val="Основной текст (115)_"/>
    <w:basedOn w:val="a0"/>
    <w:link w:val="1151"/>
    <w:rPr>
      <w:rFonts w:ascii="Times New Roman" w:eastAsia="Times New Roman" w:hAnsi="Times New Roman" w:cs="Times New Roman"/>
      <w:b w:val="0"/>
      <w:bCs w:val="0"/>
      <w:i w:val="0"/>
      <w:iCs w:val="0"/>
      <w:smallCaps w:val="0"/>
      <w:strike w:val="0"/>
      <w:sz w:val="8"/>
      <w:szCs w:val="8"/>
      <w:u w:val="none"/>
    </w:rPr>
  </w:style>
  <w:style w:type="character" w:customStyle="1" w:styleId="1158pt">
    <w:name w:val="Основной текст (115) + 8 pt;Полужирный"/>
    <w:basedOn w:val="1150"/>
    <w:rPr>
      <w:rFonts w:ascii="Times New Roman" w:eastAsia="Times New Roman" w:hAnsi="Times New Roman" w:cs="Times New Roman"/>
      <w:b/>
      <w:bCs/>
      <w:i w:val="0"/>
      <w:iCs w:val="0"/>
      <w:smallCaps w:val="0"/>
      <w:strike w:val="0"/>
      <w:color w:val="000000"/>
      <w:spacing w:val="0"/>
      <w:w w:val="100"/>
      <w:position w:val="0"/>
      <w:sz w:val="16"/>
      <w:szCs w:val="16"/>
      <w:u w:val="none"/>
      <w:lang w:val="uk-UA" w:eastAsia="uk-UA" w:bidi="uk-UA"/>
    </w:rPr>
  </w:style>
  <w:style w:type="character" w:customStyle="1" w:styleId="212pt1pt3">
    <w:name w:val="Основной текст (2) + 12 pt;Полужирный;Курсив;Интервал 1 pt"/>
    <w:basedOn w:val="25"/>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31pt">
    <w:name w:val="Основной текст (3) + Интервал 1 pt"/>
    <w:basedOn w:val="38"/>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116Exact">
    <w:name w:val="Основной текст (116) Exact"/>
    <w:basedOn w:val="a0"/>
    <w:link w:val="1160"/>
    <w:rPr>
      <w:rFonts w:ascii="Times New Roman" w:eastAsia="Times New Roman" w:hAnsi="Times New Roman" w:cs="Times New Roman"/>
      <w:b/>
      <w:bCs/>
      <w:i w:val="0"/>
      <w:iCs w:val="0"/>
      <w:smallCaps w:val="0"/>
      <w:strike w:val="0"/>
      <w:sz w:val="16"/>
      <w:szCs w:val="16"/>
      <w:u w:val="none"/>
    </w:rPr>
  </w:style>
  <w:style w:type="character" w:customStyle="1" w:styleId="612ptExact">
    <w:name w:val="Основной текст (6) + 12 pt;Курсив Exact"/>
    <w:basedOn w:val="6"/>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117Exact">
    <w:name w:val="Основной текст (117) Exact"/>
    <w:basedOn w:val="a0"/>
    <w:link w:val="117"/>
    <w:rPr>
      <w:rFonts w:ascii="Times New Roman" w:eastAsia="Times New Roman" w:hAnsi="Times New Roman" w:cs="Times New Roman"/>
      <w:b/>
      <w:bCs/>
      <w:i w:val="0"/>
      <w:iCs w:val="0"/>
      <w:smallCaps w:val="0"/>
      <w:strike w:val="0"/>
      <w:sz w:val="19"/>
      <w:szCs w:val="19"/>
      <w:u w:val="none"/>
    </w:rPr>
  </w:style>
  <w:style w:type="character" w:customStyle="1" w:styleId="117Exact0">
    <w:name w:val="Основной текст (117) + Малые прописные Exact"/>
    <w:basedOn w:val="117Exact"/>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11785ptExact">
    <w:name w:val="Основной текст (117) + 8;5 pt;Курсив Exact"/>
    <w:basedOn w:val="117Exact"/>
    <w:rPr>
      <w:rFonts w:ascii="Times New Roman" w:eastAsia="Times New Roman" w:hAnsi="Times New Roman" w:cs="Times New Roman"/>
      <w:b/>
      <w:bCs/>
      <w:i/>
      <w:iCs/>
      <w:smallCaps w:val="0"/>
      <w:strike w:val="0"/>
      <w:color w:val="000000"/>
      <w:spacing w:val="0"/>
      <w:w w:val="100"/>
      <w:position w:val="0"/>
      <w:sz w:val="17"/>
      <w:szCs w:val="17"/>
      <w:u w:val="none"/>
      <w:lang w:val="uk-UA" w:eastAsia="uk-UA" w:bidi="uk-UA"/>
    </w:rPr>
  </w:style>
  <w:style w:type="character" w:customStyle="1" w:styleId="1174ptExact">
    <w:name w:val="Основной текст (117) + 4 pt;Не полужирный;Курсив Exact"/>
    <w:basedOn w:val="117Exact"/>
    <w:rPr>
      <w:rFonts w:ascii="Times New Roman" w:eastAsia="Times New Roman" w:hAnsi="Times New Roman" w:cs="Times New Roman"/>
      <w:b/>
      <w:bCs/>
      <w:i/>
      <w:iCs/>
      <w:smallCaps w:val="0"/>
      <w:strike w:val="0"/>
      <w:color w:val="000000"/>
      <w:spacing w:val="0"/>
      <w:w w:val="100"/>
      <w:position w:val="0"/>
      <w:sz w:val="8"/>
      <w:szCs w:val="8"/>
      <w:u w:val="none"/>
      <w:lang w:val="uk-UA" w:eastAsia="uk-UA" w:bidi="uk-UA"/>
    </w:rPr>
  </w:style>
  <w:style w:type="character" w:customStyle="1" w:styleId="2Exact7">
    <w:name w:val="Основной текст (2) + Полужирный;Курсив Exact"/>
    <w:basedOn w:val="25"/>
    <w:rPr>
      <w:rFonts w:ascii="Times New Roman" w:eastAsia="Times New Roman" w:hAnsi="Times New Roman" w:cs="Times New Roman"/>
      <w:b/>
      <w:bCs/>
      <w:i/>
      <w:iCs/>
      <w:smallCaps w:val="0"/>
      <w:strike w:val="0"/>
      <w:color w:val="656565"/>
      <w:spacing w:val="0"/>
      <w:w w:val="100"/>
      <w:position w:val="0"/>
      <w:sz w:val="21"/>
      <w:szCs w:val="21"/>
      <w:u w:val="none"/>
      <w:lang w:val="uk-UA" w:eastAsia="uk-UA" w:bidi="uk-UA"/>
    </w:rPr>
  </w:style>
  <w:style w:type="character" w:customStyle="1" w:styleId="2Exact8">
    <w:name w:val="Основной текст (2) Exact"/>
    <w:basedOn w:val="25"/>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2Arial12pt1">
    <w:name w:val="Основной текст (2) + Arial;12 pt"/>
    <w:basedOn w:val="25"/>
    <w:rPr>
      <w:rFonts w:ascii="Arial" w:eastAsia="Arial" w:hAnsi="Arial" w:cs="Arial"/>
      <w:b w:val="0"/>
      <w:bCs w:val="0"/>
      <w:i w:val="0"/>
      <w:iCs w:val="0"/>
      <w:smallCaps w:val="0"/>
      <w:strike w:val="0"/>
      <w:color w:val="000000"/>
      <w:spacing w:val="0"/>
      <w:w w:val="100"/>
      <w:position w:val="0"/>
      <w:sz w:val="24"/>
      <w:szCs w:val="24"/>
      <w:u w:val="none"/>
      <w:lang w:val="uk-UA" w:eastAsia="uk-UA" w:bidi="uk-UA"/>
    </w:rPr>
  </w:style>
  <w:style w:type="character" w:customStyle="1" w:styleId="5Arial8pt2">
    <w:name w:val="Основной текст (5) + Arial;8 pt;Не полужирный"/>
    <w:basedOn w:val="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10Exact2">
    <w:name w:val="Основной текст (10) Exact"/>
    <w:basedOn w:val="100"/>
    <w:rPr>
      <w:rFonts w:ascii="Arial" w:eastAsia="Arial" w:hAnsi="Arial" w:cs="Arial"/>
      <w:b w:val="0"/>
      <w:bCs w:val="0"/>
      <w:i w:val="0"/>
      <w:iCs w:val="0"/>
      <w:smallCaps w:val="0"/>
      <w:strike w:val="0"/>
      <w:color w:val="484848"/>
      <w:spacing w:val="0"/>
      <w:w w:val="100"/>
      <w:position w:val="0"/>
      <w:sz w:val="16"/>
      <w:szCs w:val="16"/>
      <w:u w:val="none"/>
      <w:lang w:val="uk-UA" w:eastAsia="uk-UA" w:bidi="uk-UA"/>
    </w:rPr>
  </w:style>
  <w:style w:type="character" w:customStyle="1" w:styleId="118Exact">
    <w:name w:val="Основной текст (118) Exact"/>
    <w:basedOn w:val="a0"/>
    <w:link w:val="118"/>
    <w:rPr>
      <w:rFonts w:ascii="Franklin Gothic Medium" w:eastAsia="Franklin Gothic Medium" w:hAnsi="Franklin Gothic Medium" w:cs="Franklin Gothic Medium"/>
      <w:b w:val="0"/>
      <w:bCs w:val="0"/>
      <w:i w:val="0"/>
      <w:iCs w:val="0"/>
      <w:smallCaps w:val="0"/>
      <w:strike w:val="0"/>
      <w:sz w:val="18"/>
      <w:szCs w:val="18"/>
      <w:u w:val="none"/>
    </w:rPr>
  </w:style>
  <w:style w:type="character" w:customStyle="1" w:styleId="118Exact0">
    <w:name w:val="Основной текст (118) Exact"/>
    <w:basedOn w:val="118Exact"/>
    <w:rPr>
      <w:rFonts w:ascii="Franklin Gothic Medium" w:eastAsia="Franklin Gothic Medium" w:hAnsi="Franklin Gothic Medium" w:cs="Franklin Gothic Medium"/>
      <w:b w:val="0"/>
      <w:bCs w:val="0"/>
      <w:i w:val="0"/>
      <w:iCs w:val="0"/>
      <w:smallCaps w:val="0"/>
      <w:strike w:val="0"/>
      <w:color w:val="484848"/>
      <w:spacing w:val="0"/>
      <w:w w:val="100"/>
      <w:position w:val="0"/>
      <w:sz w:val="18"/>
      <w:szCs w:val="18"/>
      <w:u w:val="none"/>
      <w:lang w:val="uk-UA" w:eastAsia="uk-UA" w:bidi="uk-UA"/>
    </w:rPr>
  </w:style>
  <w:style w:type="character" w:customStyle="1" w:styleId="29Exact0">
    <w:name w:val="Основной текст (29) Exact"/>
    <w:basedOn w:val="29Exact"/>
    <w:rPr>
      <w:rFonts w:ascii="Arial" w:eastAsia="Arial" w:hAnsi="Arial" w:cs="Arial"/>
      <w:b/>
      <w:bCs/>
      <w:i w:val="0"/>
      <w:iCs w:val="0"/>
      <w:smallCaps w:val="0"/>
      <w:strike w:val="0"/>
      <w:color w:val="484848"/>
      <w:spacing w:val="0"/>
      <w:w w:val="100"/>
      <w:position w:val="0"/>
      <w:sz w:val="21"/>
      <w:szCs w:val="21"/>
      <w:u w:val="none"/>
      <w:lang w:val="uk-UA" w:eastAsia="uk-UA" w:bidi="uk-UA"/>
    </w:rPr>
  </w:style>
  <w:style w:type="character" w:customStyle="1" w:styleId="29Exact1">
    <w:name w:val="Основной текст (29) Exact"/>
    <w:basedOn w:val="29Exact"/>
    <w:rPr>
      <w:rFonts w:ascii="Arial" w:eastAsia="Arial" w:hAnsi="Arial" w:cs="Arial"/>
      <w:b/>
      <w:bCs/>
      <w:i w:val="0"/>
      <w:iCs w:val="0"/>
      <w:smallCaps w:val="0"/>
      <w:strike w:val="0"/>
      <w:color w:val="393939"/>
      <w:spacing w:val="0"/>
      <w:w w:val="100"/>
      <w:position w:val="0"/>
      <w:sz w:val="21"/>
      <w:szCs w:val="21"/>
      <w:u w:val="none"/>
      <w:lang w:val="uk-UA" w:eastAsia="uk-UA" w:bidi="uk-UA"/>
    </w:rPr>
  </w:style>
  <w:style w:type="character" w:customStyle="1" w:styleId="111Exact">
    <w:name w:val="Основной текст (111) Exact"/>
    <w:basedOn w:val="a0"/>
    <w:rPr>
      <w:rFonts w:ascii="Times New Roman" w:eastAsia="Times New Roman" w:hAnsi="Times New Roman" w:cs="Times New Roman"/>
      <w:b/>
      <w:bCs/>
      <w:i w:val="0"/>
      <w:iCs w:val="0"/>
      <w:smallCaps w:val="0"/>
      <w:strike w:val="0"/>
      <w:sz w:val="22"/>
      <w:szCs w:val="22"/>
      <w:u w:val="none"/>
    </w:rPr>
  </w:style>
  <w:style w:type="character" w:customStyle="1" w:styleId="111Exact0">
    <w:name w:val="Основной текст (111) Exact"/>
    <w:basedOn w:val="1110"/>
    <w:rPr>
      <w:rFonts w:ascii="Times New Roman" w:eastAsia="Times New Roman" w:hAnsi="Times New Roman" w:cs="Times New Roman"/>
      <w:b/>
      <w:bCs/>
      <w:i w:val="0"/>
      <w:iCs w:val="0"/>
      <w:smallCaps w:val="0"/>
      <w:strike w:val="0"/>
      <w:color w:val="484848"/>
      <w:spacing w:val="0"/>
      <w:w w:val="100"/>
      <w:position w:val="0"/>
      <w:sz w:val="22"/>
      <w:szCs w:val="22"/>
      <w:u w:val="none"/>
      <w:lang w:val="uk-UA" w:eastAsia="uk-UA" w:bidi="uk-UA"/>
    </w:rPr>
  </w:style>
  <w:style w:type="character" w:customStyle="1" w:styleId="29Exact2">
    <w:name w:val="Основной текст (29) Exact"/>
    <w:basedOn w:val="29Exact"/>
    <w:rPr>
      <w:rFonts w:ascii="Arial" w:eastAsia="Arial" w:hAnsi="Arial" w:cs="Arial"/>
      <w:b/>
      <w:bCs/>
      <w:i w:val="0"/>
      <w:iCs w:val="0"/>
      <w:smallCaps w:val="0"/>
      <w:strike w:val="0"/>
      <w:color w:val="484848"/>
      <w:spacing w:val="0"/>
      <w:w w:val="100"/>
      <w:position w:val="0"/>
      <w:sz w:val="21"/>
      <w:szCs w:val="21"/>
      <w:u w:val="single"/>
      <w:lang w:val="uk-UA" w:eastAsia="uk-UA" w:bidi="uk-UA"/>
    </w:rPr>
  </w:style>
  <w:style w:type="character" w:customStyle="1" w:styleId="119Exact">
    <w:name w:val="Основной текст (119) Exact"/>
    <w:basedOn w:val="a0"/>
    <w:link w:val="119"/>
    <w:rPr>
      <w:rFonts w:ascii="Times New Roman" w:eastAsia="Times New Roman" w:hAnsi="Times New Roman" w:cs="Times New Roman"/>
      <w:b/>
      <w:bCs/>
      <w:i w:val="0"/>
      <w:iCs w:val="0"/>
      <w:smallCaps w:val="0"/>
      <w:strike w:val="0"/>
      <w:spacing w:val="10"/>
      <w:sz w:val="19"/>
      <w:szCs w:val="19"/>
      <w:u w:val="none"/>
    </w:rPr>
  </w:style>
  <w:style w:type="character" w:customStyle="1" w:styleId="119Exact0">
    <w:name w:val="Основной текст (119) Exact"/>
    <w:basedOn w:val="119Exact"/>
    <w:rPr>
      <w:rFonts w:ascii="Times New Roman" w:eastAsia="Times New Roman" w:hAnsi="Times New Roman" w:cs="Times New Roman"/>
      <w:b/>
      <w:bCs/>
      <w:i w:val="0"/>
      <w:iCs w:val="0"/>
      <w:smallCaps w:val="0"/>
      <w:strike w:val="0"/>
      <w:color w:val="656565"/>
      <w:spacing w:val="10"/>
      <w:w w:val="100"/>
      <w:position w:val="0"/>
      <w:sz w:val="19"/>
      <w:szCs w:val="19"/>
      <w:u w:val="none"/>
      <w:lang w:val="uk-UA" w:eastAsia="uk-UA" w:bidi="uk-UA"/>
    </w:rPr>
  </w:style>
  <w:style w:type="character" w:customStyle="1" w:styleId="450">
    <w:name w:val="Основной текст (45)_"/>
    <w:basedOn w:val="a0"/>
    <w:link w:val="451"/>
    <w:rPr>
      <w:rFonts w:ascii="Times New Roman" w:eastAsia="Times New Roman" w:hAnsi="Times New Roman" w:cs="Times New Roman"/>
      <w:b w:val="0"/>
      <w:bCs w:val="0"/>
      <w:i w:val="0"/>
      <w:iCs w:val="0"/>
      <w:smallCaps w:val="0"/>
      <w:strike w:val="0"/>
      <w:spacing w:val="10"/>
      <w:sz w:val="12"/>
      <w:szCs w:val="12"/>
      <w:u w:val="none"/>
    </w:rPr>
  </w:style>
  <w:style w:type="character" w:customStyle="1" w:styleId="450pt">
    <w:name w:val="Основной текст (45) + Интервал 0 pt"/>
    <w:basedOn w:val="450"/>
    <w:rPr>
      <w:rFonts w:ascii="Times New Roman" w:eastAsia="Times New Roman" w:hAnsi="Times New Roman" w:cs="Times New Roman"/>
      <w:b w:val="0"/>
      <w:bCs w:val="0"/>
      <w:i w:val="0"/>
      <w:iCs w:val="0"/>
      <w:smallCaps w:val="0"/>
      <w:strike w:val="0"/>
      <w:color w:val="484848"/>
      <w:spacing w:val="0"/>
      <w:w w:val="100"/>
      <w:position w:val="0"/>
      <w:sz w:val="12"/>
      <w:szCs w:val="12"/>
      <w:u w:val="none"/>
      <w:lang w:val="uk-UA" w:eastAsia="uk-UA" w:bidi="uk-UA"/>
    </w:rPr>
  </w:style>
  <w:style w:type="character" w:customStyle="1" w:styleId="1200">
    <w:name w:val="Основной текст (120)"/>
    <w:basedOn w:val="1201"/>
    <w:rPr>
      <w:rFonts w:ascii="Arial" w:eastAsia="Arial" w:hAnsi="Arial" w:cs="Arial"/>
      <w:b w:val="0"/>
      <w:bCs w:val="0"/>
      <w:i w:val="0"/>
      <w:iCs w:val="0"/>
      <w:smallCaps w:val="0"/>
      <w:strike w:val="0"/>
      <w:color w:val="656565"/>
      <w:sz w:val="12"/>
      <w:szCs w:val="12"/>
      <w:u w:val="none"/>
    </w:rPr>
  </w:style>
  <w:style w:type="character" w:customStyle="1" w:styleId="711">
    <w:name w:val="Заголовок №7 (11)_"/>
    <w:basedOn w:val="a0"/>
    <w:link w:val="7110"/>
    <w:rPr>
      <w:rFonts w:ascii="Times New Roman" w:eastAsia="Times New Roman" w:hAnsi="Times New Roman" w:cs="Times New Roman"/>
      <w:b/>
      <w:bCs/>
      <w:i w:val="0"/>
      <w:iCs w:val="0"/>
      <w:smallCaps w:val="0"/>
      <w:strike w:val="0"/>
      <w:sz w:val="24"/>
      <w:szCs w:val="24"/>
      <w:u w:val="none"/>
    </w:rPr>
  </w:style>
  <w:style w:type="character" w:customStyle="1" w:styleId="7111">
    <w:name w:val="Заголовок №7 (11)"/>
    <w:basedOn w:val="711"/>
    <w:rPr>
      <w:rFonts w:ascii="Times New Roman" w:eastAsia="Times New Roman" w:hAnsi="Times New Roman" w:cs="Times New Roman"/>
      <w:b/>
      <w:bCs/>
      <w:i w:val="0"/>
      <w:iCs w:val="0"/>
      <w:smallCaps w:val="0"/>
      <w:strike w:val="0"/>
      <w:color w:val="393939"/>
      <w:spacing w:val="0"/>
      <w:w w:val="100"/>
      <w:position w:val="0"/>
      <w:sz w:val="24"/>
      <w:szCs w:val="24"/>
      <w:u w:val="none"/>
      <w:lang w:val="uk-UA" w:eastAsia="uk-UA" w:bidi="uk-UA"/>
    </w:rPr>
  </w:style>
  <w:style w:type="character" w:customStyle="1" w:styleId="7112">
    <w:name w:val="Заголовок №7 (11)"/>
    <w:basedOn w:val="711"/>
    <w:rPr>
      <w:rFonts w:ascii="Times New Roman" w:eastAsia="Times New Roman" w:hAnsi="Times New Roman" w:cs="Times New Roman"/>
      <w:b/>
      <w:bCs/>
      <w:i w:val="0"/>
      <w:iCs w:val="0"/>
      <w:smallCaps w:val="0"/>
      <w:strike w:val="0"/>
      <w:color w:val="393939"/>
      <w:spacing w:val="0"/>
      <w:w w:val="100"/>
      <w:position w:val="0"/>
      <w:sz w:val="24"/>
      <w:szCs w:val="24"/>
      <w:u w:val="none"/>
      <w:lang w:val="uk-UA" w:eastAsia="uk-UA" w:bidi="uk-UA"/>
    </w:rPr>
  </w:style>
  <w:style w:type="character" w:customStyle="1" w:styleId="11Exact1">
    <w:name w:val="Основной текст (11) Exact"/>
    <w:basedOn w:val="110"/>
    <w:rPr>
      <w:rFonts w:ascii="Times New Roman" w:eastAsia="Times New Roman" w:hAnsi="Times New Roman" w:cs="Times New Roman"/>
      <w:b/>
      <w:bCs/>
      <w:i/>
      <w:iCs/>
      <w:smallCaps w:val="0"/>
      <w:strike w:val="0"/>
      <w:color w:val="656565"/>
      <w:spacing w:val="0"/>
      <w:w w:val="100"/>
      <w:position w:val="0"/>
      <w:sz w:val="21"/>
      <w:szCs w:val="21"/>
      <w:u w:val="none"/>
      <w:lang w:val="uk-UA" w:eastAsia="uk-UA" w:bidi="uk-UA"/>
    </w:rPr>
  </w:style>
  <w:style w:type="character" w:customStyle="1" w:styleId="121Exact">
    <w:name w:val="Основной текст (121) Exact"/>
    <w:basedOn w:val="a0"/>
    <w:link w:val="1210"/>
    <w:rPr>
      <w:rFonts w:ascii="Calibri" w:eastAsia="Calibri" w:hAnsi="Calibri" w:cs="Calibri"/>
      <w:b/>
      <w:bCs/>
      <w:i w:val="0"/>
      <w:iCs w:val="0"/>
      <w:smallCaps w:val="0"/>
      <w:strike w:val="0"/>
      <w:sz w:val="18"/>
      <w:szCs w:val="18"/>
      <w:u w:val="none"/>
    </w:rPr>
  </w:style>
  <w:style w:type="character" w:customStyle="1" w:styleId="121Exact0">
    <w:name w:val="Основной текст (121) Exact"/>
    <w:basedOn w:val="121Exact"/>
    <w:rPr>
      <w:rFonts w:ascii="Calibri" w:eastAsia="Calibri" w:hAnsi="Calibri" w:cs="Calibri"/>
      <w:b/>
      <w:bCs/>
      <w:i w:val="0"/>
      <w:iCs w:val="0"/>
      <w:smallCaps w:val="0"/>
      <w:strike w:val="0"/>
      <w:color w:val="393939"/>
      <w:spacing w:val="0"/>
      <w:w w:val="100"/>
      <w:position w:val="0"/>
      <w:sz w:val="18"/>
      <w:szCs w:val="18"/>
      <w:u w:val="none"/>
      <w:lang w:val="uk-UA" w:eastAsia="uk-UA" w:bidi="uk-UA"/>
    </w:rPr>
  </w:style>
  <w:style w:type="character" w:customStyle="1" w:styleId="122Exact">
    <w:name w:val="Основной текст (122) Exact"/>
    <w:basedOn w:val="a0"/>
    <w:rPr>
      <w:rFonts w:ascii="Franklin Gothic Medium" w:eastAsia="Franklin Gothic Medium" w:hAnsi="Franklin Gothic Medium" w:cs="Franklin Gothic Medium"/>
      <w:b w:val="0"/>
      <w:bCs w:val="0"/>
      <w:i w:val="0"/>
      <w:iCs w:val="0"/>
      <w:smallCaps w:val="0"/>
      <w:strike w:val="0"/>
      <w:sz w:val="19"/>
      <w:szCs w:val="19"/>
      <w:u w:val="none"/>
    </w:rPr>
  </w:style>
  <w:style w:type="character" w:customStyle="1" w:styleId="122Exact0">
    <w:name w:val="Основной текст (122) Exact"/>
    <w:basedOn w:val="1220"/>
    <w:rPr>
      <w:rFonts w:ascii="Franklin Gothic Medium" w:eastAsia="Franklin Gothic Medium" w:hAnsi="Franklin Gothic Medium" w:cs="Franklin Gothic Medium"/>
      <w:b w:val="0"/>
      <w:bCs w:val="0"/>
      <w:i w:val="0"/>
      <w:iCs w:val="0"/>
      <w:smallCaps w:val="0"/>
      <w:strike w:val="0"/>
      <w:color w:val="656565"/>
      <w:sz w:val="19"/>
      <w:szCs w:val="19"/>
      <w:u w:val="none"/>
    </w:rPr>
  </w:style>
  <w:style w:type="character" w:customStyle="1" w:styleId="122Exact1">
    <w:name w:val="Основной текст (122) Exact"/>
    <w:basedOn w:val="1220"/>
    <w:rPr>
      <w:rFonts w:ascii="Franklin Gothic Medium" w:eastAsia="Franklin Gothic Medium" w:hAnsi="Franklin Gothic Medium" w:cs="Franklin Gothic Medium"/>
      <w:b w:val="0"/>
      <w:bCs w:val="0"/>
      <w:i w:val="0"/>
      <w:iCs w:val="0"/>
      <w:smallCaps w:val="0"/>
      <w:strike w:val="0"/>
      <w:color w:val="484848"/>
      <w:sz w:val="19"/>
      <w:szCs w:val="19"/>
      <w:u w:val="none"/>
    </w:rPr>
  </w:style>
  <w:style w:type="character" w:customStyle="1" w:styleId="450ptExact0">
    <w:name w:val="Основной текст (45) + Интервал 0 pt Exact"/>
    <w:basedOn w:val="450"/>
    <w:rPr>
      <w:rFonts w:ascii="Times New Roman" w:eastAsia="Times New Roman" w:hAnsi="Times New Roman" w:cs="Times New Roman"/>
      <w:b w:val="0"/>
      <w:bCs w:val="0"/>
      <w:i w:val="0"/>
      <w:iCs w:val="0"/>
      <w:smallCaps w:val="0"/>
      <w:strike w:val="0"/>
      <w:color w:val="484848"/>
      <w:spacing w:val="0"/>
      <w:w w:val="100"/>
      <w:position w:val="0"/>
      <w:sz w:val="12"/>
      <w:szCs w:val="12"/>
      <w:u w:val="none"/>
      <w:lang w:val="uk-UA" w:eastAsia="uk-UA" w:bidi="uk-UA"/>
    </w:rPr>
  </w:style>
  <w:style w:type="character" w:customStyle="1" w:styleId="450ptExact1">
    <w:name w:val="Основной текст (45) + Малые прописные;Интервал 0 pt Exact"/>
    <w:basedOn w:val="450"/>
    <w:rPr>
      <w:rFonts w:ascii="Times New Roman" w:eastAsia="Times New Roman" w:hAnsi="Times New Roman" w:cs="Times New Roman"/>
      <w:b w:val="0"/>
      <w:bCs w:val="0"/>
      <w:i w:val="0"/>
      <w:iCs w:val="0"/>
      <w:smallCaps/>
      <w:strike w:val="0"/>
      <w:color w:val="484848"/>
      <w:spacing w:val="0"/>
      <w:w w:val="100"/>
      <w:position w:val="0"/>
      <w:sz w:val="12"/>
      <w:szCs w:val="12"/>
      <w:u w:val="none"/>
      <w:lang w:val="uk-UA" w:eastAsia="uk-UA" w:bidi="uk-UA"/>
    </w:rPr>
  </w:style>
  <w:style w:type="character" w:customStyle="1" w:styleId="711Exact">
    <w:name w:val="Заголовок №7 (11) Exact"/>
    <w:basedOn w:val="a0"/>
    <w:rPr>
      <w:rFonts w:ascii="Times New Roman" w:eastAsia="Times New Roman" w:hAnsi="Times New Roman" w:cs="Times New Roman"/>
      <w:b/>
      <w:bCs/>
      <w:i w:val="0"/>
      <w:iCs w:val="0"/>
      <w:smallCaps w:val="0"/>
      <w:strike w:val="0"/>
      <w:sz w:val="24"/>
      <w:szCs w:val="24"/>
      <w:u w:val="none"/>
    </w:rPr>
  </w:style>
  <w:style w:type="character" w:customStyle="1" w:styleId="711Exact0">
    <w:name w:val="Заголовок №7 (11) + Не полужирный;Курсив Exact"/>
    <w:basedOn w:val="711"/>
    <w:rPr>
      <w:rFonts w:ascii="Times New Roman" w:eastAsia="Times New Roman" w:hAnsi="Times New Roman" w:cs="Times New Roman"/>
      <w:b/>
      <w:bCs/>
      <w:i/>
      <w:iCs/>
      <w:smallCaps w:val="0"/>
      <w:strike w:val="0"/>
      <w:color w:val="484848"/>
      <w:spacing w:val="0"/>
      <w:w w:val="100"/>
      <w:position w:val="0"/>
      <w:sz w:val="24"/>
      <w:szCs w:val="24"/>
      <w:u w:val="none"/>
      <w:lang w:val="uk-UA" w:eastAsia="uk-UA" w:bidi="uk-UA"/>
    </w:rPr>
  </w:style>
  <w:style w:type="character" w:customStyle="1" w:styleId="711Exact1">
    <w:name w:val="Заголовок №7 (11) Exact"/>
    <w:basedOn w:val="711"/>
    <w:rPr>
      <w:rFonts w:ascii="Times New Roman" w:eastAsia="Times New Roman" w:hAnsi="Times New Roman" w:cs="Times New Roman"/>
      <w:b/>
      <w:bCs/>
      <w:i w:val="0"/>
      <w:iCs w:val="0"/>
      <w:smallCaps w:val="0"/>
      <w:strike w:val="0"/>
      <w:color w:val="484848"/>
      <w:spacing w:val="0"/>
      <w:w w:val="100"/>
      <w:position w:val="0"/>
      <w:sz w:val="24"/>
      <w:szCs w:val="24"/>
      <w:u w:val="none"/>
      <w:lang w:val="uk-UA" w:eastAsia="uk-UA" w:bidi="uk-UA"/>
    </w:rPr>
  </w:style>
  <w:style w:type="character" w:customStyle="1" w:styleId="2ff9">
    <w:name w:val="Основной текст (2) + Полужирный;Курсив;Малые прописные"/>
    <w:basedOn w:val="25"/>
    <w:rPr>
      <w:rFonts w:ascii="Times New Roman" w:eastAsia="Times New Roman" w:hAnsi="Times New Roman" w:cs="Times New Roman"/>
      <w:b/>
      <w:bCs/>
      <w:i/>
      <w:iCs/>
      <w:smallCaps/>
      <w:strike w:val="0"/>
      <w:color w:val="000000"/>
      <w:spacing w:val="0"/>
      <w:w w:val="100"/>
      <w:position w:val="0"/>
      <w:sz w:val="21"/>
      <w:szCs w:val="21"/>
      <w:u w:val="none"/>
      <w:lang w:val="uk-UA" w:eastAsia="uk-UA" w:bidi="uk-UA"/>
    </w:rPr>
  </w:style>
  <w:style w:type="character" w:customStyle="1" w:styleId="17">
    <w:name w:val="Подпись к таблице (17)_"/>
    <w:basedOn w:val="a0"/>
    <w:link w:val="170"/>
    <w:rPr>
      <w:rFonts w:ascii="Garamond" w:eastAsia="Garamond" w:hAnsi="Garamond" w:cs="Garamond"/>
      <w:b w:val="0"/>
      <w:bCs w:val="0"/>
      <w:i w:val="0"/>
      <w:iCs w:val="0"/>
      <w:smallCaps w:val="0"/>
      <w:strike w:val="0"/>
      <w:sz w:val="12"/>
      <w:szCs w:val="12"/>
      <w:u w:val="none"/>
    </w:rPr>
  </w:style>
  <w:style w:type="character" w:customStyle="1" w:styleId="5Exact1">
    <w:name w:val="Подпись к картинке (5) Exact"/>
    <w:basedOn w:val="a0"/>
    <w:link w:val="5b"/>
    <w:rPr>
      <w:rFonts w:ascii="Garamond" w:eastAsia="Garamond" w:hAnsi="Garamond" w:cs="Garamond"/>
      <w:b w:val="0"/>
      <w:bCs w:val="0"/>
      <w:i w:val="0"/>
      <w:iCs w:val="0"/>
      <w:smallCaps w:val="0"/>
      <w:strike w:val="0"/>
      <w:sz w:val="12"/>
      <w:szCs w:val="12"/>
      <w:u w:val="none"/>
    </w:rPr>
  </w:style>
  <w:style w:type="character" w:customStyle="1" w:styleId="5Exact2">
    <w:name w:val="Подпись к картинке (5) Exact"/>
    <w:basedOn w:val="5Exact1"/>
    <w:rPr>
      <w:rFonts w:ascii="Garamond" w:eastAsia="Garamond" w:hAnsi="Garamond" w:cs="Garamond"/>
      <w:b w:val="0"/>
      <w:bCs w:val="0"/>
      <w:i w:val="0"/>
      <w:iCs w:val="0"/>
      <w:smallCaps w:val="0"/>
      <w:strike w:val="0"/>
      <w:color w:val="222222"/>
      <w:spacing w:val="0"/>
      <w:w w:val="100"/>
      <w:position w:val="0"/>
      <w:sz w:val="12"/>
      <w:szCs w:val="12"/>
      <w:u w:val="none"/>
      <w:lang w:val="uk-UA" w:eastAsia="uk-UA" w:bidi="uk-UA"/>
    </w:rPr>
  </w:style>
  <w:style w:type="character" w:customStyle="1" w:styleId="6Exact2">
    <w:name w:val="Подпись к картинке (6) Exact"/>
    <w:basedOn w:val="a0"/>
    <w:link w:val="6b"/>
    <w:rPr>
      <w:rFonts w:ascii="Times New Roman" w:eastAsia="Times New Roman" w:hAnsi="Times New Roman" w:cs="Times New Roman"/>
      <w:b w:val="0"/>
      <w:bCs w:val="0"/>
      <w:i w:val="0"/>
      <w:iCs w:val="0"/>
      <w:smallCaps w:val="0"/>
      <w:strike w:val="0"/>
      <w:sz w:val="15"/>
      <w:szCs w:val="15"/>
      <w:u w:val="none"/>
    </w:rPr>
  </w:style>
  <w:style w:type="character" w:customStyle="1" w:styleId="6Exact3">
    <w:name w:val="Подпись к картинке (6) Exact"/>
    <w:basedOn w:val="6Exact2"/>
    <w:rPr>
      <w:rFonts w:ascii="Times New Roman" w:eastAsia="Times New Roman" w:hAnsi="Times New Roman" w:cs="Times New Roman"/>
      <w:b w:val="0"/>
      <w:bCs w:val="0"/>
      <w:i w:val="0"/>
      <w:iCs w:val="0"/>
      <w:smallCaps w:val="0"/>
      <w:strike w:val="0"/>
      <w:color w:val="484848"/>
      <w:spacing w:val="0"/>
      <w:w w:val="100"/>
      <w:position w:val="0"/>
      <w:sz w:val="15"/>
      <w:szCs w:val="15"/>
      <w:u w:val="none"/>
      <w:lang w:val="uk-UA" w:eastAsia="uk-UA" w:bidi="uk-UA"/>
    </w:rPr>
  </w:style>
  <w:style w:type="character" w:customStyle="1" w:styleId="7Exact1">
    <w:name w:val="Подпись к картинке (7) Exact"/>
    <w:basedOn w:val="a0"/>
    <w:link w:val="7b"/>
    <w:rPr>
      <w:rFonts w:ascii="Times New Roman" w:eastAsia="Times New Roman" w:hAnsi="Times New Roman" w:cs="Times New Roman"/>
      <w:b w:val="0"/>
      <w:bCs w:val="0"/>
      <w:i w:val="0"/>
      <w:iCs w:val="0"/>
      <w:smallCaps w:val="0"/>
      <w:strike w:val="0"/>
      <w:w w:val="200"/>
      <w:sz w:val="15"/>
      <w:szCs w:val="15"/>
      <w:u w:val="none"/>
    </w:rPr>
  </w:style>
  <w:style w:type="character" w:customStyle="1" w:styleId="7Exact2">
    <w:name w:val="Подпись к картинке (7) Exact"/>
    <w:basedOn w:val="7Exact1"/>
    <w:rPr>
      <w:rFonts w:ascii="Times New Roman" w:eastAsia="Times New Roman" w:hAnsi="Times New Roman" w:cs="Times New Roman"/>
      <w:b w:val="0"/>
      <w:bCs w:val="0"/>
      <w:i w:val="0"/>
      <w:iCs w:val="0"/>
      <w:smallCaps w:val="0"/>
      <w:strike w:val="0"/>
      <w:color w:val="222222"/>
      <w:spacing w:val="0"/>
      <w:w w:val="200"/>
      <w:position w:val="0"/>
      <w:sz w:val="15"/>
      <w:szCs w:val="15"/>
      <w:u w:val="none"/>
      <w:lang w:val="uk-UA" w:eastAsia="uk-UA" w:bidi="uk-UA"/>
    </w:rPr>
  </w:style>
  <w:style w:type="character" w:customStyle="1" w:styleId="123Exact">
    <w:name w:val="Основной текст (123) Exact"/>
    <w:basedOn w:val="a0"/>
    <w:link w:val="1230"/>
    <w:rPr>
      <w:rFonts w:ascii="Arial" w:eastAsia="Arial" w:hAnsi="Arial" w:cs="Arial"/>
      <w:b/>
      <w:bCs/>
      <w:i w:val="0"/>
      <w:iCs w:val="0"/>
      <w:smallCaps w:val="0"/>
      <w:strike w:val="0"/>
      <w:w w:val="50"/>
      <w:u w:val="none"/>
    </w:rPr>
  </w:style>
  <w:style w:type="character" w:customStyle="1" w:styleId="123Exact0">
    <w:name w:val="Основной текст (123) Exact"/>
    <w:basedOn w:val="123Exact"/>
    <w:rPr>
      <w:rFonts w:ascii="Arial" w:eastAsia="Arial" w:hAnsi="Arial" w:cs="Arial"/>
      <w:b/>
      <w:bCs/>
      <w:i w:val="0"/>
      <w:iCs w:val="0"/>
      <w:smallCaps w:val="0"/>
      <w:strike w:val="0"/>
      <w:color w:val="222222"/>
      <w:spacing w:val="0"/>
      <w:w w:val="50"/>
      <w:position w:val="0"/>
      <w:sz w:val="24"/>
      <w:szCs w:val="24"/>
      <w:u w:val="none"/>
      <w:lang w:val="uk-UA" w:eastAsia="uk-UA" w:bidi="uk-UA"/>
    </w:rPr>
  </w:style>
  <w:style w:type="character" w:customStyle="1" w:styleId="124Exact">
    <w:name w:val="Основной текст (124) Exact"/>
    <w:basedOn w:val="a0"/>
    <w:link w:val="124"/>
    <w:rPr>
      <w:rFonts w:ascii="Calibri" w:eastAsia="Calibri" w:hAnsi="Calibri" w:cs="Calibri"/>
      <w:b w:val="0"/>
      <w:bCs w:val="0"/>
      <w:i w:val="0"/>
      <w:iCs w:val="0"/>
      <w:smallCaps w:val="0"/>
      <w:strike w:val="0"/>
      <w:w w:val="150"/>
      <w:sz w:val="14"/>
      <w:szCs w:val="14"/>
      <w:u w:val="none"/>
    </w:rPr>
  </w:style>
  <w:style w:type="character" w:customStyle="1" w:styleId="2ffa">
    <w:name w:val="Основной текст (2) + Полужирный;Курсив"/>
    <w:basedOn w:val="25"/>
    <w:rPr>
      <w:rFonts w:ascii="Times New Roman" w:eastAsia="Times New Roman" w:hAnsi="Times New Roman" w:cs="Times New Roman"/>
      <w:b/>
      <w:bCs/>
      <w:i/>
      <w:iCs/>
      <w:smallCaps w:val="0"/>
      <w:strike w:val="0"/>
      <w:color w:val="393939"/>
      <w:spacing w:val="0"/>
      <w:w w:val="100"/>
      <w:position w:val="0"/>
      <w:sz w:val="21"/>
      <w:szCs w:val="21"/>
      <w:u w:val="none"/>
      <w:lang w:val="uk-UA" w:eastAsia="uk-UA" w:bidi="uk-UA"/>
    </w:rPr>
  </w:style>
  <w:style w:type="character" w:customStyle="1" w:styleId="6105pt">
    <w:name w:val="Основной текст (6) + 10;5 pt;Курсив"/>
    <w:basedOn w:val="6"/>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6105pt0">
    <w:name w:val="Основной текст (6) + 10;5 pt;Не полужирный"/>
    <w:basedOn w:val="6"/>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530ptExact">
    <w:name w:val="Основной текст (53) + Интервал 0 pt Exact"/>
    <w:basedOn w:val="53Exact"/>
    <w:rPr>
      <w:rFonts w:ascii="Times New Roman" w:eastAsia="Times New Roman" w:hAnsi="Times New Roman" w:cs="Times New Roman"/>
      <w:b/>
      <w:bCs/>
      <w:i/>
      <w:iCs/>
      <w:smallCaps w:val="0"/>
      <w:strike w:val="0"/>
      <w:color w:val="393939"/>
      <w:spacing w:val="10"/>
      <w:w w:val="100"/>
      <w:position w:val="0"/>
      <w:sz w:val="17"/>
      <w:szCs w:val="17"/>
      <w:u w:val="none"/>
      <w:lang w:val="uk-UA" w:eastAsia="uk-UA" w:bidi="uk-UA"/>
    </w:rPr>
  </w:style>
  <w:style w:type="character" w:customStyle="1" w:styleId="210">
    <w:name w:val="Основной текст (21)_"/>
    <w:basedOn w:val="a0"/>
    <w:link w:val="211"/>
    <w:rPr>
      <w:rFonts w:ascii="Times New Roman" w:eastAsia="Times New Roman" w:hAnsi="Times New Roman" w:cs="Times New Roman"/>
      <w:b w:val="0"/>
      <w:bCs w:val="0"/>
      <w:i w:val="0"/>
      <w:iCs w:val="0"/>
      <w:smallCaps w:val="0"/>
      <w:strike w:val="0"/>
      <w:sz w:val="15"/>
      <w:szCs w:val="15"/>
      <w:u w:val="none"/>
      <w:lang w:val="en-US" w:eastAsia="en-US" w:bidi="en-US"/>
    </w:rPr>
  </w:style>
  <w:style w:type="character" w:customStyle="1" w:styleId="125">
    <w:name w:val="Основной текст (125)_"/>
    <w:basedOn w:val="a0"/>
    <w:link w:val="1250"/>
    <w:rPr>
      <w:rFonts w:ascii="Times New Roman" w:eastAsia="Times New Roman" w:hAnsi="Times New Roman" w:cs="Times New Roman"/>
      <w:b w:val="0"/>
      <w:bCs w:val="0"/>
      <w:i w:val="0"/>
      <w:iCs w:val="0"/>
      <w:smallCaps w:val="0"/>
      <w:strike w:val="0"/>
      <w:sz w:val="11"/>
      <w:szCs w:val="11"/>
      <w:u w:val="none"/>
    </w:rPr>
  </w:style>
  <w:style w:type="character" w:customStyle="1" w:styleId="21pt7">
    <w:name w:val="Основной текст (2) + Полужирный;Курсив;Интервал 1 pt"/>
    <w:basedOn w:val="25"/>
    <w:rPr>
      <w:rFonts w:ascii="Times New Roman" w:eastAsia="Times New Roman" w:hAnsi="Times New Roman" w:cs="Times New Roman"/>
      <w:b/>
      <w:bCs/>
      <w:i/>
      <w:iCs/>
      <w:smallCaps w:val="0"/>
      <w:strike w:val="0"/>
      <w:color w:val="393939"/>
      <w:spacing w:val="30"/>
      <w:w w:val="100"/>
      <w:position w:val="0"/>
      <w:sz w:val="21"/>
      <w:szCs w:val="21"/>
      <w:u w:val="none"/>
      <w:lang w:val="uk-UA" w:eastAsia="uk-UA" w:bidi="uk-UA"/>
    </w:rPr>
  </w:style>
  <w:style w:type="character" w:customStyle="1" w:styleId="126">
    <w:name w:val="Основной текст (126)_"/>
    <w:basedOn w:val="a0"/>
    <w:link w:val="1260"/>
    <w:rPr>
      <w:rFonts w:ascii="Franklin Gothic Medium" w:eastAsia="Franklin Gothic Medium" w:hAnsi="Franklin Gothic Medium" w:cs="Franklin Gothic Medium"/>
      <w:b w:val="0"/>
      <w:bCs w:val="0"/>
      <w:i w:val="0"/>
      <w:iCs w:val="0"/>
      <w:smallCaps w:val="0"/>
      <w:strike w:val="0"/>
      <w:u w:val="none"/>
    </w:rPr>
  </w:style>
  <w:style w:type="character" w:customStyle="1" w:styleId="1261pt">
    <w:name w:val="Основной текст (126) + Курсив;Интервал 1 pt"/>
    <w:basedOn w:val="126"/>
    <w:rPr>
      <w:rFonts w:ascii="Franklin Gothic Medium" w:eastAsia="Franklin Gothic Medium" w:hAnsi="Franklin Gothic Medium" w:cs="Franklin Gothic Medium"/>
      <w:b w:val="0"/>
      <w:bCs w:val="0"/>
      <w:i/>
      <w:iCs/>
      <w:smallCaps w:val="0"/>
      <w:strike w:val="0"/>
      <w:color w:val="000000"/>
      <w:spacing w:val="20"/>
      <w:w w:val="100"/>
      <w:position w:val="0"/>
      <w:sz w:val="24"/>
      <w:szCs w:val="24"/>
      <w:u w:val="none"/>
      <w:lang w:val="uk-UA" w:eastAsia="uk-UA" w:bidi="uk-UA"/>
    </w:rPr>
  </w:style>
  <w:style w:type="character" w:customStyle="1" w:styleId="1261pt0">
    <w:name w:val="Основной текст (126) + Курсив;Малые прописные;Интервал 1 pt"/>
    <w:basedOn w:val="126"/>
    <w:rPr>
      <w:rFonts w:ascii="Franklin Gothic Medium" w:eastAsia="Franklin Gothic Medium" w:hAnsi="Franklin Gothic Medium" w:cs="Franklin Gothic Medium"/>
      <w:b w:val="0"/>
      <w:bCs w:val="0"/>
      <w:i/>
      <w:iCs/>
      <w:smallCaps/>
      <w:strike w:val="0"/>
      <w:color w:val="000000"/>
      <w:spacing w:val="20"/>
      <w:w w:val="100"/>
      <w:position w:val="0"/>
      <w:sz w:val="24"/>
      <w:szCs w:val="24"/>
      <w:u w:val="none"/>
      <w:lang w:val="uk-UA" w:eastAsia="uk-UA" w:bidi="uk-UA"/>
    </w:rPr>
  </w:style>
  <w:style w:type="character" w:customStyle="1" w:styleId="127">
    <w:name w:val="Основной текст (127)_"/>
    <w:basedOn w:val="a0"/>
    <w:link w:val="1270"/>
    <w:rPr>
      <w:rFonts w:ascii="Times New Roman" w:eastAsia="Times New Roman" w:hAnsi="Times New Roman" w:cs="Times New Roman"/>
      <w:b w:val="0"/>
      <w:bCs w:val="0"/>
      <w:i w:val="0"/>
      <w:iCs w:val="0"/>
      <w:smallCaps w:val="0"/>
      <w:strike w:val="0"/>
      <w:sz w:val="18"/>
      <w:szCs w:val="18"/>
      <w:u w:val="none"/>
    </w:rPr>
  </w:style>
  <w:style w:type="character" w:customStyle="1" w:styleId="1271">
    <w:name w:val="Основной текст (127) + Курсив"/>
    <w:basedOn w:val="127"/>
    <w:rPr>
      <w:rFonts w:ascii="Times New Roman" w:eastAsia="Times New Roman" w:hAnsi="Times New Roman" w:cs="Times New Roman"/>
      <w:b w:val="0"/>
      <w:bCs w:val="0"/>
      <w:i/>
      <w:iCs/>
      <w:smallCaps w:val="0"/>
      <w:strike w:val="0"/>
      <w:color w:val="000000"/>
      <w:spacing w:val="0"/>
      <w:w w:val="100"/>
      <w:position w:val="0"/>
      <w:sz w:val="18"/>
      <w:szCs w:val="18"/>
      <w:u w:val="none"/>
      <w:lang w:val="uk-UA" w:eastAsia="uk-UA" w:bidi="uk-UA"/>
    </w:rPr>
  </w:style>
  <w:style w:type="character" w:customStyle="1" w:styleId="128">
    <w:name w:val="Основной текст (128)_"/>
    <w:basedOn w:val="a0"/>
    <w:link w:val="1280"/>
    <w:rPr>
      <w:rFonts w:ascii="Times New Roman" w:eastAsia="Times New Roman" w:hAnsi="Times New Roman" w:cs="Times New Roman"/>
      <w:b w:val="0"/>
      <w:bCs w:val="0"/>
      <w:i w:val="0"/>
      <w:iCs w:val="0"/>
      <w:smallCaps w:val="0"/>
      <w:strike w:val="0"/>
      <w:u w:val="none"/>
    </w:rPr>
  </w:style>
  <w:style w:type="character" w:customStyle="1" w:styleId="128105pt">
    <w:name w:val="Основной текст (128) + 10;5 pt"/>
    <w:basedOn w:val="128"/>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28105pt0">
    <w:name w:val="Основной текст (128) + 10;5 pt"/>
    <w:basedOn w:val="128"/>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2Calibri13pt">
    <w:name w:val="Основной текст (2) + Calibri;13 pt;Курсив"/>
    <w:basedOn w:val="25"/>
    <w:rPr>
      <w:rFonts w:ascii="Calibri" w:eastAsia="Calibri" w:hAnsi="Calibri" w:cs="Calibri"/>
      <w:b w:val="0"/>
      <w:bCs w:val="0"/>
      <w:i/>
      <w:iCs/>
      <w:smallCaps w:val="0"/>
      <w:strike w:val="0"/>
      <w:color w:val="393939"/>
      <w:spacing w:val="0"/>
      <w:w w:val="100"/>
      <w:position w:val="0"/>
      <w:sz w:val="26"/>
      <w:szCs w:val="26"/>
      <w:u w:val="none"/>
      <w:lang w:val="uk-UA" w:eastAsia="uk-UA" w:bidi="uk-UA"/>
    </w:rPr>
  </w:style>
  <w:style w:type="character" w:customStyle="1" w:styleId="212pt8">
    <w:name w:val="Основной текст (2) + 12 pt"/>
    <w:basedOn w:val="25"/>
    <w:rPr>
      <w:rFonts w:ascii="Times New Roman" w:eastAsia="Times New Roman" w:hAnsi="Times New Roman" w:cs="Times New Roman"/>
      <w:b w:val="0"/>
      <w:bCs w:val="0"/>
      <w:i w:val="0"/>
      <w:iCs w:val="0"/>
      <w:smallCaps w:val="0"/>
      <w:strike w:val="0"/>
      <w:color w:val="000000"/>
      <w:spacing w:val="0"/>
      <w:w w:val="100"/>
      <w:position w:val="0"/>
      <w:sz w:val="24"/>
      <w:szCs w:val="24"/>
      <w:u w:val="none"/>
      <w:lang w:val="uk-UA" w:eastAsia="uk-UA" w:bidi="uk-UA"/>
    </w:rPr>
  </w:style>
  <w:style w:type="character" w:customStyle="1" w:styleId="29pt6">
    <w:name w:val="Основной текст (2) + 9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18"/>
      <w:szCs w:val="18"/>
      <w:u w:val="none"/>
      <w:lang w:val="uk-UA" w:eastAsia="uk-UA" w:bidi="uk-UA"/>
    </w:rPr>
  </w:style>
  <w:style w:type="character" w:customStyle="1" w:styleId="29pt7">
    <w:name w:val="Основной текст (2) + 9 pt;Полужирный"/>
    <w:basedOn w:val="25"/>
    <w:rPr>
      <w:rFonts w:ascii="Times New Roman" w:eastAsia="Times New Roman" w:hAnsi="Times New Roman" w:cs="Times New Roman"/>
      <w:b/>
      <w:bCs/>
      <w:i w:val="0"/>
      <w:iCs w:val="0"/>
      <w:smallCaps w:val="0"/>
      <w:strike w:val="0"/>
      <w:color w:val="393939"/>
      <w:spacing w:val="0"/>
      <w:w w:val="100"/>
      <w:position w:val="0"/>
      <w:sz w:val="18"/>
      <w:szCs w:val="18"/>
      <w:u w:val="none"/>
      <w:lang w:val="uk-UA" w:eastAsia="uk-UA" w:bidi="uk-UA"/>
    </w:rPr>
  </w:style>
  <w:style w:type="character" w:customStyle="1" w:styleId="111pt1">
    <w:name w:val="Основной текст (11) + Интервал 1 pt"/>
    <w:basedOn w:val="110"/>
    <w:rPr>
      <w:rFonts w:ascii="Times New Roman" w:eastAsia="Times New Roman" w:hAnsi="Times New Roman" w:cs="Times New Roman"/>
      <w:b/>
      <w:bCs/>
      <w:i/>
      <w:iCs/>
      <w:smallCaps w:val="0"/>
      <w:strike w:val="0"/>
      <w:color w:val="222222"/>
      <w:spacing w:val="30"/>
      <w:w w:val="100"/>
      <w:position w:val="0"/>
      <w:sz w:val="21"/>
      <w:szCs w:val="21"/>
      <w:u w:val="none"/>
      <w:lang w:val="uk-UA" w:eastAsia="uk-UA" w:bidi="uk-UA"/>
    </w:rPr>
  </w:style>
  <w:style w:type="character" w:customStyle="1" w:styleId="129">
    <w:name w:val="Основной текст (129)_"/>
    <w:basedOn w:val="a0"/>
    <w:link w:val="1290"/>
    <w:rPr>
      <w:rFonts w:ascii="Franklin Gothic Medium" w:eastAsia="Franklin Gothic Medium" w:hAnsi="Franklin Gothic Medium" w:cs="Franklin Gothic Medium"/>
      <w:b w:val="0"/>
      <w:bCs w:val="0"/>
      <w:i/>
      <w:iCs/>
      <w:smallCaps w:val="0"/>
      <w:strike w:val="0"/>
      <w:spacing w:val="20"/>
      <w:sz w:val="24"/>
      <w:szCs w:val="24"/>
      <w:u w:val="none"/>
    </w:rPr>
  </w:style>
  <w:style w:type="character" w:customStyle="1" w:styleId="1291">
    <w:name w:val="Основной текст (129)"/>
    <w:basedOn w:val="129"/>
    <w:rPr>
      <w:rFonts w:ascii="Franklin Gothic Medium" w:eastAsia="Franklin Gothic Medium" w:hAnsi="Franklin Gothic Medium" w:cs="Franklin Gothic Medium"/>
      <w:b w:val="0"/>
      <w:bCs w:val="0"/>
      <w:i/>
      <w:iCs/>
      <w:smallCaps w:val="0"/>
      <w:strike w:val="0"/>
      <w:color w:val="484848"/>
      <w:spacing w:val="20"/>
      <w:w w:val="100"/>
      <w:position w:val="0"/>
      <w:sz w:val="24"/>
      <w:szCs w:val="24"/>
      <w:u w:val="none"/>
      <w:lang w:val="uk-UA" w:eastAsia="uk-UA" w:bidi="uk-UA"/>
    </w:rPr>
  </w:style>
  <w:style w:type="character" w:customStyle="1" w:styleId="1251">
    <w:name w:val="Основной текст (125) + Малые прописные"/>
    <w:basedOn w:val="125"/>
    <w:rPr>
      <w:rFonts w:ascii="Times New Roman" w:eastAsia="Times New Roman" w:hAnsi="Times New Roman" w:cs="Times New Roman"/>
      <w:b w:val="0"/>
      <w:bCs w:val="0"/>
      <w:i w:val="0"/>
      <w:iCs w:val="0"/>
      <w:smallCaps/>
      <w:strike w:val="0"/>
      <w:color w:val="222222"/>
      <w:spacing w:val="0"/>
      <w:w w:val="100"/>
      <w:position w:val="0"/>
      <w:sz w:val="11"/>
      <w:szCs w:val="11"/>
      <w:u w:val="none"/>
      <w:lang w:val="uk-UA" w:eastAsia="uk-UA" w:bidi="uk-UA"/>
    </w:rPr>
  </w:style>
  <w:style w:type="character" w:customStyle="1" w:styleId="1252">
    <w:name w:val="Основной текст (125) + Малые прописные"/>
    <w:basedOn w:val="125"/>
    <w:rPr>
      <w:rFonts w:ascii="Times New Roman" w:eastAsia="Times New Roman" w:hAnsi="Times New Roman" w:cs="Times New Roman"/>
      <w:b w:val="0"/>
      <w:bCs w:val="0"/>
      <w:i w:val="0"/>
      <w:iCs w:val="0"/>
      <w:smallCaps/>
      <w:strike w:val="0"/>
      <w:color w:val="000000"/>
      <w:spacing w:val="0"/>
      <w:w w:val="100"/>
      <w:position w:val="0"/>
      <w:sz w:val="11"/>
      <w:szCs w:val="11"/>
      <w:u w:val="none"/>
      <w:lang w:val="uk-UA" w:eastAsia="uk-UA" w:bidi="uk-UA"/>
    </w:rPr>
  </w:style>
  <w:style w:type="character" w:customStyle="1" w:styleId="125PalatinoLinotype">
    <w:name w:val="Основной текст (125) + Palatino Linotype;Курсив"/>
    <w:basedOn w:val="125"/>
    <w:rPr>
      <w:rFonts w:ascii="Palatino Linotype" w:eastAsia="Palatino Linotype" w:hAnsi="Palatino Linotype" w:cs="Palatino Linotype"/>
      <w:b w:val="0"/>
      <w:bCs w:val="0"/>
      <w:i/>
      <w:iCs/>
      <w:smallCaps w:val="0"/>
      <w:strike w:val="0"/>
      <w:color w:val="222222"/>
      <w:spacing w:val="0"/>
      <w:w w:val="100"/>
      <w:position w:val="0"/>
      <w:sz w:val="11"/>
      <w:szCs w:val="11"/>
      <w:u w:val="none"/>
      <w:lang w:val="uk-UA" w:eastAsia="uk-UA" w:bidi="uk-UA"/>
    </w:rPr>
  </w:style>
  <w:style w:type="character" w:customStyle="1" w:styleId="181">
    <w:name w:val="Подпись к таблице (18)_"/>
    <w:basedOn w:val="a0"/>
    <w:link w:val="182"/>
    <w:rPr>
      <w:rFonts w:ascii="Times New Roman" w:eastAsia="Times New Roman" w:hAnsi="Times New Roman" w:cs="Times New Roman"/>
      <w:b/>
      <w:bCs/>
      <w:i/>
      <w:iCs/>
      <w:smallCaps w:val="0"/>
      <w:strike w:val="0"/>
      <w:sz w:val="21"/>
      <w:szCs w:val="21"/>
      <w:u w:val="none"/>
    </w:rPr>
  </w:style>
  <w:style w:type="character" w:customStyle="1" w:styleId="1300">
    <w:name w:val="Основной текст (130)_"/>
    <w:basedOn w:val="a0"/>
    <w:link w:val="1301"/>
    <w:rPr>
      <w:rFonts w:ascii="Times New Roman" w:eastAsia="Times New Roman" w:hAnsi="Times New Roman" w:cs="Times New Roman"/>
      <w:b w:val="0"/>
      <w:bCs w:val="0"/>
      <w:i w:val="0"/>
      <w:iCs w:val="0"/>
      <w:smallCaps w:val="0"/>
      <w:strike w:val="0"/>
      <w:u w:val="none"/>
    </w:rPr>
  </w:style>
  <w:style w:type="character" w:customStyle="1" w:styleId="1302">
    <w:name w:val="Основной текст (130)"/>
    <w:basedOn w:val="1300"/>
    <w:rPr>
      <w:rFonts w:ascii="Times New Roman" w:eastAsia="Times New Roman" w:hAnsi="Times New Roman" w:cs="Times New Roman"/>
      <w:b w:val="0"/>
      <w:bCs w:val="0"/>
      <w:i w:val="0"/>
      <w:iCs w:val="0"/>
      <w:smallCaps w:val="0"/>
      <w:strike w:val="0"/>
      <w:color w:val="656565"/>
      <w:spacing w:val="0"/>
      <w:w w:val="100"/>
      <w:position w:val="0"/>
      <w:sz w:val="24"/>
      <w:szCs w:val="24"/>
      <w:u w:val="none"/>
      <w:lang w:val="uk-UA" w:eastAsia="uk-UA" w:bidi="uk-UA"/>
    </w:rPr>
  </w:style>
  <w:style w:type="character" w:customStyle="1" w:styleId="1303">
    <w:name w:val="Основной текст (130)"/>
    <w:basedOn w:val="1300"/>
    <w:rPr>
      <w:rFonts w:ascii="Times New Roman" w:eastAsia="Times New Roman" w:hAnsi="Times New Roman" w:cs="Times New Roman"/>
      <w:b w:val="0"/>
      <w:bCs w:val="0"/>
      <w:i w:val="0"/>
      <w:iCs w:val="0"/>
      <w:smallCaps w:val="0"/>
      <w:strike w:val="0"/>
      <w:color w:val="484848"/>
      <w:spacing w:val="0"/>
      <w:w w:val="100"/>
      <w:position w:val="0"/>
      <w:sz w:val="24"/>
      <w:szCs w:val="24"/>
      <w:u w:val="none"/>
      <w:lang w:val="uk-UA" w:eastAsia="uk-UA" w:bidi="uk-UA"/>
    </w:rPr>
  </w:style>
  <w:style w:type="character" w:customStyle="1" w:styleId="1304">
    <w:name w:val="Основной текст (130)"/>
    <w:basedOn w:val="1300"/>
    <w:rPr>
      <w:rFonts w:ascii="Times New Roman" w:eastAsia="Times New Roman" w:hAnsi="Times New Roman" w:cs="Times New Roman"/>
      <w:b w:val="0"/>
      <w:bCs w:val="0"/>
      <w:i w:val="0"/>
      <w:iCs w:val="0"/>
      <w:smallCaps w:val="0"/>
      <w:strike w:val="0"/>
      <w:color w:val="838383"/>
      <w:spacing w:val="0"/>
      <w:w w:val="100"/>
      <w:position w:val="0"/>
      <w:sz w:val="24"/>
      <w:szCs w:val="24"/>
      <w:u w:val="none"/>
      <w:lang w:val="uk-UA" w:eastAsia="uk-UA" w:bidi="uk-UA"/>
    </w:rPr>
  </w:style>
  <w:style w:type="character" w:customStyle="1" w:styleId="1281">
    <w:name w:val="Основной текст (128)"/>
    <w:basedOn w:val="128"/>
    <w:rPr>
      <w:rFonts w:ascii="Times New Roman" w:eastAsia="Times New Roman" w:hAnsi="Times New Roman" w:cs="Times New Roman"/>
      <w:b w:val="0"/>
      <w:bCs w:val="0"/>
      <w:i w:val="0"/>
      <w:iCs w:val="0"/>
      <w:smallCaps w:val="0"/>
      <w:strike w:val="0"/>
      <w:color w:val="484848"/>
      <w:spacing w:val="0"/>
      <w:w w:val="100"/>
      <w:position w:val="0"/>
      <w:sz w:val="24"/>
      <w:szCs w:val="24"/>
      <w:u w:val="none"/>
      <w:lang w:val="uk-UA" w:eastAsia="uk-UA" w:bidi="uk-UA"/>
    </w:rPr>
  </w:style>
  <w:style w:type="character" w:customStyle="1" w:styleId="128Calibri13pt">
    <w:name w:val="Основной текст (128) + Calibri;13 pt;Курсив"/>
    <w:basedOn w:val="128"/>
    <w:rPr>
      <w:rFonts w:ascii="Calibri" w:eastAsia="Calibri" w:hAnsi="Calibri" w:cs="Calibri"/>
      <w:b w:val="0"/>
      <w:bCs w:val="0"/>
      <w:i/>
      <w:iCs/>
      <w:smallCaps w:val="0"/>
      <w:strike w:val="0"/>
      <w:color w:val="484848"/>
      <w:spacing w:val="0"/>
      <w:w w:val="100"/>
      <w:position w:val="0"/>
      <w:sz w:val="26"/>
      <w:szCs w:val="26"/>
      <w:u w:val="none"/>
      <w:lang w:val="uk-UA" w:eastAsia="uk-UA" w:bidi="uk-UA"/>
    </w:rPr>
  </w:style>
  <w:style w:type="character" w:customStyle="1" w:styleId="1282">
    <w:name w:val="Основной текст (128)"/>
    <w:basedOn w:val="128"/>
    <w:rPr>
      <w:rFonts w:ascii="Times New Roman" w:eastAsia="Times New Roman" w:hAnsi="Times New Roman" w:cs="Times New Roman"/>
      <w:b w:val="0"/>
      <w:bCs w:val="0"/>
      <w:i w:val="0"/>
      <w:iCs w:val="0"/>
      <w:smallCaps w:val="0"/>
      <w:strike w:val="0"/>
      <w:color w:val="838383"/>
      <w:spacing w:val="0"/>
      <w:w w:val="100"/>
      <w:position w:val="0"/>
      <w:sz w:val="24"/>
      <w:szCs w:val="24"/>
      <w:u w:val="none"/>
      <w:lang w:val="uk-UA" w:eastAsia="uk-UA" w:bidi="uk-UA"/>
    </w:rPr>
  </w:style>
  <w:style w:type="character" w:customStyle="1" w:styleId="7c">
    <w:name w:val="Заголовок №7"/>
    <w:basedOn w:val="71"/>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7d">
    <w:name w:val="Заголовок №7"/>
    <w:basedOn w:val="71"/>
    <w:rPr>
      <w:rFonts w:ascii="Times New Roman" w:eastAsia="Times New Roman" w:hAnsi="Times New Roman" w:cs="Times New Roman"/>
      <w:b/>
      <w:bCs/>
      <w:i w:val="0"/>
      <w:iCs w:val="0"/>
      <w:smallCaps w:val="0"/>
      <w:strike w:val="0"/>
      <w:color w:val="656565"/>
      <w:spacing w:val="0"/>
      <w:w w:val="100"/>
      <w:position w:val="0"/>
      <w:sz w:val="26"/>
      <w:szCs w:val="26"/>
      <w:u w:val="none"/>
      <w:lang w:val="uk-UA" w:eastAsia="uk-UA" w:bidi="uk-UA"/>
    </w:rPr>
  </w:style>
  <w:style w:type="character" w:customStyle="1" w:styleId="11Exact2">
    <w:name w:val="Основной текст (11) Exact"/>
    <w:basedOn w:val="110"/>
    <w:rPr>
      <w:rFonts w:ascii="Times New Roman" w:eastAsia="Times New Roman" w:hAnsi="Times New Roman" w:cs="Times New Roman"/>
      <w:b/>
      <w:bCs/>
      <w:i/>
      <w:iCs/>
      <w:smallCaps w:val="0"/>
      <w:strike w:val="0"/>
      <w:color w:val="393939"/>
      <w:spacing w:val="0"/>
      <w:w w:val="100"/>
      <w:position w:val="0"/>
      <w:sz w:val="21"/>
      <w:szCs w:val="21"/>
      <w:u w:val="none"/>
      <w:lang w:val="uk-UA" w:eastAsia="uk-UA" w:bidi="uk-UA"/>
    </w:rPr>
  </w:style>
  <w:style w:type="character" w:customStyle="1" w:styleId="7Exact3">
    <w:name w:val="Заголовок №7 Exact"/>
    <w:basedOn w:val="71"/>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109pt0">
    <w:name w:val="Основной текст (10) + 9 pt"/>
    <w:basedOn w:val="100"/>
    <w:rPr>
      <w:rFonts w:ascii="Arial" w:eastAsia="Arial" w:hAnsi="Arial" w:cs="Arial"/>
      <w:b w:val="0"/>
      <w:bCs w:val="0"/>
      <w:i w:val="0"/>
      <w:iCs w:val="0"/>
      <w:smallCaps w:val="0"/>
      <w:strike w:val="0"/>
      <w:color w:val="222222"/>
      <w:spacing w:val="0"/>
      <w:w w:val="100"/>
      <w:position w:val="0"/>
      <w:sz w:val="18"/>
      <w:szCs w:val="18"/>
      <w:u w:val="none"/>
      <w:lang w:val="uk-UA" w:eastAsia="uk-UA" w:bidi="uk-UA"/>
    </w:rPr>
  </w:style>
  <w:style w:type="character" w:customStyle="1" w:styleId="1310">
    <w:name w:val="Основной текст (131)_"/>
    <w:basedOn w:val="a0"/>
    <w:link w:val="1311"/>
    <w:rPr>
      <w:rFonts w:ascii="Times New Roman" w:eastAsia="Times New Roman" w:hAnsi="Times New Roman" w:cs="Times New Roman"/>
      <w:b w:val="0"/>
      <w:bCs w:val="0"/>
      <w:i w:val="0"/>
      <w:iCs w:val="0"/>
      <w:smallCaps w:val="0"/>
      <w:strike w:val="0"/>
      <w:sz w:val="21"/>
      <w:szCs w:val="21"/>
      <w:u w:val="none"/>
    </w:rPr>
  </w:style>
  <w:style w:type="character" w:customStyle="1" w:styleId="1310pt">
    <w:name w:val="Основной текст (131) + Курсив;Интервал 0 pt"/>
    <w:basedOn w:val="1310"/>
    <w:rPr>
      <w:rFonts w:ascii="Times New Roman" w:eastAsia="Times New Roman" w:hAnsi="Times New Roman" w:cs="Times New Roman"/>
      <w:b w:val="0"/>
      <w:bCs w:val="0"/>
      <w:i/>
      <w:iCs/>
      <w:smallCaps w:val="0"/>
      <w:strike w:val="0"/>
      <w:color w:val="000000"/>
      <w:spacing w:val="10"/>
      <w:w w:val="100"/>
      <w:position w:val="0"/>
      <w:sz w:val="21"/>
      <w:szCs w:val="21"/>
      <w:u w:val="none"/>
      <w:lang w:val="uk-UA" w:eastAsia="uk-UA" w:bidi="uk-UA"/>
    </w:rPr>
  </w:style>
  <w:style w:type="character" w:customStyle="1" w:styleId="1312">
    <w:name w:val="Основной текст (131)"/>
    <w:basedOn w:val="1310"/>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132Exact">
    <w:name w:val="Основной текст (132) Exact"/>
    <w:basedOn w:val="a0"/>
    <w:link w:val="1320"/>
    <w:rPr>
      <w:rFonts w:ascii="Sylfaen" w:eastAsia="Sylfaen" w:hAnsi="Sylfaen" w:cs="Sylfaen"/>
      <w:b w:val="0"/>
      <w:bCs w:val="0"/>
      <w:i w:val="0"/>
      <w:iCs w:val="0"/>
      <w:smallCaps w:val="0"/>
      <w:strike w:val="0"/>
      <w:sz w:val="12"/>
      <w:szCs w:val="12"/>
      <w:u w:val="none"/>
    </w:rPr>
  </w:style>
  <w:style w:type="character" w:customStyle="1" w:styleId="132Exact0">
    <w:name w:val="Основной текст (132) Exact"/>
    <w:basedOn w:val="132Exact"/>
    <w:rPr>
      <w:rFonts w:ascii="Sylfaen" w:eastAsia="Sylfaen" w:hAnsi="Sylfaen" w:cs="Sylfaen"/>
      <w:b w:val="0"/>
      <w:bCs w:val="0"/>
      <w:i w:val="0"/>
      <w:iCs w:val="0"/>
      <w:smallCaps w:val="0"/>
      <w:strike w:val="0"/>
      <w:color w:val="222222"/>
      <w:spacing w:val="0"/>
      <w:w w:val="100"/>
      <w:position w:val="0"/>
      <w:sz w:val="12"/>
      <w:szCs w:val="12"/>
      <w:u w:val="none"/>
      <w:lang w:val="uk-UA" w:eastAsia="uk-UA" w:bidi="uk-UA"/>
    </w:rPr>
  </w:style>
  <w:style w:type="character" w:customStyle="1" w:styleId="1305">
    <w:name w:val="Основной текст (130)"/>
    <w:basedOn w:val="1300"/>
    <w:rPr>
      <w:rFonts w:ascii="Times New Roman" w:eastAsia="Times New Roman" w:hAnsi="Times New Roman" w:cs="Times New Roman"/>
      <w:b w:val="0"/>
      <w:bCs w:val="0"/>
      <w:i w:val="0"/>
      <w:iCs w:val="0"/>
      <w:smallCaps w:val="0"/>
      <w:strike w:val="0"/>
      <w:color w:val="393939"/>
      <w:spacing w:val="0"/>
      <w:w w:val="100"/>
      <w:position w:val="0"/>
      <w:sz w:val="24"/>
      <w:szCs w:val="24"/>
      <w:u w:val="none"/>
      <w:lang w:val="uk-UA" w:eastAsia="uk-UA" w:bidi="uk-UA"/>
    </w:rPr>
  </w:style>
  <w:style w:type="character" w:customStyle="1" w:styleId="7e">
    <w:name w:val="Заголовок №7"/>
    <w:basedOn w:val="71"/>
    <w:rPr>
      <w:rFonts w:ascii="Times New Roman" w:eastAsia="Times New Roman" w:hAnsi="Times New Roman" w:cs="Times New Roman"/>
      <w:b/>
      <w:bCs/>
      <w:i w:val="0"/>
      <w:iCs w:val="0"/>
      <w:smallCaps w:val="0"/>
      <w:strike w:val="0"/>
      <w:color w:val="484848"/>
      <w:spacing w:val="0"/>
      <w:w w:val="100"/>
      <w:position w:val="0"/>
      <w:sz w:val="26"/>
      <w:szCs w:val="26"/>
      <w:u w:val="none"/>
      <w:lang w:val="uk-UA" w:eastAsia="uk-UA" w:bidi="uk-UA"/>
    </w:rPr>
  </w:style>
  <w:style w:type="character" w:customStyle="1" w:styleId="133Exact">
    <w:name w:val="Основной текст (133) Exact"/>
    <w:basedOn w:val="a0"/>
    <w:link w:val="133"/>
    <w:rPr>
      <w:rFonts w:ascii="Arial" w:eastAsia="Arial" w:hAnsi="Arial" w:cs="Arial"/>
      <w:b w:val="0"/>
      <w:bCs w:val="0"/>
      <w:i w:val="0"/>
      <w:iCs w:val="0"/>
      <w:smallCaps w:val="0"/>
      <w:strike w:val="0"/>
      <w:sz w:val="20"/>
      <w:szCs w:val="20"/>
      <w:u w:val="none"/>
    </w:rPr>
  </w:style>
  <w:style w:type="character" w:customStyle="1" w:styleId="115Exact">
    <w:name w:val="Основной текст (115) Exact"/>
    <w:basedOn w:val="a0"/>
    <w:rPr>
      <w:rFonts w:ascii="Times New Roman" w:eastAsia="Times New Roman" w:hAnsi="Times New Roman" w:cs="Times New Roman"/>
      <w:b w:val="0"/>
      <w:bCs w:val="0"/>
      <w:i w:val="0"/>
      <w:iCs w:val="0"/>
      <w:smallCaps w:val="0"/>
      <w:strike w:val="0"/>
      <w:sz w:val="8"/>
      <w:szCs w:val="8"/>
      <w:u w:val="none"/>
    </w:rPr>
  </w:style>
  <w:style w:type="character" w:customStyle="1" w:styleId="1151ptExact">
    <w:name w:val="Основной текст (115) + Интервал 1 pt Exact"/>
    <w:basedOn w:val="1150"/>
    <w:rPr>
      <w:rFonts w:ascii="Times New Roman" w:eastAsia="Times New Roman" w:hAnsi="Times New Roman" w:cs="Times New Roman"/>
      <w:b w:val="0"/>
      <w:bCs w:val="0"/>
      <w:i w:val="0"/>
      <w:iCs w:val="0"/>
      <w:smallCaps w:val="0"/>
      <w:strike w:val="0"/>
      <w:color w:val="393939"/>
      <w:spacing w:val="20"/>
      <w:w w:val="100"/>
      <w:position w:val="0"/>
      <w:sz w:val="8"/>
      <w:szCs w:val="8"/>
      <w:u w:val="none"/>
      <w:lang w:val="uk-UA" w:eastAsia="uk-UA" w:bidi="uk-UA"/>
    </w:rPr>
  </w:style>
  <w:style w:type="character" w:customStyle="1" w:styleId="2Exact9">
    <w:name w:val="Основной текст (2) Exact"/>
    <w:basedOn w:val="25"/>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2Exacta">
    <w:name w:val="Основной текст (2) + Малые прописные Exact"/>
    <w:basedOn w:val="25"/>
    <w:rPr>
      <w:rFonts w:ascii="Times New Roman" w:eastAsia="Times New Roman" w:hAnsi="Times New Roman" w:cs="Times New Roman"/>
      <w:b w:val="0"/>
      <w:bCs w:val="0"/>
      <w:i w:val="0"/>
      <w:iCs w:val="0"/>
      <w:smallCaps/>
      <w:strike w:val="0"/>
      <w:color w:val="838383"/>
      <w:spacing w:val="0"/>
      <w:w w:val="100"/>
      <w:position w:val="0"/>
      <w:sz w:val="21"/>
      <w:szCs w:val="21"/>
      <w:u w:val="none"/>
      <w:lang w:val="uk-UA" w:eastAsia="uk-UA" w:bidi="uk-UA"/>
    </w:rPr>
  </w:style>
  <w:style w:type="character" w:customStyle="1" w:styleId="134Exact">
    <w:name w:val="Основной текст (134) Exact"/>
    <w:basedOn w:val="a0"/>
    <w:link w:val="134"/>
    <w:rPr>
      <w:rFonts w:ascii="Sylfaen" w:eastAsia="Sylfaen" w:hAnsi="Sylfaen" w:cs="Sylfaen"/>
      <w:b w:val="0"/>
      <w:bCs w:val="0"/>
      <w:i/>
      <w:iCs/>
      <w:smallCaps w:val="0"/>
      <w:strike w:val="0"/>
      <w:sz w:val="36"/>
      <w:szCs w:val="36"/>
      <w:u w:val="none"/>
    </w:rPr>
  </w:style>
  <w:style w:type="character" w:customStyle="1" w:styleId="134Exact0">
    <w:name w:val="Основной текст (134) Exact"/>
    <w:basedOn w:val="134Exact"/>
    <w:rPr>
      <w:rFonts w:ascii="Sylfaen" w:eastAsia="Sylfaen" w:hAnsi="Sylfaen" w:cs="Sylfaen"/>
      <w:b w:val="0"/>
      <w:bCs w:val="0"/>
      <w:i/>
      <w:iCs/>
      <w:smallCaps w:val="0"/>
      <w:strike w:val="0"/>
      <w:color w:val="656565"/>
      <w:spacing w:val="0"/>
      <w:w w:val="100"/>
      <w:position w:val="0"/>
      <w:sz w:val="36"/>
      <w:szCs w:val="36"/>
      <w:u w:val="none"/>
      <w:lang w:val="uk-UA" w:eastAsia="uk-UA" w:bidi="uk-UA"/>
    </w:rPr>
  </w:style>
  <w:style w:type="character" w:customStyle="1" w:styleId="98">
    <w:name w:val="Основной текст (98)_"/>
    <w:basedOn w:val="a0"/>
    <w:link w:val="980"/>
    <w:rPr>
      <w:rFonts w:ascii="Sylfaen" w:eastAsia="Sylfaen" w:hAnsi="Sylfaen" w:cs="Sylfaen"/>
      <w:b w:val="0"/>
      <w:bCs w:val="0"/>
      <w:i/>
      <w:iCs/>
      <w:smallCaps w:val="0"/>
      <w:strike w:val="0"/>
      <w:sz w:val="20"/>
      <w:szCs w:val="20"/>
      <w:u w:val="none"/>
    </w:rPr>
  </w:style>
  <w:style w:type="character" w:customStyle="1" w:styleId="981">
    <w:name w:val="Основной текст (98)"/>
    <w:basedOn w:val="98"/>
    <w:rPr>
      <w:rFonts w:ascii="Sylfaen" w:eastAsia="Sylfaen" w:hAnsi="Sylfaen" w:cs="Sylfaen"/>
      <w:b w:val="0"/>
      <w:bCs w:val="0"/>
      <w:i/>
      <w:iCs/>
      <w:smallCaps w:val="0"/>
      <w:strike w:val="0"/>
      <w:color w:val="222222"/>
      <w:spacing w:val="0"/>
      <w:w w:val="100"/>
      <w:position w:val="0"/>
      <w:sz w:val="20"/>
      <w:szCs w:val="20"/>
      <w:u w:val="none"/>
      <w:lang w:val="uk-UA" w:eastAsia="uk-UA" w:bidi="uk-UA"/>
    </w:rPr>
  </w:style>
  <w:style w:type="character" w:customStyle="1" w:styleId="135Exact">
    <w:name w:val="Основной текст (135) Exact"/>
    <w:basedOn w:val="a0"/>
    <w:link w:val="135"/>
    <w:rPr>
      <w:rFonts w:ascii="Times New Roman" w:eastAsia="Times New Roman" w:hAnsi="Times New Roman" w:cs="Times New Roman"/>
      <w:b w:val="0"/>
      <w:bCs w:val="0"/>
      <w:i w:val="0"/>
      <w:iCs w:val="0"/>
      <w:smallCaps w:val="0"/>
      <w:strike w:val="0"/>
      <w:sz w:val="16"/>
      <w:szCs w:val="16"/>
      <w:u w:val="none"/>
      <w:lang w:val="ru-RU" w:eastAsia="ru-RU" w:bidi="ru-RU"/>
    </w:rPr>
  </w:style>
  <w:style w:type="character" w:customStyle="1" w:styleId="136Exact">
    <w:name w:val="Основной текст (136) Exact"/>
    <w:basedOn w:val="a0"/>
    <w:link w:val="136"/>
    <w:rPr>
      <w:rFonts w:ascii="Times New Roman" w:eastAsia="Times New Roman" w:hAnsi="Times New Roman" w:cs="Times New Roman"/>
      <w:b w:val="0"/>
      <w:bCs w:val="0"/>
      <w:i/>
      <w:iCs/>
      <w:smallCaps w:val="0"/>
      <w:strike w:val="0"/>
      <w:sz w:val="13"/>
      <w:szCs w:val="13"/>
      <w:u w:val="none"/>
    </w:rPr>
  </w:style>
  <w:style w:type="character" w:customStyle="1" w:styleId="136Exact0">
    <w:name w:val="Основной текст (136) Exact"/>
    <w:basedOn w:val="136Exact"/>
    <w:rPr>
      <w:rFonts w:ascii="Times New Roman" w:eastAsia="Times New Roman" w:hAnsi="Times New Roman" w:cs="Times New Roman"/>
      <w:b w:val="0"/>
      <w:bCs w:val="0"/>
      <w:i/>
      <w:iCs/>
      <w:smallCaps w:val="0"/>
      <w:strike w:val="0"/>
      <w:color w:val="393939"/>
      <w:spacing w:val="0"/>
      <w:w w:val="100"/>
      <w:position w:val="0"/>
      <w:sz w:val="13"/>
      <w:szCs w:val="13"/>
      <w:u w:val="none"/>
      <w:lang w:val="uk-UA" w:eastAsia="uk-UA" w:bidi="uk-UA"/>
    </w:rPr>
  </w:style>
  <w:style w:type="character" w:customStyle="1" w:styleId="1313">
    <w:name w:val="Основной текст (131)"/>
    <w:basedOn w:val="1310"/>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306">
    <w:name w:val="Основной текст (130)"/>
    <w:basedOn w:val="1300"/>
    <w:rPr>
      <w:rFonts w:ascii="Times New Roman" w:eastAsia="Times New Roman" w:hAnsi="Times New Roman" w:cs="Times New Roman"/>
      <w:b w:val="0"/>
      <w:bCs w:val="0"/>
      <w:i w:val="0"/>
      <w:iCs w:val="0"/>
      <w:smallCaps w:val="0"/>
      <w:strike w:val="0"/>
      <w:color w:val="222222"/>
      <w:spacing w:val="0"/>
      <w:w w:val="100"/>
      <w:position w:val="0"/>
      <w:sz w:val="24"/>
      <w:szCs w:val="24"/>
      <w:u w:val="none"/>
      <w:lang w:val="uk-UA" w:eastAsia="uk-UA" w:bidi="uk-UA"/>
    </w:rPr>
  </w:style>
  <w:style w:type="character" w:customStyle="1" w:styleId="13010pt">
    <w:name w:val="Основной текст (130) + 10 pt;Полужирный;Курсив"/>
    <w:basedOn w:val="1300"/>
    <w:rPr>
      <w:rFonts w:ascii="Times New Roman" w:eastAsia="Times New Roman" w:hAnsi="Times New Roman" w:cs="Times New Roman"/>
      <w:b/>
      <w:bCs/>
      <w:i/>
      <w:iCs/>
      <w:smallCaps w:val="0"/>
      <w:strike w:val="0"/>
      <w:color w:val="484848"/>
      <w:spacing w:val="0"/>
      <w:w w:val="100"/>
      <w:position w:val="0"/>
      <w:sz w:val="20"/>
      <w:szCs w:val="20"/>
      <w:u w:val="none"/>
      <w:lang w:val="uk-UA" w:eastAsia="uk-UA" w:bidi="uk-UA"/>
    </w:rPr>
  </w:style>
  <w:style w:type="character" w:customStyle="1" w:styleId="712pt">
    <w:name w:val="Заголовок №7 + 12 pt"/>
    <w:basedOn w:val="71"/>
    <w:rPr>
      <w:rFonts w:ascii="Times New Roman" w:eastAsia="Times New Roman" w:hAnsi="Times New Roman" w:cs="Times New Roman"/>
      <w:b/>
      <w:bCs/>
      <w:i w:val="0"/>
      <w:iCs w:val="0"/>
      <w:smallCaps w:val="0"/>
      <w:strike w:val="0"/>
      <w:color w:val="222222"/>
      <w:spacing w:val="0"/>
      <w:w w:val="100"/>
      <w:position w:val="0"/>
      <w:sz w:val="24"/>
      <w:szCs w:val="24"/>
      <w:u w:val="none"/>
      <w:lang w:val="uk-UA" w:eastAsia="uk-UA" w:bidi="uk-UA"/>
    </w:rPr>
  </w:style>
  <w:style w:type="character" w:customStyle="1" w:styleId="137Exact">
    <w:name w:val="Основной текст (137) Exact"/>
    <w:basedOn w:val="a0"/>
    <w:rPr>
      <w:rFonts w:ascii="Arial" w:eastAsia="Arial" w:hAnsi="Arial" w:cs="Arial"/>
      <w:b w:val="0"/>
      <w:bCs w:val="0"/>
      <w:i w:val="0"/>
      <w:iCs w:val="0"/>
      <w:smallCaps w:val="0"/>
      <w:strike w:val="0"/>
      <w:sz w:val="16"/>
      <w:szCs w:val="16"/>
      <w:u w:val="none"/>
    </w:rPr>
  </w:style>
  <w:style w:type="character" w:customStyle="1" w:styleId="68Exact0">
    <w:name w:val="Заголовок №6 (8) Exact"/>
    <w:basedOn w:val="a0"/>
    <w:link w:val="680"/>
    <w:rPr>
      <w:rFonts w:ascii="Arial" w:eastAsia="Arial" w:hAnsi="Arial" w:cs="Arial"/>
      <w:b/>
      <w:bCs/>
      <w:i w:val="0"/>
      <w:iCs w:val="0"/>
      <w:smallCaps w:val="0"/>
      <w:strike w:val="0"/>
      <w:spacing w:val="0"/>
      <w:u w:val="none"/>
    </w:rPr>
  </w:style>
  <w:style w:type="character" w:customStyle="1" w:styleId="450ptExact2">
    <w:name w:val="Основной текст (45) + Интервал 0 pt Exact"/>
    <w:basedOn w:val="45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uk-UA" w:eastAsia="uk-UA" w:bidi="uk-UA"/>
    </w:rPr>
  </w:style>
  <w:style w:type="character" w:customStyle="1" w:styleId="7Exact4">
    <w:name w:val="Заголовок №7 Exact"/>
    <w:basedOn w:val="71"/>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8a">
    <w:name w:val="Подпись к картинке (8)_"/>
    <w:basedOn w:val="a0"/>
    <w:link w:val="8b"/>
    <w:rPr>
      <w:rFonts w:ascii="Times New Roman" w:eastAsia="Times New Roman" w:hAnsi="Times New Roman" w:cs="Times New Roman"/>
      <w:b w:val="0"/>
      <w:bCs w:val="0"/>
      <w:i w:val="0"/>
      <w:iCs w:val="0"/>
      <w:smallCaps w:val="0"/>
      <w:strike w:val="0"/>
      <w:u w:val="none"/>
    </w:rPr>
  </w:style>
  <w:style w:type="character" w:customStyle="1" w:styleId="8c">
    <w:name w:val="Подпись к картинке (8)"/>
    <w:basedOn w:val="8a"/>
    <w:rPr>
      <w:rFonts w:ascii="Times New Roman" w:eastAsia="Times New Roman" w:hAnsi="Times New Roman" w:cs="Times New Roman"/>
      <w:b w:val="0"/>
      <w:bCs w:val="0"/>
      <w:i w:val="0"/>
      <w:iCs w:val="0"/>
      <w:smallCaps w:val="0"/>
      <w:strike w:val="0"/>
      <w:color w:val="222222"/>
      <w:spacing w:val="0"/>
      <w:w w:val="100"/>
      <w:position w:val="0"/>
      <w:sz w:val="24"/>
      <w:szCs w:val="24"/>
      <w:u w:val="none"/>
      <w:lang w:val="uk-UA" w:eastAsia="uk-UA" w:bidi="uk-UA"/>
    </w:rPr>
  </w:style>
  <w:style w:type="character" w:customStyle="1" w:styleId="97">
    <w:name w:val="Подпись к картинке (9)_"/>
    <w:basedOn w:val="a0"/>
    <w:link w:val="9a"/>
    <w:rPr>
      <w:rFonts w:ascii="Times New Roman" w:eastAsia="Times New Roman" w:hAnsi="Times New Roman" w:cs="Times New Roman"/>
      <w:b/>
      <w:bCs/>
      <w:i w:val="0"/>
      <w:iCs w:val="0"/>
      <w:smallCaps w:val="0"/>
      <w:strike w:val="0"/>
      <w:sz w:val="22"/>
      <w:szCs w:val="22"/>
      <w:u w:val="none"/>
    </w:rPr>
  </w:style>
  <w:style w:type="character" w:customStyle="1" w:styleId="9ArialNarrow105pt">
    <w:name w:val="Подпись к картинке (9) + Arial Narrow;10;5 pt;Не полужирный;Курсив"/>
    <w:basedOn w:val="97"/>
    <w:rPr>
      <w:rFonts w:ascii="Arial Narrow" w:eastAsia="Arial Narrow" w:hAnsi="Arial Narrow" w:cs="Arial Narrow"/>
      <w:b/>
      <w:bCs/>
      <w:i/>
      <w:iCs/>
      <w:smallCaps w:val="0"/>
      <w:strike w:val="0"/>
      <w:color w:val="222222"/>
      <w:spacing w:val="0"/>
      <w:w w:val="100"/>
      <w:position w:val="0"/>
      <w:sz w:val="21"/>
      <w:szCs w:val="21"/>
      <w:u w:val="none"/>
      <w:lang w:val="uk-UA" w:eastAsia="uk-UA" w:bidi="uk-UA"/>
    </w:rPr>
  </w:style>
  <w:style w:type="character" w:customStyle="1" w:styleId="9b">
    <w:name w:val="Подпись к картинке (9)"/>
    <w:basedOn w:val="97"/>
    <w:rPr>
      <w:rFonts w:ascii="Times New Roman" w:eastAsia="Times New Roman" w:hAnsi="Times New Roman" w:cs="Times New Roman"/>
      <w:b/>
      <w:bCs/>
      <w:i w:val="0"/>
      <w:iCs w:val="0"/>
      <w:smallCaps w:val="0"/>
      <w:strike w:val="0"/>
      <w:color w:val="222222"/>
      <w:spacing w:val="0"/>
      <w:w w:val="100"/>
      <w:position w:val="0"/>
      <w:sz w:val="22"/>
      <w:szCs w:val="22"/>
      <w:u w:val="none"/>
      <w:lang w:val="uk-UA" w:eastAsia="uk-UA" w:bidi="uk-UA"/>
    </w:rPr>
  </w:style>
  <w:style w:type="character" w:customStyle="1" w:styleId="10b">
    <w:name w:val="Подпись к картинке (10)_"/>
    <w:basedOn w:val="a0"/>
    <w:link w:val="10c"/>
    <w:rPr>
      <w:rFonts w:ascii="Times New Roman" w:eastAsia="Times New Roman" w:hAnsi="Times New Roman" w:cs="Times New Roman"/>
      <w:b w:val="0"/>
      <w:bCs w:val="0"/>
      <w:i w:val="0"/>
      <w:iCs w:val="0"/>
      <w:smallCaps w:val="0"/>
      <w:strike w:val="0"/>
      <w:sz w:val="8"/>
      <w:szCs w:val="8"/>
      <w:u w:val="none"/>
    </w:rPr>
  </w:style>
  <w:style w:type="character" w:customStyle="1" w:styleId="106pt">
    <w:name w:val="Подпись к картинке (10) + 6 pt"/>
    <w:basedOn w:val="10b"/>
    <w:rPr>
      <w:rFonts w:ascii="Times New Roman" w:eastAsia="Times New Roman" w:hAnsi="Times New Roman" w:cs="Times New Roman"/>
      <w:b w:val="0"/>
      <w:bCs w:val="0"/>
      <w:i w:val="0"/>
      <w:iCs w:val="0"/>
      <w:smallCaps w:val="0"/>
      <w:strike w:val="0"/>
      <w:color w:val="222222"/>
      <w:spacing w:val="0"/>
      <w:w w:val="100"/>
      <w:position w:val="0"/>
      <w:sz w:val="12"/>
      <w:szCs w:val="12"/>
      <w:u w:val="none"/>
      <w:lang w:val="uk-UA" w:eastAsia="uk-UA" w:bidi="uk-UA"/>
    </w:rPr>
  </w:style>
  <w:style w:type="character" w:customStyle="1" w:styleId="10d">
    <w:name w:val="Подпись к картинке (10) + Курсив"/>
    <w:basedOn w:val="10b"/>
    <w:rPr>
      <w:rFonts w:ascii="Times New Roman" w:eastAsia="Times New Roman" w:hAnsi="Times New Roman" w:cs="Times New Roman"/>
      <w:b w:val="0"/>
      <w:bCs w:val="0"/>
      <w:i/>
      <w:iCs/>
      <w:smallCaps w:val="0"/>
      <w:strike w:val="0"/>
      <w:color w:val="222222"/>
      <w:spacing w:val="0"/>
      <w:w w:val="100"/>
      <w:position w:val="0"/>
      <w:sz w:val="8"/>
      <w:szCs w:val="8"/>
      <w:u w:val="none"/>
      <w:lang w:val="uk-UA" w:eastAsia="uk-UA" w:bidi="uk-UA"/>
    </w:rPr>
  </w:style>
  <w:style w:type="character" w:customStyle="1" w:styleId="10e">
    <w:name w:val="Подпись к картинке (10)"/>
    <w:basedOn w:val="10b"/>
    <w:rPr>
      <w:rFonts w:ascii="Times New Roman" w:eastAsia="Times New Roman" w:hAnsi="Times New Roman" w:cs="Times New Roman"/>
      <w:b w:val="0"/>
      <w:bCs w:val="0"/>
      <w:i w:val="0"/>
      <w:iCs w:val="0"/>
      <w:smallCaps w:val="0"/>
      <w:strike w:val="0"/>
      <w:color w:val="222222"/>
      <w:spacing w:val="0"/>
      <w:w w:val="100"/>
      <w:position w:val="0"/>
      <w:sz w:val="8"/>
      <w:szCs w:val="8"/>
      <w:u w:val="none"/>
      <w:lang w:val="uk-UA" w:eastAsia="uk-UA" w:bidi="uk-UA"/>
    </w:rPr>
  </w:style>
  <w:style w:type="character" w:customStyle="1" w:styleId="4c">
    <w:name w:val="Подпись к картинке (4)_"/>
    <w:basedOn w:val="a0"/>
    <w:link w:val="4d"/>
    <w:rPr>
      <w:rFonts w:ascii="Times New Roman" w:eastAsia="Times New Roman" w:hAnsi="Times New Roman" w:cs="Times New Roman"/>
      <w:b/>
      <w:bCs/>
      <w:i/>
      <w:iCs/>
      <w:smallCaps w:val="0"/>
      <w:strike w:val="0"/>
      <w:spacing w:val="20"/>
      <w:sz w:val="21"/>
      <w:szCs w:val="21"/>
      <w:u w:val="none"/>
    </w:rPr>
  </w:style>
  <w:style w:type="character" w:customStyle="1" w:styleId="40pt">
    <w:name w:val="Подпись к картинке (4) + Интервал 0 pt"/>
    <w:basedOn w:val="4c"/>
    <w:rPr>
      <w:rFonts w:ascii="Times New Roman" w:eastAsia="Times New Roman" w:hAnsi="Times New Roman" w:cs="Times New Roman"/>
      <w:b/>
      <w:bCs/>
      <w:i/>
      <w:iCs/>
      <w:smallCaps w:val="0"/>
      <w:strike w:val="0"/>
      <w:color w:val="393939"/>
      <w:spacing w:val="0"/>
      <w:w w:val="100"/>
      <w:position w:val="0"/>
      <w:sz w:val="21"/>
      <w:szCs w:val="21"/>
      <w:u w:val="none"/>
      <w:lang w:val="uk-UA" w:eastAsia="uk-UA" w:bidi="uk-UA"/>
    </w:rPr>
  </w:style>
  <w:style w:type="character" w:customStyle="1" w:styleId="11a">
    <w:name w:val="Подпись к картинке (11)_"/>
    <w:basedOn w:val="a0"/>
    <w:link w:val="11b"/>
    <w:rPr>
      <w:rFonts w:ascii="Times New Roman" w:eastAsia="Times New Roman" w:hAnsi="Times New Roman" w:cs="Times New Roman"/>
      <w:b/>
      <w:bCs/>
      <w:i w:val="0"/>
      <w:iCs w:val="0"/>
      <w:smallCaps w:val="0"/>
      <w:strike w:val="0"/>
      <w:sz w:val="24"/>
      <w:szCs w:val="24"/>
      <w:u w:val="none"/>
    </w:rPr>
  </w:style>
  <w:style w:type="character" w:customStyle="1" w:styleId="1115pt">
    <w:name w:val="Подпись к картинке (11) + 15 pt"/>
    <w:basedOn w:val="11a"/>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11c">
    <w:name w:val="Подпись к картинке (11)"/>
    <w:basedOn w:val="11a"/>
    <w:rPr>
      <w:rFonts w:ascii="Times New Roman" w:eastAsia="Times New Roman" w:hAnsi="Times New Roman" w:cs="Times New Roman"/>
      <w:b/>
      <w:bCs/>
      <w:i w:val="0"/>
      <w:iCs w:val="0"/>
      <w:smallCaps w:val="0"/>
      <w:strike w:val="0"/>
      <w:color w:val="393939"/>
      <w:spacing w:val="0"/>
      <w:w w:val="100"/>
      <w:position w:val="0"/>
      <w:sz w:val="24"/>
      <w:szCs w:val="24"/>
      <w:u w:val="none"/>
      <w:lang w:val="uk-UA" w:eastAsia="uk-UA" w:bidi="uk-UA"/>
    </w:rPr>
  </w:style>
  <w:style w:type="character" w:customStyle="1" w:styleId="11d">
    <w:name w:val="Подпись к картинке (11)"/>
    <w:basedOn w:val="11a"/>
    <w:rPr>
      <w:rFonts w:ascii="Times New Roman" w:eastAsia="Times New Roman" w:hAnsi="Times New Roman" w:cs="Times New Roman"/>
      <w:b/>
      <w:bCs/>
      <w:i w:val="0"/>
      <w:iCs w:val="0"/>
      <w:smallCaps w:val="0"/>
      <w:strike w:val="0"/>
      <w:color w:val="222222"/>
      <w:spacing w:val="0"/>
      <w:w w:val="100"/>
      <w:position w:val="0"/>
      <w:sz w:val="24"/>
      <w:szCs w:val="24"/>
      <w:u w:val="none"/>
      <w:lang w:val="uk-UA" w:eastAsia="uk-UA" w:bidi="uk-UA"/>
    </w:rPr>
  </w:style>
  <w:style w:type="character" w:customStyle="1" w:styleId="138Exact">
    <w:name w:val="Основной текст (138) Exact"/>
    <w:basedOn w:val="a0"/>
    <w:rPr>
      <w:rFonts w:ascii="Times New Roman" w:eastAsia="Times New Roman" w:hAnsi="Times New Roman" w:cs="Times New Roman"/>
      <w:b w:val="0"/>
      <w:bCs w:val="0"/>
      <w:i/>
      <w:iCs/>
      <w:smallCaps w:val="0"/>
      <w:strike w:val="0"/>
      <w:spacing w:val="10"/>
      <w:sz w:val="21"/>
      <w:szCs w:val="21"/>
      <w:u w:val="none"/>
    </w:rPr>
  </w:style>
  <w:style w:type="character" w:customStyle="1" w:styleId="138Exact0">
    <w:name w:val="Основной текст (138) Exact"/>
    <w:basedOn w:val="138"/>
    <w:rPr>
      <w:rFonts w:ascii="Times New Roman" w:eastAsia="Times New Roman" w:hAnsi="Times New Roman" w:cs="Times New Roman"/>
      <w:b w:val="0"/>
      <w:bCs w:val="0"/>
      <w:i/>
      <w:iCs/>
      <w:smallCaps w:val="0"/>
      <w:strike w:val="0"/>
      <w:color w:val="222222"/>
      <w:spacing w:val="10"/>
      <w:sz w:val="21"/>
      <w:szCs w:val="21"/>
      <w:u w:val="none"/>
    </w:rPr>
  </w:style>
  <w:style w:type="character" w:customStyle="1" w:styleId="138Exact1">
    <w:name w:val="Основной текст (138) Exact"/>
    <w:basedOn w:val="138"/>
    <w:rPr>
      <w:rFonts w:ascii="Times New Roman" w:eastAsia="Times New Roman" w:hAnsi="Times New Roman" w:cs="Times New Roman"/>
      <w:b w:val="0"/>
      <w:bCs w:val="0"/>
      <w:i/>
      <w:iCs/>
      <w:smallCaps w:val="0"/>
      <w:strike w:val="0"/>
      <w:color w:val="222222"/>
      <w:spacing w:val="10"/>
      <w:sz w:val="21"/>
      <w:szCs w:val="21"/>
      <w:u w:val="none"/>
    </w:rPr>
  </w:style>
  <w:style w:type="character" w:customStyle="1" w:styleId="11e">
    <w:name w:val="Основной текст (11)"/>
    <w:basedOn w:val="110"/>
    <w:rPr>
      <w:rFonts w:ascii="Times New Roman" w:eastAsia="Times New Roman" w:hAnsi="Times New Roman" w:cs="Times New Roman"/>
      <w:b/>
      <w:bCs/>
      <w:i/>
      <w:iCs/>
      <w:smallCaps w:val="0"/>
      <w:strike w:val="0"/>
      <w:color w:val="484848"/>
      <w:spacing w:val="0"/>
      <w:w w:val="100"/>
      <w:position w:val="0"/>
      <w:sz w:val="21"/>
      <w:szCs w:val="21"/>
      <w:u w:val="none"/>
      <w:lang w:val="uk-UA" w:eastAsia="uk-UA" w:bidi="uk-UA"/>
    </w:rPr>
  </w:style>
  <w:style w:type="character" w:customStyle="1" w:styleId="71115pt">
    <w:name w:val="Заголовок №7 (11) + 15 pt"/>
    <w:basedOn w:val="711"/>
    <w:rPr>
      <w:rFonts w:ascii="Times New Roman" w:eastAsia="Times New Roman" w:hAnsi="Times New Roman" w:cs="Times New Roman"/>
      <w:b/>
      <w:bCs/>
      <w:i w:val="0"/>
      <w:iCs w:val="0"/>
      <w:smallCaps w:val="0"/>
      <w:strike w:val="0"/>
      <w:color w:val="393939"/>
      <w:spacing w:val="0"/>
      <w:w w:val="100"/>
      <w:position w:val="0"/>
      <w:sz w:val="30"/>
      <w:szCs w:val="30"/>
      <w:u w:val="none"/>
      <w:lang w:val="uk-UA" w:eastAsia="uk-UA" w:bidi="uk-UA"/>
    </w:rPr>
  </w:style>
  <w:style w:type="character" w:customStyle="1" w:styleId="7Exact5">
    <w:name w:val="Номер заголовка №7 Exact"/>
    <w:basedOn w:val="a0"/>
    <w:link w:val="7f"/>
    <w:rPr>
      <w:rFonts w:ascii="Times New Roman" w:eastAsia="Times New Roman" w:hAnsi="Times New Roman" w:cs="Times New Roman"/>
      <w:b w:val="0"/>
      <w:bCs w:val="0"/>
      <w:i w:val="0"/>
      <w:iCs w:val="0"/>
      <w:smallCaps w:val="0"/>
      <w:strike w:val="0"/>
      <w:u w:val="none"/>
    </w:rPr>
  </w:style>
  <w:style w:type="character" w:customStyle="1" w:styleId="7Exact6">
    <w:name w:val="Номер заголовка №7 Exact"/>
    <w:basedOn w:val="7Exact5"/>
    <w:rPr>
      <w:rFonts w:ascii="Times New Roman" w:eastAsia="Times New Roman" w:hAnsi="Times New Roman" w:cs="Times New Roman"/>
      <w:b w:val="0"/>
      <w:bCs w:val="0"/>
      <w:i w:val="0"/>
      <w:iCs w:val="0"/>
      <w:smallCaps w:val="0"/>
      <w:strike w:val="0"/>
      <w:color w:val="222222"/>
      <w:spacing w:val="0"/>
      <w:w w:val="100"/>
      <w:position w:val="0"/>
      <w:sz w:val="24"/>
      <w:szCs w:val="24"/>
      <w:u w:val="none"/>
      <w:lang w:val="uk-UA" w:eastAsia="uk-UA" w:bidi="uk-UA"/>
    </w:rPr>
  </w:style>
  <w:style w:type="character" w:customStyle="1" w:styleId="72Exact1">
    <w:name w:val="Заголовок №7 (2) Exact"/>
    <w:basedOn w:val="72Exact"/>
    <w:rPr>
      <w:rFonts w:ascii="Arial" w:eastAsia="Arial" w:hAnsi="Arial" w:cs="Arial"/>
      <w:b w:val="0"/>
      <w:bCs w:val="0"/>
      <w:i w:val="0"/>
      <w:iCs w:val="0"/>
      <w:smallCaps w:val="0"/>
      <w:strike w:val="0"/>
      <w:color w:val="222222"/>
      <w:spacing w:val="0"/>
      <w:w w:val="100"/>
      <w:position w:val="0"/>
      <w:sz w:val="24"/>
      <w:szCs w:val="24"/>
      <w:u w:val="none"/>
      <w:lang w:val="uk-UA" w:eastAsia="uk-UA" w:bidi="uk-UA"/>
    </w:rPr>
  </w:style>
  <w:style w:type="character" w:customStyle="1" w:styleId="63Exact0">
    <w:name w:val="Заголовок №6 (3) Exact"/>
    <w:basedOn w:val="632"/>
    <w:rPr>
      <w:rFonts w:ascii="Times New Roman" w:eastAsia="Times New Roman" w:hAnsi="Times New Roman" w:cs="Times New Roman"/>
      <w:b/>
      <w:bCs/>
      <w:i w:val="0"/>
      <w:iCs w:val="0"/>
      <w:smallCaps w:val="0"/>
      <w:strike w:val="0"/>
      <w:color w:val="222222"/>
      <w:spacing w:val="0"/>
      <w:w w:val="100"/>
      <w:position w:val="0"/>
      <w:sz w:val="30"/>
      <w:szCs w:val="30"/>
      <w:u w:val="none"/>
      <w:lang w:val="uk-UA" w:eastAsia="uk-UA" w:bidi="uk-UA"/>
    </w:rPr>
  </w:style>
  <w:style w:type="character" w:customStyle="1" w:styleId="125Exact">
    <w:name w:val="Основной текст (125) Exact"/>
    <w:basedOn w:val="a0"/>
    <w:rPr>
      <w:rFonts w:ascii="Times New Roman" w:eastAsia="Times New Roman" w:hAnsi="Times New Roman" w:cs="Times New Roman"/>
      <w:b w:val="0"/>
      <w:bCs w:val="0"/>
      <w:i w:val="0"/>
      <w:iCs w:val="0"/>
      <w:smallCaps w:val="0"/>
      <w:strike w:val="0"/>
      <w:sz w:val="11"/>
      <w:szCs w:val="11"/>
      <w:u w:val="none"/>
    </w:rPr>
  </w:style>
  <w:style w:type="character" w:customStyle="1" w:styleId="139Exact">
    <w:name w:val="Основной текст (139) Exact"/>
    <w:basedOn w:val="a0"/>
    <w:link w:val="139"/>
    <w:rPr>
      <w:rFonts w:ascii="Bookman Old Style" w:eastAsia="Bookman Old Style" w:hAnsi="Bookman Old Style" w:cs="Bookman Old Style"/>
      <w:b w:val="0"/>
      <w:bCs w:val="0"/>
      <w:i w:val="0"/>
      <w:iCs w:val="0"/>
      <w:smallCaps w:val="0"/>
      <w:strike w:val="0"/>
      <w:sz w:val="9"/>
      <w:szCs w:val="9"/>
      <w:u w:val="none"/>
    </w:rPr>
  </w:style>
  <w:style w:type="character" w:customStyle="1" w:styleId="711Exact2">
    <w:name w:val="Заголовок №7 (11) Exact"/>
    <w:basedOn w:val="711"/>
    <w:rPr>
      <w:rFonts w:ascii="Times New Roman" w:eastAsia="Times New Roman" w:hAnsi="Times New Roman" w:cs="Times New Roman"/>
      <w:b/>
      <w:bCs/>
      <w:i w:val="0"/>
      <w:iCs w:val="0"/>
      <w:smallCaps w:val="0"/>
      <w:strike w:val="0"/>
      <w:color w:val="393939"/>
      <w:spacing w:val="0"/>
      <w:w w:val="100"/>
      <w:position w:val="0"/>
      <w:sz w:val="24"/>
      <w:szCs w:val="24"/>
      <w:u w:val="none"/>
      <w:lang w:val="uk-UA" w:eastAsia="uk-UA" w:bidi="uk-UA"/>
    </w:rPr>
  </w:style>
  <w:style w:type="character" w:customStyle="1" w:styleId="190">
    <w:name w:val="Подпись к таблице (19)_"/>
    <w:basedOn w:val="a0"/>
    <w:link w:val="191"/>
    <w:rPr>
      <w:rFonts w:ascii="Times New Roman" w:eastAsia="Times New Roman" w:hAnsi="Times New Roman" w:cs="Times New Roman"/>
      <w:b w:val="0"/>
      <w:bCs w:val="0"/>
      <w:i w:val="0"/>
      <w:iCs w:val="0"/>
      <w:smallCaps w:val="0"/>
      <w:strike w:val="0"/>
      <w:sz w:val="21"/>
      <w:szCs w:val="21"/>
      <w:u w:val="none"/>
    </w:rPr>
  </w:style>
  <w:style w:type="character" w:customStyle="1" w:styleId="190pt">
    <w:name w:val="Подпись к таблице (19) + Курсив;Интервал 0 pt"/>
    <w:basedOn w:val="190"/>
    <w:rPr>
      <w:rFonts w:ascii="Times New Roman" w:eastAsia="Times New Roman" w:hAnsi="Times New Roman" w:cs="Times New Roman"/>
      <w:b w:val="0"/>
      <w:bCs w:val="0"/>
      <w:i/>
      <w:iCs/>
      <w:smallCaps w:val="0"/>
      <w:strike w:val="0"/>
      <w:color w:val="000000"/>
      <w:spacing w:val="10"/>
      <w:w w:val="100"/>
      <w:position w:val="0"/>
      <w:sz w:val="21"/>
      <w:szCs w:val="21"/>
      <w:u w:val="none"/>
      <w:lang w:val="uk-UA" w:eastAsia="uk-UA" w:bidi="uk-UA"/>
    </w:rPr>
  </w:style>
  <w:style w:type="character" w:customStyle="1" w:styleId="1314">
    <w:name w:val="Основной текст (131)"/>
    <w:basedOn w:val="1310"/>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1310pt0">
    <w:name w:val="Основной текст (131) + Курсив;Интервал 0 pt"/>
    <w:basedOn w:val="1310"/>
    <w:rPr>
      <w:rFonts w:ascii="Times New Roman" w:eastAsia="Times New Roman" w:hAnsi="Times New Roman" w:cs="Times New Roman"/>
      <w:b w:val="0"/>
      <w:bCs w:val="0"/>
      <w:i/>
      <w:iCs/>
      <w:smallCaps w:val="0"/>
      <w:strike w:val="0"/>
      <w:color w:val="000000"/>
      <w:spacing w:val="10"/>
      <w:w w:val="100"/>
      <w:position w:val="0"/>
      <w:sz w:val="21"/>
      <w:szCs w:val="21"/>
      <w:u w:val="none"/>
      <w:lang w:val="uk-UA" w:eastAsia="uk-UA" w:bidi="uk-UA"/>
    </w:rPr>
  </w:style>
  <w:style w:type="character" w:customStyle="1" w:styleId="192">
    <w:name w:val="Подпись к таблице (19)"/>
    <w:basedOn w:val="190"/>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9pt8">
    <w:name w:val="Основной текст (2) + 9 pt;Курсив"/>
    <w:basedOn w:val="25"/>
    <w:rPr>
      <w:rFonts w:ascii="Times New Roman" w:eastAsia="Times New Roman" w:hAnsi="Times New Roman" w:cs="Times New Roman"/>
      <w:b/>
      <w:bCs/>
      <w:i/>
      <w:iCs/>
      <w:smallCaps w:val="0"/>
      <w:strike w:val="0"/>
      <w:color w:val="000000"/>
      <w:spacing w:val="0"/>
      <w:w w:val="100"/>
      <w:position w:val="0"/>
      <w:sz w:val="18"/>
      <w:szCs w:val="18"/>
      <w:u w:val="none"/>
      <w:lang w:val="uk-UA" w:eastAsia="uk-UA" w:bidi="uk-UA"/>
    </w:rPr>
  </w:style>
  <w:style w:type="character" w:customStyle="1" w:styleId="29pt9">
    <w:name w:val="Основной текст (2) + 9 pt;Курсив"/>
    <w:basedOn w:val="25"/>
    <w:rPr>
      <w:rFonts w:ascii="Times New Roman" w:eastAsia="Times New Roman" w:hAnsi="Times New Roman" w:cs="Times New Roman"/>
      <w:b/>
      <w:bCs/>
      <w:i/>
      <w:iCs/>
      <w:smallCaps w:val="0"/>
      <w:strike w:val="0"/>
      <w:color w:val="222222"/>
      <w:spacing w:val="0"/>
      <w:w w:val="100"/>
      <w:position w:val="0"/>
      <w:sz w:val="18"/>
      <w:szCs w:val="18"/>
      <w:u w:val="none"/>
      <w:lang w:val="ru-RU" w:eastAsia="ru-RU" w:bidi="ru-RU"/>
    </w:rPr>
  </w:style>
  <w:style w:type="character" w:customStyle="1" w:styleId="1310pt1">
    <w:name w:val="Основной текст (131) + Курсив;Малые прописные;Интервал 0 pt"/>
    <w:basedOn w:val="1310"/>
    <w:rPr>
      <w:rFonts w:ascii="Times New Roman" w:eastAsia="Times New Roman" w:hAnsi="Times New Roman" w:cs="Times New Roman"/>
      <w:b w:val="0"/>
      <w:bCs w:val="0"/>
      <w:i/>
      <w:iCs/>
      <w:smallCaps/>
      <w:strike w:val="0"/>
      <w:color w:val="000000"/>
      <w:spacing w:val="10"/>
      <w:w w:val="100"/>
      <w:position w:val="0"/>
      <w:sz w:val="21"/>
      <w:szCs w:val="21"/>
      <w:u w:val="none"/>
      <w:lang w:val="uk-UA" w:eastAsia="uk-UA" w:bidi="uk-UA"/>
    </w:rPr>
  </w:style>
  <w:style w:type="character" w:customStyle="1" w:styleId="1400">
    <w:name w:val="Основной текст (140)_"/>
    <w:basedOn w:val="a0"/>
    <w:link w:val="1401"/>
    <w:rPr>
      <w:rFonts w:ascii="Times New Roman" w:eastAsia="Times New Roman" w:hAnsi="Times New Roman" w:cs="Times New Roman"/>
      <w:b/>
      <w:bCs/>
      <w:i w:val="0"/>
      <w:iCs w:val="0"/>
      <w:smallCaps w:val="0"/>
      <w:strike w:val="0"/>
      <w:sz w:val="20"/>
      <w:szCs w:val="20"/>
      <w:u w:val="none"/>
    </w:rPr>
  </w:style>
  <w:style w:type="character" w:customStyle="1" w:styleId="1402">
    <w:name w:val="Основной текст (140)"/>
    <w:basedOn w:val="1400"/>
    <w:rPr>
      <w:rFonts w:ascii="Times New Roman" w:eastAsia="Times New Roman" w:hAnsi="Times New Roman" w:cs="Times New Roman"/>
      <w:b/>
      <w:bCs/>
      <w:i w:val="0"/>
      <w:iCs w:val="0"/>
      <w:smallCaps w:val="0"/>
      <w:strike w:val="0"/>
      <w:color w:val="484848"/>
      <w:spacing w:val="0"/>
      <w:w w:val="100"/>
      <w:position w:val="0"/>
      <w:sz w:val="20"/>
      <w:szCs w:val="20"/>
      <w:u w:val="none"/>
      <w:lang w:val="uk-UA" w:eastAsia="uk-UA" w:bidi="uk-UA"/>
    </w:rPr>
  </w:style>
  <w:style w:type="character" w:customStyle="1" w:styleId="1403">
    <w:name w:val="Основной текст (140)"/>
    <w:basedOn w:val="1400"/>
    <w:rPr>
      <w:rFonts w:ascii="Times New Roman" w:eastAsia="Times New Roman" w:hAnsi="Times New Roman" w:cs="Times New Roman"/>
      <w:b/>
      <w:bCs/>
      <w:i w:val="0"/>
      <w:iCs w:val="0"/>
      <w:smallCaps w:val="0"/>
      <w:strike w:val="0"/>
      <w:color w:val="838383"/>
      <w:spacing w:val="0"/>
      <w:w w:val="100"/>
      <w:position w:val="0"/>
      <w:sz w:val="20"/>
      <w:szCs w:val="20"/>
      <w:u w:val="none"/>
      <w:lang w:val="uk-UA" w:eastAsia="uk-UA" w:bidi="uk-UA"/>
    </w:rPr>
  </w:style>
  <w:style w:type="character" w:customStyle="1" w:styleId="1404">
    <w:name w:val="Основной текст (140)"/>
    <w:basedOn w:val="1400"/>
    <w:rPr>
      <w:rFonts w:ascii="Times New Roman" w:eastAsia="Times New Roman" w:hAnsi="Times New Roman" w:cs="Times New Roman"/>
      <w:b/>
      <w:bCs/>
      <w:i w:val="0"/>
      <w:iCs w:val="0"/>
      <w:smallCaps w:val="0"/>
      <w:strike w:val="0"/>
      <w:color w:val="656565"/>
      <w:spacing w:val="0"/>
      <w:w w:val="100"/>
      <w:position w:val="0"/>
      <w:sz w:val="20"/>
      <w:szCs w:val="20"/>
      <w:u w:val="none"/>
      <w:lang w:val="uk-UA" w:eastAsia="uk-UA" w:bidi="uk-UA"/>
    </w:rPr>
  </w:style>
  <w:style w:type="character" w:customStyle="1" w:styleId="712pt0">
    <w:name w:val="Заголовок №7 + 12 pt"/>
    <w:basedOn w:val="71"/>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72Exact2">
    <w:name w:val="Номер заголовка №7 (2) Exact"/>
    <w:basedOn w:val="a0"/>
    <w:link w:val="722"/>
    <w:rPr>
      <w:rFonts w:ascii="Arial" w:eastAsia="Arial" w:hAnsi="Arial" w:cs="Arial"/>
      <w:b w:val="0"/>
      <w:bCs w:val="0"/>
      <w:i w:val="0"/>
      <w:iCs w:val="0"/>
      <w:smallCaps w:val="0"/>
      <w:strike w:val="0"/>
      <w:u w:val="none"/>
    </w:rPr>
  </w:style>
  <w:style w:type="character" w:customStyle="1" w:styleId="69Exact0">
    <w:name w:val="Заголовок №6 (9) Exact"/>
    <w:basedOn w:val="a0"/>
    <w:link w:val="690"/>
    <w:rPr>
      <w:rFonts w:ascii="Arial" w:eastAsia="Arial" w:hAnsi="Arial" w:cs="Arial"/>
      <w:b/>
      <w:bCs/>
      <w:i w:val="0"/>
      <w:iCs w:val="0"/>
      <w:smallCaps w:val="0"/>
      <w:strike w:val="0"/>
      <w:sz w:val="22"/>
      <w:szCs w:val="22"/>
      <w:u w:val="none"/>
    </w:rPr>
  </w:style>
  <w:style w:type="character" w:customStyle="1" w:styleId="10TimesNewRoman9pt">
    <w:name w:val="Основной текст (10) + Times New Roman;9 pt;Полужирный"/>
    <w:basedOn w:val="100"/>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315">
    <w:name w:val="Основной текст (131)"/>
    <w:basedOn w:val="1310"/>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193">
    <w:name w:val="Подпись к таблице (19)"/>
    <w:basedOn w:val="190"/>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316">
    <w:name w:val="Основной текст (131) + 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21"/>
      <w:szCs w:val="21"/>
      <w:u w:val="none"/>
      <w:lang w:val="uk-UA" w:eastAsia="uk-UA" w:bidi="uk-UA"/>
    </w:rPr>
  </w:style>
  <w:style w:type="character" w:customStyle="1" w:styleId="1319pt">
    <w:name w:val="Основной текст (131) + 9 pt;Полужирный"/>
    <w:basedOn w:val="1310"/>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317">
    <w:name w:val="Основной текст (131)"/>
    <w:basedOn w:val="1310"/>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1318">
    <w:name w:val="Основной текст (131) + Полужирный;Курсив"/>
    <w:basedOn w:val="1310"/>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1410">
    <w:name w:val="Основной текст (141)_"/>
    <w:basedOn w:val="a0"/>
    <w:link w:val="1411"/>
    <w:rPr>
      <w:rFonts w:ascii="Times New Roman" w:eastAsia="Times New Roman" w:hAnsi="Times New Roman" w:cs="Times New Roman"/>
      <w:b w:val="0"/>
      <w:bCs w:val="0"/>
      <w:i/>
      <w:iCs/>
      <w:smallCaps w:val="0"/>
      <w:strike w:val="0"/>
      <w:sz w:val="24"/>
      <w:szCs w:val="24"/>
      <w:u w:val="none"/>
    </w:rPr>
  </w:style>
  <w:style w:type="character" w:customStyle="1" w:styleId="1412">
    <w:name w:val="Основной текст (141) + Полужирный;Не курсив"/>
    <w:basedOn w:val="141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871">
    <w:name w:val="Заголовок №8 (7)_"/>
    <w:basedOn w:val="a0"/>
    <w:link w:val="872"/>
    <w:rPr>
      <w:rFonts w:ascii="Arial" w:eastAsia="Arial" w:hAnsi="Arial" w:cs="Arial"/>
      <w:b/>
      <w:bCs/>
      <w:i w:val="0"/>
      <w:iCs w:val="0"/>
      <w:smallCaps w:val="0"/>
      <w:strike w:val="0"/>
      <w:spacing w:val="20"/>
      <w:sz w:val="21"/>
      <w:szCs w:val="21"/>
      <w:u w:val="none"/>
    </w:rPr>
  </w:style>
  <w:style w:type="character" w:customStyle="1" w:styleId="873">
    <w:name w:val="Заголовок №8 (7)"/>
    <w:basedOn w:val="871"/>
    <w:rPr>
      <w:rFonts w:ascii="Arial" w:eastAsia="Arial" w:hAnsi="Arial" w:cs="Arial"/>
      <w:b/>
      <w:bCs/>
      <w:i w:val="0"/>
      <w:iCs w:val="0"/>
      <w:smallCaps w:val="0"/>
      <w:strike/>
      <w:color w:val="000000"/>
      <w:spacing w:val="20"/>
      <w:w w:val="100"/>
      <w:position w:val="0"/>
      <w:sz w:val="21"/>
      <w:szCs w:val="21"/>
      <w:u w:val="none"/>
      <w:lang w:val="uk-UA" w:eastAsia="uk-UA" w:bidi="uk-UA"/>
    </w:rPr>
  </w:style>
  <w:style w:type="character" w:customStyle="1" w:styleId="1310pt2">
    <w:name w:val="Основной текст (131) + Курсив;Интервал 0 pt"/>
    <w:basedOn w:val="1310"/>
    <w:rPr>
      <w:rFonts w:ascii="Times New Roman" w:eastAsia="Times New Roman" w:hAnsi="Times New Roman" w:cs="Times New Roman"/>
      <w:b w:val="0"/>
      <w:bCs w:val="0"/>
      <w:i/>
      <w:iCs/>
      <w:smallCaps w:val="0"/>
      <w:strike w:val="0"/>
      <w:color w:val="656565"/>
      <w:spacing w:val="10"/>
      <w:w w:val="100"/>
      <w:position w:val="0"/>
      <w:sz w:val="21"/>
      <w:szCs w:val="21"/>
      <w:u w:val="none"/>
      <w:lang w:val="uk-UA" w:eastAsia="uk-UA" w:bidi="uk-UA"/>
    </w:rPr>
  </w:style>
  <w:style w:type="character" w:customStyle="1" w:styleId="1310pt3">
    <w:name w:val="Основной текст (131) + Курсив;Интервал 0 pt"/>
    <w:basedOn w:val="1310"/>
    <w:rPr>
      <w:rFonts w:ascii="Times New Roman" w:eastAsia="Times New Roman" w:hAnsi="Times New Roman" w:cs="Times New Roman"/>
      <w:b w:val="0"/>
      <w:bCs w:val="0"/>
      <w:i/>
      <w:iCs/>
      <w:smallCaps w:val="0"/>
      <w:strike w:val="0"/>
      <w:color w:val="393939"/>
      <w:spacing w:val="10"/>
      <w:w w:val="100"/>
      <w:position w:val="0"/>
      <w:sz w:val="21"/>
      <w:szCs w:val="21"/>
      <w:u w:val="none"/>
      <w:lang w:val="uk-UA" w:eastAsia="uk-UA" w:bidi="uk-UA"/>
    </w:rPr>
  </w:style>
  <w:style w:type="character" w:customStyle="1" w:styleId="340">
    <w:name w:val="Основной текст (34)_"/>
    <w:basedOn w:val="a0"/>
    <w:link w:val="341"/>
    <w:rPr>
      <w:rFonts w:ascii="Arial" w:eastAsia="Arial" w:hAnsi="Arial" w:cs="Arial"/>
      <w:b w:val="0"/>
      <w:bCs w:val="0"/>
      <w:i w:val="0"/>
      <w:iCs w:val="0"/>
      <w:smallCaps w:val="0"/>
      <w:strike w:val="0"/>
      <w:u w:val="none"/>
    </w:rPr>
  </w:style>
  <w:style w:type="character" w:customStyle="1" w:styleId="34TimesNewRoman95pt">
    <w:name w:val="Основной текст (34) + Times New Roman;9;5 pt;Полужирный;Курсив"/>
    <w:basedOn w:val="340"/>
    <w:rPr>
      <w:rFonts w:ascii="Times New Roman" w:eastAsia="Times New Roman" w:hAnsi="Times New Roman" w:cs="Times New Roman"/>
      <w:b/>
      <w:bCs/>
      <w:i/>
      <w:iCs/>
      <w:smallCaps w:val="0"/>
      <w:strike w:val="0"/>
      <w:color w:val="000000"/>
      <w:spacing w:val="0"/>
      <w:w w:val="100"/>
      <w:position w:val="0"/>
      <w:sz w:val="19"/>
      <w:szCs w:val="19"/>
      <w:u w:val="none"/>
      <w:lang w:val="uk-UA" w:eastAsia="uk-UA" w:bidi="uk-UA"/>
    </w:rPr>
  </w:style>
  <w:style w:type="character" w:customStyle="1" w:styleId="342">
    <w:name w:val="Основной текст (34)"/>
    <w:basedOn w:val="340"/>
    <w:rPr>
      <w:rFonts w:ascii="Arial" w:eastAsia="Arial" w:hAnsi="Arial" w:cs="Arial"/>
      <w:b w:val="0"/>
      <w:bCs w:val="0"/>
      <w:i w:val="0"/>
      <w:iCs w:val="0"/>
      <w:smallCaps w:val="0"/>
      <w:strike w:val="0"/>
      <w:color w:val="393939"/>
      <w:spacing w:val="0"/>
      <w:w w:val="100"/>
      <w:position w:val="0"/>
      <w:sz w:val="24"/>
      <w:szCs w:val="24"/>
      <w:u w:val="none"/>
      <w:lang w:val="uk-UA" w:eastAsia="uk-UA" w:bidi="uk-UA"/>
    </w:rPr>
  </w:style>
  <w:style w:type="character" w:customStyle="1" w:styleId="881">
    <w:name w:val="Заголовок №8 (8)_"/>
    <w:basedOn w:val="a0"/>
    <w:link w:val="882"/>
    <w:rPr>
      <w:rFonts w:ascii="Times New Roman" w:eastAsia="Times New Roman" w:hAnsi="Times New Roman" w:cs="Times New Roman"/>
      <w:b w:val="0"/>
      <w:bCs w:val="0"/>
      <w:i w:val="0"/>
      <w:iCs w:val="0"/>
      <w:smallCaps w:val="0"/>
      <w:strike w:val="0"/>
      <w:sz w:val="21"/>
      <w:szCs w:val="21"/>
      <w:u w:val="none"/>
    </w:rPr>
  </w:style>
  <w:style w:type="character" w:customStyle="1" w:styleId="2Calibri9pt">
    <w:name w:val="Основной текст (2) + Calibri;9 pt;Полужирный"/>
    <w:basedOn w:val="25"/>
    <w:rPr>
      <w:rFonts w:ascii="Calibri" w:eastAsia="Calibri" w:hAnsi="Calibri" w:cs="Calibri"/>
      <w:b/>
      <w:bCs/>
      <w:i w:val="0"/>
      <w:iCs w:val="0"/>
      <w:smallCaps w:val="0"/>
      <w:strike w:val="0"/>
      <w:color w:val="000000"/>
      <w:spacing w:val="0"/>
      <w:w w:val="100"/>
      <w:position w:val="0"/>
      <w:sz w:val="18"/>
      <w:szCs w:val="18"/>
      <w:u w:val="none"/>
      <w:lang w:val="uk-UA" w:eastAsia="uk-UA" w:bidi="uk-UA"/>
    </w:rPr>
  </w:style>
  <w:style w:type="character" w:customStyle="1" w:styleId="212pt1pt4">
    <w:name w:val="Основной текст (2) + 12 pt;Полужирный;Курсив;Интервал 1 pt"/>
    <w:basedOn w:val="25"/>
    <w:rPr>
      <w:rFonts w:ascii="Times New Roman" w:eastAsia="Times New Roman" w:hAnsi="Times New Roman" w:cs="Times New Roman"/>
      <w:b/>
      <w:bCs/>
      <w:i/>
      <w:iCs/>
      <w:smallCaps w:val="0"/>
      <w:strike w:val="0"/>
      <w:color w:val="222222"/>
      <w:spacing w:val="20"/>
      <w:w w:val="100"/>
      <w:position w:val="0"/>
      <w:sz w:val="24"/>
      <w:szCs w:val="24"/>
      <w:u w:val="none"/>
      <w:lang w:val="uk-UA" w:eastAsia="uk-UA" w:bidi="uk-UA"/>
    </w:rPr>
  </w:style>
  <w:style w:type="character" w:customStyle="1" w:styleId="14Exact">
    <w:name w:val="Подпись к таблице (14) Exact"/>
    <w:basedOn w:val="a0"/>
    <w:rPr>
      <w:rFonts w:ascii="Times New Roman" w:eastAsia="Times New Roman" w:hAnsi="Times New Roman" w:cs="Times New Roman"/>
      <w:b w:val="0"/>
      <w:bCs w:val="0"/>
      <w:i w:val="0"/>
      <w:iCs w:val="0"/>
      <w:smallCaps w:val="0"/>
      <w:strike w:val="0"/>
      <w:sz w:val="26"/>
      <w:szCs w:val="26"/>
      <w:u w:val="none"/>
    </w:rPr>
  </w:style>
  <w:style w:type="character" w:customStyle="1" w:styleId="612pt1pt">
    <w:name w:val="Основной текст (6) + 12 pt;Курсив;Интервал 1 pt"/>
    <w:basedOn w:val="6"/>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1151ptExact0">
    <w:name w:val="Основной текст (115) + Интервал 1 pt Exact"/>
    <w:basedOn w:val="1150"/>
    <w:rPr>
      <w:rFonts w:ascii="Times New Roman" w:eastAsia="Times New Roman" w:hAnsi="Times New Roman" w:cs="Times New Roman"/>
      <w:b w:val="0"/>
      <w:bCs w:val="0"/>
      <w:i w:val="0"/>
      <w:iCs w:val="0"/>
      <w:smallCaps w:val="0"/>
      <w:strike w:val="0"/>
      <w:color w:val="000000"/>
      <w:spacing w:val="30"/>
      <w:w w:val="100"/>
      <w:position w:val="0"/>
      <w:sz w:val="8"/>
      <w:szCs w:val="8"/>
      <w:u w:val="none"/>
      <w:lang w:val="uk-UA" w:eastAsia="uk-UA" w:bidi="uk-UA"/>
    </w:rPr>
  </w:style>
  <w:style w:type="character" w:customStyle="1" w:styleId="137">
    <w:name w:val="Основной текст (137)_"/>
    <w:basedOn w:val="a0"/>
    <w:link w:val="1370"/>
    <w:rPr>
      <w:rFonts w:ascii="Arial" w:eastAsia="Arial" w:hAnsi="Arial" w:cs="Arial"/>
      <w:b w:val="0"/>
      <w:bCs w:val="0"/>
      <w:i w:val="0"/>
      <w:iCs w:val="0"/>
      <w:smallCaps w:val="0"/>
      <w:strike w:val="0"/>
      <w:sz w:val="16"/>
      <w:szCs w:val="16"/>
      <w:u w:val="none"/>
    </w:rPr>
  </w:style>
  <w:style w:type="character" w:customStyle="1" w:styleId="1371">
    <w:name w:val="Основной текст (137)"/>
    <w:basedOn w:val="137"/>
    <w:rPr>
      <w:rFonts w:ascii="Arial" w:eastAsia="Arial" w:hAnsi="Arial" w:cs="Arial"/>
      <w:b w:val="0"/>
      <w:bCs w:val="0"/>
      <w:i w:val="0"/>
      <w:iCs w:val="0"/>
      <w:smallCaps w:val="0"/>
      <w:strike w:val="0"/>
      <w:color w:val="222222"/>
      <w:spacing w:val="0"/>
      <w:w w:val="100"/>
      <w:position w:val="0"/>
      <w:sz w:val="16"/>
      <w:szCs w:val="16"/>
      <w:u w:val="none"/>
      <w:lang w:val="uk-UA" w:eastAsia="uk-UA" w:bidi="uk-UA"/>
    </w:rPr>
  </w:style>
  <w:style w:type="character" w:customStyle="1" w:styleId="194pt">
    <w:name w:val="Подпись к таблице (19) + Курсив;Интервал 4 pt"/>
    <w:basedOn w:val="190"/>
    <w:rPr>
      <w:rFonts w:ascii="Times New Roman" w:eastAsia="Times New Roman" w:hAnsi="Times New Roman" w:cs="Times New Roman"/>
      <w:b w:val="0"/>
      <w:bCs w:val="0"/>
      <w:i/>
      <w:iCs/>
      <w:smallCaps w:val="0"/>
      <w:strike w:val="0"/>
      <w:color w:val="000000"/>
      <w:spacing w:val="80"/>
      <w:w w:val="100"/>
      <w:position w:val="0"/>
      <w:sz w:val="21"/>
      <w:szCs w:val="21"/>
      <w:u w:val="none"/>
      <w:lang w:val="uk-UA" w:eastAsia="uk-UA" w:bidi="uk-UA"/>
    </w:rPr>
  </w:style>
  <w:style w:type="character" w:customStyle="1" w:styleId="131Sylfaen10pt">
    <w:name w:val="Основной текст (131) + Sylfaen;10 pt;Курсив"/>
    <w:basedOn w:val="1310"/>
    <w:rPr>
      <w:rFonts w:ascii="Sylfaen" w:eastAsia="Sylfaen" w:hAnsi="Sylfaen" w:cs="Sylfaen"/>
      <w:b w:val="0"/>
      <w:bCs w:val="0"/>
      <w:i/>
      <w:iCs/>
      <w:smallCaps w:val="0"/>
      <w:strike w:val="0"/>
      <w:color w:val="222222"/>
      <w:spacing w:val="0"/>
      <w:w w:val="100"/>
      <w:position w:val="0"/>
      <w:sz w:val="20"/>
      <w:szCs w:val="20"/>
      <w:u w:val="none"/>
      <w:lang w:val="uk-UA" w:eastAsia="uk-UA" w:bidi="uk-UA"/>
    </w:rPr>
  </w:style>
  <w:style w:type="character" w:customStyle="1" w:styleId="131Sylfaen10pt0">
    <w:name w:val="Основной текст (131) + Sylfaen;10 pt;Курсив"/>
    <w:basedOn w:val="1310"/>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131Arial8pt">
    <w:name w:val="Основной текст (131) + Arial;8 pt"/>
    <w:basedOn w:val="1310"/>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131FranklinGothicMedium95pt0pt">
    <w:name w:val="Основной текст (131) + Franklin Gothic Medium;9;5 pt;Интервал 0 pt"/>
    <w:basedOn w:val="1310"/>
    <w:rPr>
      <w:rFonts w:ascii="Franklin Gothic Medium" w:eastAsia="Franklin Gothic Medium" w:hAnsi="Franklin Gothic Medium" w:cs="Franklin Gothic Medium"/>
      <w:b w:val="0"/>
      <w:bCs w:val="0"/>
      <w:i w:val="0"/>
      <w:iCs w:val="0"/>
      <w:smallCaps w:val="0"/>
      <w:strike w:val="0"/>
      <w:color w:val="000000"/>
      <w:spacing w:val="10"/>
      <w:w w:val="100"/>
      <w:position w:val="0"/>
      <w:sz w:val="19"/>
      <w:szCs w:val="19"/>
      <w:u w:val="none"/>
      <w:lang w:val="uk-UA" w:eastAsia="uk-UA" w:bidi="uk-UA"/>
    </w:rPr>
  </w:style>
  <w:style w:type="character" w:customStyle="1" w:styleId="970">
    <w:name w:val="Основной текст (97)_"/>
    <w:basedOn w:val="a0"/>
    <w:link w:val="971"/>
    <w:rPr>
      <w:rFonts w:ascii="Times New Roman" w:eastAsia="Times New Roman" w:hAnsi="Times New Roman" w:cs="Times New Roman"/>
      <w:b/>
      <w:bCs/>
      <w:i w:val="0"/>
      <w:iCs w:val="0"/>
      <w:smallCaps w:val="0"/>
      <w:strike w:val="0"/>
      <w:sz w:val="18"/>
      <w:szCs w:val="18"/>
      <w:u w:val="none"/>
    </w:rPr>
  </w:style>
  <w:style w:type="character" w:customStyle="1" w:styleId="971pt">
    <w:name w:val="Основной текст (97) + Интервал 1 pt"/>
    <w:basedOn w:val="970"/>
    <w:rPr>
      <w:rFonts w:ascii="Times New Roman" w:eastAsia="Times New Roman" w:hAnsi="Times New Roman" w:cs="Times New Roman"/>
      <w:b/>
      <w:bCs/>
      <w:i w:val="0"/>
      <w:iCs w:val="0"/>
      <w:smallCaps w:val="0"/>
      <w:strike w:val="0"/>
      <w:color w:val="000000"/>
      <w:spacing w:val="20"/>
      <w:w w:val="100"/>
      <w:position w:val="0"/>
      <w:sz w:val="18"/>
      <w:szCs w:val="18"/>
      <w:u w:val="none"/>
      <w:lang w:val="uk-UA" w:eastAsia="uk-UA" w:bidi="uk-UA"/>
    </w:rPr>
  </w:style>
  <w:style w:type="character" w:customStyle="1" w:styleId="1319">
    <w:name w:val="Основной текст (131) + Курсив"/>
    <w:basedOn w:val="1310"/>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1161ptExact">
    <w:name w:val="Основной текст (116) + Интервал 1 pt Exact"/>
    <w:basedOn w:val="116Exact"/>
    <w:rPr>
      <w:rFonts w:ascii="Times New Roman" w:eastAsia="Times New Roman" w:hAnsi="Times New Roman" w:cs="Times New Roman"/>
      <w:b/>
      <w:bCs/>
      <w:i w:val="0"/>
      <w:iCs w:val="0"/>
      <w:smallCaps w:val="0"/>
      <w:strike w:val="0"/>
      <w:color w:val="000000"/>
      <w:spacing w:val="20"/>
      <w:w w:val="100"/>
      <w:position w:val="0"/>
      <w:sz w:val="16"/>
      <w:szCs w:val="16"/>
      <w:u w:val="none"/>
      <w:lang w:val="uk-UA" w:eastAsia="uk-UA" w:bidi="uk-UA"/>
    </w:rPr>
  </w:style>
  <w:style w:type="character" w:customStyle="1" w:styleId="158pt2">
    <w:name w:val="Основной текст (15) + 8 pt"/>
    <w:basedOn w:val="15"/>
    <w:rPr>
      <w:rFonts w:ascii="Arial" w:eastAsia="Arial" w:hAnsi="Arial" w:cs="Arial"/>
      <w:b w:val="0"/>
      <w:bCs w:val="0"/>
      <w:i w:val="0"/>
      <w:iCs w:val="0"/>
      <w:smallCaps w:val="0"/>
      <w:strike w:val="0"/>
      <w:color w:val="222222"/>
      <w:spacing w:val="0"/>
      <w:w w:val="100"/>
      <w:position w:val="0"/>
      <w:sz w:val="16"/>
      <w:szCs w:val="16"/>
      <w:u w:val="none"/>
      <w:lang w:val="uk-UA" w:eastAsia="uk-UA" w:bidi="uk-UA"/>
    </w:rPr>
  </w:style>
  <w:style w:type="character" w:customStyle="1" w:styleId="13110pt">
    <w:name w:val="Основной текст (131) + 10 pt"/>
    <w:basedOn w:val="1310"/>
    <w:rPr>
      <w:rFonts w:ascii="Times New Roman" w:eastAsia="Times New Roman" w:hAnsi="Times New Roman" w:cs="Times New Roman"/>
      <w:b w:val="0"/>
      <w:bCs w:val="0"/>
      <w:i w:val="0"/>
      <w:iCs w:val="0"/>
      <w:smallCaps w:val="0"/>
      <w:strike w:val="0"/>
      <w:color w:val="000000"/>
      <w:spacing w:val="0"/>
      <w:w w:val="100"/>
      <w:position w:val="0"/>
      <w:sz w:val="20"/>
      <w:szCs w:val="20"/>
      <w:u w:val="none"/>
    </w:rPr>
  </w:style>
  <w:style w:type="character" w:customStyle="1" w:styleId="4e">
    <w:name w:val="Оглавление (4)_"/>
    <w:basedOn w:val="a0"/>
    <w:link w:val="4f"/>
    <w:rPr>
      <w:rFonts w:ascii="Times New Roman" w:eastAsia="Times New Roman" w:hAnsi="Times New Roman" w:cs="Times New Roman"/>
      <w:b w:val="0"/>
      <w:bCs w:val="0"/>
      <w:i w:val="0"/>
      <w:iCs w:val="0"/>
      <w:smallCaps w:val="0"/>
      <w:strike w:val="0"/>
      <w:sz w:val="21"/>
      <w:szCs w:val="21"/>
      <w:u w:val="none"/>
    </w:rPr>
  </w:style>
  <w:style w:type="character" w:customStyle="1" w:styleId="1420">
    <w:name w:val="Основной текст (142)_"/>
    <w:basedOn w:val="a0"/>
    <w:link w:val="1421"/>
    <w:rPr>
      <w:rFonts w:ascii="Times New Roman" w:eastAsia="Times New Roman" w:hAnsi="Times New Roman" w:cs="Times New Roman"/>
      <w:b w:val="0"/>
      <w:bCs w:val="0"/>
      <w:i/>
      <w:iCs/>
      <w:smallCaps w:val="0"/>
      <w:strike w:val="0"/>
      <w:sz w:val="19"/>
      <w:szCs w:val="19"/>
      <w:u w:val="none"/>
    </w:rPr>
  </w:style>
  <w:style w:type="character" w:customStyle="1" w:styleId="14211pt">
    <w:name w:val="Основной текст (142) + 11 pt;Полужирный;Не курсив"/>
    <w:basedOn w:val="1420"/>
    <w:rPr>
      <w:rFonts w:ascii="Times New Roman" w:eastAsia="Times New Roman" w:hAnsi="Times New Roman" w:cs="Times New Roman"/>
      <w:b/>
      <w:bCs/>
      <w:i/>
      <w:iCs/>
      <w:smallCaps w:val="0"/>
      <w:strike w:val="0"/>
      <w:color w:val="000000"/>
      <w:spacing w:val="0"/>
      <w:w w:val="100"/>
      <w:position w:val="0"/>
      <w:sz w:val="22"/>
      <w:szCs w:val="22"/>
      <w:u w:val="none"/>
      <w:lang w:val="uk-UA" w:eastAsia="uk-UA" w:bidi="uk-UA"/>
    </w:rPr>
  </w:style>
  <w:style w:type="character" w:customStyle="1" w:styleId="14212pt">
    <w:name w:val="Основной текст (142) + 12 pt;Не курсив"/>
    <w:basedOn w:val="1420"/>
    <w:rPr>
      <w:rFonts w:ascii="Times New Roman" w:eastAsia="Times New Roman" w:hAnsi="Times New Roman" w:cs="Times New Roman"/>
      <w:b w:val="0"/>
      <w:bCs w:val="0"/>
      <w:i/>
      <w:iCs/>
      <w:smallCaps w:val="0"/>
      <w:strike w:val="0"/>
      <w:color w:val="000000"/>
      <w:spacing w:val="0"/>
      <w:w w:val="100"/>
      <w:position w:val="0"/>
      <w:sz w:val="24"/>
      <w:szCs w:val="24"/>
      <w:u w:val="none"/>
      <w:lang w:val="uk-UA" w:eastAsia="uk-UA" w:bidi="uk-UA"/>
    </w:rPr>
  </w:style>
  <w:style w:type="character" w:customStyle="1" w:styleId="142105pt">
    <w:name w:val="Основной текст (142) + 10;5 pt;Не курсив"/>
    <w:basedOn w:val="1420"/>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13195pt">
    <w:name w:val="Основной текст (131) + 9;5 pt;Полужирный"/>
    <w:basedOn w:val="1310"/>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13112pt">
    <w:name w:val="Основной текст (131) + 12 pt"/>
    <w:basedOn w:val="131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uk-UA" w:eastAsia="uk-UA" w:bidi="uk-UA"/>
    </w:rPr>
  </w:style>
  <w:style w:type="character" w:customStyle="1" w:styleId="13195pt0">
    <w:name w:val="Основной текст (131) + 9;5 pt;Полужирный"/>
    <w:basedOn w:val="1310"/>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137TimesNewRoman85pt">
    <w:name w:val="Основной текст (137) + Times New Roman;8;5 pt"/>
    <w:basedOn w:val="137"/>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4f0">
    <w:name w:val="Оглавление (4)"/>
    <w:basedOn w:val="4e"/>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37TimesNewRoman105pt">
    <w:name w:val="Основной текст (137) + Times New Roman;10;5 pt"/>
    <w:basedOn w:val="137"/>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31Arial">
    <w:name w:val="Основной текст (131) + Arial"/>
    <w:basedOn w:val="1310"/>
    <w:rPr>
      <w:rFonts w:ascii="Arial" w:eastAsia="Arial" w:hAnsi="Arial" w:cs="Arial"/>
      <w:b w:val="0"/>
      <w:bCs w:val="0"/>
      <w:i w:val="0"/>
      <w:iCs w:val="0"/>
      <w:smallCaps w:val="0"/>
      <w:strike w:val="0"/>
      <w:color w:val="000000"/>
      <w:spacing w:val="0"/>
      <w:w w:val="100"/>
      <w:position w:val="0"/>
      <w:sz w:val="21"/>
      <w:szCs w:val="21"/>
      <w:u w:val="none"/>
      <w:lang w:val="uk-UA" w:eastAsia="uk-UA" w:bidi="uk-UA"/>
    </w:rPr>
  </w:style>
  <w:style w:type="character" w:customStyle="1" w:styleId="1319pt1pt">
    <w:name w:val="Основной текст (131) + 9 pt;Полужирный;Интервал 1 pt"/>
    <w:basedOn w:val="1310"/>
    <w:rPr>
      <w:rFonts w:ascii="Times New Roman" w:eastAsia="Times New Roman" w:hAnsi="Times New Roman" w:cs="Times New Roman"/>
      <w:b/>
      <w:bCs/>
      <w:i w:val="0"/>
      <w:iCs w:val="0"/>
      <w:smallCaps w:val="0"/>
      <w:strike w:val="0"/>
      <w:color w:val="000000"/>
      <w:spacing w:val="20"/>
      <w:w w:val="100"/>
      <w:position w:val="0"/>
      <w:sz w:val="18"/>
      <w:szCs w:val="18"/>
      <w:u w:val="none"/>
      <w:lang w:val="uk-UA" w:eastAsia="uk-UA" w:bidi="uk-UA"/>
    </w:rPr>
  </w:style>
  <w:style w:type="character" w:customStyle="1" w:styleId="22pt1">
    <w:name w:val="Основной текст (2) + Полужирный;Курсив;Интервал 2 pt"/>
    <w:basedOn w:val="25"/>
    <w:rPr>
      <w:rFonts w:ascii="Times New Roman" w:eastAsia="Times New Roman" w:hAnsi="Times New Roman" w:cs="Times New Roman"/>
      <w:b/>
      <w:bCs/>
      <w:i/>
      <w:iCs/>
      <w:smallCaps w:val="0"/>
      <w:strike w:val="0"/>
      <w:color w:val="000000"/>
      <w:spacing w:val="40"/>
      <w:w w:val="100"/>
      <w:position w:val="0"/>
      <w:sz w:val="21"/>
      <w:szCs w:val="21"/>
      <w:u w:val="none"/>
      <w:lang w:val="uk-UA" w:eastAsia="uk-UA" w:bidi="uk-UA"/>
    </w:rPr>
  </w:style>
  <w:style w:type="character" w:customStyle="1" w:styleId="1372">
    <w:name w:val="Основной текст (137)"/>
    <w:basedOn w:val="137"/>
    <w:rPr>
      <w:rFonts w:ascii="Arial" w:eastAsia="Arial" w:hAnsi="Arial" w:cs="Arial"/>
      <w:b w:val="0"/>
      <w:bCs w:val="0"/>
      <w:i w:val="0"/>
      <w:iCs w:val="0"/>
      <w:smallCaps w:val="0"/>
      <w:strike w:val="0"/>
      <w:color w:val="393939"/>
      <w:spacing w:val="0"/>
      <w:w w:val="100"/>
      <w:position w:val="0"/>
      <w:sz w:val="16"/>
      <w:szCs w:val="16"/>
      <w:u w:val="none"/>
      <w:lang w:val="uk-UA" w:eastAsia="uk-UA" w:bidi="uk-UA"/>
    </w:rPr>
  </w:style>
  <w:style w:type="character" w:customStyle="1" w:styleId="22pt2">
    <w:name w:val="Основной текст (2) + Полужирный;Курсив;Интервал 2 pt"/>
    <w:basedOn w:val="25"/>
    <w:rPr>
      <w:rFonts w:ascii="Times New Roman" w:eastAsia="Times New Roman" w:hAnsi="Times New Roman" w:cs="Times New Roman"/>
      <w:b/>
      <w:bCs/>
      <w:i/>
      <w:iCs/>
      <w:smallCaps w:val="0"/>
      <w:strike w:val="0"/>
      <w:color w:val="484848"/>
      <w:spacing w:val="40"/>
      <w:w w:val="100"/>
      <w:position w:val="0"/>
      <w:sz w:val="21"/>
      <w:szCs w:val="21"/>
      <w:u w:val="none"/>
      <w:lang w:val="uk-UA" w:eastAsia="uk-UA" w:bidi="uk-UA"/>
    </w:rPr>
  </w:style>
  <w:style w:type="character" w:customStyle="1" w:styleId="10f">
    <w:name w:val="Основной текст (10)"/>
    <w:basedOn w:val="100"/>
    <w:rPr>
      <w:rFonts w:ascii="Arial" w:eastAsia="Arial" w:hAnsi="Arial" w:cs="Arial"/>
      <w:b w:val="0"/>
      <w:bCs w:val="0"/>
      <w:i w:val="0"/>
      <w:iCs w:val="0"/>
      <w:smallCaps w:val="0"/>
      <w:strike w:val="0"/>
      <w:color w:val="393939"/>
      <w:spacing w:val="0"/>
      <w:w w:val="100"/>
      <w:position w:val="0"/>
      <w:sz w:val="16"/>
      <w:szCs w:val="16"/>
      <w:u w:val="none"/>
      <w:lang w:val="uk-UA" w:eastAsia="uk-UA" w:bidi="uk-UA"/>
    </w:rPr>
  </w:style>
  <w:style w:type="character" w:customStyle="1" w:styleId="3f2">
    <w:name w:val="Подпись к таблице (3)"/>
    <w:basedOn w:val="3c"/>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31a">
    <w:name w:val="Основной текст (131)"/>
    <w:basedOn w:val="1310"/>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131Arial10pt">
    <w:name w:val="Основной текст (131) + Arial;10 pt"/>
    <w:basedOn w:val="1310"/>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13165pt">
    <w:name w:val="Основной текст (131) + 6;5 pt;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13"/>
      <w:szCs w:val="13"/>
      <w:u w:val="none"/>
      <w:lang w:val="uk-UA" w:eastAsia="uk-UA" w:bidi="uk-UA"/>
    </w:rPr>
  </w:style>
  <w:style w:type="character" w:customStyle="1" w:styleId="13165pt0">
    <w:name w:val="Основной текст (131) + 6;5 pt"/>
    <w:basedOn w:val="1310"/>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4pt1pt">
    <w:name w:val="Основной текст (2) + 4 pt;Интервал 1 pt"/>
    <w:basedOn w:val="25"/>
    <w:rPr>
      <w:rFonts w:ascii="Times New Roman" w:eastAsia="Times New Roman" w:hAnsi="Times New Roman" w:cs="Times New Roman"/>
      <w:b w:val="0"/>
      <w:bCs w:val="0"/>
      <w:i w:val="0"/>
      <w:iCs w:val="0"/>
      <w:smallCaps w:val="0"/>
      <w:strike w:val="0"/>
      <w:color w:val="000000"/>
      <w:spacing w:val="30"/>
      <w:w w:val="100"/>
      <w:position w:val="0"/>
      <w:sz w:val="8"/>
      <w:szCs w:val="8"/>
      <w:u w:val="none"/>
      <w:lang w:val="uk-UA" w:eastAsia="uk-UA" w:bidi="uk-UA"/>
    </w:rPr>
  </w:style>
  <w:style w:type="character" w:customStyle="1" w:styleId="112pt">
    <w:name w:val="Основной текст (11) + Интервал 2 pt"/>
    <w:basedOn w:val="110"/>
    <w:rPr>
      <w:rFonts w:ascii="Times New Roman" w:eastAsia="Times New Roman" w:hAnsi="Times New Roman" w:cs="Times New Roman"/>
      <w:b/>
      <w:bCs/>
      <w:i/>
      <w:iCs/>
      <w:smallCaps w:val="0"/>
      <w:strike w:val="0"/>
      <w:color w:val="000000"/>
      <w:spacing w:val="40"/>
      <w:w w:val="100"/>
      <w:position w:val="0"/>
      <w:sz w:val="21"/>
      <w:szCs w:val="21"/>
      <w:u w:val="none"/>
      <w:lang w:val="uk-UA" w:eastAsia="uk-UA" w:bidi="uk-UA"/>
    </w:rPr>
  </w:style>
  <w:style w:type="character" w:customStyle="1" w:styleId="112pt0">
    <w:name w:val="Основной текст (11) + Интервал 2 pt"/>
    <w:basedOn w:val="110"/>
    <w:rPr>
      <w:rFonts w:ascii="Times New Roman" w:eastAsia="Times New Roman" w:hAnsi="Times New Roman" w:cs="Times New Roman"/>
      <w:b/>
      <w:bCs/>
      <w:i/>
      <w:iCs/>
      <w:smallCaps w:val="0"/>
      <w:strike w:val="0"/>
      <w:color w:val="393939"/>
      <w:spacing w:val="40"/>
      <w:w w:val="100"/>
      <w:position w:val="0"/>
      <w:sz w:val="21"/>
      <w:szCs w:val="21"/>
      <w:u w:val="none"/>
      <w:lang w:val="uk-UA" w:eastAsia="uk-UA" w:bidi="uk-UA"/>
    </w:rPr>
  </w:style>
  <w:style w:type="character" w:customStyle="1" w:styleId="23pt0">
    <w:name w:val="Основной текст (2) + Интервал 3 pt"/>
    <w:basedOn w:val="25"/>
    <w:rPr>
      <w:rFonts w:ascii="Times New Roman" w:eastAsia="Times New Roman" w:hAnsi="Times New Roman" w:cs="Times New Roman"/>
      <w:b w:val="0"/>
      <w:bCs w:val="0"/>
      <w:i w:val="0"/>
      <w:iCs w:val="0"/>
      <w:smallCaps w:val="0"/>
      <w:strike w:val="0"/>
      <w:color w:val="222222"/>
      <w:spacing w:val="60"/>
      <w:w w:val="100"/>
      <w:position w:val="0"/>
      <w:sz w:val="21"/>
      <w:szCs w:val="21"/>
      <w:u w:val="none"/>
      <w:lang w:val="uk-UA" w:eastAsia="uk-UA" w:bidi="uk-UA"/>
    </w:rPr>
  </w:style>
  <w:style w:type="character" w:customStyle="1" w:styleId="23pt1">
    <w:name w:val="Основной текст (2) + Интервал 3 pt"/>
    <w:basedOn w:val="25"/>
    <w:rPr>
      <w:rFonts w:ascii="Times New Roman" w:eastAsia="Times New Roman" w:hAnsi="Times New Roman" w:cs="Times New Roman"/>
      <w:b w:val="0"/>
      <w:bCs w:val="0"/>
      <w:i w:val="0"/>
      <w:iCs w:val="0"/>
      <w:smallCaps w:val="0"/>
      <w:strike w:val="0"/>
      <w:color w:val="000000"/>
      <w:spacing w:val="60"/>
      <w:w w:val="100"/>
      <w:position w:val="0"/>
      <w:sz w:val="21"/>
      <w:szCs w:val="21"/>
      <w:u w:val="none"/>
      <w:lang w:val="uk-UA" w:eastAsia="uk-UA" w:bidi="uk-UA"/>
    </w:rPr>
  </w:style>
  <w:style w:type="character" w:customStyle="1" w:styleId="3f3">
    <w:name w:val="Подпись к таблице (3)"/>
    <w:basedOn w:val="3c"/>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13165pt1">
    <w:name w:val="Основной текст (131) + 6;5 pt"/>
    <w:basedOn w:val="1310"/>
    <w:rPr>
      <w:rFonts w:ascii="Times New Roman" w:eastAsia="Times New Roman" w:hAnsi="Times New Roman" w:cs="Times New Roman"/>
      <w:b w:val="0"/>
      <w:bCs w:val="0"/>
      <w:i w:val="0"/>
      <w:iCs w:val="0"/>
      <w:smallCaps w:val="0"/>
      <w:strike w:val="0"/>
      <w:color w:val="222222"/>
      <w:spacing w:val="0"/>
      <w:w w:val="100"/>
      <w:position w:val="0"/>
      <w:sz w:val="13"/>
      <w:szCs w:val="13"/>
      <w:u w:val="none"/>
      <w:lang w:val="uk-UA" w:eastAsia="uk-UA" w:bidi="uk-UA"/>
    </w:rPr>
  </w:style>
  <w:style w:type="character" w:customStyle="1" w:styleId="13113pt">
    <w:name w:val="Основной текст (131) + 13 pt;Полужирный"/>
    <w:basedOn w:val="131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31Sylfaen6pt">
    <w:name w:val="Основной текст (131) + Sylfaen;6 pt"/>
    <w:basedOn w:val="1310"/>
    <w:rPr>
      <w:rFonts w:ascii="Sylfaen" w:eastAsia="Sylfaen" w:hAnsi="Sylfaen" w:cs="Sylfaen"/>
      <w:b w:val="0"/>
      <w:bCs w:val="0"/>
      <w:i w:val="0"/>
      <w:iCs w:val="0"/>
      <w:smallCaps w:val="0"/>
      <w:strike w:val="0"/>
      <w:color w:val="000000"/>
      <w:spacing w:val="0"/>
      <w:w w:val="100"/>
      <w:position w:val="0"/>
      <w:sz w:val="12"/>
      <w:szCs w:val="12"/>
      <w:u w:val="none"/>
      <w:lang w:val="uk-UA" w:eastAsia="uk-UA" w:bidi="uk-UA"/>
    </w:rPr>
  </w:style>
  <w:style w:type="character" w:customStyle="1" w:styleId="13112pt0">
    <w:name w:val="Основной текст (131) + 12 pt;Полужирный;Курсив"/>
    <w:basedOn w:val="131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13145pt">
    <w:name w:val="Основной текст (131) + 4;5 pt;Курсив;Малые прописные"/>
    <w:basedOn w:val="1310"/>
    <w:rPr>
      <w:rFonts w:ascii="Times New Roman" w:eastAsia="Times New Roman" w:hAnsi="Times New Roman" w:cs="Times New Roman"/>
      <w:b w:val="0"/>
      <w:bCs w:val="0"/>
      <w:i/>
      <w:iCs/>
      <w:smallCaps/>
      <w:strike w:val="0"/>
      <w:color w:val="000000"/>
      <w:spacing w:val="0"/>
      <w:w w:val="100"/>
      <w:position w:val="0"/>
      <w:sz w:val="9"/>
      <w:szCs w:val="9"/>
      <w:u w:val="none"/>
      <w:lang w:val="uk-UA" w:eastAsia="uk-UA" w:bidi="uk-UA"/>
    </w:rPr>
  </w:style>
  <w:style w:type="character" w:customStyle="1" w:styleId="131Sylfaen6pt0">
    <w:name w:val="Основной текст (131) + Sylfaen;6 pt;Малые прописные"/>
    <w:basedOn w:val="1310"/>
    <w:rPr>
      <w:rFonts w:ascii="Sylfaen" w:eastAsia="Sylfaen" w:hAnsi="Sylfaen" w:cs="Sylfaen"/>
      <w:b w:val="0"/>
      <w:bCs w:val="0"/>
      <w:i w:val="0"/>
      <w:iCs w:val="0"/>
      <w:smallCaps/>
      <w:strike w:val="0"/>
      <w:color w:val="000000"/>
      <w:spacing w:val="0"/>
      <w:w w:val="100"/>
      <w:position w:val="0"/>
      <w:sz w:val="12"/>
      <w:szCs w:val="12"/>
      <w:u w:val="none"/>
      <w:lang w:val="uk-UA" w:eastAsia="uk-UA" w:bidi="uk-UA"/>
    </w:rPr>
  </w:style>
  <w:style w:type="character" w:customStyle="1" w:styleId="13113pt0">
    <w:name w:val="Основной текст (131) + 13 pt;Полужирный"/>
    <w:basedOn w:val="131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31Sylfaen4pt">
    <w:name w:val="Основной текст (131) + Sylfaen;4 pt"/>
    <w:basedOn w:val="1310"/>
    <w:rPr>
      <w:rFonts w:ascii="Sylfaen" w:eastAsia="Sylfaen" w:hAnsi="Sylfaen" w:cs="Sylfaen"/>
      <w:b w:val="0"/>
      <w:bCs w:val="0"/>
      <w:i w:val="0"/>
      <w:iCs w:val="0"/>
      <w:smallCaps w:val="0"/>
      <w:strike w:val="0"/>
      <w:color w:val="222222"/>
      <w:spacing w:val="0"/>
      <w:w w:val="100"/>
      <w:position w:val="0"/>
      <w:sz w:val="8"/>
      <w:szCs w:val="8"/>
      <w:u w:val="none"/>
      <w:lang w:val="uk-UA" w:eastAsia="uk-UA" w:bidi="uk-UA"/>
    </w:rPr>
  </w:style>
  <w:style w:type="character" w:customStyle="1" w:styleId="13112pt1pt">
    <w:name w:val="Основной текст (131) + 12 pt;Полужирный;Интервал 1 pt"/>
    <w:basedOn w:val="1310"/>
    <w:rPr>
      <w:rFonts w:ascii="Times New Roman" w:eastAsia="Times New Roman" w:hAnsi="Times New Roman" w:cs="Times New Roman"/>
      <w:b/>
      <w:bCs/>
      <w:i w:val="0"/>
      <w:iCs w:val="0"/>
      <w:smallCaps w:val="0"/>
      <w:strike w:val="0"/>
      <w:color w:val="000000"/>
      <w:spacing w:val="20"/>
      <w:w w:val="100"/>
      <w:position w:val="0"/>
      <w:sz w:val="24"/>
      <w:szCs w:val="24"/>
      <w:u w:val="none"/>
      <w:lang w:val="uk-UA" w:eastAsia="uk-UA" w:bidi="uk-UA"/>
    </w:rPr>
  </w:style>
  <w:style w:type="character" w:customStyle="1" w:styleId="131Sylfaen4pt0">
    <w:name w:val="Основной текст (131) + Sylfaen;4 pt"/>
    <w:basedOn w:val="1310"/>
    <w:rPr>
      <w:rFonts w:ascii="Sylfaen" w:eastAsia="Sylfaen" w:hAnsi="Sylfaen" w:cs="Sylfaen"/>
      <w:b w:val="0"/>
      <w:bCs w:val="0"/>
      <w:i w:val="0"/>
      <w:iCs w:val="0"/>
      <w:smallCaps w:val="0"/>
      <w:strike w:val="0"/>
      <w:color w:val="838383"/>
      <w:spacing w:val="0"/>
      <w:w w:val="100"/>
      <w:position w:val="0"/>
      <w:sz w:val="8"/>
      <w:szCs w:val="8"/>
      <w:u w:val="none"/>
      <w:lang w:val="uk-UA" w:eastAsia="uk-UA" w:bidi="uk-UA"/>
    </w:rPr>
  </w:style>
  <w:style w:type="character" w:customStyle="1" w:styleId="131Sylfaen4pt1">
    <w:name w:val="Основной текст (131) + Sylfaen;4 pt"/>
    <w:basedOn w:val="1310"/>
    <w:rPr>
      <w:rFonts w:ascii="Sylfaen" w:eastAsia="Sylfaen" w:hAnsi="Sylfaen" w:cs="Sylfaen"/>
      <w:b w:val="0"/>
      <w:bCs w:val="0"/>
      <w:i w:val="0"/>
      <w:iCs w:val="0"/>
      <w:smallCaps w:val="0"/>
      <w:strike w:val="0"/>
      <w:color w:val="000000"/>
      <w:spacing w:val="0"/>
      <w:w w:val="100"/>
      <w:position w:val="0"/>
      <w:sz w:val="8"/>
      <w:szCs w:val="8"/>
      <w:u w:val="none"/>
      <w:lang w:val="uk-UA" w:eastAsia="uk-UA" w:bidi="uk-UA"/>
    </w:rPr>
  </w:style>
  <w:style w:type="character" w:customStyle="1" w:styleId="131Sylfaen4pt2">
    <w:name w:val="Основной текст (131) + Sylfaen;4 pt"/>
    <w:basedOn w:val="1310"/>
    <w:rPr>
      <w:rFonts w:ascii="Sylfaen" w:eastAsia="Sylfaen" w:hAnsi="Sylfaen" w:cs="Sylfaen"/>
      <w:b w:val="0"/>
      <w:bCs w:val="0"/>
      <w:i w:val="0"/>
      <w:iCs w:val="0"/>
      <w:smallCaps w:val="0"/>
      <w:strike w:val="0"/>
      <w:color w:val="656565"/>
      <w:spacing w:val="0"/>
      <w:w w:val="100"/>
      <w:position w:val="0"/>
      <w:sz w:val="8"/>
      <w:szCs w:val="8"/>
      <w:u w:val="none"/>
      <w:lang w:val="uk-UA" w:eastAsia="uk-UA" w:bidi="uk-UA"/>
    </w:rPr>
  </w:style>
  <w:style w:type="character" w:customStyle="1" w:styleId="131Sylfaen4pt3">
    <w:name w:val="Основной текст (131) + Sylfaen;4 pt"/>
    <w:basedOn w:val="1310"/>
    <w:rPr>
      <w:rFonts w:ascii="Sylfaen" w:eastAsia="Sylfaen" w:hAnsi="Sylfaen" w:cs="Sylfaen"/>
      <w:b w:val="0"/>
      <w:bCs w:val="0"/>
      <w:i w:val="0"/>
      <w:iCs w:val="0"/>
      <w:smallCaps w:val="0"/>
      <w:strike w:val="0"/>
      <w:color w:val="393939"/>
      <w:spacing w:val="0"/>
      <w:w w:val="100"/>
      <w:position w:val="0"/>
      <w:sz w:val="8"/>
      <w:szCs w:val="8"/>
      <w:u w:val="none"/>
      <w:lang w:val="uk-UA" w:eastAsia="uk-UA" w:bidi="uk-UA"/>
    </w:rPr>
  </w:style>
  <w:style w:type="character" w:customStyle="1" w:styleId="131Sylfaen4pt4">
    <w:name w:val="Основной текст (131) + Sylfaen;4 pt"/>
    <w:basedOn w:val="1310"/>
    <w:rPr>
      <w:rFonts w:ascii="Sylfaen" w:eastAsia="Sylfaen" w:hAnsi="Sylfaen" w:cs="Sylfaen"/>
      <w:b w:val="0"/>
      <w:bCs w:val="0"/>
      <w:i w:val="0"/>
      <w:iCs w:val="0"/>
      <w:smallCaps w:val="0"/>
      <w:strike w:val="0"/>
      <w:color w:val="484848"/>
      <w:spacing w:val="0"/>
      <w:w w:val="100"/>
      <w:position w:val="0"/>
      <w:sz w:val="8"/>
      <w:szCs w:val="8"/>
      <w:u w:val="none"/>
      <w:lang w:val="uk-UA" w:eastAsia="uk-UA" w:bidi="uk-UA"/>
    </w:rPr>
  </w:style>
  <w:style w:type="character" w:customStyle="1" w:styleId="20Exact2">
    <w:name w:val="Подпись к таблице (20) Exact"/>
    <w:basedOn w:val="a0"/>
    <w:link w:val="202"/>
    <w:rPr>
      <w:rFonts w:ascii="Franklin Gothic Medium" w:eastAsia="Franklin Gothic Medium" w:hAnsi="Franklin Gothic Medium" w:cs="Franklin Gothic Medium"/>
      <w:b w:val="0"/>
      <w:bCs w:val="0"/>
      <w:i w:val="0"/>
      <w:iCs w:val="0"/>
      <w:smallCaps w:val="0"/>
      <w:strike w:val="0"/>
      <w:sz w:val="19"/>
      <w:szCs w:val="19"/>
      <w:u w:val="none"/>
      <w:lang w:val="ru-RU" w:eastAsia="ru-RU" w:bidi="ru-RU"/>
    </w:rPr>
  </w:style>
  <w:style w:type="character" w:customStyle="1" w:styleId="12Exact0">
    <w:name w:val="Подпись к картинке (12) Exact"/>
    <w:basedOn w:val="a0"/>
    <w:link w:val="12a"/>
    <w:rPr>
      <w:rFonts w:ascii="Times New Roman" w:eastAsia="Times New Roman" w:hAnsi="Times New Roman" w:cs="Times New Roman"/>
      <w:b/>
      <w:bCs/>
      <w:i w:val="0"/>
      <w:iCs w:val="0"/>
      <w:smallCaps w:val="0"/>
      <w:strike w:val="0"/>
      <w:sz w:val="26"/>
      <w:szCs w:val="26"/>
      <w:u w:val="none"/>
    </w:rPr>
  </w:style>
  <w:style w:type="character" w:customStyle="1" w:styleId="13Exact0">
    <w:name w:val="Подпись к картинке (13) Exact"/>
    <w:basedOn w:val="a0"/>
    <w:link w:val="13a"/>
    <w:rPr>
      <w:rFonts w:ascii="Arial" w:eastAsia="Arial" w:hAnsi="Arial" w:cs="Arial"/>
      <w:b w:val="0"/>
      <w:bCs w:val="0"/>
      <w:i w:val="0"/>
      <w:iCs w:val="0"/>
      <w:smallCaps w:val="0"/>
      <w:strike w:val="0"/>
      <w:sz w:val="10"/>
      <w:szCs w:val="10"/>
      <w:u w:val="none"/>
    </w:rPr>
  </w:style>
  <w:style w:type="character" w:customStyle="1" w:styleId="14Exact0">
    <w:name w:val="Подпись к картинке (14) Exact"/>
    <w:basedOn w:val="a0"/>
    <w:link w:val="143"/>
    <w:rPr>
      <w:rFonts w:ascii="Arial" w:eastAsia="Arial" w:hAnsi="Arial" w:cs="Arial"/>
      <w:b w:val="0"/>
      <w:bCs w:val="0"/>
      <w:i w:val="0"/>
      <w:iCs w:val="0"/>
      <w:smallCaps w:val="0"/>
      <w:strike w:val="0"/>
      <w:sz w:val="18"/>
      <w:szCs w:val="18"/>
      <w:u w:val="none"/>
    </w:rPr>
  </w:style>
  <w:style w:type="character" w:customStyle="1" w:styleId="15Exact0">
    <w:name w:val="Подпись к картинке (15) Exact"/>
    <w:basedOn w:val="a0"/>
    <w:link w:val="155"/>
    <w:rPr>
      <w:rFonts w:ascii="Times New Roman" w:eastAsia="Times New Roman" w:hAnsi="Times New Roman" w:cs="Times New Roman"/>
      <w:b w:val="0"/>
      <w:bCs w:val="0"/>
      <w:i w:val="0"/>
      <w:iCs w:val="0"/>
      <w:smallCaps w:val="0"/>
      <w:strike w:val="0"/>
      <w:sz w:val="21"/>
      <w:szCs w:val="21"/>
      <w:u w:val="none"/>
    </w:rPr>
  </w:style>
  <w:style w:type="character" w:customStyle="1" w:styleId="2Sylfaen10pt8">
    <w:name w:val="Подпись к таблице (2) + Sylfaen;10 pt;Курсив"/>
    <w:basedOn w:val="2f1"/>
    <w:rPr>
      <w:rFonts w:ascii="Sylfaen" w:eastAsia="Sylfaen" w:hAnsi="Sylfaen" w:cs="Sylfaen"/>
      <w:b w:val="0"/>
      <w:bCs w:val="0"/>
      <w:i/>
      <w:iCs/>
      <w:smallCaps w:val="0"/>
      <w:strike w:val="0"/>
      <w:color w:val="222222"/>
      <w:spacing w:val="0"/>
      <w:w w:val="100"/>
      <w:position w:val="0"/>
      <w:sz w:val="20"/>
      <w:szCs w:val="20"/>
      <w:u w:val="none"/>
      <w:lang w:val="uk-UA" w:eastAsia="uk-UA" w:bidi="uk-UA"/>
    </w:rPr>
  </w:style>
  <w:style w:type="character" w:customStyle="1" w:styleId="1317pt0pt">
    <w:name w:val="Основной текст (131) + 7 pt;Малые прописные;Интервал 0 pt"/>
    <w:basedOn w:val="1310"/>
    <w:rPr>
      <w:rFonts w:ascii="Times New Roman" w:eastAsia="Times New Roman" w:hAnsi="Times New Roman" w:cs="Times New Roman"/>
      <w:b w:val="0"/>
      <w:bCs w:val="0"/>
      <w:i w:val="0"/>
      <w:iCs w:val="0"/>
      <w:smallCaps/>
      <w:strike w:val="0"/>
      <w:color w:val="000000"/>
      <w:spacing w:val="10"/>
      <w:w w:val="100"/>
      <w:position w:val="0"/>
      <w:sz w:val="14"/>
      <w:szCs w:val="14"/>
      <w:u w:val="none"/>
      <w:lang w:val="uk-UA" w:eastAsia="uk-UA" w:bidi="uk-UA"/>
    </w:rPr>
  </w:style>
  <w:style w:type="character" w:customStyle="1" w:styleId="1317pt0pt0">
    <w:name w:val="Основной текст (131) + 7 pt;Интервал 0 pt"/>
    <w:basedOn w:val="1310"/>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uk-UA" w:eastAsia="uk-UA" w:bidi="uk-UA"/>
    </w:rPr>
  </w:style>
  <w:style w:type="character" w:customStyle="1" w:styleId="194">
    <w:name w:val="Подпись к таблице (19)"/>
    <w:basedOn w:val="190"/>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13175pt">
    <w:name w:val="Основной текст (131) + 7;5 pt;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15"/>
      <w:szCs w:val="15"/>
      <w:u w:val="none"/>
      <w:lang w:val="uk-UA" w:eastAsia="uk-UA" w:bidi="uk-UA"/>
    </w:rPr>
  </w:style>
  <w:style w:type="character" w:customStyle="1" w:styleId="1319pt0pt">
    <w:name w:val="Основной текст (131) + 9 pt;Курсив;Интервал 0 pt"/>
    <w:basedOn w:val="1310"/>
    <w:rPr>
      <w:rFonts w:ascii="Times New Roman" w:eastAsia="Times New Roman" w:hAnsi="Times New Roman" w:cs="Times New Roman"/>
      <w:b/>
      <w:bCs/>
      <w:i/>
      <w:iCs/>
      <w:smallCaps w:val="0"/>
      <w:strike w:val="0"/>
      <w:color w:val="222222"/>
      <w:spacing w:val="10"/>
      <w:w w:val="100"/>
      <w:position w:val="0"/>
      <w:sz w:val="18"/>
      <w:szCs w:val="18"/>
      <w:u w:val="none"/>
      <w:lang w:val="uk-UA" w:eastAsia="uk-UA" w:bidi="uk-UA"/>
    </w:rPr>
  </w:style>
  <w:style w:type="character" w:customStyle="1" w:styleId="13175pt0">
    <w:name w:val="Основной текст (131) + 7;5 pt"/>
    <w:basedOn w:val="1310"/>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3f4">
    <w:name w:val="Подпись к таблице (3)"/>
    <w:basedOn w:val="3c"/>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131b">
    <w:name w:val="Основной текст (131)"/>
    <w:basedOn w:val="1310"/>
    <w:rPr>
      <w:rFonts w:ascii="Times New Roman" w:eastAsia="Times New Roman" w:hAnsi="Times New Roman" w:cs="Times New Roman"/>
      <w:b w:val="0"/>
      <w:bCs w:val="0"/>
      <w:i w:val="0"/>
      <w:iCs w:val="0"/>
      <w:smallCaps w:val="0"/>
      <w:strike w:val="0"/>
      <w:color w:val="C4C4C4"/>
      <w:spacing w:val="0"/>
      <w:w w:val="100"/>
      <w:position w:val="0"/>
      <w:sz w:val="21"/>
      <w:szCs w:val="21"/>
      <w:u w:val="none"/>
      <w:lang w:val="uk-UA" w:eastAsia="uk-UA" w:bidi="uk-UA"/>
    </w:rPr>
  </w:style>
  <w:style w:type="character" w:customStyle="1" w:styleId="144">
    <w:name w:val="Основной текст (14)"/>
    <w:basedOn w:val="14"/>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00pt">
    <w:name w:val="Основной текст (10) + Курсив;Интервал 0 pt"/>
    <w:basedOn w:val="100"/>
    <w:rPr>
      <w:rFonts w:ascii="Arial" w:eastAsia="Arial" w:hAnsi="Arial" w:cs="Arial"/>
      <w:b/>
      <w:bCs/>
      <w:i/>
      <w:iCs/>
      <w:smallCaps w:val="0"/>
      <w:strike w:val="0"/>
      <w:color w:val="000000"/>
      <w:spacing w:val="10"/>
      <w:w w:val="100"/>
      <w:position w:val="0"/>
      <w:sz w:val="16"/>
      <w:szCs w:val="16"/>
      <w:u w:val="none"/>
      <w:lang w:val="uk-UA" w:eastAsia="uk-UA" w:bidi="uk-UA"/>
    </w:rPr>
  </w:style>
  <w:style w:type="character" w:customStyle="1" w:styleId="6c">
    <w:name w:val="Основной текст (6)"/>
    <w:basedOn w:val="6"/>
    <w:rPr>
      <w:rFonts w:ascii="Times New Roman" w:eastAsia="Times New Roman" w:hAnsi="Times New Roman" w:cs="Times New Roman"/>
      <w:b/>
      <w:bCs/>
      <w:i w:val="0"/>
      <w:iCs w:val="0"/>
      <w:smallCaps w:val="0"/>
      <w:strike w:val="0"/>
      <w:color w:val="000000"/>
      <w:spacing w:val="0"/>
      <w:w w:val="100"/>
      <w:position w:val="0"/>
      <w:sz w:val="26"/>
      <w:szCs w:val="26"/>
      <w:u w:val="single"/>
      <w:lang w:val="uk-UA" w:eastAsia="uk-UA" w:bidi="uk-UA"/>
    </w:rPr>
  </w:style>
  <w:style w:type="character" w:customStyle="1" w:styleId="6d">
    <w:name w:val="Основной текст (6)"/>
    <w:basedOn w:val="6"/>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143Exact">
    <w:name w:val="Основной текст (143) Exact"/>
    <w:basedOn w:val="a0"/>
    <w:link w:val="1430"/>
    <w:rPr>
      <w:rFonts w:ascii="Franklin Gothic Medium" w:eastAsia="Franklin Gothic Medium" w:hAnsi="Franklin Gothic Medium" w:cs="Franklin Gothic Medium"/>
      <w:b w:val="0"/>
      <w:bCs w:val="0"/>
      <w:i w:val="0"/>
      <w:iCs w:val="0"/>
      <w:smallCaps w:val="0"/>
      <w:strike w:val="0"/>
      <w:sz w:val="20"/>
      <w:szCs w:val="20"/>
      <w:u w:val="none"/>
    </w:rPr>
  </w:style>
  <w:style w:type="character" w:customStyle="1" w:styleId="13185pt">
    <w:name w:val="Основной текст (131) + 8;5 pt"/>
    <w:basedOn w:val="131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13185pt0">
    <w:name w:val="Основной текст (131) + 8;5 pt"/>
    <w:basedOn w:val="1310"/>
    <w:rPr>
      <w:rFonts w:ascii="Times New Roman" w:eastAsia="Times New Roman" w:hAnsi="Times New Roman" w:cs="Times New Roman"/>
      <w:b w:val="0"/>
      <w:bCs w:val="0"/>
      <w:i w:val="0"/>
      <w:iCs w:val="0"/>
      <w:smallCaps w:val="0"/>
      <w:strike w:val="0"/>
      <w:color w:val="838383"/>
      <w:spacing w:val="0"/>
      <w:w w:val="100"/>
      <w:position w:val="0"/>
      <w:sz w:val="17"/>
      <w:szCs w:val="17"/>
      <w:u w:val="none"/>
      <w:lang w:val="uk-UA" w:eastAsia="uk-UA" w:bidi="uk-UA"/>
    </w:rPr>
  </w:style>
  <w:style w:type="character" w:customStyle="1" w:styleId="13185pt1">
    <w:name w:val="Основной текст (131) + 8;5 pt"/>
    <w:basedOn w:val="1310"/>
    <w:rPr>
      <w:rFonts w:ascii="Times New Roman" w:eastAsia="Times New Roman" w:hAnsi="Times New Roman" w:cs="Times New Roman"/>
      <w:b w:val="0"/>
      <w:bCs w:val="0"/>
      <w:i w:val="0"/>
      <w:iCs w:val="0"/>
      <w:smallCaps w:val="0"/>
      <w:strike w:val="0"/>
      <w:color w:val="656565"/>
      <w:spacing w:val="0"/>
      <w:w w:val="100"/>
      <w:position w:val="0"/>
      <w:sz w:val="17"/>
      <w:szCs w:val="17"/>
      <w:u w:val="none"/>
      <w:lang w:val="uk-UA" w:eastAsia="uk-UA" w:bidi="uk-UA"/>
    </w:rPr>
  </w:style>
  <w:style w:type="character" w:customStyle="1" w:styleId="13185pt2">
    <w:name w:val="Основной текст (131) + 8;5 pt;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17"/>
      <w:szCs w:val="17"/>
      <w:u w:val="none"/>
      <w:lang w:val="uk-UA" w:eastAsia="uk-UA" w:bidi="uk-UA"/>
    </w:rPr>
  </w:style>
  <w:style w:type="character" w:customStyle="1" w:styleId="144Exact">
    <w:name w:val="Основной текст (144) Exact"/>
    <w:basedOn w:val="a0"/>
    <w:link w:val="1440"/>
    <w:rPr>
      <w:rFonts w:ascii="Sylfaen" w:eastAsia="Sylfaen" w:hAnsi="Sylfaen" w:cs="Sylfaen"/>
      <w:b w:val="0"/>
      <w:bCs w:val="0"/>
      <w:i w:val="0"/>
      <w:iCs w:val="0"/>
      <w:smallCaps w:val="0"/>
      <w:strike w:val="0"/>
      <w:sz w:val="10"/>
      <w:szCs w:val="10"/>
      <w:u w:val="none"/>
    </w:rPr>
  </w:style>
  <w:style w:type="character" w:customStyle="1" w:styleId="43Exact0">
    <w:name w:val="Заголовок №4 (3) Exact"/>
    <w:basedOn w:val="a0"/>
    <w:link w:val="431"/>
    <w:rPr>
      <w:rFonts w:ascii="Times New Roman" w:eastAsia="Times New Roman" w:hAnsi="Times New Roman" w:cs="Times New Roman"/>
      <w:b/>
      <w:bCs/>
      <w:i w:val="0"/>
      <w:iCs w:val="0"/>
      <w:smallCaps w:val="0"/>
      <w:strike w:val="0"/>
      <w:sz w:val="28"/>
      <w:szCs w:val="28"/>
      <w:u w:val="none"/>
    </w:rPr>
  </w:style>
  <w:style w:type="character" w:customStyle="1" w:styleId="145Exact">
    <w:name w:val="Основной текст (145) Exact"/>
    <w:basedOn w:val="a0"/>
    <w:link w:val="145"/>
    <w:rPr>
      <w:rFonts w:ascii="Times New Roman" w:eastAsia="Times New Roman" w:hAnsi="Times New Roman" w:cs="Times New Roman"/>
      <w:b/>
      <w:bCs/>
      <w:i w:val="0"/>
      <w:iCs w:val="0"/>
      <w:smallCaps w:val="0"/>
      <w:strike w:val="0"/>
      <w:u w:val="none"/>
    </w:rPr>
  </w:style>
  <w:style w:type="character" w:customStyle="1" w:styleId="146Exact">
    <w:name w:val="Основной текст (146) Exact"/>
    <w:basedOn w:val="a0"/>
    <w:link w:val="146"/>
    <w:rPr>
      <w:rFonts w:ascii="Arial" w:eastAsia="Arial" w:hAnsi="Arial" w:cs="Arial"/>
      <w:b/>
      <w:bCs/>
      <w:i w:val="0"/>
      <w:iCs w:val="0"/>
      <w:smallCaps w:val="0"/>
      <w:strike w:val="0"/>
      <w:w w:val="150"/>
      <w:sz w:val="15"/>
      <w:szCs w:val="15"/>
      <w:u w:val="none"/>
    </w:rPr>
  </w:style>
  <w:style w:type="character" w:customStyle="1" w:styleId="213ptExact">
    <w:name w:val="Основной текст (2) + 13 pt;Полужирный Exact"/>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47Exact">
    <w:name w:val="Основной текст (147) Exact"/>
    <w:basedOn w:val="a0"/>
    <w:link w:val="147"/>
    <w:rPr>
      <w:rFonts w:ascii="Franklin Gothic Medium" w:eastAsia="Franklin Gothic Medium" w:hAnsi="Franklin Gothic Medium" w:cs="Franklin Gothic Medium"/>
      <w:b w:val="0"/>
      <w:bCs w:val="0"/>
      <w:i w:val="0"/>
      <w:iCs w:val="0"/>
      <w:smallCaps w:val="0"/>
      <w:strike w:val="0"/>
      <w:sz w:val="20"/>
      <w:szCs w:val="20"/>
      <w:u w:val="none"/>
    </w:rPr>
  </w:style>
  <w:style w:type="character" w:customStyle="1" w:styleId="147TimesNewRoman105ptExact">
    <w:name w:val="Основной текст (147) + Times New Roman;10;5 pt Exact"/>
    <w:basedOn w:val="147Exac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47Arial105ptExact">
    <w:name w:val="Основной текст (147) + Arial;10;5 pt Exact"/>
    <w:basedOn w:val="147Exact"/>
    <w:rPr>
      <w:rFonts w:ascii="Arial" w:eastAsia="Arial" w:hAnsi="Arial" w:cs="Arial"/>
      <w:b w:val="0"/>
      <w:bCs w:val="0"/>
      <w:i w:val="0"/>
      <w:iCs w:val="0"/>
      <w:smallCaps w:val="0"/>
      <w:strike w:val="0"/>
      <w:color w:val="000000"/>
      <w:spacing w:val="0"/>
      <w:w w:val="100"/>
      <w:position w:val="0"/>
      <w:sz w:val="21"/>
      <w:szCs w:val="21"/>
      <w:u w:val="none"/>
      <w:lang w:val="uk-UA" w:eastAsia="uk-UA" w:bidi="uk-UA"/>
    </w:rPr>
  </w:style>
  <w:style w:type="character" w:customStyle="1" w:styleId="147TahomaExact">
    <w:name w:val="Основной текст (147) + Tahoma Exact"/>
    <w:basedOn w:val="147Exact"/>
    <w:rPr>
      <w:rFonts w:ascii="Tahoma" w:eastAsia="Tahoma" w:hAnsi="Tahoma" w:cs="Tahoma"/>
      <w:b w:val="0"/>
      <w:bCs w:val="0"/>
      <w:i w:val="0"/>
      <w:iCs w:val="0"/>
      <w:smallCaps w:val="0"/>
      <w:strike w:val="0"/>
      <w:color w:val="000000"/>
      <w:spacing w:val="0"/>
      <w:w w:val="100"/>
      <w:position w:val="0"/>
      <w:sz w:val="20"/>
      <w:szCs w:val="20"/>
      <w:u w:val="none"/>
      <w:lang w:val="uk-UA" w:eastAsia="uk-UA" w:bidi="uk-UA"/>
    </w:rPr>
  </w:style>
  <w:style w:type="character" w:customStyle="1" w:styleId="131Arial10pt0">
    <w:name w:val="Основной текст (131) + Arial;10 pt"/>
    <w:basedOn w:val="1310"/>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2FranklinGothicMedium95pt">
    <w:name w:val="Основной текст (2) + Franklin Gothic Medium;9;5 pt"/>
    <w:basedOn w:val="25"/>
    <w:rPr>
      <w:rFonts w:ascii="Franklin Gothic Medium" w:eastAsia="Franklin Gothic Medium" w:hAnsi="Franklin Gothic Medium" w:cs="Franklin Gothic Medium"/>
      <w:b w:val="0"/>
      <w:bCs w:val="0"/>
      <w:i w:val="0"/>
      <w:iCs w:val="0"/>
      <w:smallCaps w:val="0"/>
      <w:strike w:val="0"/>
      <w:color w:val="000000"/>
      <w:spacing w:val="0"/>
      <w:w w:val="100"/>
      <w:position w:val="0"/>
      <w:sz w:val="19"/>
      <w:szCs w:val="19"/>
      <w:u w:val="none"/>
      <w:lang w:val="uk-UA" w:eastAsia="uk-UA" w:bidi="uk-UA"/>
    </w:rPr>
  </w:style>
  <w:style w:type="character" w:customStyle="1" w:styleId="7615pt">
    <w:name w:val="Основной текст (76) + 15 pt;Полужирный"/>
    <w:basedOn w:val="760"/>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253">
    <w:name w:val="Основной текст (25)"/>
    <w:basedOn w:val="250"/>
    <w:rPr>
      <w:rFonts w:ascii="Times New Roman" w:eastAsia="Times New Roman" w:hAnsi="Times New Roman" w:cs="Times New Roman"/>
      <w:b/>
      <w:bCs/>
      <w:i w:val="0"/>
      <w:iCs w:val="0"/>
      <w:smallCaps w:val="0"/>
      <w:strike w:val="0"/>
      <w:color w:val="000000"/>
      <w:spacing w:val="0"/>
      <w:w w:val="100"/>
      <w:position w:val="0"/>
      <w:sz w:val="24"/>
      <w:szCs w:val="24"/>
      <w:u w:val="single"/>
      <w:lang w:val="uk-UA" w:eastAsia="uk-UA" w:bidi="uk-UA"/>
    </w:rPr>
  </w:style>
  <w:style w:type="character" w:customStyle="1" w:styleId="2513pt">
    <w:name w:val="Основной текст (25) + 13 pt"/>
    <w:basedOn w:val="25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6Exact0">
    <w:name w:val="Подпись к картинке (16) Exact"/>
    <w:basedOn w:val="a0"/>
    <w:link w:val="163"/>
    <w:rPr>
      <w:rFonts w:ascii="Times New Roman" w:eastAsia="Times New Roman" w:hAnsi="Times New Roman" w:cs="Times New Roman"/>
      <w:b/>
      <w:bCs/>
      <w:i w:val="0"/>
      <w:iCs w:val="0"/>
      <w:smallCaps w:val="0"/>
      <w:strike w:val="0"/>
      <w:sz w:val="16"/>
      <w:szCs w:val="16"/>
      <w:u w:val="none"/>
    </w:rPr>
  </w:style>
  <w:style w:type="character" w:customStyle="1" w:styleId="712">
    <w:name w:val="Заголовок №7 (12)_"/>
    <w:basedOn w:val="a0"/>
    <w:link w:val="7120"/>
    <w:rPr>
      <w:rFonts w:ascii="Times New Roman" w:eastAsia="Times New Roman" w:hAnsi="Times New Roman" w:cs="Times New Roman"/>
      <w:b/>
      <w:bCs/>
      <w:i w:val="0"/>
      <w:iCs w:val="0"/>
      <w:smallCaps w:val="0"/>
      <w:strike w:val="0"/>
      <w:u w:val="none"/>
    </w:rPr>
  </w:style>
  <w:style w:type="character" w:customStyle="1" w:styleId="71213pt">
    <w:name w:val="Заголовок №7 (12) + 13 pt"/>
    <w:basedOn w:val="712"/>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732">
    <w:name w:val="Основной текст (73)"/>
    <w:basedOn w:val="730"/>
    <w:rPr>
      <w:rFonts w:ascii="Times New Roman" w:eastAsia="Times New Roman" w:hAnsi="Times New Roman" w:cs="Times New Roman"/>
      <w:b/>
      <w:bCs/>
      <w:i w:val="0"/>
      <w:iCs w:val="0"/>
      <w:smallCaps w:val="0"/>
      <w:strike w:val="0"/>
      <w:color w:val="222222"/>
      <w:spacing w:val="0"/>
      <w:w w:val="100"/>
      <w:position w:val="0"/>
      <w:sz w:val="24"/>
      <w:szCs w:val="24"/>
      <w:u w:val="none"/>
      <w:lang w:val="uk-UA" w:eastAsia="uk-UA" w:bidi="uk-UA"/>
    </w:rPr>
  </w:style>
  <w:style w:type="character" w:customStyle="1" w:styleId="733">
    <w:name w:val="Основной текст (73)"/>
    <w:basedOn w:val="730"/>
    <w:rPr>
      <w:rFonts w:ascii="Times New Roman" w:eastAsia="Times New Roman" w:hAnsi="Times New Roman" w:cs="Times New Roman"/>
      <w:b/>
      <w:bCs/>
      <w:i w:val="0"/>
      <w:iCs w:val="0"/>
      <w:smallCaps w:val="0"/>
      <w:strike w:val="0"/>
      <w:color w:val="A6A6A6"/>
      <w:spacing w:val="0"/>
      <w:w w:val="100"/>
      <w:position w:val="0"/>
      <w:sz w:val="24"/>
      <w:szCs w:val="24"/>
      <w:u w:val="none"/>
      <w:lang w:val="uk-UA" w:eastAsia="uk-UA" w:bidi="uk-UA"/>
    </w:rPr>
  </w:style>
  <w:style w:type="character" w:customStyle="1" w:styleId="734">
    <w:name w:val="Основной текст (73)"/>
    <w:basedOn w:val="730"/>
    <w:rPr>
      <w:rFonts w:ascii="Times New Roman" w:eastAsia="Times New Roman" w:hAnsi="Times New Roman" w:cs="Times New Roman"/>
      <w:b/>
      <w:bCs/>
      <w:i w:val="0"/>
      <w:iCs w:val="0"/>
      <w:smallCaps w:val="0"/>
      <w:strike w:val="0"/>
      <w:color w:val="000000"/>
      <w:spacing w:val="0"/>
      <w:w w:val="100"/>
      <w:position w:val="0"/>
      <w:sz w:val="24"/>
      <w:szCs w:val="24"/>
      <w:u w:val="single"/>
      <w:lang w:val="uk-UA" w:eastAsia="uk-UA" w:bidi="uk-UA"/>
    </w:rPr>
  </w:style>
  <w:style w:type="character" w:customStyle="1" w:styleId="735">
    <w:name w:val="Основной текст (73) + Не полужирный;Курсив;Малые прописные"/>
    <w:basedOn w:val="730"/>
    <w:rPr>
      <w:rFonts w:ascii="Times New Roman" w:eastAsia="Times New Roman" w:hAnsi="Times New Roman" w:cs="Times New Roman"/>
      <w:b/>
      <w:bCs/>
      <w:i/>
      <w:iCs/>
      <w:smallCaps/>
      <w:strike w:val="0"/>
      <w:color w:val="000000"/>
      <w:spacing w:val="0"/>
      <w:w w:val="100"/>
      <w:position w:val="0"/>
      <w:sz w:val="24"/>
      <w:szCs w:val="24"/>
      <w:u w:val="none"/>
      <w:lang w:val="uk-UA" w:eastAsia="uk-UA" w:bidi="uk-UA"/>
    </w:rPr>
  </w:style>
  <w:style w:type="character" w:customStyle="1" w:styleId="736">
    <w:name w:val="Основной текст (73) + Не полужирный;Курсив"/>
    <w:basedOn w:val="73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8Exact1">
    <w:name w:val="Подпись к таблице (8) Exact"/>
    <w:basedOn w:val="a0"/>
    <w:rPr>
      <w:rFonts w:ascii="Times New Roman" w:eastAsia="Times New Roman" w:hAnsi="Times New Roman" w:cs="Times New Roman"/>
      <w:b/>
      <w:bCs/>
      <w:i w:val="0"/>
      <w:iCs w:val="0"/>
      <w:smallCaps w:val="0"/>
      <w:strike w:val="0"/>
      <w:sz w:val="26"/>
      <w:szCs w:val="26"/>
      <w:u w:val="none"/>
    </w:rPr>
  </w:style>
  <w:style w:type="character" w:customStyle="1" w:styleId="8Exact2">
    <w:name w:val="Подпись к таблице (8) + Не полужирный;Курсив Exact"/>
    <w:basedOn w:val="83"/>
    <w:rPr>
      <w:rFonts w:ascii="Times New Roman" w:eastAsia="Times New Roman" w:hAnsi="Times New Roman" w:cs="Times New Roman"/>
      <w:b/>
      <w:bCs/>
      <w:i/>
      <w:iCs/>
      <w:smallCaps w:val="0"/>
      <w:strike w:val="0"/>
      <w:color w:val="000000"/>
      <w:spacing w:val="0"/>
      <w:w w:val="100"/>
      <w:position w:val="0"/>
      <w:sz w:val="26"/>
      <w:szCs w:val="26"/>
      <w:u w:val="none"/>
      <w:lang w:val="uk-UA" w:eastAsia="uk-UA" w:bidi="uk-UA"/>
    </w:rPr>
  </w:style>
  <w:style w:type="character" w:customStyle="1" w:styleId="13113pt1">
    <w:name w:val="Основной текст (131) + 13 pt;Курсив"/>
    <w:basedOn w:val="1310"/>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21pt8">
    <w:name w:val="Основной текст (2) + Полужирный;Курсив;Интервал 1 pt"/>
    <w:basedOn w:val="25"/>
    <w:rPr>
      <w:rFonts w:ascii="Times New Roman" w:eastAsia="Times New Roman" w:hAnsi="Times New Roman" w:cs="Times New Roman"/>
      <w:b/>
      <w:bCs/>
      <w:i/>
      <w:iCs/>
      <w:smallCaps w:val="0"/>
      <w:strike w:val="0"/>
      <w:color w:val="222222"/>
      <w:spacing w:val="30"/>
      <w:w w:val="100"/>
      <w:position w:val="0"/>
      <w:sz w:val="21"/>
      <w:szCs w:val="21"/>
      <w:u w:val="none"/>
      <w:lang w:val="uk-UA" w:eastAsia="uk-UA" w:bidi="uk-UA"/>
    </w:rPr>
  </w:style>
  <w:style w:type="character" w:customStyle="1" w:styleId="131Sylfaen10pt1">
    <w:name w:val="Основной текст (131) + Sylfaen;10 pt;Курсив;Малые прописные"/>
    <w:basedOn w:val="1310"/>
    <w:rPr>
      <w:rFonts w:ascii="Sylfaen" w:eastAsia="Sylfaen" w:hAnsi="Sylfaen" w:cs="Sylfaen"/>
      <w:b w:val="0"/>
      <w:bCs w:val="0"/>
      <w:i/>
      <w:iCs/>
      <w:smallCaps/>
      <w:strike w:val="0"/>
      <w:color w:val="222222"/>
      <w:spacing w:val="0"/>
      <w:w w:val="100"/>
      <w:position w:val="0"/>
      <w:sz w:val="20"/>
      <w:szCs w:val="20"/>
      <w:u w:val="none"/>
      <w:lang w:val="uk-UA" w:eastAsia="uk-UA" w:bidi="uk-UA"/>
    </w:rPr>
  </w:style>
  <w:style w:type="character" w:customStyle="1" w:styleId="384pt0pt">
    <w:name w:val="Основной текст (38) + 4 pt;Не курсив;Интервал 0 pt"/>
    <w:basedOn w:val="380"/>
    <w:rPr>
      <w:rFonts w:ascii="Times New Roman" w:eastAsia="Times New Roman" w:hAnsi="Times New Roman" w:cs="Times New Roman"/>
      <w:b w:val="0"/>
      <w:bCs w:val="0"/>
      <w:i/>
      <w:iCs/>
      <w:smallCaps w:val="0"/>
      <w:strike w:val="0"/>
      <w:color w:val="000000"/>
      <w:spacing w:val="10"/>
      <w:w w:val="100"/>
      <w:position w:val="0"/>
      <w:sz w:val="8"/>
      <w:szCs w:val="8"/>
      <w:u w:val="none"/>
      <w:lang w:val="uk-UA" w:eastAsia="uk-UA" w:bidi="uk-UA"/>
    </w:rPr>
  </w:style>
  <w:style w:type="character" w:customStyle="1" w:styleId="137TimesNewRoman9pt">
    <w:name w:val="Основной текст (137) + Times New Roman;9 pt;Полужирный"/>
    <w:basedOn w:val="137"/>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48">
    <w:name w:val="Основной текст (148)_"/>
    <w:basedOn w:val="a0"/>
    <w:link w:val="1480"/>
    <w:rPr>
      <w:rFonts w:ascii="Times New Roman" w:eastAsia="Times New Roman" w:hAnsi="Times New Roman" w:cs="Times New Roman"/>
      <w:b w:val="0"/>
      <w:bCs w:val="0"/>
      <w:i w:val="0"/>
      <w:iCs w:val="0"/>
      <w:smallCaps w:val="0"/>
      <w:strike w:val="0"/>
      <w:sz w:val="20"/>
      <w:szCs w:val="20"/>
      <w:u w:val="none"/>
    </w:rPr>
  </w:style>
  <w:style w:type="character" w:customStyle="1" w:styleId="131c">
    <w:name w:val="Основной текст (131) + Курсив"/>
    <w:basedOn w:val="1310"/>
    <w:rPr>
      <w:rFonts w:ascii="Times New Roman" w:eastAsia="Times New Roman" w:hAnsi="Times New Roman" w:cs="Times New Roman"/>
      <w:b w:val="0"/>
      <w:bCs w:val="0"/>
      <w:i/>
      <w:iCs/>
      <w:smallCaps w:val="0"/>
      <w:strike w:val="0"/>
      <w:color w:val="222222"/>
      <w:spacing w:val="0"/>
      <w:w w:val="100"/>
      <w:position w:val="0"/>
      <w:sz w:val="21"/>
      <w:szCs w:val="21"/>
      <w:u w:val="none"/>
      <w:lang w:val="uk-UA" w:eastAsia="uk-UA" w:bidi="uk-UA"/>
    </w:rPr>
  </w:style>
  <w:style w:type="character" w:customStyle="1" w:styleId="10TimesNewRoman85pt">
    <w:name w:val="Основной текст (10) + Times New Roman;8;5 pt"/>
    <w:basedOn w:val="10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131d">
    <w:name w:val="Основной текст (131)"/>
    <w:basedOn w:val="1310"/>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uk-UA" w:eastAsia="uk-UA" w:bidi="uk-UA"/>
    </w:rPr>
  </w:style>
  <w:style w:type="character" w:customStyle="1" w:styleId="149">
    <w:name w:val="Основной текст (149)_"/>
    <w:basedOn w:val="a0"/>
    <w:link w:val="1490"/>
    <w:rPr>
      <w:rFonts w:ascii="Times New Roman" w:eastAsia="Times New Roman" w:hAnsi="Times New Roman" w:cs="Times New Roman"/>
      <w:b w:val="0"/>
      <w:bCs w:val="0"/>
      <w:i/>
      <w:iCs/>
      <w:smallCaps w:val="0"/>
      <w:strike w:val="0"/>
      <w:spacing w:val="50"/>
      <w:u w:val="none"/>
    </w:rPr>
  </w:style>
  <w:style w:type="character" w:customStyle="1" w:styleId="149105pt0pt">
    <w:name w:val="Основной текст (149) + 10;5 pt;Не курсив;Интервал 0 pt"/>
    <w:basedOn w:val="149"/>
    <w:rPr>
      <w:rFonts w:ascii="Times New Roman" w:eastAsia="Times New Roman" w:hAnsi="Times New Roman" w:cs="Times New Roman"/>
      <w:b w:val="0"/>
      <w:bCs w:val="0"/>
      <w:i/>
      <w:iCs/>
      <w:smallCaps w:val="0"/>
      <w:strike w:val="0"/>
      <w:color w:val="000000"/>
      <w:spacing w:val="10"/>
      <w:w w:val="100"/>
      <w:position w:val="0"/>
      <w:sz w:val="21"/>
      <w:szCs w:val="21"/>
      <w:u w:val="none"/>
      <w:lang w:val="uk-UA" w:eastAsia="uk-UA" w:bidi="uk-UA"/>
    </w:rPr>
  </w:style>
  <w:style w:type="character" w:customStyle="1" w:styleId="131e">
    <w:name w:val="Основной текст (131) + Курсив"/>
    <w:basedOn w:val="1310"/>
    <w:rPr>
      <w:rFonts w:ascii="Times New Roman" w:eastAsia="Times New Roman" w:hAnsi="Times New Roman" w:cs="Times New Roman"/>
      <w:b w:val="0"/>
      <w:bCs w:val="0"/>
      <w:i/>
      <w:iCs/>
      <w:smallCaps w:val="0"/>
      <w:strike w:val="0"/>
      <w:color w:val="484848"/>
      <w:spacing w:val="0"/>
      <w:w w:val="100"/>
      <w:position w:val="0"/>
      <w:sz w:val="21"/>
      <w:szCs w:val="21"/>
      <w:u w:val="none"/>
      <w:lang w:val="uk-UA" w:eastAsia="uk-UA" w:bidi="uk-UA"/>
    </w:rPr>
  </w:style>
  <w:style w:type="character" w:customStyle="1" w:styleId="131f">
    <w:name w:val="Основной текст (131) + Курсив"/>
    <w:basedOn w:val="1310"/>
    <w:rPr>
      <w:rFonts w:ascii="Times New Roman" w:eastAsia="Times New Roman" w:hAnsi="Times New Roman" w:cs="Times New Roman"/>
      <w:b w:val="0"/>
      <w:bCs w:val="0"/>
      <w:i/>
      <w:iCs/>
      <w:smallCaps w:val="0"/>
      <w:strike w:val="0"/>
      <w:color w:val="838383"/>
      <w:spacing w:val="0"/>
      <w:w w:val="100"/>
      <w:position w:val="0"/>
      <w:sz w:val="21"/>
      <w:szCs w:val="21"/>
      <w:u w:val="none"/>
      <w:lang w:val="uk-UA" w:eastAsia="uk-UA" w:bidi="uk-UA"/>
    </w:rPr>
  </w:style>
  <w:style w:type="character" w:customStyle="1" w:styleId="1070">
    <w:name w:val="Основной текст (107)_"/>
    <w:basedOn w:val="a0"/>
    <w:link w:val="1071"/>
    <w:rPr>
      <w:rFonts w:ascii="Arial" w:eastAsia="Arial" w:hAnsi="Arial" w:cs="Arial"/>
      <w:b/>
      <w:bCs/>
      <w:i w:val="0"/>
      <w:iCs w:val="0"/>
      <w:smallCaps w:val="0"/>
      <w:strike w:val="0"/>
      <w:sz w:val="18"/>
      <w:szCs w:val="18"/>
      <w:u w:val="none"/>
    </w:rPr>
  </w:style>
  <w:style w:type="character" w:customStyle="1" w:styleId="1500">
    <w:name w:val="Основной текст (150)_"/>
    <w:basedOn w:val="a0"/>
    <w:link w:val="1501"/>
    <w:rPr>
      <w:rFonts w:ascii="Times New Roman" w:eastAsia="Times New Roman" w:hAnsi="Times New Roman" w:cs="Times New Roman"/>
      <w:b/>
      <w:bCs/>
      <w:i w:val="0"/>
      <w:iCs w:val="0"/>
      <w:smallCaps w:val="0"/>
      <w:strike w:val="0"/>
      <w:sz w:val="26"/>
      <w:szCs w:val="26"/>
      <w:u w:val="none"/>
    </w:rPr>
  </w:style>
  <w:style w:type="character" w:customStyle="1" w:styleId="1319pt0">
    <w:name w:val="Основной текст (131) + 9 pt;Полужирный"/>
    <w:basedOn w:val="1310"/>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0TimesNewRoman85pt0">
    <w:name w:val="Основной текст (10) + Times New Roman;8;5 pt"/>
    <w:basedOn w:val="100"/>
    <w:rPr>
      <w:rFonts w:ascii="Times New Roman" w:eastAsia="Times New Roman" w:hAnsi="Times New Roman" w:cs="Times New Roman"/>
      <w:b w:val="0"/>
      <w:bCs w:val="0"/>
      <w:i w:val="0"/>
      <w:iCs w:val="0"/>
      <w:smallCaps w:val="0"/>
      <w:strike w:val="0"/>
      <w:color w:val="222222"/>
      <w:spacing w:val="0"/>
      <w:w w:val="100"/>
      <w:position w:val="0"/>
      <w:sz w:val="17"/>
      <w:szCs w:val="17"/>
      <w:u w:val="none"/>
      <w:lang w:val="uk-UA" w:eastAsia="uk-UA" w:bidi="uk-UA"/>
    </w:rPr>
  </w:style>
  <w:style w:type="character" w:customStyle="1" w:styleId="14a">
    <w:name w:val="Основной текст (14)"/>
    <w:basedOn w:val="14"/>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14b">
    <w:name w:val="Основной текст (14)"/>
    <w:basedOn w:val="14"/>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14c">
    <w:name w:val="Основной текст (14)"/>
    <w:basedOn w:val="14"/>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138">
    <w:name w:val="Основной текст (138)_"/>
    <w:basedOn w:val="a0"/>
    <w:link w:val="1380"/>
    <w:rPr>
      <w:rFonts w:ascii="Times New Roman" w:eastAsia="Times New Roman" w:hAnsi="Times New Roman" w:cs="Times New Roman"/>
      <w:b w:val="0"/>
      <w:bCs w:val="0"/>
      <w:i/>
      <w:iCs/>
      <w:smallCaps w:val="0"/>
      <w:strike w:val="0"/>
      <w:spacing w:val="10"/>
      <w:sz w:val="21"/>
      <w:szCs w:val="21"/>
      <w:u w:val="none"/>
    </w:rPr>
  </w:style>
  <w:style w:type="character" w:customStyle="1" w:styleId="1380pt">
    <w:name w:val="Основной текст (138) + Интервал 0 pt"/>
    <w:basedOn w:val="138"/>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1380pt0">
    <w:name w:val="Основной текст (138) + Не курсив;Интервал 0 pt"/>
    <w:basedOn w:val="138"/>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131BookmanOldStyle85pt">
    <w:name w:val="Основной текст (131) + Bookman Old Style;8;5 pt;Курсив"/>
    <w:basedOn w:val="1310"/>
    <w:rPr>
      <w:rFonts w:ascii="Bookman Old Style" w:eastAsia="Bookman Old Style" w:hAnsi="Bookman Old Style" w:cs="Bookman Old Style"/>
      <w:b w:val="0"/>
      <w:bCs w:val="0"/>
      <w:i/>
      <w:iCs/>
      <w:smallCaps w:val="0"/>
      <w:strike w:val="0"/>
      <w:color w:val="000000"/>
      <w:spacing w:val="0"/>
      <w:w w:val="100"/>
      <w:position w:val="0"/>
      <w:sz w:val="17"/>
      <w:szCs w:val="17"/>
      <w:u w:val="none"/>
      <w:lang w:val="uk-UA" w:eastAsia="uk-UA" w:bidi="uk-UA"/>
    </w:rPr>
  </w:style>
  <w:style w:type="character" w:customStyle="1" w:styleId="13111pt">
    <w:name w:val="Основной текст (131) + 11 pt;Полужирный"/>
    <w:basedOn w:val="1310"/>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13111pt0">
    <w:name w:val="Основной текст (131) + 11 pt;Полужирный"/>
    <w:basedOn w:val="1310"/>
    <w:rPr>
      <w:rFonts w:ascii="Times New Roman" w:eastAsia="Times New Roman" w:hAnsi="Times New Roman" w:cs="Times New Roman"/>
      <w:b/>
      <w:bCs/>
      <w:i w:val="0"/>
      <w:iCs w:val="0"/>
      <w:smallCaps w:val="0"/>
      <w:strike w:val="0"/>
      <w:color w:val="393939"/>
      <w:spacing w:val="0"/>
      <w:w w:val="100"/>
      <w:position w:val="0"/>
      <w:sz w:val="22"/>
      <w:szCs w:val="22"/>
      <w:u w:val="none"/>
      <w:lang w:val="uk-UA" w:eastAsia="uk-UA" w:bidi="uk-UA"/>
    </w:rPr>
  </w:style>
  <w:style w:type="character" w:customStyle="1" w:styleId="1220">
    <w:name w:val="Основной текст (122)_"/>
    <w:basedOn w:val="a0"/>
    <w:link w:val="1221"/>
    <w:rPr>
      <w:rFonts w:ascii="Franklin Gothic Medium" w:eastAsia="Franklin Gothic Medium" w:hAnsi="Franklin Gothic Medium" w:cs="Franklin Gothic Medium"/>
      <w:b w:val="0"/>
      <w:bCs w:val="0"/>
      <w:i w:val="0"/>
      <w:iCs w:val="0"/>
      <w:smallCaps w:val="0"/>
      <w:strike w:val="0"/>
      <w:sz w:val="19"/>
      <w:szCs w:val="19"/>
      <w:u w:val="none"/>
    </w:rPr>
  </w:style>
  <w:style w:type="character" w:customStyle="1" w:styleId="122TimesNewRoman105pt">
    <w:name w:val="Основной текст (122) + Times New Roman;10;5 pt"/>
    <w:basedOn w:val="122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373">
    <w:name w:val="Основной текст (137)"/>
    <w:basedOn w:val="137"/>
    <w:rPr>
      <w:rFonts w:ascii="Arial" w:eastAsia="Arial" w:hAnsi="Arial" w:cs="Arial"/>
      <w:b w:val="0"/>
      <w:bCs w:val="0"/>
      <w:i w:val="0"/>
      <w:iCs w:val="0"/>
      <w:smallCaps w:val="0"/>
      <w:strike w:val="0"/>
      <w:color w:val="484848"/>
      <w:spacing w:val="0"/>
      <w:w w:val="100"/>
      <w:position w:val="0"/>
      <w:sz w:val="16"/>
      <w:szCs w:val="16"/>
      <w:u w:val="none"/>
      <w:lang w:val="uk-UA" w:eastAsia="uk-UA" w:bidi="uk-UA"/>
    </w:rPr>
  </w:style>
  <w:style w:type="character" w:customStyle="1" w:styleId="1151pt">
    <w:name w:val="Основной текст (115) + Интервал 1 pt"/>
    <w:basedOn w:val="1150"/>
    <w:rPr>
      <w:rFonts w:ascii="Times New Roman" w:eastAsia="Times New Roman" w:hAnsi="Times New Roman" w:cs="Times New Roman"/>
      <w:b w:val="0"/>
      <w:bCs w:val="0"/>
      <w:i w:val="0"/>
      <w:iCs w:val="0"/>
      <w:smallCaps w:val="0"/>
      <w:strike w:val="0"/>
      <w:color w:val="000000"/>
      <w:spacing w:val="20"/>
      <w:w w:val="100"/>
      <w:position w:val="0"/>
      <w:sz w:val="8"/>
      <w:szCs w:val="8"/>
      <w:u w:val="none"/>
      <w:lang w:val="uk-UA" w:eastAsia="uk-UA" w:bidi="uk-UA"/>
    </w:rPr>
  </w:style>
  <w:style w:type="character" w:customStyle="1" w:styleId="1374">
    <w:name w:val="Основной текст (137) + Полужирный"/>
    <w:basedOn w:val="137"/>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2ffb">
    <w:name w:val="Основной текст (2) + Курсив"/>
    <w:basedOn w:val="25"/>
    <w:rPr>
      <w:rFonts w:ascii="Times New Roman" w:eastAsia="Times New Roman" w:hAnsi="Times New Roman" w:cs="Times New Roman"/>
      <w:b w:val="0"/>
      <w:bCs w:val="0"/>
      <w:i/>
      <w:iCs/>
      <w:smallCaps w:val="0"/>
      <w:strike w:val="0"/>
      <w:color w:val="222222"/>
      <w:spacing w:val="0"/>
      <w:w w:val="100"/>
      <w:position w:val="0"/>
      <w:sz w:val="21"/>
      <w:szCs w:val="21"/>
      <w:u w:val="none"/>
      <w:lang w:val="uk-UA" w:eastAsia="uk-UA" w:bidi="uk-UA"/>
    </w:rPr>
  </w:style>
  <w:style w:type="character" w:customStyle="1" w:styleId="13110pt0">
    <w:name w:val="Основной текст (131) + 10 pt"/>
    <w:basedOn w:val="1310"/>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585pt1">
    <w:name w:val="Основной текст (5) + 8;5 pt;Не полужирный"/>
    <w:basedOn w:val="5"/>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1380pt1">
    <w:name w:val="Основной текст (138) + Не курсив;Интервал 0 pt"/>
    <w:basedOn w:val="138"/>
    <w:rPr>
      <w:rFonts w:ascii="Times New Roman" w:eastAsia="Times New Roman" w:hAnsi="Times New Roman" w:cs="Times New Roman"/>
      <w:b w:val="0"/>
      <w:bCs w:val="0"/>
      <w:i/>
      <w:iCs/>
      <w:smallCaps w:val="0"/>
      <w:strike w:val="0"/>
      <w:color w:val="A6A6A6"/>
      <w:spacing w:val="0"/>
      <w:w w:val="100"/>
      <w:position w:val="0"/>
      <w:sz w:val="21"/>
      <w:szCs w:val="21"/>
      <w:u w:val="none"/>
      <w:lang w:val="uk-UA" w:eastAsia="uk-UA" w:bidi="uk-UA"/>
    </w:rPr>
  </w:style>
  <w:style w:type="character" w:customStyle="1" w:styleId="10FranklinGothicMedium95pt">
    <w:name w:val="Основной текст (10) + Franklin Gothic Medium;9;5 pt"/>
    <w:basedOn w:val="100"/>
    <w:rPr>
      <w:rFonts w:ascii="Franklin Gothic Medium" w:eastAsia="Franklin Gothic Medium" w:hAnsi="Franklin Gothic Medium" w:cs="Franklin Gothic Medium"/>
      <w:b w:val="0"/>
      <w:bCs w:val="0"/>
      <w:i w:val="0"/>
      <w:iCs w:val="0"/>
      <w:smallCaps w:val="0"/>
      <w:strike w:val="0"/>
      <w:color w:val="000000"/>
      <w:spacing w:val="0"/>
      <w:w w:val="100"/>
      <w:position w:val="0"/>
      <w:sz w:val="19"/>
      <w:szCs w:val="19"/>
      <w:u w:val="none"/>
      <w:lang w:val="uk-UA" w:eastAsia="uk-UA" w:bidi="uk-UA"/>
    </w:rPr>
  </w:style>
  <w:style w:type="character" w:customStyle="1" w:styleId="13111pt1">
    <w:name w:val="Основной текст (131) + 11 pt;Полужирный"/>
    <w:basedOn w:val="1310"/>
    <w:rPr>
      <w:rFonts w:ascii="Times New Roman" w:eastAsia="Times New Roman" w:hAnsi="Times New Roman" w:cs="Times New Roman"/>
      <w:b/>
      <w:bCs/>
      <w:i w:val="0"/>
      <w:iCs w:val="0"/>
      <w:smallCaps w:val="0"/>
      <w:strike w:val="0"/>
      <w:color w:val="222222"/>
      <w:spacing w:val="0"/>
      <w:w w:val="100"/>
      <w:position w:val="0"/>
      <w:sz w:val="22"/>
      <w:szCs w:val="22"/>
      <w:u w:val="none"/>
      <w:lang w:val="uk-UA" w:eastAsia="uk-UA" w:bidi="uk-UA"/>
    </w:rPr>
  </w:style>
  <w:style w:type="character" w:customStyle="1" w:styleId="1510">
    <w:name w:val="Основной текст (151)_"/>
    <w:basedOn w:val="a0"/>
    <w:link w:val="1511"/>
    <w:rPr>
      <w:rFonts w:ascii="Arial" w:eastAsia="Arial" w:hAnsi="Arial" w:cs="Arial"/>
      <w:b w:val="0"/>
      <w:bCs w:val="0"/>
      <w:i w:val="0"/>
      <w:iCs w:val="0"/>
      <w:smallCaps w:val="0"/>
      <w:strike w:val="0"/>
      <w:sz w:val="20"/>
      <w:szCs w:val="20"/>
      <w:u w:val="none"/>
    </w:rPr>
  </w:style>
  <w:style w:type="character" w:customStyle="1" w:styleId="1512">
    <w:name w:val="Основной текст (151)"/>
    <w:basedOn w:val="1510"/>
    <w:rPr>
      <w:rFonts w:ascii="Arial" w:eastAsia="Arial" w:hAnsi="Arial" w:cs="Arial"/>
      <w:b w:val="0"/>
      <w:bCs w:val="0"/>
      <w:i w:val="0"/>
      <w:iCs w:val="0"/>
      <w:smallCaps w:val="0"/>
      <w:strike w:val="0"/>
      <w:color w:val="393939"/>
      <w:spacing w:val="0"/>
      <w:w w:val="100"/>
      <w:position w:val="0"/>
      <w:sz w:val="20"/>
      <w:szCs w:val="20"/>
      <w:u w:val="none"/>
    </w:rPr>
  </w:style>
  <w:style w:type="character" w:customStyle="1" w:styleId="1519pt1pt">
    <w:name w:val="Основной текст (151) + 9 pt;Полужирный;Интервал 1 pt"/>
    <w:basedOn w:val="1510"/>
    <w:rPr>
      <w:rFonts w:ascii="Arial" w:eastAsia="Arial" w:hAnsi="Arial" w:cs="Arial"/>
      <w:b/>
      <w:bCs/>
      <w:i w:val="0"/>
      <w:iCs w:val="0"/>
      <w:smallCaps w:val="0"/>
      <w:strike w:val="0"/>
      <w:color w:val="000000"/>
      <w:spacing w:val="20"/>
      <w:w w:val="100"/>
      <w:position w:val="0"/>
      <w:sz w:val="18"/>
      <w:szCs w:val="18"/>
      <w:u w:val="none"/>
      <w:lang w:val="uk-UA" w:eastAsia="uk-UA" w:bidi="uk-UA"/>
    </w:rPr>
  </w:style>
  <w:style w:type="character" w:customStyle="1" w:styleId="131FranklinGothicMedium95pt">
    <w:name w:val="Основной текст (131) + Franklin Gothic Medium;9;5 pt"/>
    <w:basedOn w:val="1310"/>
    <w:rPr>
      <w:rFonts w:ascii="Franklin Gothic Medium" w:eastAsia="Franklin Gothic Medium" w:hAnsi="Franklin Gothic Medium" w:cs="Franklin Gothic Medium"/>
      <w:b w:val="0"/>
      <w:bCs w:val="0"/>
      <w:i w:val="0"/>
      <w:iCs w:val="0"/>
      <w:smallCaps w:val="0"/>
      <w:strike w:val="0"/>
      <w:color w:val="000000"/>
      <w:spacing w:val="0"/>
      <w:w w:val="100"/>
      <w:position w:val="0"/>
      <w:sz w:val="19"/>
      <w:szCs w:val="19"/>
      <w:u w:val="none"/>
      <w:lang w:val="uk-UA" w:eastAsia="uk-UA" w:bidi="uk-UA"/>
    </w:rPr>
  </w:style>
  <w:style w:type="character" w:customStyle="1" w:styleId="1070pt">
    <w:name w:val="Основной текст (107) + Интервал 0 pt"/>
    <w:basedOn w:val="1070"/>
    <w:rPr>
      <w:rFonts w:ascii="Arial" w:eastAsia="Arial" w:hAnsi="Arial" w:cs="Arial"/>
      <w:b/>
      <w:bCs/>
      <w:i w:val="0"/>
      <w:iCs w:val="0"/>
      <w:smallCaps w:val="0"/>
      <w:strike w:val="0"/>
      <w:color w:val="000000"/>
      <w:spacing w:val="10"/>
      <w:w w:val="100"/>
      <w:position w:val="0"/>
      <w:sz w:val="18"/>
      <w:szCs w:val="18"/>
      <w:u w:val="none"/>
      <w:lang w:val="uk-UA" w:eastAsia="uk-UA" w:bidi="uk-UA"/>
    </w:rPr>
  </w:style>
  <w:style w:type="character" w:customStyle="1" w:styleId="5Arial75pt1">
    <w:name w:val="Основной текст (5) + Arial;7;5 pt;Не полужирный;Курсив"/>
    <w:basedOn w:val="5"/>
    <w:rPr>
      <w:rFonts w:ascii="Arial" w:eastAsia="Arial" w:hAnsi="Arial" w:cs="Arial"/>
      <w:b/>
      <w:bCs/>
      <w:i/>
      <w:iCs/>
      <w:smallCaps w:val="0"/>
      <w:strike w:val="0"/>
      <w:color w:val="222222"/>
      <w:spacing w:val="0"/>
      <w:w w:val="100"/>
      <w:position w:val="0"/>
      <w:sz w:val="15"/>
      <w:szCs w:val="15"/>
      <w:u w:val="none"/>
      <w:lang w:val="uk-UA" w:eastAsia="uk-UA" w:bidi="uk-UA"/>
    </w:rPr>
  </w:style>
  <w:style w:type="character" w:customStyle="1" w:styleId="131Corbel55pt2pt">
    <w:name w:val="Основной текст (131) + Corbel;5;5 pt;Интервал 2 pt"/>
    <w:basedOn w:val="1310"/>
    <w:rPr>
      <w:rFonts w:ascii="Corbel" w:eastAsia="Corbel" w:hAnsi="Corbel" w:cs="Corbel"/>
      <w:b w:val="0"/>
      <w:bCs w:val="0"/>
      <w:i w:val="0"/>
      <w:iCs w:val="0"/>
      <w:smallCaps w:val="0"/>
      <w:strike w:val="0"/>
      <w:color w:val="000000"/>
      <w:spacing w:val="40"/>
      <w:w w:val="100"/>
      <w:position w:val="0"/>
      <w:sz w:val="11"/>
      <w:szCs w:val="11"/>
      <w:u w:val="none"/>
      <w:lang w:val="uk-UA" w:eastAsia="uk-UA" w:bidi="uk-UA"/>
    </w:rPr>
  </w:style>
  <w:style w:type="character" w:customStyle="1" w:styleId="399pt">
    <w:name w:val="Основной текст (39) + 9 pt;Полужирный"/>
    <w:basedOn w:val="390"/>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211pt2">
    <w:name w:val="Основной текст (2) + 11 pt;Полужирный"/>
    <w:basedOn w:val="25"/>
    <w:rPr>
      <w:rFonts w:ascii="Times New Roman" w:eastAsia="Times New Roman" w:hAnsi="Times New Roman" w:cs="Times New Roman"/>
      <w:b/>
      <w:bCs/>
      <w:i w:val="0"/>
      <w:iCs w:val="0"/>
      <w:smallCaps w:val="0"/>
      <w:strike w:val="0"/>
      <w:color w:val="222222"/>
      <w:spacing w:val="0"/>
      <w:w w:val="100"/>
      <w:position w:val="0"/>
      <w:sz w:val="22"/>
      <w:szCs w:val="22"/>
      <w:u w:val="none"/>
      <w:lang w:val="uk-UA" w:eastAsia="uk-UA" w:bidi="uk-UA"/>
    </w:rPr>
  </w:style>
  <w:style w:type="character" w:customStyle="1" w:styleId="29pt2pt">
    <w:name w:val="Основной текст (2) + 9 pt;Интервал 2 pt"/>
    <w:basedOn w:val="25"/>
    <w:rPr>
      <w:rFonts w:ascii="Times New Roman" w:eastAsia="Times New Roman" w:hAnsi="Times New Roman" w:cs="Times New Roman"/>
      <w:b w:val="0"/>
      <w:bCs w:val="0"/>
      <w:i w:val="0"/>
      <w:iCs w:val="0"/>
      <w:smallCaps w:val="0"/>
      <w:strike w:val="0"/>
      <w:color w:val="000000"/>
      <w:spacing w:val="40"/>
      <w:w w:val="100"/>
      <w:position w:val="0"/>
      <w:sz w:val="18"/>
      <w:szCs w:val="18"/>
      <w:u w:val="none"/>
      <w:lang w:val="uk-UA" w:eastAsia="uk-UA" w:bidi="uk-UA"/>
    </w:rPr>
  </w:style>
  <w:style w:type="character" w:customStyle="1" w:styleId="24ptf1">
    <w:name w:val="Основной текст (2) + 4 pt"/>
    <w:basedOn w:val="25"/>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5Arial8pt3">
    <w:name w:val="Основной текст (5) + Arial;8 pt"/>
    <w:basedOn w:val="5"/>
    <w:rPr>
      <w:rFonts w:ascii="Arial" w:eastAsia="Arial" w:hAnsi="Arial" w:cs="Arial"/>
      <w:b/>
      <w:bCs/>
      <w:i w:val="0"/>
      <w:iCs w:val="0"/>
      <w:smallCaps w:val="0"/>
      <w:strike w:val="0"/>
      <w:color w:val="656565"/>
      <w:spacing w:val="0"/>
      <w:w w:val="100"/>
      <w:position w:val="0"/>
      <w:sz w:val="16"/>
      <w:szCs w:val="16"/>
      <w:u w:val="none"/>
      <w:lang w:val="uk-UA" w:eastAsia="uk-UA" w:bidi="uk-UA"/>
    </w:rPr>
  </w:style>
  <w:style w:type="character" w:customStyle="1" w:styleId="2Arial">
    <w:name w:val="Основной текст (2) + Arial"/>
    <w:basedOn w:val="25"/>
    <w:rPr>
      <w:rFonts w:ascii="Arial" w:eastAsia="Arial" w:hAnsi="Arial" w:cs="Arial"/>
      <w:b w:val="0"/>
      <w:bCs w:val="0"/>
      <w:i w:val="0"/>
      <w:iCs w:val="0"/>
      <w:smallCaps w:val="0"/>
      <w:strike w:val="0"/>
      <w:color w:val="000000"/>
      <w:spacing w:val="0"/>
      <w:w w:val="100"/>
      <w:position w:val="0"/>
      <w:sz w:val="21"/>
      <w:szCs w:val="21"/>
      <w:u w:val="none"/>
      <w:lang w:val="uk-UA" w:eastAsia="uk-UA" w:bidi="uk-UA"/>
    </w:rPr>
  </w:style>
  <w:style w:type="character" w:customStyle="1" w:styleId="10TimesNewRoman65pt">
    <w:name w:val="Основной текст (10) + Times New Roman;6;5 pt"/>
    <w:basedOn w:val="100"/>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ffc">
    <w:name w:val="Основной текст (2)"/>
    <w:basedOn w:val="25"/>
    <w:rPr>
      <w:rFonts w:ascii="Times New Roman" w:eastAsia="Times New Roman" w:hAnsi="Times New Roman" w:cs="Times New Roman"/>
      <w:b w:val="0"/>
      <w:bCs w:val="0"/>
      <w:i w:val="0"/>
      <w:iCs w:val="0"/>
      <w:smallCaps w:val="0"/>
      <w:strike w:val="0"/>
      <w:color w:val="222222"/>
      <w:spacing w:val="0"/>
      <w:w w:val="100"/>
      <w:position w:val="0"/>
      <w:sz w:val="21"/>
      <w:szCs w:val="21"/>
      <w:u w:val="single"/>
      <w:lang w:val="uk-UA" w:eastAsia="uk-UA" w:bidi="uk-UA"/>
    </w:rPr>
  </w:style>
  <w:style w:type="character" w:customStyle="1" w:styleId="5Arial75pt2">
    <w:name w:val="Основной текст (5) + Arial;7;5 pt"/>
    <w:basedOn w:val="5"/>
    <w:rPr>
      <w:rFonts w:ascii="Arial" w:eastAsia="Arial" w:hAnsi="Arial" w:cs="Arial"/>
      <w:b/>
      <w:bCs/>
      <w:i w:val="0"/>
      <w:iCs w:val="0"/>
      <w:smallCaps w:val="0"/>
      <w:strike w:val="0"/>
      <w:color w:val="393939"/>
      <w:spacing w:val="0"/>
      <w:w w:val="100"/>
      <w:position w:val="0"/>
      <w:sz w:val="15"/>
      <w:szCs w:val="15"/>
      <w:u w:val="none"/>
      <w:lang w:val="uk-UA" w:eastAsia="uk-UA" w:bidi="uk-UA"/>
    </w:rPr>
  </w:style>
  <w:style w:type="character" w:customStyle="1" w:styleId="5Georgia13pt0">
    <w:name w:val="Заголовок №5 + Georgia;13 pt"/>
    <w:basedOn w:val="53"/>
    <w:rPr>
      <w:rFonts w:ascii="Georgia" w:eastAsia="Georgia" w:hAnsi="Georgia" w:cs="Georgia"/>
      <w:b/>
      <w:bCs/>
      <w:i w:val="0"/>
      <w:iCs w:val="0"/>
      <w:smallCaps w:val="0"/>
      <w:strike w:val="0"/>
      <w:color w:val="000000"/>
      <w:spacing w:val="0"/>
      <w:w w:val="100"/>
      <w:position w:val="0"/>
      <w:sz w:val="26"/>
      <w:szCs w:val="26"/>
      <w:u w:val="none"/>
      <w:lang w:val="uk-UA" w:eastAsia="uk-UA" w:bidi="uk-UA"/>
    </w:rPr>
  </w:style>
  <w:style w:type="character" w:customStyle="1" w:styleId="295pt1pt">
    <w:name w:val="Основной текст (2) + 9;5 pt;Полужирный;Интервал 1 pt"/>
    <w:basedOn w:val="25"/>
    <w:rPr>
      <w:rFonts w:ascii="Times New Roman" w:eastAsia="Times New Roman" w:hAnsi="Times New Roman" w:cs="Times New Roman"/>
      <w:b/>
      <w:bCs/>
      <w:i w:val="0"/>
      <w:iCs w:val="0"/>
      <w:smallCaps w:val="0"/>
      <w:strike w:val="0"/>
      <w:color w:val="000000"/>
      <w:spacing w:val="20"/>
      <w:w w:val="100"/>
      <w:position w:val="0"/>
      <w:sz w:val="19"/>
      <w:szCs w:val="19"/>
      <w:u w:val="none"/>
      <w:lang w:val="uk-UA" w:eastAsia="uk-UA" w:bidi="uk-UA"/>
    </w:rPr>
  </w:style>
  <w:style w:type="character" w:customStyle="1" w:styleId="5Arial75pt0pt">
    <w:name w:val="Основной текст (5) + Arial;7;5 pt;Не полужирный;Курсив;Интервал 0 pt"/>
    <w:basedOn w:val="5"/>
    <w:rPr>
      <w:rFonts w:ascii="Arial" w:eastAsia="Arial" w:hAnsi="Arial" w:cs="Arial"/>
      <w:b/>
      <w:bCs/>
      <w:i/>
      <w:iCs/>
      <w:smallCaps w:val="0"/>
      <w:strike w:val="0"/>
      <w:color w:val="000000"/>
      <w:spacing w:val="10"/>
      <w:w w:val="100"/>
      <w:position w:val="0"/>
      <w:sz w:val="15"/>
      <w:szCs w:val="15"/>
      <w:u w:val="none"/>
      <w:lang w:val="uk-UA" w:eastAsia="uk-UA" w:bidi="uk-UA"/>
    </w:rPr>
  </w:style>
  <w:style w:type="character" w:customStyle="1" w:styleId="10f0">
    <w:name w:val="Основной текст (10) + Малые прописные"/>
    <w:basedOn w:val="100"/>
    <w:rPr>
      <w:rFonts w:ascii="Arial" w:eastAsia="Arial" w:hAnsi="Arial" w:cs="Arial"/>
      <w:b w:val="0"/>
      <w:bCs w:val="0"/>
      <w:i w:val="0"/>
      <w:iCs w:val="0"/>
      <w:smallCaps/>
      <w:strike w:val="0"/>
      <w:color w:val="000000"/>
      <w:spacing w:val="0"/>
      <w:w w:val="100"/>
      <w:position w:val="0"/>
      <w:sz w:val="16"/>
      <w:szCs w:val="16"/>
      <w:u w:val="none"/>
      <w:lang w:val="uk-UA" w:eastAsia="uk-UA" w:bidi="uk-UA"/>
    </w:rPr>
  </w:style>
  <w:style w:type="character" w:customStyle="1" w:styleId="152Exact">
    <w:name w:val="Основной текст (152) Exact"/>
    <w:basedOn w:val="a0"/>
    <w:link w:val="1520"/>
    <w:rPr>
      <w:rFonts w:ascii="Arial" w:eastAsia="Arial" w:hAnsi="Arial" w:cs="Arial"/>
      <w:b w:val="0"/>
      <w:bCs w:val="0"/>
      <w:i/>
      <w:iCs/>
      <w:smallCaps w:val="0"/>
      <w:strike w:val="0"/>
      <w:sz w:val="9"/>
      <w:szCs w:val="9"/>
      <w:u w:val="none"/>
    </w:rPr>
  </w:style>
  <w:style w:type="character" w:customStyle="1" w:styleId="153Exact">
    <w:name w:val="Основной текст (153) Exact"/>
    <w:basedOn w:val="a0"/>
    <w:link w:val="1530"/>
    <w:rPr>
      <w:rFonts w:ascii="Arial" w:eastAsia="Arial" w:hAnsi="Arial" w:cs="Arial"/>
      <w:b w:val="0"/>
      <w:bCs w:val="0"/>
      <w:i w:val="0"/>
      <w:iCs w:val="0"/>
      <w:smallCaps w:val="0"/>
      <w:strike w:val="0"/>
      <w:sz w:val="16"/>
      <w:szCs w:val="16"/>
      <w:u w:val="none"/>
      <w:lang w:val="ru-RU" w:eastAsia="ru-RU" w:bidi="ru-RU"/>
    </w:rPr>
  </w:style>
  <w:style w:type="character" w:customStyle="1" w:styleId="21Sylfaen7ptExact">
    <w:name w:val="Основной текст (21) + Sylfaen;7 pt;Курсив Exact"/>
    <w:basedOn w:val="210"/>
    <w:rPr>
      <w:rFonts w:ascii="Sylfaen" w:eastAsia="Sylfaen" w:hAnsi="Sylfaen" w:cs="Sylfaen"/>
      <w:b w:val="0"/>
      <w:bCs w:val="0"/>
      <w:i/>
      <w:iCs/>
      <w:smallCaps w:val="0"/>
      <w:strike w:val="0"/>
      <w:color w:val="000000"/>
      <w:spacing w:val="0"/>
      <w:w w:val="100"/>
      <w:position w:val="0"/>
      <w:sz w:val="14"/>
      <w:szCs w:val="14"/>
      <w:u w:val="none"/>
      <w:lang w:val="uk-UA" w:eastAsia="uk-UA" w:bidi="uk-UA"/>
    </w:rPr>
  </w:style>
  <w:style w:type="character" w:customStyle="1" w:styleId="131Calibri9pt">
    <w:name w:val="Основной текст (131) + Calibri;9 pt;Полужирный;Малые прописные"/>
    <w:basedOn w:val="1310"/>
    <w:rPr>
      <w:rFonts w:ascii="Calibri" w:eastAsia="Calibri" w:hAnsi="Calibri" w:cs="Calibri"/>
      <w:b/>
      <w:bCs/>
      <w:i w:val="0"/>
      <w:iCs w:val="0"/>
      <w:smallCaps/>
      <w:strike w:val="0"/>
      <w:color w:val="000000"/>
      <w:spacing w:val="0"/>
      <w:w w:val="100"/>
      <w:position w:val="0"/>
      <w:sz w:val="18"/>
      <w:szCs w:val="18"/>
      <w:u w:val="none"/>
      <w:lang w:val="uk-UA" w:eastAsia="uk-UA" w:bidi="uk-UA"/>
    </w:rPr>
  </w:style>
  <w:style w:type="character" w:customStyle="1" w:styleId="13112pt1">
    <w:name w:val="Основной текст (131) + 12 pt;Полужирный;Курсив"/>
    <w:basedOn w:val="131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131Arial8pt0">
    <w:name w:val="Основной текст (131) + Arial;8 pt;Малые прописные"/>
    <w:basedOn w:val="1310"/>
    <w:rPr>
      <w:rFonts w:ascii="Arial" w:eastAsia="Arial" w:hAnsi="Arial" w:cs="Arial"/>
      <w:b w:val="0"/>
      <w:bCs w:val="0"/>
      <w:i w:val="0"/>
      <w:iCs w:val="0"/>
      <w:smallCaps/>
      <w:strike w:val="0"/>
      <w:color w:val="000000"/>
      <w:spacing w:val="0"/>
      <w:w w:val="100"/>
      <w:position w:val="0"/>
      <w:sz w:val="16"/>
      <w:szCs w:val="16"/>
      <w:u w:val="none"/>
      <w:lang w:val="uk-UA" w:eastAsia="uk-UA" w:bidi="uk-UA"/>
    </w:rPr>
  </w:style>
  <w:style w:type="character" w:customStyle="1" w:styleId="131Georgia10pt">
    <w:name w:val="Основной текст (131) + Georgia;10 pt"/>
    <w:basedOn w:val="1310"/>
    <w:rPr>
      <w:rFonts w:ascii="Georgia" w:eastAsia="Georgia" w:hAnsi="Georgia" w:cs="Georgia"/>
      <w:b w:val="0"/>
      <w:bCs w:val="0"/>
      <w:i w:val="0"/>
      <w:iCs w:val="0"/>
      <w:smallCaps w:val="0"/>
      <w:strike w:val="0"/>
      <w:color w:val="000000"/>
      <w:spacing w:val="0"/>
      <w:w w:val="100"/>
      <w:position w:val="0"/>
      <w:sz w:val="20"/>
      <w:szCs w:val="20"/>
      <w:u w:val="none"/>
      <w:lang w:val="uk-UA" w:eastAsia="uk-UA" w:bidi="uk-UA"/>
    </w:rPr>
  </w:style>
  <w:style w:type="character" w:customStyle="1" w:styleId="13114pt150">
    <w:name w:val="Основной текст (131) + 14 pt;Курсив;Масштаб 150%"/>
    <w:basedOn w:val="1310"/>
    <w:rPr>
      <w:rFonts w:ascii="Times New Roman" w:eastAsia="Times New Roman" w:hAnsi="Times New Roman" w:cs="Times New Roman"/>
      <w:b w:val="0"/>
      <w:bCs w:val="0"/>
      <w:i/>
      <w:iCs/>
      <w:smallCaps w:val="0"/>
      <w:strike w:val="0"/>
      <w:color w:val="000000"/>
      <w:spacing w:val="0"/>
      <w:w w:val="150"/>
      <w:position w:val="0"/>
      <w:sz w:val="28"/>
      <w:szCs w:val="28"/>
      <w:u w:val="none"/>
      <w:lang w:val="uk-UA" w:eastAsia="uk-UA" w:bidi="uk-UA"/>
    </w:rPr>
  </w:style>
  <w:style w:type="character" w:customStyle="1" w:styleId="1485pt2pt">
    <w:name w:val="Подпись к таблице (14) + 8;5 pt;Полужирный;Курсив;Интервал 2 pt"/>
    <w:basedOn w:val="141"/>
    <w:rPr>
      <w:rFonts w:ascii="Times New Roman" w:eastAsia="Times New Roman" w:hAnsi="Times New Roman" w:cs="Times New Roman"/>
      <w:b/>
      <w:bCs/>
      <w:i/>
      <w:iCs/>
      <w:smallCaps w:val="0"/>
      <w:strike w:val="0"/>
      <w:color w:val="000000"/>
      <w:spacing w:val="40"/>
      <w:w w:val="100"/>
      <w:position w:val="0"/>
      <w:sz w:val="17"/>
      <w:szCs w:val="17"/>
      <w:u w:val="none"/>
      <w:lang w:val="uk-UA" w:eastAsia="uk-UA" w:bidi="uk-UA"/>
    </w:rPr>
  </w:style>
  <w:style w:type="character" w:customStyle="1" w:styleId="615ptExact">
    <w:name w:val="Основной текст (6) + 15 pt Exact"/>
    <w:basedOn w:val="6"/>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612ptExact0">
    <w:name w:val="Основной текст (6) + 12 pt Exact"/>
    <w:basedOn w:val="6"/>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6100">
    <w:name w:val="Заголовок №6 (10)_"/>
    <w:basedOn w:val="a0"/>
    <w:link w:val="6101"/>
    <w:rPr>
      <w:rFonts w:ascii="Times New Roman" w:eastAsia="Times New Roman" w:hAnsi="Times New Roman" w:cs="Times New Roman"/>
      <w:b w:val="0"/>
      <w:bCs w:val="0"/>
      <w:i w:val="0"/>
      <w:iCs w:val="0"/>
      <w:smallCaps w:val="0"/>
      <w:strike w:val="0"/>
      <w:sz w:val="26"/>
      <w:szCs w:val="26"/>
      <w:u w:val="none"/>
    </w:rPr>
  </w:style>
  <w:style w:type="character" w:customStyle="1" w:styleId="17Exact0">
    <w:name w:val="Подпись к картинке (17) Exact"/>
    <w:basedOn w:val="a0"/>
    <w:link w:val="171"/>
    <w:rPr>
      <w:rFonts w:ascii="Georgia" w:eastAsia="Georgia" w:hAnsi="Georgia" w:cs="Georgia"/>
      <w:b/>
      <w:bCs/>
      <w:i w:val="0"/>
      <w:iCs w:val="0"/>
      <w:smallCaps w:val="0"/>
      <w:strike w:val="0"/>
      <w:sz w:val="26"/>
      <w:szCs w:val="26"/>
      <w:u w:val="none"/>
    </w:rPr>
  </w:style>
  <w:style w:type="character" w:customStyle="1" w:styleId="18Exact0">
    <w:name w:val="Подпись к картинке (18) Exact"/>
    <w:basedOn w:val="a0"/>
    <w:link w:val="183"/>
    <w:rPr>
      <w:rFonts w:ascii="Times New Roman" w:eastAsia="Times New Roman" w:hAnsi="Times New Roman" w:cs="Times New Roman"/>
      <w:b/>
      <w:bCs/>
      <w:i w:val="0"/>
      <w:iCs w:val="0"/>
      <w:smallCaps w:val="0"/>
      <w:strike w:val="0"/>
      <w:sz w:val="26"/>
      <w:szCs w:val="26"/>
      <w:u w:val="none"/>
    </w:rPr>
  </w:style>
  <w:style w:type="character" w:customStyle="1" w:styleId="19Exact0">
    <w:name w:val="Подпись к картинке (19) Exact"/>
    <w:basedOn w:val="a0"/>
    <w:link w:val="195"/>
    <w:rPr>
      <w:rFonts w:ascii="Consolas" w:eastAsia="Consolas" w:hAnsi="Consolas" w:cs="Consolas"/>
      <w:b/>
      <w:bCs/>
      <w:i w:val="0"/>
      <w:iCs w:val="0"/>
      <w:smallCaps w:val="0"/>
      <w:strike w:val="0"/>
      <w:sz w:val="22"/>
      <w:szCs w:val="22"/>
      <w:u w:val="none"/>
    </w:rPr>
  </w:style>
  <w:style w:type="character" w:customStyle="1" w:styleId="612pt">
    <w:name w:val="Основной текст (6) + 12 pt;Курсив"/>
    <w:basedOn w:val="6"/>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6e">
    <w:name w:val="Основной текст (6)"/>
    <w:basedOn w:val="6"/>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203">
    <w:name w:val="Подпись к картинке (20)_"/>
    <w:basedOn w:val="a0"/>
    <w:link w:val="204"/>
    <w:rPr>
      <w:rFonts w:ascii="Times New Roman" w:eastAsia="Times New Roman" w:hAnsi="Times New Roman" w:cs="Times New Roman"/>
      <w:b/>
      <w:bCs/>
      <w:i w:val="0"/>
      <w:iCs w:val="0"/>
      <w:smallCaps w:val="0"/>
      <w:strike w:val="0"/>
      <w:sz w:val="18"/>
      <w:szCs w:val="18"/>
      <w:u w:val="none"/>
    </w:rPr>
  </w:style>
  <w:style w:type="character" w:customStyle="1" w:styleId="2085pt">
    <w:name w:val="Подпись к картинке (20) + 8;5 pt;Не полужирный"/>
    <w:basedOn w:val="203"/>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205">
    <w:name w:val="Подпись к картинке (20)"/>
    <w:basedOn w:val="203"/>
    <w:rPr>
      <w:rFonts w:ascii="Times New Roman" w:eastAsia="Times New Roman" w:hAnsi="Times New Roman" w:cs="Times New Roman"/>
      <w:b/>
      <w:bCs/>
      <w:i w:val="0"/>
      <w:iCs w:val="0"/>
      <w:smallCaps w:val="0"/>
      <w:strike w:val="0"/>
      <w:color w:val="222222"/>
      <w:spacing w:val="0"/>
      <w:w w:val="100"/>
      <w:position w:val="0"/>
      <w:sz w:val="18"/>
      <w:szCs w:val="18"/>
      <w:u w:val="none"/>
      <w:lang w:val="uk-UA" w:eastAsia="uk-UA" w:bidi="uk-UA"/>
    </w:rPr>
  </w:style>
  <w:style w:type="character" w:customStyle="1" w:styleId="af2">
    <w:name w:val="Подпись к картинке_"/>
    <w:basedOn w:val="a0"/>
    <w:link w:val="afa"/>
    <w:rPr>
      <w:rFonts w:ascii="Times New Roman" w:eastAsia="Times New Roman" w:hAnsi="Times New Roman" w:cs="Times New Roman"/>
      <w:b w:val="0"/>
      <w:bCs w:val="0"/>
      <w:i w:val="0"/>
      <w:iCs w:val="0"/>
      <w:smallCaps w:val="0"/>
      <w:strike w:val="0"/>
      <w:sz w:val="21"/>
      <w:szCs w:val="21"/>
      <w:u w:val="none"/>
    </w:rPr>
  </w:style>
  <w:style w:type="character" w:customStyle="1" w:styleId="155Exact">
    <w:name w:val="Основной текст (155) Exact"/>
    <w:basedOn w:val="a0"/>
    <w:link w:val="1550"/>
    <w:rPr>
      <w:rFonts w:ascii="Times New Roman" w:eastAsia="Times New Roman" w:hAnsi="Times New Roman" w:cs="Times New Roman"/>
      <w:b w:val="0"/>
      <w:bCs w:val="0"/>
      <w:i w:val="0"/>
      <w:iCs w:val="0"/>
      <w:smallCaps w:val="0"/>
      <w:strike w:val="0"/>
      <w:sz w:val="8"/>
      <w:szCs w:val="8"/>
      <w:u w:val="none"/>
    </w:rPr>
  </w:style>
  <w:style w:type="character" w:customStyle="1" w:styleId="155Exact0">
    <w:name w:val="Основной текст (155) Exact"/>
    <w:basedOn w:val="155Exact"/>
    <w:rPr>
      <w:rFonts w:ascii="Times New Roman" w:eastAsia="Times New Roman" w:hAnsi="Times New Roman" w:cs="Times New Roman"/>
      <w:b w:val="0"/>
      <w:bCs w:val="0"/>
      <w:i w:val="0"/>
      <w:iCs w:val="0"/>
      <w:smallCaps w:val="0"/>
      <w:strike w:val="0"/>
      <w:color w:val="656565"/>
      <w:spacing w:val="0"/>
      <w:w w:val="100"/>
      <w:position w:val="0"/>
      <w:sz w:val="8"/>
      <w:szCs w:val="8"/>
      <w:u w:val="none"/>
      <w:lang w:val="uk-UA" w:eastAsia="uk-UA" w:bidi="uk-UA"/>
    </w:rPr>
  </w:style>
  <w:style w:type="character" w:customStyle="1" w:styleId="156Exact">
    <w:name w:val="Основной текст (156) Exact"/>
    <w:basedOn w:val="a0"/>
    <w:link w:val="156"/>
    <w:rPr>
      <w:rFonts w:ascii="Times New Roman" w:eastAsia="Times New Roman" w:hAnsi="Times New Roman" w:cs="Times New Roman"/>
      <w:b/>
      <w:bCs/>
      <w:i/>
      <w:iCs/>
      <w:smallCaps w:val="0"/>
      <w:strike w:val="0"/>
      <w:spacing w:val="20"/>
      <w:sz w:val="20"/>
      <w:szCs w:val="20"/>
      <w:u w:val="none"/>
    </w:rPr>
  </w:style>
  <w:style w:type="character" w:customStyle="1" w:styleId="275ptExact">
    <w:name w:val="Основной текст (2) + 7;5 pt Exact"/>
    <w:basedOn w:val="25"/>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1151ptExact1">
    <w:name w:val="Основной текст (115) + Интервал 1 pt Exact"/>
    <w:basedOn w:val="1150"/>
    <w:rPr>
      <w:rFonts w:ascii="Times New Roman" w:eastAsia="Times New Roman" w:hAnsi="Times New Roman" w:cs="Times New Roman"/>
      <w:b w:val="0"/>
      <w:bCs w:val="0"/>
      <w:i w:val="0"/>
      <w:iCs w:val="0"/>
      <w:smallCaps w:val="0"/>
      <w:strike w:val="0"/>
      <w:color w:val="000000"/>
      <w:spacing w:val="20"/>
      <w:w w:val="100"/>
      <w:position w:val="0"/>
      <w:sz w:val="8"/>
      <w:szCs w:val="8"/>
      <w:u w:val="none"/>
      <w:lang w:val="uk-UA" w:eastAsia="uk-UA" w:bidi="uk-UA"/>
    </w:rPr>
  </w:style>
  <w:style w:type="character" w:customStyle="1" w:styleId="1540">
    <w:name w:val="Основной текст (154)_"/>
    <w:basedOn w:val="a0"/>
    <w:link w:val="1541"/>
    <w:rPr>
      <w:rFonts w:ascii="Times New Roman" w:eastAsia="Times New Roman" w:hAnsi="Times New Roman" w:cs="Times New Roman"/>
      <w:b/>
      <w:bCs/>
      <w:i w:val="0"/>
      <w:iCs w:val="0"/>
      <w:smallCaps w:val="0"/>
      <w:strike w:val="0"/>
      <w:sz w:val="17"/>
      <w:szCs w:val="17"/>
      <w:u w:val="none"/>
    </w:rPr>
  </w:style>
  <w:style w:type="character" w:customStyle="1" w:styleId="212pt9">
    <w:name w:val="Основной текст (2) + 12 pt;Полужирный"/>
    <w:basedOn w:val="2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31Arial9pt">
    <w:name w:val="Основной текст (131) + Arial;9 pt"/>
    <w:basedOn w:val="1310"/>
    <w:rPr>
      <w:rFonts w:ascii="Arial" w:eastAsia="Arial" w:hAnsi="Arial" w:cs="Arial"/>
      <w:b w:val="0"/>
      <w:bCs w:val="0"/>
      <w:i w:val="0"/>
      <w:iCs w:val="0"/>
      <w:smallCaps w:val="0"/>
      <w:strike w:val="0"/>
      <w:color w:val="000000"/>
      <w:spacing w:val="0"/>
      <w:w w:val="100"/>
      <w:position w:val="0"/>
      <w:sz w:val="18"/>
      <w:szCs w:val="18"/>
      <w:u w:val="none"/>
      <w:lang w:val="uk-UA" w:eastAsia="uk-UA" w:bidi="uk-UA"/>
    </w:rPr>
  </w:style>
  <w:style w:type="character" w:customStyle="1" w:styleId="131Consolas26pt">
    <w:name w:val="Основной текст (131) + Consolas;26 pt;Полужирный"/>
    <w:basedOn w:val="1310"/>
    <w:rPr>
      <w:rFonts w:ascii="Consolas" w:eastAsia="Consolas" w:hAnsi="Consolas" w:cs="Consolas"/>
      <w:b/>
      <w:bCs/>
      <w:i w:val="0"/>
      <w:iCs w:val="0"/>
      <w:smallCaps w:val="0"/>
      <w:strike w:val="0"/>
      <w:color w:val="000000"/>
      <w:spacing w:val="0"/>
      <w:w w:val="100"/>
      <w:position w:val="0"/>
      <w:sz w:val="52"/>
      <w:szCs w:val="52"/>
      <w:u w:val="none"/>
      <w:lang w:val="uk-UA" w:eastAsia="uk-UA" w:bidi="uk-UA"/>
    </w:rPr>
  </w:style>
  <w:style w:type="character" w:customStyle="1" w:styleId="13112pt1pt0">
    <w:name w:val="Основной текст (131) + 12 pt;Полужирный;Интервал 1 pt"/>
    <w:basedOn w:val="1310"/>
    <w:rPr>
      <w:rFonts w:ascii="Times New Roman" w:eastAsia="Times New Roman" w:hAnsi="Times New Roman" w:cs="Times New Roman"/>
      <w:b/>
      <w:bCs/>
      <w:i w:val="0"/>
      <w:iCs w:val="0"/>
      <w:smallCaps w:val="0"/>
      <w:strike w:val="0"/>
      <w:color w:val="000000"/>
      <w:spacing w:val="20"/>
      <w:w w:val="100"/>
      <w:position w:val="0"/>
      <w:sz w:val="24"/>
      <w:szCs w:val="24"/>
      <w:u w:val="none"/>
      <w:lang w:val="uk-UA" w:eastAsia="uk-UA" w:bidi="uk-UA"/>
    </w:rPr>
  </w:style>
  <w:style w:type="character" w:customStyle="1" w:styleId="157Exact">
    <w:name w:val="Основной текст (157) Exact"/>
    <w:basedOn w:val="a0"/>
    <w:link w:val="157"/>
    <w:rPr>
      <w:rFonts w:ascii="Georgia" w:eastAsia="Georgia" w:hAnsi="Georgia" w:cs="Georgia"/>
      <w:b/>
      <w:bCs/>
      <w:i w:val="0"/>
      <w:iCs w:val="0"/>
      <w:smallCaps w:val="0"/>
      <w:strike w:val="0"/>
      <w:sz w:val="26"/>
      <w:szCs w:val="26"/>
      <w:u w:val="none"/>
    </w:rPr>
  </w:style>
  <w:style w:type="character" w:customStyle="1" w:styleId="158Exact">
    <w:name w:val="Основной текст (158) Exact"/>
    <w:basedOn w:val="a0"/>
    <w:link w:val="158"/>
    <w:rPr>
      <w:rFonts w:ascii="Georgia" w:eastAsia="Georgia" w:hAnsi="Georgia" w:cs="Georgia"/>
      <w:b w:val="0"/>
      <w:bCs w:val="0"/>
      <w:i w:val="0"/>
      <w:iCs w:val="0"/>
      <w:smallCaps w:val="0"/>
      <w:strike w:val="0"/>
      <w:sz w:val="21"/>
      <w:szCs w:val="21"/>
      <w:u w:val="none"/>
    </w:rPr>
  </w:style>
  <w:style w:type="character" w:customStyle="1" w:styleId="158TimesNewRoman11ptExact">
    <w:name w:val="Основной текст (158) + Times New Roman;11 pt Exact"/>
    <w:basedOn w:val="158Exac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uk-UA" w:eastAsia="uk-UA" w:bidi="uk-UA"/>
    </w:rPr>
  </w:style>
  <w:style w:type="character" w:customStyle="1" w:styleId="5Arial8ptExact">
    <w:name w:val="Основной текст (5) + Arial;8 pt Exact"/>
    <w:basedOn w:val="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afb">
    <w:name w:val="Подпись к картинке"/>
    <w:basedOn w:val="af2"/>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6065pt">
    <w:name w:val="Основной текст (60) + 6;5 pt;Не полужирный;Курсив"/>
    <w:basedOn w:val="600"/>
    <w:rPr>
      <w:rFonts w:ascii="Times New Roman" w:eastAsia="Times New Roman" w:hAnsi="Times New Roman" w:cs="Times New Roman"/>
      <w:b/>
      <w:bCs/>
      <w:i/>
      <w:iCs/>
      <w:smallCaps w:val="0"/>
      <w:strike w:val="0"/>
      <w:color w:val="000000"/>
      <w:spacing w:val="0"/>
      <w:w w:val="100"/>
      <w:position w:val="0"/>
      <w:sz w:val="13"/>
      <w:szCs w:val="13"/>
      <w:u w:val="none"/>
      <w:lang w:val="uk-UA" w:eastAsia="uk-UA" w:bidi="uk-UA"/>
    </w:rPr>
  </w:style>
  <w:style w:type="character" w:customStyle="1" w:styleId="10TimesNewRoman9pt0">
    <w:name w:val="Основной текст (10) + Times New Roman;9 pt;Полужирный"/>
    <w:basedOn w:val="100"/>
    <w:rPr>
      <w:rFonts w:ascii="Times New Roman" w:eastAsia="Times New Roman" w:hAnsi="Times New Roman" w:cs="Times New Roman"/>
      <w:b/>
      <w:bCs/>
      <w:i w:val="0"/>
      <w:iCs w:val="0"/>
      <w:smallCaps w:val="0"/>
      <w:strike w:val="0"/>
      <w:color w:val="000000"/>
      <w:spacing w:val="0"/>
      <w:w w:val="100"/>
      <w:position w:val="0"/>
      <w:sz w:val="18"/>
      <w:szCs w:val="18"/>
      <w:u w:val="single"/>
      <w:lang w:val="uk-UA" w:eastAsia="uk-UA" w:bidi="uk-UA"/>
    </w:rPr>
  </w:style>
  <w:style w:type="character" w:customStyle="1" w:styleId="10f1">
    <w:name w:val="Основной текст (10)"/>
    <w:basedOn w:val="100"/>
    <w:rPr>
      <w:rFonts w:ascii="Arial" w:eastAsia="Arial" w:hAnsi="Arial" w:cs="Arial"/>
      <w:b w:val="0"/>
      <w:bCs w:val="0"/>
      <w:i w:val="0"/>
      <w:iCs w:val="0"/>
      <w:smallCaps w:val="0"/>
      <w:strike w:val="0"/>
      <w:color w:val="484848"/>
      <w:spacing w:val="0"/>
      <w:w w:val="100"/>
      <w:position w:val="0"/>
      <w:sz w:val="16"/>
      <w:szCs w:val="16"/>
      <w:u w:val="single"/>
      <w:lang w:val="uk-UA" w:eastAsia="uk-UA" w:bidi="uk-UA"/>
    </w:rPr>
  </w:style>
  <w:style w:type="character" w:customStyle="1" w:styleId="22pt3">
    <w:name w:val="Основной текст (2) + Малые прописные;Интервал 2 pt"/>
    <w:basedOn w:val="25"/>
    <w:rPr>
      <w:rFonts w:ascii="Times New Roman" w:eastAsia="Times New Roman" w:hAnsi="Times New Roman" w:cs="Times New Roman"/>
      <w:b w:val="0"/>
      <w:bCs w:val="0"/>
      <w:i w:val="0"/>
      <w:iCs w:val="0"/>
      <w:smallCaps/>
      <w:strike w:val="0"/>
      <w:color w:val="000000"/>
      <w:spacing w:val="40"/>
      <w:w w:val="100"/>
      <w:position w:val="0"/>
      <w:sz w:val="21"/>
      <w:szCs w:val="21"/>
      <w:u w:val="none"/>
      <w:lang w:val="uk-UA" w:eastAsia="uk-UA" w:bidi="uk-UA"/>
    </w:rPr>
  </w:style>
  <w:style w:type="character" w:customStyle="1" w:styleId="13111pt2">
    <w:name w:val="Основной текст (131) + 11 pt"/>
    <w:basedOn w:val="131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uk-UA" w:eastAsia="uk-UA" w:bidi="uk-UA"/>
    </w:rPr>
  </w:style>
  <w:style w:type="character" w:customStyle="1" w:styleId="5Arial75pt3">
    <w:name w:val="Основной текст (5) + Arial;7;5 pt;Не полужирный;Курсив"/>
    <w:basedOn w:val="5"/>
    <w:rPr>
      <w:rFonts w:ascii="Arial" w:eastAsia="Arial" w:hAnsi="Arial" w:cs="Arial"/>
      <w:b/>
      <w:bCs/>
      <w:i/>
      <w:iCs/>
      <w:smallCaps w:val="0"/>
      <w:strike w:val="0"/>
      <w:color w:val="000000"/>
      <w:spacing w:val="0"/>
      <w:w w:val="100"/>
      <w:position w:val="0"/>
      <w:sz w:val="15"/>
      <w:szCs w:val="15"/>
      <w:u w:val="none"/>
      <w:lang w:val="uk-UA" w:eastAsia="uk-UA" w:bidi="uk-UA"/>
    </w:rPr>
  </w:style>
  <w:style w:type="character" w:customStyle="1" w:styleId="10f2">
    <w:name w:val="Основной текст (10)"/>
    <w:basedOn w:val="100"/>
    <w:rPr>
      <w:rFonts w:ascii="Arial" w:eastAsia="Arial" w:hAnsi="Arial" w:cs="Arial"/>
      <w:b w:val="0"/>
      <w:bCs w:val="0"/>
      <w:i w:val="0"/>
      <w:iCs w:val="0"/>
      <w:smallCaps w:val="0"/>
      <w:strike w:val="0"/>
      <w:color w:val="484848"/>
      <w:spacing w:val="0"/>
      <w:w w:val="100"/>
      <w:position w:val="0"/>
      <w:sz w:val="16"/>
      <w:szCs w:val="16"/>
      <w:u w:val="none"/>
      <w:lang w:val="uk-UA" w:eastAsia="uk-UA" w:bidi="uk-UA"/>
    </w:rPr>
  </w:style>
  <w:style w:type="character" w:customStyle="1" w:styleId="1317pt">
    <w:name w:val="Основной текст (131) + 7 pt"/>
    <w:basedOn w:val="1310"/>
    <w:rPr>
      <w:rFonts w:ascii="Times New Roman" w:eastAsia="Times New Roman" w:hAnsi="Times New Roman" w:cs="Times New Roman"/>
      <w:b w:val="0"/>
      <w:bCs w:val="0"/>
      <w:i w:val="0"/>
      <w:iCs w:val="0"/>
      <w:smallCaps w:val="0"/>
      <w:strike w:val="0"/>
      <w:color w:val="000000"/>
      <w:spacing w:val="0"/>
      <w:w w:val="100"/>
      <w:position w:val="0"/>
      <w:sz w:val="14"/>
      <w:szCs w:val="14"/>
      <w:u w:val="none"/>
      <w:lang w:val="uk-UA" w:eastAsia="uk-UA" w:bidi="uk-UA"/>
    </w:rPr>
  </w:style>
  <w:style w:type="character" w:customStyle="1" w:styleId="5c">
    <w:name w:val="Основной текст (5)"/>
    <w:basedOn w:val="5"/>
    <w:rPr>
      <w:rFonts w:ascii="Times New Roman" w:eastAsia="Times New Roman" w:hAnsi="Times New Roman" w:cs="Times New Roman"/>
      <w:b/>
      <w:bCs/>
      <w:i w:val="0"/>
      <w:iCs w:val="0"/>
      <w:smallCaps w:val="0"/>
      <w:strike w:val="0"/>
      <w:color w:val="393939"/>
      <w:spacing w:val="0"/>
      <w:w w:val="100"/>
      <w:position w:val="0"/>
      <w:sz w:val="18"/>
      <w:szCs w:val="18"/>
      <w:u w:val="none"/>
      <w:lang w:val="uk-UA" w:eastAsia="uk-UA" w:bidi="uk-UA"/>
    </w:rPr>
  </w:style>
  <w:style w:type="character" w:customStyle="1" w:styleId="13165pt2">
    <w:name w:val="Основной текст (131) + 6;5 pt"/>
    <w:basedOn w:val="1310"/>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13165pt3">
    <w:name w:val="Основной текст (131) + 6;5 pt"/>
    <w:basedOn w:val="1310"/>
    <w:rPr>
      <w:rFonts w:ascii="Times New Roman" w:eastAsia="Times New Roman" w:hAnsi="Times New Roman" w:cs="Times New Roman"/>
      <w:b w:val="0"/>
      <w:bCs w:val="0"/>
      <w:i w:val="0"/>
      <w:iCs w:val="0"/>
      <w:smallCaps w:val="0"/>
      <w:strike w:val="0"/>
      <w:color w:val="222222"/>
      <w:spacing w:val="0"/>
      <w:w w:val="100"/>
      <w:position w:val="0"/>
      <w:sz w:val="13"/>
      <w:szCs w:val="13"/>
      <w:u w:val="none"/>
      <w:lang w:val="uk-UA" w:eastAsia="uk-UA" w:bidi="uk-UA"/>
    </w:rPr>
  </w:style>
  <w:style w:type="character" w:customStyle="1" w:styleId="1150ptExact">
    <w:name w:val="Основной текст (115) + Интервал 0 pt Exact"/>
    <w:basedOn w:val="1150"/>
    <w:rPr>
      <w:rFonts w:ascii="Times New Roman" w:eastAsia="Times New Roman" w:hAnsi="Times New Roman" w:cs="Times New Roman"/>
      <w:b w:val="0"/>
      <w:bCs w:val="0"/>
      <w:i w:val="0"/>
      <w:iCs w:val="0"/>
      <w:smallCaps w:val="0"/>
      <w:strike w:val="0"/>
      <w:color w:val="000000"/>
      <w:spacing w:val="10"/>
      <w:w w:val="100"/>
      <w:position w:val="0"/>
      <w:sz w:val="8"/>
      <w:szCs w:val="8"/>
      <w:u w:val="none"/>
      <w:lang w:val="uk-UA" w:eastAsia="uk-UA" w:bidi="uk-UA"/>
    </w:rPr>
  </w:style>
  <w:style w:type="character" w:customStyle="1" w:styleId="21Exact1">
    <w:name w:val="Подпись к картинке (21) Exact"/>
    <w:basedOn w:val="a0"/>
    <w:link w:val="212"/>
    <w:rPr>
      <w:rFonts w:ascii="Arial" w:eastAsia="Arial" w:hAnsi="Arial" w:cs="Arial"/>
      <w:b w:val="0"/>
      <w:bCs w:val="0"/>
      <w:i w:val="0"/>
      <w:iCs w:val="0"/>
      <w:smallCaps w:val="0"/>
      <w:strike w:val="0"/>
      <w:sz w:val="16"/>
      <w:szCs w:val="16"/>
      <w:u w:val="none"/>
    </w:rPr>
  </w:style>
  <w:style w:type="character" w:customStyle="1" w:styleId="13775pt">
    <w:name w:val="Основной текст (137) + 7;5 pt;Полужирный"/>
    <w:basedOn w:val="137"/>
    <w:rPr>
      <w:rFonts w:ascii="Arial" w:eastAsia="Arial" w:hAnsi="Arial" w:cs="Arial"/>
      <w:b/>
      <w:bCs/>
      <w:i w:val="0"/>
      <w:iCs w:val="0"/>
      <w:smallCaps w:val="0"/>
      <w:strike w:val="0"/>
      <w:color w:val="000000"/>
      <w:spacing w:val="0"/>
      <w:w w:val="100"/>
      <w:position w:val="0"/>
      <w:sz w:val="15"/>
      <w:szCs w:val="15"/>
      <w:u w:val="none"/>
      <w:lang w:val="uk-UA" w:eastAsia="uk-UA" w:bidi="uk-UA"/>
    </w:rPr>
  </w:style>
  <w:style w:type="character" w:customStyle="1" w:styleId="13775pt0">
    <w:name w:val="Основной текст (137) + 7;5 pt;Полужирный;Курсив"/>
    <w:basedOn w:val="137"/>
    <w:rPr>
      <w:rFonts w:ascii="Arial" w:eastAsia="Arial" w:hAnsi="Arial" w:cs="Arial"/>
      <w:b/>
      <w:bCs/>
      <w:i/>
      <w:iCs/>
      <w:smallCaps w:val="0"/>
      <w:strike w:val="0"/>
      <w:color w:val="000000"/>
      <w:spacing w:val="0"/>
      <w:w w:val="100"/>
      <w:position w:val="0"/>
      <w:sz w:val="15"/>
      <w:szCs w:val="15"/>
      <w:u w:val="none"/>
      <w:lang w:val="uk-UA" w:eastAsia="uk-UA" w:bidi="uk-UA"/>
    </w:rPr>
  </w:style>
  <w:style w:type="character" w:customStyle="1" w:styleId="13795pt">
    <w:name w:val="Основной текст (137) + 9;5 pt;Курсив"/>
    <w:basedOn w:val="137"/>
    <w:rPr>
      <w:rFonts w:ascii="Arial" w:eastAsia="Arial" w:hAnsi="Arial" w:cs="Arial"/>
      <w:b w:val="0"/>
      <w:bCs w:val="0"/>
      <w:i/>
      <w:iCs/>
      <w:smallCaps w:val="0"/>
      <w:strike w:val="0"/>
      <w:color w:val="000000"/>
      <w:spacing w:val="0"/>
      <w:w w:val="100"/>
      <w:position w:val="0"/>
      <w:sz w:val="19"/>
      <w:szCs w:val="19"/>
      <w:u w:val="none"/>
      <w:lang w:val="uk-UA" w:eastAsia="uk-UA" w:bidi="uk-UA"/>
    </w:rPr>
  </w:style>
  <w:style w:type="character" w:customStyle="1" w:styleId="76Exact0">
    <w:name w:val="Основной текст (76) Exact"/>
    <w:basedOn w:val="a0"/>
    <w:rPr>
      <w:rFonts w:ascii="Times New Roman" w:eastAsia="Times New Roman" w:hAnsi="Times New Roman" w:cs="Times New Roman"/>
      <w:b w:val="0"/>
      <w:bCs w:val="0"/>
      <w:i w:val="0"/>
      <w:iCs w:val="0"/>
      <w:smallCaps w:val="0"/>
      <w:strike w:val="0"/>
      <w:sz w:val="26"/>
      <w:szCs w:val="26"/>
      <w:u w:val="none"/>
    </w:rPr>
  </w:style>
  <w:style w:type="character" w:customStyle="1" w:styleId="159Exact">
    <w:name w:val="Основной текст (159) Exact"/>
    <w:basedOn w:val="a0"/>
    <w:link w:val="159"/>
    <w:rPr>
      <w:rFonts w:ascii="Arial" w:eastAsia="Arial" w:hAnsi="Arial" w:cs="Arial"/>
      <w:b/>
      <w:bCs/>
      <w:i w:val="0"/>
      <w:iCs w:val="0"/>
      <w:smallCaps w:val="0"/>
      <w:strike w:val="0"/>
      <w:u w:val="none"/>
    </w:rPr>
  </w:style>
  <w:style w:type="character" w:customStyle="1" w:styleId="160Exact">
    <w:name w:val="Основной текст (160) Exact"/>
    <w:basedOn w:val="a0"/>
    <w:link w:val="1600"/>
    <w:rPr>
      <w:rFonts w:ascii="Times New Roman" w:eastAsia="Times New Roman" w:hAnsi="Times New Roman" w:cs="Times New Roman"/>
      <w:b/>
      <w:bCs/>
      <w:i w:val="0"/>
      <w:iCs w:val="0"/>
      <w:smallCaps w:val="0"/>
      <w:strike w:val="0"/>
      <w:spacing w:val="0"/>
      <w:sz w:val="28"/>
      <w:szCs w:val="28"/>
      <w:u w:val="none"/>
    </w:rPr>
  </w:style>
  <w:style w:type="character" w:customStyle="1" w:styleId="161Exact">
    <w:name w:val="Основной текст (161) Exact"/>
    <w:basedOn w:val="a0"/>
    <w:link w:val="1610"/>
    <w:rPr>
      <w:rFonts w:ascii="Arial" w:eastAsia="Arial" w:hAnsi="Arial" w:cs="Arial"/>
      <w:b/>
      <w:bCs/>
      <w:i w:val="0"/>
      <w:iCs w:val="0"/>
      <w:smallCaps w:val="0"/>
      <w:strike w:val="0"/>
      <w:u w:val="none"/>
    </w:rPr>
  </w:style>
  <w:style w:type="character" w:customStyle="1" w:styleId="76Exact1">
    <w:name w:val="Основной текст (76) + Малые прописные Exact"/>
    <w:basedOn w:val="760"/>
    <w:rPr>
      <w:rFonts w:ascii="Times New Roman" w:eastAsia="Times New Roman" w:hAnsi="Times New Roman" w:cs="Times New Roman"/>
      <w:b w:val="0"/>
      <w:bCs w:val="0"/>
      <w:i w:val="0"/>
      <w:iCs w:val="0"/>
      <w:smallCaps/>
      <w:strike w:val="0"/>
      <w:color w:val="000000"/>
      <w:spacing w:val="0"/>
      <w:w w:val="100"/>
      <w:position w:val="0"/>
      <w:sz w:val="26"/>
      <w:szCs w:val="26"/>
      <w:u w:val="none"/>
      <w:lang w:val="uk-UA" w:eastAsia="uk-UA" w:bidi="uk-UA"/>
    </w:rPr>
  </w:style>
  <w:style w:type="character" w:customStyle="1" w:styleId="13113pt2">
    <w:name w:val="Основной текст (131) + 13 pt"/>
    <w:basedOn w:val="1310"/>
    <w:rPr>
      <w:rFonts w:ascii="Times New Roman" w:eastAsia="Times New Roman" w:hAnsi="Times New Roman" w:cs="Times New Roman"/>
      <w:b w:val="0"/>
      <w:bCs w:val="0"/>
      <w:i w:val="0"/>
      <w:iCs w:val="0"/>
      <w:smallCaps w:val="0"/>
      <w:strike w:val="0"/>
      <w:color w:val="000000"/>
      <w:spacing w:val="0"/>
      <w:w w:val="100"/>
      <w:position w:val="0"/>
      <w:sz w:val="26"/>
      <w:szCs w:val="26"/>
      <w:u w:val="none"/>
      <w:lang w:val="uk-UA" w:eastAsia="uk-UA" w:bidi="uk-UA"/>
    </w:rPr>
  </w:style>
  <w:style w:type="character" w:customStyle="1" w:styleId="13113pt3">
    <w:name w:val="Основной текст (131) + 13 pt;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26"/>
      <w:szCs w:val="26"/>
      <w:u w:val="none"/>
      <w:lang w:val="uk-UA" w:eastAsia="uk-UA" w:bidi="uk-UA"/>
    </w:rPr>
  </w:style>
  <w:style w:type="character" w:customStyle="1" w:styleId="1314pt0pt">
    <w:name w:val="Основной текст (131) + 4 pt;Малые прописные;Интервал 0 pt"/>
    <w:basedOn w:val="1310"/>
    <w:rPr>
      <w:rFonts w:ascii="Times New Roman" w:eastAsia="Times New Roman" w:hAnsi="Times New Roman" w:cs="Times New Roman"/>
      <w:b w:val="0"/>
      <w:bCs w:val="0"/>
      <w:i w:val="0"/>
      <w:iCs w:val="0"/>
      <w:smallCaps/>
      <w:strike w:val="0"/>
      <w:color w:val="000000"/>
      <w:spacing w:val="10"/>
      <w:w w:val="100"/>
      <w:position w:val="0"/>
      <w:sz w:val="8"/>
      <w:szCs w:val="8"/>
      <w:u w:val="none"/>
      <w:lang w:val="uk-UA" w:eastAsia="uk-UA" w:bidi="uk-UA"/>
    </w:rPr>
  </w:style>
  <w:style w:type="character" w:customStyle="1" w:styleId="13185pt1pt">
    <w:name w:val="Основной текст (131) + 8;5 pt;Полужирный;Курсив;Интервал 1 pt"/>
    <w:basedOn w:val="1310"/>
    <w:rPr>
      <w:rFonts w:ascii="Times New Roman" w:eastAsia="Times New Roman" w:hAnsi="Times New Roman" w:cs="Times New Roman"/>
      <w:b/>
      <w:bCs/>
      <w:i/>
      <w:iCs/>
      <w:smallCaps w:val="0"/>
      <w:strike w:val="0"/>
      <w:color w:val="000000"/>
      <w:spacing w:val="20"/>
      <w:w w:val="100"/>
      <w:position w:val="0"/>
      <w:sz w:val="17"/>
      <w:szCs w:val="17"/>
      <w:u w:val="none"/>
      <w:lang w:val="uk-UA" w:eastAsia="uk-UA" w:bidi="uk-UA"/>
    </w:rPr>
  </w:style>
  <w:style w:type="character" w:customStyle="1" w:styleId="1314pt0pt0">
    <w:name w:val="Основной текст (131) + 4 pt;Интервал 0 pt"/>
    <w:basedOn w:val="1310"/>
    <w:rPr>
      <w:rFonts w:ascii="Times New Roman" w:eastAsia="Times New Roman" w:hAnsi="Times New Roman" w:cs="Times New Roman"/>
      <w:b w:val="0"/>
      <w:bCs w:val="0"/>
      <w:i w:val="0"/>
      <w:iCs w:val="0"/>
      <w:smallCaps w:val="0"/>
      <w:strike w:val="0"/>
      <w:color w:val="000000"/>
      <w:spacing w:val="10"/>
      <w:w w:val="100"/>
      <w:position w:val="0"/>
      <w:sz w:val="8"/>
      <w:szCs w:val="8"/>
      <w:u w:val="none"/>
      <w:lang w:val="uk-UA" w:eastAsia="uk-UA" w:bidi="uk-UA"/>
    </w:rPr>
  </w:style>
  <w:style w:type="character" w:customStyle="1" w:styleId="13111pt3">
    <w:name w:val="Основной текст (131) + 11 pt;Курсив"/>
    <w:basedOn w:val="1310"/>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style>
  <w:style w:type="character" w:customStyle="1" w:styleId="7TimesNewRoman11pt">
    <w:name w:val="Подпись к таблице (7) + Times New Roman;11 pt;Малые прописные"/>
    <w:basedOn w:val="77"/>
    <w:rPr>
      <w:rFonts w:ascii="Times New Roman" w:eastAsia="Times New Roman" w:hAnsi="Times New Roman" w:cs="Times New Roman"/>
      <w:b w:val="0"/>
      <w:bCs w:val="0"/>
      <w:i w:val="0"/>
      <w:iCs w:val="0"/>
      <w:smallCaps/>
      <w:strike w:val="0"/>
      <w:color w:val="000000"/>
      <w:spacing w:val="0"/>
      <w:w w:val="100"/>
      <w:position w:val="0"/>
      <w:sz w:val="22"/>
      <w:szCs w:val="22"/>
      <w:u w:val="none"/>
      <w:lang w:val="uk-UA" w:eastAsia="uk-UA" w:bidi="uk-UA"/>
    </w:rPr>
  </w:style>
  <w:style w:type="character" w:customStyle="1" w:styleId="13118pt">
    <w:name w:val="Основной текст (131) + 18 pt"/>
    <w:basedOn w:val="1310"/>
    <w:rPr>
      <w:rFonts w:ascii="Times New Roman" w:eastAsia="Times New Roman" w:hAnsi="Times New Roman" w:cs="Times New Roman"/>
      <w:b/>
      <w:bCs/>
      <w:i w:val="0"/>
      <w:iCs w:val="0"/>
      <w:smallCaps w:val="0"/>
      <w:strike w:val="0"/>
      <w:color w:val="000000"/>
      <w:spacing w:val="0"/>
      <w:w w:val="100"/>
      <w:position w:val="0"/>
      <w:sz w:val="36"/>
      <w:szCs w:val="36"/>
      <w:u w:val="none"/>
      <w:lang w:val="uk-UA" w:eastAsia="uk-UA" w:bidi="uk-UA"/>
    </w:rPr>
  </w:style>
  <w:style w:type="character" w:customStyle="1" w:styleId="13111pt4">
    <w:name w:val="Основной текст (131) + 11 pt"/>
    <w:basedOn w:val="131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uk-UA" w:eastAsia="uk-UA" w:bidi="uk-UA"/>
    </w:rPr>
  </w:style>
  <w:style w:type="character" w:customStyle="1" w:styleId="162Exact">
    <w:name w:val="Основной текст (162) Exact"/>
    <w:basedOn w:val="a0"/>
    <w:link w:val="1620"/>
    <w:rPr>
      <w:rFonts w:ascii="Times New Roman" w:eastAsia="Times New Roman" w:hAnsi="Times New Roman" w:cs="Times New Roman"/>
      <w:b/>
      <w:bCs/>
      <w:i w:val="0"/>
      <w:iCs w:val="0"/>
      <w:smallCaps w:val="0"/>
      <w:strike w:val="0"/>
      <w:sz w:val="28"/>
      <w:szCs w:val="28"/>
      <w:u w:val="none"/>
    </w:rPr>
  </w:style>
  <w:style w:type="character" w:customStyle="1" w:styleId="163Exact">
    <w:name w:val="Основной текст (163) Exact"/>
    <w:basedOn w:val="a0"/>
    <w:link w:val="1630"/>
    <w:rPr>
      <w:rFonts w:ascii="Times New Roman" w:eastAsia="Times New Roman" w:hAnsi="Times New Roman" w:cs="Times New Roman"/>
      <w:b/>
      <w:bCs/>
      <w:i w:val="0"/>
      <w:iCs w:val="0"/>
      <w:smallCaps w:val="0"/>
      <w:strike w:val="0"/>
      <w:spacing w:val="0"/>
      <w:sz w:val="28"/>
      <w:szCs w:val="28"/>
      <w:u w:val="none"/>
    </w:rPr>
  </w:style>
  <w:style w:type="character" w:customStyle="1" w:styleId="164Exact">
    <w:name w:val="Основной текст (164) Exact"/>
    <w:basedOn w:val="a0"/>
    <w:link w:val="164"/>
    <w:rPr>
      <w:rFonts w:ascii="Times New Roman" w:eastAsia="Times New Roman" w:hAnsi="Times New Roman" w:cs="Times New Roman"/>
      <w:b/>
      <w:bCs/>
      <w:i w:val="0"/>
      <w:iCs w:val="0"/>
      <w:smallCaps w:val="0"/>
      <w:strike w:val="0"/>
      <w:spacing w:val="20"/>
      <w:sz w:val="26"/>
      <w:szCs w:val="26"/>
      <w:u w:val="none"/>
    </w:rPr>
  </w:style>
  <w:style w:type="character" w:customStyle="1" w:styleId="165Exact">
    <w:name w:val="Основной текст (165) Exact"/>
    <w:basedOn w:val="a0"/>
    <w:link w:val="165"/>
    <w:rPr>
      <w:rFonts w:ascii="Calibri" w:eastAsia="Calibri" w:hAnsi="Calibri" w:cs="Calibri"/>
      <w:b w:val="0"/>
      <w:bCs w:val="0"/>
      <w:i w:val="0"/>
      <w:iCs w:val="0"/>
      <w:smallCaps w:val="0"/>
      <w:strike w:val="0"/>
      <w:sz w:val="28"/>
      <w:szCs w:val="28"/>
      <w:u w:val="none"/>
    </w:rPr>
  </w:style>
  <w:style w:type="character" w:customStyle="1" w:styleId="22Exact0">
    <w:name w:val="Подпись к картинке (22) Exact"/>
    <w:basedOn w:val="a0"/>
    <w:link w:val="221"/>
    <w:rPr>
      <w:rFonts w:ascii="Sylfaen" w:eastAsia="Sylfaen" w:hAnsi="Sylfaen" w:cs="Sylfaen"/>
      <w:b w:val="0"/>
      <w:bCs w:val="0"/>
      <w:i w:val="0"/>
      <w:iCs w:val="0"/>
      <w:smallCaps w:val="0"/>
      <w:strike w:val="0"/>
      <w:sz w:val="10"/>
      <w:szCs w:val="10"/>
      <w:u w:val="none"/>
    </w:rPr>
  </w:style>
  <w:style w:type="character" w:customStyle="1" w:styleId="23Exact0">
    <w:name w:val="Подпись к картинке (23) Exact"/>
    <w:basedOn w:val="a0"/>
    <w:link w:val="231"/>
    <w:rPr>
      <w:rFonts w:ascii="Times New Roman" w:eastAsia="Times New Roman" w:hAnsi="Times New Roman" w:cs="Times New Roman"/>
      <w:b w:val="0"/>
      <w:bCs w:val="0"/>
      <w:i w:val="0"/>
      <w:iCs w:val="0"/>
      <w:smallCaps w:val="0"/>
      <w:strike w:val="0"/>
      <w:sz w:val="26"/>
      <w:szCs w:val="26"/>
      <w:u w:val="none"/>
    </w:rPr>
  </w:style>
  <w:style w:type="character" w:customStyle="1" w:styleId="126Exact">
    <w:name w:val="Основной текст (126) Exact"/>
    <w:basedOn w:val="a0"/>
    <w:rPr>
      <w:rFonts w:ascii="Franklin Gothic Medium" w:eastAsia="Franklin Gothic Medium" w:hAnsi="Franklin Gothic Medium" w:cs="Franklin Gothic Medium"/>
      <w:b w:val="0"/>
      <w:bCs w:val="0"/>
      <w:i w:val="0"/>
      <w:iCs w:val="0"/>
      <w:smallCaps w:val="0"/>
      <w:strike w:val="0"/>
      <w:u w:val="none"/>
    </w:rPr>
  </w:style>
  <w:style w:type="character" w:customStyle="1" w:styleId="126TimesNewRoman11ptExact">
    <w:name w:val="Основной текст (126) + Times New Roman;11 pt;Полужирный Exact"/>
    <w:basedOn w:val="126"/>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7313pt">
    <w:name w:val="Основной текст (73) + 13 pt"/>
    <w:basedOn w:val="73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3115pt">
    <w:name w:val="Основной текст (131) + 15 pt;Полужирный"/>
    <w:basedOn w:val="1310"/>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131Georgia4pt">
    <w:name w:val="Основной текст (131) + Georgia;4 pt;Курсив"/>
    <w:basedOn w:val="1310"/>
    <w:rPr>
      <w:rFonts w:ascii="Georgia" w:eastAsia="Georgia" w:hAnsi="Georgia" w:cs="Georgia"/>
      <w:b w:val="0"/>
      <w:bCs w:val="0"/>
      <w:i/>
      <w:iCs/>
      <w:smallCaps w:val="0"/>
      <w:strike w:val="0"/>
      <w:color w:val="000000"/>
      <w:spacing w:val="0"/>
      <w:w w:val="100"/>
      <w:position w:val="0"/>
      <w:sz w:val="8"/>
      <w:szCs w:val="8"/>
      <w:u w:val="none"/>
      <w:lang w:val="uk-UA" w:eastAsia="uk-UA" w:bidi="uk-UA"/>
    </w:rPr>
  </w:style>
  <w:style w:type="character" w:customStyle="1" w:styleId="13145pt0pt">
    <w:name w:val="Основной текст (131) + 4;5 pt;Интервал 0 pt"/>
    <w:basedOn w:val="1310"/>
    <w:rPr>
      <w:rFonts w:ascii="Times New Roman" w:eastAsia="Times New Roman" w:hAnsi="Times New Roman" w:cs="Times New Roman"/>
      <w:b w:val="0"/>
      <w:bCs w:val="0"/>
      <w:i w:val="0"/>
      <w:iCs w:val="0"/>
      <w:smallCaps w:val="0"/>
      <w:strike w:val="0"/>
      <w:color w:val="000000"/>
      <w:spacing w:val="10"/>
      <w:w w:val="100"/>
      <w:position w:val="0"/>
      <w:sz w:val="9"/>
      <w:szCs w:val="9"/>
      <w:u w:val="none"/>
      <w:lang w:val="uk-UA" w:eastAsia="uk-UA" w:bidi="uk-UA"/>
    </w:rPr>
  </w:style>
  <w:style w:type="character" w:customStyle="1" w:styleId="1315pt">
    <w:name w:val="Основной текст (131) + 5 pt;Курсив"/>
    <w:basedOn w:val="1310"/>
    <w:rPr>
      <w:rFonts w:ascii="Times New Roman" w:eastAsia="Times New Roman" w:hAnsi="Times New Roman" w:cs="Times New Roman"/>
      <w:b w:val="0"/>
      <w:bCs w:val="0"/>
      <w:i/>
      <w:iCs/>
      <w:smallCaps w:val="0"/>
      <w:strike w:val="0"/>
      <w:color w:val="000000"/>
      <w:spacing w:val="0"/>
      <w:w w:val="100"/>
      <w:position w:val="0"/>
      <w:sz w:val="10"/>
      <w:szCs w:val="10"/>
      <w:u w:val="none"/>
      <w:lang w:val="uk-UA" w:eastAsia="uk-UA" w:bidi="uk-UA"/>
    </w:rPr>
  </w:style>
  <w:style w:type="character" w:customStyle="1" w:styleId="13195pt2pt">
    <w:name w:val="Основной текст (131) + 9;5 pt;Полужирный;Курсив;Интервал 2 pt"/>
    <w:basedOn w:val="1310"/>
    <w:rPr>
      <w:rFonts w:ascii="Times New Roman" w:eastAsia="Times New Roman" w:hAnsi="Times New Roman" w:cs="Times New Roman"/>
      <w:b/>
      <w:bCs/>
      <w:i/>
      <w:iCs/>
      <w:smallCaps w:val="0"/>
      <w:strike w:val="0"/>
      <w:color w:val="000000"/>
      <w:spacing w:val="40"/>
      <w:w w:val="100"/>
      <w:position w:val="0"/>
      <w:sz w:val="19"/>
      <w:szCs w:val="19"/>
      <w:u w:val="none"/>
      <w:lang w:val="uk-UA" w:eastAsia="uk-UA" w:bidi="uk-UA"/>
    </w:rPr>
  </w:style>
  <w:style w:type="character" w:customStyle="1" w:styleId="13113pt4">
    <w:name w:val="Основной текст (131) + 13 pt;Полужирный;Курсив"/>
    <w:basedOn w:val="1310"/>
    <w:rPr>
      <w:rFonts w:ascii="Times New Roman" w:eastAsia="Times New Roman" w:hAnsi="Times New Roman" w:cs="Times New Roman"/>
      <w:b/>
      <w:bCs/>
      <w:i/>
      <w:iCs/>
      <w:smallCaps w:val="0"/>
      <w:strike w:val="0"/>
      <w:color w:val="000000"/>
      <w:spacing w:val="0"/>
      <w:w w:val="100"/>
      <w:position w:val="0"/>
      <w:sz w:val="26"/>
      <w:szCs w:val="26"/>
      <w:u w:val="none"/>
      <w:lang w:val="uk-UA" w:eastAsia="uk-UA" w:bidi="uk-UA"/>
    </w:rPr>
  </w:style>
  <w:style w:type="character" w:customStyle="1" w:styleId="712pt1">
    <w:name w:val="Основной текст (7) + 12 pt;Не полужирный"/>
    <w:basedOn w:val="7"/>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66">
    <w:name w:val="Основной текст (166)_"/>
    <w:basedOn w:val="a0"/>
    <w:link w:val="1660"/>
    <w:rPr>
      <w:rFonts w:ascii="Georgia" w:eastAsia="Georgia" w:hAnsi="Georgia" w:cs="Georgia"/>
      <w:b w:val="0"/>
      <w:bCs w:val="0"/>
      <w:i w:val="0"/>
      <w:iCs w:val="0"/>
      <w:smallCaps w:val="0"/>
      <w:strike w:val="0"/>
      <w:sz w:val="20"/>
      <w:szCs w:val="20"/>
      <w:u w:val="none"/>
    </w:rPr>
  </w:style>
  <w:style w:type="character" w:customStyle="1" w:styleId="795pt2pt">
    <w:name w:val="Основной текст (7) + 9;5 pt;Курсив;Интервал 2 pt"/>
    <w:basedOn w:val="7"/>
    <w:rPr>
      <w:rFonts w:ascii="Times New Roman" w:eastAsia="Times New Roman" w:hAnsi="Times New Roman" w:cs="Times New Roman"/>
      <w:b/>
      <w:bCs/>
      <w:i/>
      <w:iCs/>
      <w:smallCaps w:val="0"/>
      <w:strike w:val="0"/>
      <w:color w:val="000000"/>
      <w:spacing w:val="40"/>
      <w:w w:val="100"/>
      <w:position w:val="0"/>
      <w:sz w:val="19"/>
      <w:szCs w:val="19"/>
      <w:u w:val="none"/>
      <w:lang w:val="uk-UA" w:eastAsia="uk-UA" w:bidi="uk-UA"/>
    </w:rPr>
  </w:style>
  <w:style w:type="character" w:customStyle="1" w:styleId="512ptExact">
    <w:name w:val="Подпись к таблице (5) + 12 pt Exact"/>
    <w:basedOn w:val="5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31Arial4pt">
    <w:name w:val="Основной текст (131) + Arial;4 pt"/>
    <w:basedOn w:val="1310"/>
    <w:rPr>
      <w:rFonts w:ascii="Arial" w:eastAsia="Arial" w:hAnsi="Arial" w:cs="Arial"/>
      <w:b w:val="0"/>
      <w:bCs w:val="0"/>
      <w:i w:val="0"/>
      <w:iCs w:val="0"/>
      <w:smallCaps w:val="0"/>
      <w:strike w:val="0"/>
      <w:color w:val="000000"/>
      <w:spacing w:val="0"/>
      <w:w w:val="100"/>
      <w:position w:val="0"/>
      <w:sz w:val="8"/>
      <w:szCs w:val="8"/>
      <w:u w:val="none"/>
      <w:lang w:val="uk-UA" w:eastAsia="uk-UA" w:bidi="uk-UA"/>
    </w:rPr>
  </w:style>
  <w:style w:type="character" w:customStyle="1" w:styleId="131FranklinGothicMedium12pt">
    <w:name w:val="Основной текст (131) + Franklin Gothic Medium;12 pt"/>
    <w:basedOn w:val="1310"/>
    <w:rPr>
      <w:rFonts w:ascii="Franklin Gothic Medium" w:eastAsia="Franklin Gothic Medium" w:hAnsi="Franklin Gothic Medium" w:cs="Franklin Gothic Medium"/>
      <w:b w:val="0"/>
      <w:bCs w:val="0"/>
      <w:i w:val="0"/>
      <w:iCs w:val="0"/>
      <w:smallCaps w:val="0"/>
      <w:strike w:val="0"/>
      <w:color w:val="000000"/>
      <w:spacing w:val="0"/>
      <w:w w:val="100"/>
      <w:position w:val="0"/>
      <w:sz w:val="24"/>
      <w:szCs w:val="24"/>
      <w:u w:val="none"/>
      <w:lang w:val="uk-UA" w:eastAsia="uk-UA" w:bidi="uk-UA"/>
    </w:rPr>
  </w:style>
  <w:style w:type="character" w:customStyle="1" w:styleId="131Sylfaen41pt">
    <w:name w:val="Основной текст (131) + Sylfaen;41 pt"/>
    <w:basedOn w:val="1310"/>
    <w:rPr>
      <w:rFonts w:ascii="Sylfaen" w:eastAsia="Sylfaen" w:hAnsi="Sylfaen" w:cs="Sylfaen"/>
      <w:b w:val="0"/>
      <w:bCs w:val="0"/>
      <w:i w:val="0"/>
      <w:iCs w:val="0"/>
      <w:smallCaps w:val="0"/>
      <w:strike w:val="0"/>
      <w:color w:val="000000"/>
      <w:spacing w:val="0"/>
      <w:w w:val="100"/>
      <w:position w:val="0"/>
      <w:sz w:val="82"/>
      <w:szCs w:val="82"/>
      <w:u w:val="none"/>
      <w:lang w:val="uk-UA" w:eastAsia="uk-UA" w:bidi="uk-UA"/>
    </w:rPr>
  </w:style>
  <w:style w:type="character" w:customStyle="1" w:styleId="7f0">
    <w:name w:val="Основной текст (7)"/>
    <w:basedOn w:val="7"/>
    <w:rPr>
      <w:rFonts w:ascii="Times New Roman" w:eastAsia="Times New Roman" w:hAnsi="Times New Roman" w:cs="Times New Roman"/>
      <w:b/>
      <w:bCs/>
      <w:i w:val="0"/>
      <w:iCs w:val="0"/>
      <w:smallCaps w:val="0"/>
      <w:strike w:val="0"/>
      <w:color w:val="000000"/>
      <w:spacing w:val="0"/>
      <w:w w:val="100"/>
      <w:position w:val="0"/>
      <w:sz w:val="30"/>
      <w:szCs w:val="30"/>
      <w:u w:val="single"/>
      <w:lang w:val="uk-UA" w:eastAsia="uk-UA" w:bidi="uk-UA"/>
    </w:rPr>
  </w:style>
  <w:style w:type="character" w:customStyle="1" w:styleId="5d">
    <w:name w:val="Основной текст (5)"/>
    <w:basedOn w:val="5"/>
    <w:rPr>
      <w:rFonts w:ascii="Times New Roman" w:eastAsia="Times New Roman" w:hAnsi="Times New Roman" w:cs="Times New Roman"/>
      <w:b/>
      <w:bCs/>
      <w:i w:val="0"/>
      <w:iCs w:val="0"/>
      <w:smallCaps w:val="0"/>
      <w:strike w:val="0"/>
      <w:color w:val="656565"/>
      <w:spacing w:val="0"/>
      <w:w w:val="100"/>
      <w:position w:val="0"/>
      <w:sz w:val="18"/>
      <w:szCs w:val="18"/>
      <w:u w:val="none"/>
      <w:lang w:val="uk-UA" w:eastAsia="uk-UA" w:bidi="uk-UA"/>
    </w:rPr>
  </w:style>
  <w:style w:type="character" w:customStyle="1" w:styleId="8d">
    <w:name w:val="Заголовок №8 + Полужирный;Курсив"/>
    <w:basedOn w:val="8"/>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131Sylfaen10pt2">
    <w:name w:val="Основной текст (131) + Sylfaen;10 pt;Курсив"/>
    <w:basedOn w:val="1310"/>
    <w:rPr>
      <w:rFonts w:ascii="Sylfaen" w:eastAsia="Sylfaen" w:hAnsi="Sylfaen" w:cs="Sylfaen"/>
      <w:b w:val="0"/>
      <w:bCs w:val="0"/>
      <w:i/>
      <w:iCs/>
      <w:smallCaps w:val="0"/>
      <w:strike w:val="0"/>
      <w:color w:val="000000"/>
      <w:spacing w:val="0"/>
      <w:w w:val="100"/>
      <w:position w:val="0"/>
      <w:sz w:val="20"/>
      <w:szCs w:val="20"/>
      <w:u w:val="none"/>
      <w:lang w:val="en-US" w:eastAsia="en-US" w:bidi="en-US"/>
    </w:rPr>
  </w:style>
  <w:style w:type="character" w:customStyle="1" w:styleId="131f0">
    <w:name w:val="Основной текст (131) + Полужирный;Курсив"/>
    <w:basedOn w:val="1310"/>
    <w:rPr>
      <w:rFonts w:ascii="Times New Roman" w:eastAsia="Times New Roman" w:hAnsi="Times New Roman" w:cs="Times New Roman"/>
      <w:b/>
      <w:bCs/>
      <w:i/>
      <w:iCs/>
      <w:smallCaps w:val="0"/>
      <w:strike w:val="0"/>
      <w:color w:val="222222"/>
      <w:spacing w:val="0"/>
      <w:w w:val="100"/>
      <w:position w:val="0"/>
      <w:sz w:val="21"/>
      <w:szCs w:val="21"/>
      <w:u w:val="none"/>
      <w:lang w:val="en-US" w:eastAsia="en-US" w:bidi="en-US"/>
    </w:rPr>
  </w:style>
  <w:style w:type="character" w:customStyle="1" w:styleId="131Verdana4pt">
    <w:name w:val="Основной текст (131) + Verdana;4 pt"/>
    <w:basedOn w:val="1310"/>
    <w:rPr>
      <w:rFonts w:ascii="Verdana" w:eastAsia="Verdana" w:hAnsi="Verdana" w:cs="Verdana"/>
      <w:b w:val="0"/>
      <w:bCs w:val="0"/>
      <w:i w:val="0"/>
      <w:iCs w:val="0"/>
      <w:smallCaps w:val="0"/>
      <w:strike w:val="0"/>
      <w:color w:val="222222"/>
      <w:spacing w:val="0"/>
      <w:w w:val="100"/>
      <w:position w:val="0"/>
      <w:sz w:val="8"/>
      <w:szCs w:val="8"/>
      <w:u w:val="none"/>
      <w:lang w:val="en-US" w:eastAsia="en-US" w:bidi="en-US"/>
    </w:rPr>
  </w:style>
  <w:style w:type="character" w:customStyle="1" w:styleId="131Arial4pt0">
    <w:name w:val="Основной текст (131) + Arial;4 pt;Курсив"/>
    <w:basedOn w:val="1310"/>
    <w:rPr>
      <w:rFonts w:ascii="Arial" w:eastAsia="Arial" w:hAnsi="Arial" w:cs="Arial"/>
      <w:b w:val="0"/>
      <w:bCs w:val="0"/>
      <w:i/>
      <w:iCs/>
      <w:smallCaps w:val="0"/>
      <w:strike w:val="0"/>
      <w:color w:val="222222"/>
      <w:spacing w:val="0"/>
      <w:w w:val="100"/>
      <w:position w:val="0"/>
      <w:sz w:val="8"/>
      <w:szCs w:val="8"/>
      <w:u w:val="none"/>
      <w:lang w:val="uk-UA" w:eastAsia="uk-UA" w:bidi="uk-UA"/>
    </w:rPr>
  </w:style>
  <w:style w:type="character" w:customStyle="1" w:styleId="167">
    <w:name w:val="Основной текст (167)_"/>
    <w:basedOn w:val="a0"/>
    <w:link w:val="1670"/>
    <w:rPr>
      <w:rFonts w:ascii="Times New Roman" w:eastAsia="Times New Roman" w:hAnsi="Times New Roman" w:cs="Times New Roman"/>
      <w:b/>
      <w:bCs/>
      <w:i/>
      <w:iCs/>
      <w:smallCaps w:val="0"/>
      <w:strike w:val="0"/>
      <w:spacing w:val="50"/>
      <w:sz w:val="21"/>
      <w:szCs w:val="21"/>
      <w:u w:val="none"/>
    </w:rPr>
  </w:style>
  <w:style w:type="character" w:customStyle="1" w:styleId="210pt2">
    <w:name w:val="Заголовок №2 + 10 pt;Не курсив"/>
    <w:basedOn w:val="2b"/>
    <w:rPr>
      <w:rFonts w:ascii="Times New Roman" w:eastAsia="Times New Roman" w:hAnsi="Times New Roman" w:cs="Times New Roman"/>
      <w:b w:val="0"/>
      <w:bCs w:val="0"/>
      <w:i/>
      <w:iCs/>
      <w:smallCaps w:val="0"/>
      <w:strike w:val="0"/>
      <w:color w:val="000000"/>
      <w:spacing w:val="0"/>
      <w:w w:val="100"/>
      <w:position w:val="0"/>
      <w:sz w:val="20"/>
      <w:szCs w:val="20"/>
      <w:u w:val="none"/>
      <w:lang w:val="uk-UA" w:eastAsia="uk-UA" w:bidi="uk-UA"/>
    </w:rPr>
  </w:style>
  <w:style w:type="character" w:customStyle="1" w:styleId="585ptExact">
    <w:name w:val="Основной текст (5) + 8;5 pt;Не полужирный Exact"/>
    <w:basedOn w:val="5"/>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27pt">
    <w:name w:val="Основной текст (2) + 7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4"/>
      <w:szCs w:val="14"/>
      <w:u w:val="none"/>
      <w:lang w:val="uk-UA" w:eastAsia="uk-UA" w:bidi="uk-UA"/>
    </w:rPr>
  </w:style>
  <w:style w:type="character" w:customStyle="1" w:styleId="168">
    <w:name w:val="Основной текст (168)_"/>
    <w:basedOn w:val="a0"/>
    <w:link w:val="1680"/>
    <w:rPr>
      <w:rFonts w:ascii="Arial" w:eastAsia="Arial" w:hAnsi="Arial" w:cs="Arial"/>
      <w:b/>
      <w:bCs/>
      <w:i w:val="0"/>
      <w:iCs w:val="0"/>
      <w:smallCaps w:val="0"/>
      <w:strike w:val="0"/>
      <w:sz w:val="15"/>
      <w:szCs w:val="15"/>
      <w:u w:val="none"/>
    </w:rPr>
  </w:style>
  <w:style w:type="character" w:customStyle="1" w:styleId="210pt3">
    <w:name w:val="Основной текст (2) + 10 pt"/>
    <w:basedOn w:val="25"/>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1379pt">
    <w:name w:val="Основной текст (137) + 9 pt;Полужирный"/>
    <w:basedOn w:val="137"/>
    <w:rPr>
      <w:rFonts w:ascii="Arial" w:eastAsia="Arial" w:hAnsi="Arial" w:cs="Arial"/>
      <w:b/>
      <w:bCs/>
      <w:i w:val="0"/>
      <w:iCs w:val="0"/>
      <w:smallCaps w:val="0"/>
      <w:strike w:val="0"/>
      <w:color w:val="000000"/>
      <w:spacing w:val="0"/>
      <w:w w:val="100"/>
      <w:position w:val="0"/>
      <w:sz w:val="18"/>
      <w:szCs w:val="18"/>
      <w:u w:val="none"/>
      <w:lang w:val="uk-UA" w:eastAsia="uk-UA" w:bidi="uk-UA"/>
    </w:rPr>
  </w:style>
  <w:style w:type="character" w:customStyle="1" w:styleId="149pt">
    <w:name w:val="Основной текст (14) + 9 pt;Курсив"/>
    <w:basedOn w:val="14"/>
    <w:rPr>
      <w:rFonts w:ascii="Times New Roman" w:eastAsia="Times New Roman" w:hAnsi="Times New Roman" w:cs="Times New Roman"/>
      <w:b/>
      <w:bCs/>
      <w:i/>
      <w:iCs/>
      <w:smallCaps w:val="0"/>
      <w:strike w:val="0"/>
      <w:color w:val="000000"/>
      <w:spacing w:val="0"/>
      <w:w w:val="100"/>
      <w:position w:val="0"/>
      <w:sz w:val="18"/>
      <w:szCs w:val="18"/>
      <w:u w:val="none"/>
      <w:lang w:val="uk-UA" w:eastAsia="uk-UA" w:bidi="uk-UA"/>
    </w:rPr>
  </w:style>
  <w:style w:type="character" w:customStyle="1" w:styleId="211pt1pt2">
    <w:name w:val="Основной текст (2) + 11 pt;Курсив;Интервал 1 pt"/>
    <w:basedOn w:val="25"/>
    <w:rPr>
      <w:rFonts w:ascii="Times New Roman" w:eastAsia="Times New Roman" w:hAnsi="Times New Roman" w:cs="Times New Roman"/>
      <w:b w:val="0"/>
      <w:bCs w:val="0"/>
      <w:i/>
      <w:iCs/>
      <w:smallCaps w:val="0"/>
      <w:strike w:val="0"/>
      <w:color w:val="000000"/>
      <w:spacing w:val="20"/>
      <w:w w:val="100"/>
      <w:position w:val="0"/>
      <w:sz w:val="22"/>
      <w:szCs w:val="22"/>
      <w:u w:val="none"/>
      <w:lang w:val="uk-UA" w:eastAsia="uk-UA" w:bidi="uk-UA"/>
    </w:rPr>
  </w:style>
  <w:style w:type="character" w:customStyle="1" w:styleId="24pt1pt0">
    <w:name w:val="Основной текст (2) + 4 pt;Интервал 1 pt"/>
    <w:basedOn w:val="25"/>
    <w:rPr>
      <w:rFonts w:ascii="Times New Roman" w:eastAsia="Times New Roman" w:hAnsi="Times New Roman" w:cs="Times New Roman"/>
      <w:b w:val="0"/>
      <w:bCs w:val="0"/>
      <w:i w:val="0"/>
      <w:iCs w:val="0"/>
      <w:smallCaps w:val="0"/>
      <w:strike w:val="0"/>
      <w:color w:val="000000"/>
      <w:spacing w:val="20"/>
      <w:w w:val="100"/>
      <w:position w:val="0"/>
      <w:sz w:val="8"/>
      <w:szCs w:val="8"/>
      <w:u w:val="none"/>
      <w:lang w:val="uk-UA" w:eastAsia="uk-UA" w:bidi="uk-UA"/>
    </w:rPr>
  </w:style>
  <w:style w:type="character" w:customStyle="1" w:styleId="120Exact">
    <w:name w:val="Основной текст (120) Exact"/>
    <w:basedOn w:val="a0"/>
    <w:rPr>
      <w:rFonts w:ascii="Arial" w:eastAsia="Arial" w:hAnsi="Arial" w:cs="Arial"/>
      <w:b w:val="0"/>
      <w:bCs w:val="0"/>
      <w:i w:val="0"/>
      <w:iCs w:val="0"/>
      <w:smallCaps w:val="0"/>
      <w:strike w:val="0"/>
      <w:sz w:val="12"/>
      <w:szCs w:val="12"/>
      <w:u w:val="none"/>
    </w:rPr>
  </w:style>
  <w:style w:type="character" w:customStyle="1" w:styleId="169Exact">
    <w:name w:val="Основной текст (169) Exact"/>
    <w:basedOn w:val="a0"/>
    <w:link w:val="169"/>
    <w:rPr>
      <w:rFonts w:ascii="Arial" w:eastAsia="Arial" w:hAnsi="Arial" w:cs="Arial"/>
      <w:b/>
      <w:bCs/>
      <w:i w:val="0"/>
      <w:iCs w:val="0"/>
      <w:smallCaps w:val="0"/>
      <w:strike w:val="0"/>
      <w:sz w:val="15"/>
      <w:szCs w:val="15"/>
      <w:u w:val="none"/>
    </w:rPr>
  </w:style>
  <w:style w:type="character" w:customStyle="1" w:styleId="170Exact">
    <w:name w:val="Основной текст (170) Exact"/>
    <w:basedOn w:val="a0"/>
    <w:link w:val="1700"/>
    <w:rPr>
      <w:rFonts w:ascii="Arial" w:eastAsia="Arial" w:hAnsi="Arial" w:cs="Arial"/>
      <w:b w:val="0"/>
      <w:bCs w:val="0"/>
      <w:i w:val="0"/>
      <w:iCs w:val="0"/>
      <w:smallCaps w:val="0"/>
      <w:strike w:val="0"/>
      <w:spacing w:val="10"/>
      <w:sz w:val="15"/>
      <w:szCs w:val="15"/>
      <w:u w:val="none"/>
    </w:rPr>
  </w:style>
  <w:style w:type="character" w:customStyle="1" w:styleId="171Exact">
    <w:name w:val="Основной текст (171) Exact"/>
    <w:basedOn w:val="a0"/>
    <w:link w:val="1710"/>
    <w:rPr>
      <w:rFonts w:ascii="Times New Roman" w:eastAsia="Times New Roman" w:hAnsi="Times New Roman" w:cs="Times New Roman"/>
      <w:b/>
      <w:bCs/>
      <w:i w:val="0"/>
      <w:iCs w:val="0"/>
      <w:smallCaps w:val="0"/>
      <w:strike w:val="0"/>
      <w:spacing w:val="0"/>
      <w:sz w:val="19"/>
      <w:szCs w:val="19"/>
      <w:u w:val="none"/>
    </w:rPr>
  </w:style>
  <w:style w:type="character" w:customStyle="1" w:styleId="172Exact">
    <w:name w:val="Основной текст (172) Exact"/>
    <w:basedOn w:val="a0"/>
    <w:link w:val="172"/>
    <w:rPr>
      <w:rFonts w:ascii="Tahoma" w:eastAsia="Tahoma" w:hAnsi="Tahoma" w:cs="Tahoma"/>
      <w:b/>
      <w:bCs/>
      <w:i w:val="0"/>
      <w:iCs w:val="0"/>
      <w:smallCaps w:val="0"/>
      <w:strike w:val="0"/>
      <w:sz w:val="15"/>
      <w:szCs w:val="15"/>
      <w:u w:val="none"/>
    </w:rPr>
  </w:style>
  <w:style w:type="character" w:customStyle="1" w:styleId="172Exact0">
    <w:name w:val="Основной текст (172) + Малые прописные Exact"/>
    <w:basedOn w:val="172Exact"/>
    <w:rPr>
      <w:rFonts w:ascii="Tahoma" w:eastAsia="Tahoma" w:hAnsi="Tahoma" w:cs="Tahoma"/>
      <w:b/>
      <w:bCs/>
      <w:i w:val="0"/>
      <w:iCs w:val="0"/>
      <w:smallCaps/>
      <w:strike w:val="0"/>
      <w:color w:val="000000"/>
      <w:spacing w:val="0"/>
      <w:w w:val="100"/>
      <w:position w:val="0"/>
      <w:sz w:val="15"/>
      <w:szCs w:val="15"/>
      <w:u w:val="none"/>
      <w:lang w:val="uk-UA" w:eastAsia="uk-UA" w:bidi="uk-UA"/>
    </w:rPr>
  </w:style>
  <w:style w:type="character" w:customStyle="1" w:styleId="173Exact">
    <w:name w:val="Основной текст (173) Exact"/>
    <w:basedOn w:val="a0"/>
    <w:link w:val="173"/>
    <w:rPr>
      <w:rFonts w:ascii="Times New Roman" w:eastAsia="Times New Roman" w:hAnsi="Times New Roman" w:cs="Times New Roman"/>
      <w:b w:val="0"/>
      <w:bCs w:val="0"/>
      <w:i w:val="0"/>
      <w:iCs w:val="0"/>
      <w:smallCaps w:val="0"/>
      <w:strike w:val="0"/>
      <w:sz w:val="16"/>
      <w:szCs w:val="16"/>
      <w:u w:val="none"/>
    </w:rPr>
  </w:style>
  <w:style w:type="character" w:customStyle="1" w:styleId="174Exact">
    <w:name w:val="Основной текст (174) Exact"/>
    <w:basedOn w:val="a0"/>
    <w:link w:val="174"/>
    <w:rPr>
      <w:rFonts w:ascii="Times New Roman" w:eastAsia="Times New Roman" w:hAnsi="Times New Roman" w:cs="Times New Roman"/>
      <w:b w:val="0"/>
      <w:bCs w:val="0"/>
      <w:i w:val="0"/>
      <w:iCs w:val="0"/>
      <w:smallCaps w:val="0"/>
      <w:strike w:val="0"/>
      <w:sz w:val="17"/>
      <w:szCs w:val="17"/>
      <w:u w:val="none"/>
    </w:rPr>
  </w:style>
  <w:style w:type="character" w:customStyle="1" w:styleId="1375">
    <w:name w:val="Основной текст (137)"/>
    <w:basedOn w:val="137"/>
    <w:rPr>
      <w:rFonts w:ascii="Arial" w:eastAsia="Arial" w:hAnsi="Arial" w:cs="Arial"/>
      <w:b w:val="0"/>
      <w:bCs w:val="0"/>
      <w:i w:val="0"/>
      <w:iCs w:val="0"/>
      <w:smallCaps w:val="0"/>
      <w:strike w:val="0"/>
      <w:color w:val="000000"/>
      <w:spacing w:val="0"/>
      <w:w w:val="100"/>
      <w:position w:val="0"/>
      <w:sz w:val="16"/>
      <w:szCs w:val="16"/>
      <w:u w:val="single"/>
      <w:lang w:val="uk-UA" w:eastAsia="uk-UA" w:bidi="uk-UA"/>
    </w:rPr>
  </w:style>
  <w:style w:type="character" w:customStyle="1" w:styleId="89Exact0">
    <w:name w:val="Заголовок №8 (9) Exact"/>
    <w:basedOn w:val="a0"/>
    <w:link w:val="890"/>
    <w:rPr>
      <w:rFonts w:ascii="Times New Roman" w:eastAsia="Times New Roman" w:hAnsi="Times New Roman" w:cs="Times New Roman"/>
      <w:b w:val="0"/>
      <w:bCs w:val="0"/>
      <w:i w:val="0"/>
      <w:iCs w:val="0"/>
      <w:smallCaps w:val="0"/>
      <w:strike w:val="0"/>
      <w:spacing w:val="20"/>
      <w:sz w:val="8"/>
      <w:szCs w:val="8"/>
      <w:u w:val="none"/>
    </w:rPr>
  </w:style>
  <w:style w:type="character" w:customStyle="1" w:styleId="175Exact">
    <w:name w:val="Основной текст (175) Exact"/>
    <w:basedOn w:val="a0"/>
    <w:link w:val="175"/>
    <w:rPr>
      <w:rFonts w:ascii="Arial" w:eastAsia="Arial" w:hAnsi="Arial" w:cs="Arial"/>
      <w:b w:val="0"/>
      <w:bCs w:val="0"/>
      <w:i w:val="0"/>
      <w:iCs w:val="0"/>
      <w:smallCaps w:val="0"/>
      <w:strike w:val="0"/>
      <w:sz w:val="14"/>
      <w:szCs w:val="14"/>
      <w:u w:val="none"/>
    </w:rPr>
  </w:style>
  <w:style w:type="character" w:customStyle="1" w:styleId="20Exact3">
    <w:name w:val="Подпись к картинке (20) Exact"/>
    <w:basedOn w:val="a0"/>
    <w:rPr>
      <w:rFonts w:ascii="Times New Roman" w:eastAsia="Times New Roman" w:hAnsi="Times New Roman" w:cs="Times New Roman"/>
      <w:b/>
      <w:bCs/>
      <w:i w:val="0"/>
      <w:iCs w:val="0"/>
      <w:smallCaps w:val="0"/>
      <w:strike w:val="0"/>
      <w:sz w:val="18"/>
      <w:szCs w:val="18"/>
      <w:u w:val="none"/>
    </w:rPr>
  </w:style>
  <w:style w:type="character" w:customStyle="1" w:styleId="20Arial8ptExact">
    <w:name w:val="Подпись к картинке (20) + Arial;8 pt Exact"/>
    <w:basedOn w:val="203"/>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222">
    <w:name w:val="Заголовок №2 (2)_"/>
    <w:basedOn w:val="a0"/>
    <w:link w:val="223"/>
    <w:rPr>
      <w:rFonts w:ascii="Times New Roman" w:eastAsia="Times New Roman" w:hAnsi="Times New Roman" w:cs="Times New Roman"/>
      <w:b w:val="0"/>
      <w:bCs w:val="0"/>
      <w:i/>
      <w:iCs/>
      <w:smallCaps w:val="0"/>
      <w:strike w:val="0"/>
      <w:sz w:val="56"/>
      <w:szCs w:val="56"/>
      <w:u w:val="none"/>
    </w:rPr>
  </w:style>
  <w:style w:type="character" w:customStyle="1" w:styleId="224">
    <w:name w:val="Заголовок №2 (2)"/>
    <w:basedOn w:val="222"/>
    <w:rPr>
      <w:rFonts w:ascii="Times New Roman" w:eastAsia="Times New Roman" w:hAnsi="Times New Roman" w:cs="Times New Roman"/>
      <w:b w:val="0"/>
      <w:bCs w:val="0"/>
      <w:i/>
      <w:iCs/>
      <w:smallCaps w:val="0"/>
      <w:strike w:val="0"/>
      <w:color w:val="000000"/>
      <w:spacing w:val="0"/>
      <w:w w:val="100"/>
      <w:position w:val="0"/>
      <w:sz w:val="56"/>
      <w:szCs w:val="56"/>
      <w:u w:val="single"/>
      <w:lang w:val="uk-UA" w:eastAsia="uk-UA" w:bidi="uk-UA"/>
    </w:rPr>
  </w:style>
  <w:style w:type="character" w:customStyle="1" w:styleId="10Georgia7pt0pt">
    <w:name w:val="Основной текст (10) + Georgia;7 pt;Полужирный;Интервал 0 pt"/>
    <w:basedOn w:val="100"/>
    <w:rPr>
      <w:rFonts w:ascii="Georgia" w:eastAsia="Georgia" w:hAnsi="Georgia" w:cs="Georgia"/>
      <w:b/>
      <w:bCs/>
      <w:i w:val="0"/>
      <w:iCs w:val="0"/>
      <w:smallCaps w:val="0"/>
      <w:strike w:val="0"/>
      <w:color w:val="000000"/>
      <w:spacing w:val="10"/>
      <w:w w:val="100"/>
      <w:position w:val="0"/>
      <w:sz w:val="14"/>
      <w:szCs w:val="14"/>
      <w:u w:val="none"/>
      <w:lang w:val="uk-UA" w:eastAsia="uk-UA" w:bidi="uk-UA"/>
    </w:rPr>
  </w:style>
  <w:style w:type="character" w:customStyle="1" w:styleId="1030">
    <w:name w:val="Основной текст (103)_"/>
    <w:basedOn w:val="a0"/>
    <w:link w:val="1031"/>
    <w:rPr>
      <w:rFonts w:ascii="Times New Roman" w:eastAsia="Times New Roman" w:hAnsi="Times New Roman" w:cs="Times New Roman"/>
      <w:b w:val="0"/>
      <w:bCs w:val="0"/>
      <w:i w:val="0"/>
      <w:iCs w:val="0"/>
      <w:smallCaps w:val="0"/>
      <w:strike w:val="0"/>
      <w:sz w:val="21"/>
      <w:szCs w:val="21"/>
      <w:u w:val="none"/>
    </w:rPr>
  </w:style>
  <w:style w:type="character" w:customStyle="1" w:styleId="295pt9">
    <w:name w:val="Основной текст (2) + 9;5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5FranklinGothicMedium85pt">
    <w:name w:val="Основной текст (5) + Franklin Gothic Medium;8;5 pt;Не полужирный"/>
    <w:basedOn w:val="5"/>
    <w:rPr>
      <w:rFonts w:ascii="Franklin Gothic Medium" w:eastAsia="Franklin Gothic Medium" w:hAnsi="Franklin Gothic Medium" w:cs="Franklin Gothic Medium"/>
      <w:b/>
      <w:bCs/>
      <w:i w:val="0"/>
      <w:iCs w:val="0"/>
      <w:smallCaps w:val="0"/>
      <w:strike w:val="0"/>
      <w:color w:val="000000"/>
      <w:spacing w:val="0"/>
      <w:w w:val="100"/>
      <w:position w:val="0"/>
      <w:sz w:val="17"/>
      <w:szCs w:val="17"/>
      <w:u w:val="none"/>
      <w:lang w:val="uk-UA" w:eastAsia="uk-UA" w:bidi="uk-UA"/>
    </w:rPr>
  </w:style>
  <w:style w:type="character" w:customStyle="1" w:styleId="5Tahoma8pt">
    <w:name w:val="Основной текст (5) + Tahoma;8 pt;Не полужирный"/>
    <w:basedOn w:val="5"/>
    <w:rPr>
      <w:rFonts w:ascii="Tahoma" w:eastAsia="Tahoma" w:hAnsi="Tahoma" w:cs="Tahoma"/>
      <w:b/>
      <w:bCs/>
      <w:i w:val="0"/>
      <w:iCs w:val="0"/>
      <w:smallCaps w:val="0"/>
      <w:strike w:val="0"/>
      <w:color w:val="000000"/>
      <w:spacing w:val="0"/>
      <w:w w:val="100"/>
      <w:position w:val="0"/>
      <w:sz w:val="16"/>
      <w:szCs w:val="16"/>
      <w:u w:val="none"/>
      <w:lang w:val="uk-UA" w:eastAsia="uk-UA" w:bidi="uk-UA"/>
    </w:rPr>
  </w:style>
  <w:style w:type="character" w:customStyle="1" w:styleId="2ffd">
    <w:name w:val="Основной текст (2) + Полужирный;Курсив"/>
    <w:basedOn w:val="25"/>
    <w:rPr>
      <w:rFonts w:ascii="Times New Roman" w:eastAsia="Times New Roman" w:hAnsi="Times New Roman" w:cs="Times New Roman"/>
      <w:b/>
      <w:bCs/>
      <w:i/>
      <w:iCs/>
      <w:smallCaps w:val="0"/>
      <w:strike w:val="0"/>
      <w:color w:val="656565"/>
      <w:spacing w:val="0"/>
      <w:w w:val="100"/>
      <w:position w:val="0"/>
      <w:sz w:val="21"/>
      <w:szCs w:val="21"/>
      <w:u w:val="none"/>
      <w:lang w:val="uk-UA" w:eastAsia="uk-UA" w:bidi="uk-UA"/>
    </w:rPr>
  </w:style>
  <w:style w:type="character" w:customStyle="1" w:styleId="210pt4">
    <w:name w:val="Основной текст (2) + 10 pt;Полужирный"/>
    <w:basedOn w:val="25"/>
    <w:rPr>
      <w:rFonts w:ascii="Times New Roman" w:eastAsia="Times New Roman" w:hAnsi="Times New Roman" w:cs="Times New Roman"/>
      <w:b/>
      <w:bCs/>
      <w:i w:val="0"/>
      <w:iCs w:val="0"/>
      <w:smallCaps w:val="0"/>
      <w:strike w:val="0"/>
      <w:color w:val="000000"/>
      <w:spacing w:val="0"/>
      <w:w w:val="100"/>
      <w:position w:val="0"/>
      <w:sz w:val="20"/>
      <w:szCs w:val="20"/>
      <w:u w:val="none"/>
      <w:lang w:val="uk-UA" w:eastAsia="uk-UA" w:bidi="uk-UA"/>
    </w:rPr>
  </w:style>
  <w:style w:type="character" w:customStyle="1" w:styleId="1201">
    <w:name w:val="Основной текст (120)_"/>
    <w:basedOn w:val="a0"/>
    <w:link w:val="1202"/>
    <w:rPr>
      <w:rFonts w:ascii="Arial" w:eastAsia="Arial" w:hAnsi="Arial" w:cs="Arial"/>
      <w:b w:val="0"/>
      <w:bCs w:val="0"/>
      <w:i w:val="0"/>
      <w:iCs w:val="0"/>
      <w:smallCaps w:val="0"/>
      <w:strike w:val="0"/>
      <w:sz w:val="12"/>
      <w:szCs w:val="12"/>
      <w:u w:val="none"/>
    </w:rPr>
  </w:style>
  <w:style w:type="character" w:customStyle="1" w:styleId="12075pt">
    <w:name w:val="Основной текст (120) + 7;5 pt;Полужирный"/>
    <w:basedOn w:val="1201"/>
    <w:rPr>
      <w:rFonts w:ascii="Arial" w:eastAsia="Arial" w:hAnsi="Arial" w:cs="Arial"/>
      <w:b/>
      <w:bCs/>
      <w:i w:val="0"/>
      <w:iCs w:val="0"/>
      <w:smallCaps w:val="0"/>
      <w:strike w:val="0"/>
      <w:color w:val="000000"/>
      <w:spacing w:val="0"/>
      <w:w w:val="100"/>
      <w:position w:val="0"/>
      <w:sz w:val="15"/>
      <w:szCs w:val="15"/>
      <w:u w:val="none"/>
      <w:lang w:val="uk-UA" w:eastAsia="uk-UA" w:bidi="uk-UA"/>
    </w:rPr>
  </w:style>
  <w:style w:type="character" w:customStyle="1" w:styleId="10f3">
    <w:name w:val="Основной текст (10) + Курсив"/>
    <w:basedOn w:val="100"/>
    <w:rPr>
      <w:rFonts w:ascii="Arial" w:eastAsia="Arial" w:hAnsi="Arial" w:cs="Arial"/>
      <w:b w:val="0"/>
      <w:bCs w:val="0"/>
      <w:i/>
      <w:iCs/>
      <w:smallCaps w:val="0"/>
      <w:strike w:val="0"/>
      <w:color w:val="000000"/>
      <w:spacing w:val="0"/>
      <w:w w:val="100"/>
      <w:position w:val="0"/>
      <w:sz w:val="16"/>
      <w:szCs w:val="16"/>
      <w:u w:val="none"/>
      <w:lang w:val="uk-UA" w:eastAsia="uk-UA" w:bidi="uk-UA"/>
    </w:rPr>
  </w:style>
  <w:style w:type="character" w:customStyle="1" w:styleId="810Exact">
    <w:name w:val="Заголовок №8 (10) Exact"/>
    <w:basedOn w:val="a0"/>
    <w:link w:val="8100"/>
    <w:rPr>
      <w:rFonts w:ascii="Arial" w:eastAsia="Arial" w:hAnsi="Arial" w:cs="Arial"/>
      <w:b/>
      <w:bCs/>
      <w:i w:val="0"/>
      <w:iCs w:val="0"/>
      <w:smallCaps w:val="0"/>
      <w:strike w:val="0"/>
      <w:sz w:val="18"/>
      <w:szCs w:val="18"/>
      <w:u w:val="none"/>
    </w:rPr>
  </w:style>
  <w:style w:type="character" w:customStyle="1" w:styleId="5Exact3">
    <w:name w:val="Заголовок №5 Exact"/>
    <w:basedOn w:val="a0"/>
    <w:rPr>
      <w:rFonts w:ascii="Times New Roman" w:eastAsia="Times New Roman" w:hAnsi="Times New Roman" w:cs="Times New Roman"/>
      <w:b/>
      <w:bCs/>
      <w:i w:val="0"/>
      <w:iCs w:val="0"/>
      <w:smallCaps w:val="0"/>
      <w:strike w:val="0"/>
      <w:sz w:val="30"/>
      <w:szCs w:val="30"/>
      <w:u w:val="none"/>
    </w:rPr>
  </w:style>
  <w:style w:type="character" w:customStyle="1" w:styleId="1170ptExact">
    <w:name w:val="Основной текст (117) + Интервал 0 pt Exact"/>
    <w:basedOn w:val="117Exact"/>
    <w:rPr>
      <w:rFonts w:ascii="Times New Roman" w:eastAsia="Times New Roman" w:hAnsi="Times New Roman" w:cs="Times New Roman"/>
      <w:b/>
      <w:bCs/>
      <w:i w:val="0"/>
      <w:iCs w:val="0"/>
      <w:smallCaps w:val="0"/>
      <w:strike w:val="0"/>
      <w:color w:val="000000"/>
      <w:spacing w:val="10"/>
      <w:w w:val="100"/>
      <w:position w:val="0"/>
      <w:sz w:val="19"/>
      <w:szCs w:val="19"/>
      <w:u w:val="none"/>
      <w:lang w:val="uk-UA" w:eastAsia="uk-UA" w:bidi="uk-UA"/>
    </w:rPr>
  </w:style>
  <w:style w:type="character" w:customStyle="1" w:styleId="14Exact1">
    <w:name w:val="Основной текст (14)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177Exact">
    <w:name w:val="Основной текст (177) Exact"/>
    <w:basedOn w:val="a0"/>
    <w:link w:val="177"/>
    <w:rPr>
      <w:rFonts w:ascii="Arial" w:eastAsia="Arial" w:hAnsi="Arial" w:cs="Arial"/>
      <w:b w:val="0"/>
      <w:bCs w:val="0"/>
      <w:i w:val="0"/>
      <w:iCs w:val="0"/>
      <w:smallCaps w:val="0"/>
      <w:strike w:val="0"/>
      <w:spacing w:val="10"/>
      <w:sz w:val="18"/>
      <w:szCs w:val="18"/>
      <w:u w:val="none"/>
    </w:rPr>
  </w:style>
  <w:style w:type="character" w:customStyle="1" w:styleId="178Exact">
    <w:name w:val="Основной текст (178) Exact"/>
    <w:basedOn w:val="a0"/>
    <w:link w:val="178"/>
    <w:rPr>
      <w:rFonts w:ascii="Arial" w:eastAsia="Arial" w:hAnsi="Arial" w:cs="Arial"/>
      <w:b w:val="0"/>
      <w:bCs w:val="0"/>
      <w:i w:val="0"/>
      <w:iCs w:val="0"/>
      <w:smallCaps w:val="0"/>
      <w:strike w:val="0"/>
      <w:sz w:val="18"/>
      <w:szCs w:val="18"/>
      <w:u w:val="none"/>
    </w:rPr>
  </w:style>
  <w:style w:type="character" w:customStyle="1" w:styleId="179Exact">
    <w:name w:val="Основной текст (179) Exact"/>
    <w:basedOn w:val="a0"/>
    <w:link w:val="179"/>
    <w:rPr>
      <w:rFonts w:ascii="Arial" w:eastAsia="Arial" w:hAnsi="Arial" w:cs="Arial"/>
      <w:b w:val="0"/>
      <w:bCs w:val="0"/>
      <w:i w:val="0"/>
      <w:iCs w:val="0"/>
      <w:smallCaps w:val="0"/>
      <w:strike w:val="0"/>
      <w:spacing w:val="10"/>
      <w:sz w:val="18"/>
      <w:szCs w:val="18"/>
      <w:u w:val="none"/>
    </w:rPr>
  </w:style>
  <w:style w:type="character" w:customStyle="1" w:styleId="180Exact">
    <w:name w:val="Основной текст (180) Exact"/>
    <w:basedOn w:val="a0"/>
    <w:link w:val="1800"/>
    <w:rPr>
      <w:rFonts w:ascii="Times New Roman" w:eastAsia="Times New Roman" w:hAnsi="Times New Roman" w:cs="Times New Roman"/>
      <w:b/>
      <w:bCs/>
      <w:i w:val="0"/>
      <w:iCs w:val="0"/>
      <w:smallCaps w:val="0"/>
      <w:strike w:val="0"/>
      <w:spacing w:val="0"/>
      <w:sz w:val="20"/>
      <w:szCs w:val="20"/>
      <w:u w:val="none"/>
    </w:rPr>
  </w:style>
  <w:style w:type="character" w:customStyle="1" w:styleId="181Exact">
    <w:name w:val="Основной текст (181) Exact"/>
    <w:basedOn w:val="a0"/>
    <w:link w:val="1810"/>
    <w:rPr>
      <w:rFonts w:ascii="Tahoma" w:eastAsia="Tahoma" w:hAnsi="Tahoma" w:cs="Tahoma"/>
      <w:b w:val="0"/>
      <w:bCs w:val="0"/>
      <w:i w:val="0"/>
      <w:iCs w:val="0"/>
      <w:smallCaps w:val="0"/>
      <w:strike w:val="0"/>
      <w:sz w:val="18"/>
      <w:szCs w:val="18"/>
      <w:u w:val="none"/>
    </w:rPr>
  </w:style>
  <w:style w:type="character" w:customStyle="1" w:styleId="182Exact">
    <w:name w:val="Основной текст (182) Exact"/>
    <w:basedOn w:val="a0"/>
    <w:link w:val="1820"/>
    <w:rPr>
      <w:rFonts w:ascii="Times New Roman" w:eastAsia="Times New Roman" w:hAnsi="Times New Roman" w:cs="Times New Roman"/>
      <w:b/>
      <w:bCs/>
      <w:i w:val="0"/>
      <w:iCs w:val="0"/>
      <w:smallCaps w:val="0"/>
      <w:strike w:val="0"/>
      <w:spacing w:val="0"/>
      <w:sz w:val="18"/>
      <w:szCs w:val="18"/>
      <w:u w:val="none"/>
    </w:rPr>
  </w:style>
  <w:style w:type="character" w:customStyle="1" w:styleId="13110pt1">
    <w:name w:val="Основной текст (131) + 10 pt;Полужирный;Курсив"/>
    <w:basedOn w:val="1310"/>
    <w:rPr>
      <w:rFonts w:ascii="Times New Roman" w:eastAsia="Times New Roman" w:hAnsi="Times New Roman" w:cs="Times New Roman"/>
      <w:b/>
      <w:bCs/>
      <w:i/>
      <w:iCs/>
      <w:smallCaps w:val="0"/>
      <w:strike w:val="0"/>
      <w:color w:val="000000"/>
      <w:spacing w:val="0"/>
      <w:w w:val="100"/>
      <w:position w:val="0"/>
      <w:sz w:val="20"/>
      <w:szCs w:val="20"/>
      <w:u w:val="none"/>
      <w:lang w:val="uk-UA" w:eastAsia="uk-UA" w:bidi="uk-UA"/>
    </w:rPr>
  </w:style>
  <w:style w:type="character" w:customStyle="1" w:styleId="13195pt0pt">
    <w:name w:val="Основной текст (131) + 9;5 pt;Интервал 0 pt"/>
    <w:basedOn w:val="1310"/>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uk-UA" w:eastAsia="uk-UA" w:bidi="uk-UA"/>
    </w:rPr>
  </w:style>
  <w:style w:type="character" w:customStyle="1" w:styleId="213">
    <w:name w:val="Подпись к таблице (21)_"/>
    <w:basedOn w:val="a0"/>
    <w:link w:val="214"/>
    <w:rPr>
      <w:rFonts w:ascii="Times New Roman" w:eastAsia="Times New Roman" w:hAnsi="Times New Roman" w:cs="Times New Roman"/>
      <w:b w:val="0"/>
      <w:bCs w:val="0"/>
      <w:i w:val="0"/>
      <w:iCs w:val="0"/>
      <w:smallCaps w:val="0"/>
      <w:strike w:val="0"/>
      <w:sz w:val="17"/>
      <w:szCs w:val="17"/>
      <w:u w:val="none"/>
    </w:rPr>
  </w:style>
  <w:style w:type="character" w:customStyle="1" w:styleId="3f5">
    <w:name w:val="Оглавление 3 Знак"/>
    <w:basedOn w:val="a0"/>
    <w:link w:val="3f6"/>
    <w:rPr>
      <w:rFonts w:ascii="Times New Roman" w:eastAsia="Times New Roman" w:hAnsi="Times New Roman" w:cs="Times New Roman"/>
      <w:b w:val="0"/>
      <w:bCs w:val="0"/>
      <w:i w:val="0"/>
      <w:iCs w:val="0"/>
      <w:smallCaps w:val="0"/>
      <w:strike w:val="0"/>
      <w:sz w:val="21"/>
      <w:szCs w:val="21"/>
      <w:u w:val="none"/>
    </w:rPr>
  </w:style>
  <w:style w:type="character" w:customStyle="1" w:styleId="176">
    <w:name w:val="Основной текст (176)_"/>
    <w:basedOn w:val="a0"/>
    <w:link w:val="1760"/>
    <w:rPr>
      <w:rFonts w:ascii="Times New Roman" w:eastAsia="Times New Roman" w:hAnsi="Times New Roman" w:cs="Times New Roman"/>
      <w:b w:val="0"/>
      <w:bCs w:val="0"/>
      <w:i w:val="0"/>
      <w:iCs w:val="0"/>
      <w:smallCaps w:val="0"/>
      <w:strike w:val="0"/>
      <w:sz w:val="22"/>
      <w:szCs w:val="22"/>
      <w:u w:val="none"/>
    </w:rPr>
  </w:style>
  <w:style w:type="character" w:customStyle="1" w:styleId="183Exact">
    <w:name w:val="Основной текст (183) Exact"/>
    <w:basedOn w:val="a0"/>
    <w:link w:val="1830"/>
    <w:rPr>
      <w:rFonts w:ascii="Sylfaen" w:eastAsia="Sylfaen" w:hAnsi="Sylfaen" w:cs="Sylfaen"/>
      <w:b w:val="0"/>
      <w:bCs w:val="0"/>
      <w:i w:val="0"/>
      <w:iCs w:val="0"/>
      <w:smallCaps w:val="0"/>
      <w:strike w:val="0"/>
      <w:sz w:val="20"/>
      <w:szCs w:val="20"/>
      <w:u w:val="none"/>
    </w:rPr>
  </w:style>
  <w:style w:type="character" w:customStyle="1" w:styleId="184Exact">
    <w:name w:val="Основной текст (184) Exact"/>
    <w:basedOn w:val="a0"/>
    <w:link w:val="184"/>
    <w:rPr>
      <w:b/>
      <w:bCs/>
      <w:i w:val="0"/>
      <w:iCs w:val="0"/>
      <w:smallCaps w:val="0"/>
      <w:strike w:val="0"/>
      <w:spacing w:val="0"/>
      <w:sz w:val="18"/>
      <w:szCs w:val="18"/>
      <w:u w:val="none"/>
    </w:rPr>
  </w:style>
  <w:style w:type="character" w:customStyle="1" w:styleId="103Arial9ptExact">
    <w:name w:val="Основной текст (103) + Arial;9 pt;Полужирный Exact"/>
    <w:basedOn w:val="1030"/>
    <w:rPr>
      <w:rFonts w:ascii="Arial" w:eastAsia="Arial" w:hAnsi="Arial" w:cs="Arial"/>
      <w:b/>
      <w:bCs/>
      <w:i w:val="0"/>
      <w:iCs w:val="0"/>
      <w:smallCaps w:val="0"/>
      <w:strike w:val="0"/>
      <w:color w:val="000000"/>
      <w:spacing w:val="0"/>
      <w:w w:val="100"/>
      <w:position w:val="0"/>
      <w:sz w:val="18"/>
      <w:szCs w:val="18"/>
      <w:u w:val="none"/>
      <w:lang w:val="uk-UA" w:eastAsia="uk-UA" w:bidi="uk-UA"/>
    </w:rPr>
  </w:style>
  <w:style w:type="character" w:customStyle="1" w:styleId="103Exact0">
    <w:name w:val="Основной текст (103) Exact"/>
    <w:basedOn w:val="1030"/>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03Arial8ptExact">
    <w:name w:val="Основной текст (103) + Arial;8 pt Exact"/>
    <w:basedOn w:val="1030"/>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10395ptExact">
    <w:name w:val="Основной текст (103) + 9;5 pt;Полужирный Exact"/>
    <w:basedOn w:val="1030"/>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103AngsanaUPC12ptExact">
    <w:name w:val="Основной текст (103) + AngsanaUPC;12 pt Exact"/>
    <w:basedOn w:val="1030"/>
    <w:rPr>
      <w:rFonts w:ascii="AngsanaUPC" w:eastAsia="AngsanaUPC" w:hAnsi="AngsanaUPC" w:cs="AngsanaUPC"/>
      <w:b w:val="0"/>
      <w:bCs w:val="0"/>
      <w:i w:val="0"/>
      <w:iCs w:val="0"/>
      <w:smallCaps w:val="0"/>
      <w:strike w:val="0"/>
      <w:color w:val="000000"/>
      <w:spacing w:val="0"/>
      <w:w w:val="100"/>
      <w:position w:val="0"/>
      <w:sz w:val="24"/>
      <w:szCs w:val="24"/>
      <w:u w:val="none"/>
      <w:lang w:val="uk-UA" w:eastAsia="uk-UA" w:bidi="uk-UA"/>
    </w:rPr>
  </w:style>
  <w:style w:type="character" w:customStyle="1" w:styleId="149pt0">
    <w:name w:val="Основной текст (14) + 9 pt;Полужирный"/>
    <w:basedOn w:val="14"/>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7a">
    <w:name w:val="Основной текст (17)_"/>
    <w:basedOn w:val="a0"/>
    <w:link w:val="17b"/>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495pt">
    <w:name w:val="Основной текст (4) + 9;5 pt;Полужирный"/>
    <w:basedOn w:val="4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149pt1">
    <w:name w:val="Основной текст (14) + 9 pt;Курсив"/>
    <w:basedOn w:val="14"/>
    <w:rPr>
      <w:rFonts w:ascii="Times New Roman" w:eastAsia="Times New Roman" w:hAnsi="Times New Roman" w:cs="Times New Roman"/>
      <w:b/>
      <w:bCs/>
      <w:i/>
      <w:iCs/>
      <w:smallCaps w:val="0"/>
      <w:strike w:val="0"/>
      <w:color w:val="000000"/>
      <w:spacing w:val="0"/>
      <w:w w:val="100"/>
      <w:position w:val="0"/>
      <w:sz w:val="18"/>
      <w:szCs w:val="18"/>
      <w:u w:val="none"/>
      <w:lang w:val="uk-UA" w:eastAsia="uk-UA" w:bidi="uk-UA"/>
    </w:rPr>
  </w:style>
  <w:style w:type="character" w:customStyle="1" w:styleId="14FranklinGothicMedium95pt0pt">
    <w:name w:val="Основной текст (14) + Franklin Gothic Medium;9;5 pt;Интервал 0 pt"/>
    <w:basedOn w:val="14"/>
    <w:rPr>
      <w:rFonts w:ascii="Franklin Gothic Medium" w:eastAsia="Franklin Gothic Medium" w:hAnsi="Franklin Gothic Medium" w:cs="Franklin Gothic Medium"/>
      <w:b w:val="0"/>
      <w:bCs w:val="0"/>
      <w:i w:val="0"/>
      <w:iCs w:val="0"/>
      <w:smallCaps w:val="0"/>
      <w:strike w:val="0"/>
      <w:color w:val="000000"/>
      <w:spacing w:val="10"/>
      <w:w w:val="100"/>
      <w:position w:val="0"/>
      <w:sz w:val="19"/>
      <w:szCs w:val="19"/>
      <w:u w:val="none"/>
      <w:lang w:val="uk-UA" w:eastAsia="uk-UA" w:bidi="uk-UA"/>
    </w:rPr>
  </w:style>
  <w:style w:type="paragraph" w:customStyle="1" w:styleId="a4">
    <w:name w:val="Сноска"/>
    <w:basedOn w:val="a"/>
    <w:link w:val="a3"/>
    <w:pPr>
      <w:shd w:val="clear" w:color="auto" w:fill="FFFFFF"/>
      <w:spacing w:line="232" w:lineRule="exact"/>
    </w:pPr>
    <w:rPr>
      <w:rFonts w:ascii="Times New Roman" w:eastAsia="Times New Roman" w:hAnsi="Times New Roman" w:cs="Times New Roman"/>
      <w:sz w:val="21"/>
      <w:szCs w:val="21"/>
    </w:rPr>
  </w:style>
  <w:style w:type="paragraph" w:customStyle="1" w:styleId="22">
    <w:name w:val="Сноска (2)"/>
    <w:basedOn w:val="a"/>
    <w:link w:val="21"/>
    <w:pPr>
      <w:shd w:val="clear" w:color="auto" w:fill="FFFFFF"/>
      <w:spacing w:after="120" w:line="280" w:lineRule="exact"/>
      <w:jc w:val="center"/>
    </w:pPr>
    <w:rPr>
      <w:rFonts w:ascii="Arial" w:eastAsia="Arial" w:hAnsi="Arial" w:cs="Arial"/>
      <w:b/>
      <w:bCs/>
      <w:sz w:val="14"/>
      <w:szCs w:val="14"/>
    </w:rPr>
  </w:style>
  <w:style w:type="paragraph" w:customStyle="1" w:styleId="32">
    <w:name w:val="Сноска (3)"/>
    <w:basedOn w:val="a"/>
    <w:link w:val="31"/>
    <w:pPr>
      <w:shd w:val="clear" w:color="auto" w:fill="FFFFFF"/>
      <w:spacing w:before="120" w:line="254" w:lineRule="exact"/>
    </w:pPr>
    <w:rPr>
      <w:rFonts w:ascii="Times New Roman" w:eastAsia="Times New Roman" w:hAnsi="Times New Roman" w:cs="Times New Roman"/>
      <w:sz w:val="21"/>
      <w:szCs w:val="21"/>
    </w:rPr>
  </w:style>
  <w:style w:type="paragraph" w:customStyle="1" w:styleId="40">
    <w:name w:val="Сноска (4)"/>
    <w:basedOn w:val="a"/>
    <w:link w:val="4"/>
    <w:pPr>
      <w:shd w:val="clear" w:color="auto" w:fill="FFFFFF"/>
      <w:spacing w:line="187" w:lineRule="exact"/>
      <w:ind w:firstLine="400"/>
    </w:pPr>
    <w:rPr>
      <w:rFonts w:ascii="Times New Roman" w:eastAsia="Times New Roman" w:hAnsi="Times New Roman" w:cs="Times New Roman"/>
      <w:sz w:val="21"/>
      <w:szCs w:val="21"/>
    </w:rPr>
  </w:style>
  <w:style w:type="paragraph" w:customStyle="1" w:styleId="12">
    <w:name w:val="Заголовок №1"/>
    <w:basedOn w:val="a"/>
    <w:link w:val="11"/>
    <w:pPr>
      <w:shd w:val="clear" w:color="auto" w:fill="FFFFFF"/>
      <w:spacing w:after="1500" w:line="664" w:lineRule="exact"/>
      <w:outlineLvl w:val="0"/>
    </w:pPr>
    <w:rPr>
      <w:rFonts w:ascii="Times New Roman" w:eastAsia="Times New Roman" w:hAnsi="Times New Roman" w:cs="Times New Roman"/>
      <w:sz w:val="60"/>
      <w:szCs w:val="60"/>
    </w:rPr>
  </w:style>
  <w:style w:type="paragraph" w:customStyle="1" w:styleId="a7">
    <w:name w:val="Колонтитул"/>
    <w:basedOn w:val="a"/>
    <w:link w:val="a6"/>
    <w:pPr>
      <w:shd w:val="clear" w:color="auto" w:fill="FFFFFF"/>
      <w:spacing w:line="178" w:lineRule="exact"/>
    </w:pPr>
    <w:rPr>
      <w:rFonts w:ascii="Arial" w:eastAsia="Arial" w:hAnsi="Arial" w:cs="Arial"/>
      <w:sz w:val="16"/>
      <w:szCs w:val="16"/>
    </w:rPr>
  </w:style>
  <w:style w:type="paragraph" w:customStyle="1" w:styleId="39">
    <w:name w:val="Основной текст (3)"/>
    <w:basedOn w:val="a"/>
    <w:link w:val="38"/>
    <w:pPr>
      <w:shd w:val="clear" w:color="auto" w:fill="FFFFFF"/>
      <w:spacing w:before="1500" w:after="4520" w:line="266" w:lineRule="exact"/>
      <w:jc w:val="right"/>
    </w:pPr>
    <w:rPr>
      <w:rFonts w:ascii="Times New Roman" w:eastAsia="Times New Roman" w:hAnsi="Times New Roman" w:cs="Times New Roman"/>
      <w:b/>
      <w:bCs/>
      <w:i/>
      <w:iCs/>
    </w:rPr>
  </w:style>
  <w:style w:type="paragraph" w:customStyle="1" w:styleId="26">
    <w:name w:val="Основной текст (2)"/>
    <w:basedOn w:val="a"/>
    <w:link w:val="25"/>
    <w:pPr>
      <w:shd w:val="clear" w:color="auto" w:fill="FFFFFF"/>
      <w:spacing w:before="4520" w:line="232" w:lineRule="exact"/>
      <w:jc w:val="right"/>
    </w:pPr>
    <w:rPr>
      <w:rFonts w:ascii="Times New Roman" w:eastAsia="Times New Roman" w:hAnsi="Times New Roman" w:cs="Times New Roman"/>
      <w:sz w:val="21"/>
      <w:szCs w:val="21"/>
    </w:rPr>
  </w:style>
  <w:style w:type="paragraph" w:customStyle="1" w:styleId="46">
    <w:name w:val="Основной текст (4)"/>
    <w:basedOn w:val="a"/>
    <w:link w:val="45"/>
    <w:pPr>
      <w:shd w:val="clear" w:color="auto" w:fill="FFFFFF"/>
      <w:spacing w:line="232" w:lineRule="exact"/>
    </w:pPr>
    <w:rPr>
      <w:rFonts w:ascii="Times New Roman" w:eastAsia="Times New Roman" w:hAnsi="Times New Roman" w:cs="Times New Roman"/>
      <w:sz w:val="21"/>
      <w:szCs w:val="21"/>
    </w:rPr>
  </w:style>
  <w:style w:type="paragraph" w:customStyle="1" w:styleId="50">
    <w:name w:val="Основной текст (5)"/>
    <w:basedOn w:val="a"/>
    <w:link w:val="5"/>
    <w:pPr>
      <w:shd w:val="clear" w:color="auto" w:fill="FFFFFF"/>
      <w:spacing w:before="3380" w:after="720" w:line="202" w:lineRule="exact"/>
      <w:jc w:val="right"/>
    </w:pPr>
    <w:rPr>
      <w:rFonts w:ascii="Times New Roman" w:eastAsia="Times New Roman" w:hAnsi="Times New Roman" w:cs="Times New Roman"/>
      <w:b/>
      <w:bCs/>
      <w:sz w:val="18"/>
      <w:szCs w:val="18"/>
    </w:rPr>
  </w:style>
  <w:style w:type="paragraph" w:customStyle="1" w:styleId="3b">
    <w:name w:val="Заголовок №3"/>
    <w:basedOn w:val="a"/>
    <w:link w:val="3a"/>
    <w:pPr>
      <w:shd w:val="clear" w:color="auto" w:fill="FFFFFF"/>
      <w:spacing w:after="320" w:line="470" w:lineRule="exact"/>
      <w:outlineLvl w:val="2"/>
    </w:pPr>
    <w:rPr>
      <w:rFonts w:ascii="Times New Roman" w:eastAsia="Times New Roman" w:hAnsi="Times New Roman" w:cs="Times New Roman"/>
      <w:b/>
      <w:bCs/>
      <w:sz w:val="38"/>
      <w:szCs w:val="38"/>
    </w:rPr>
  </w:style>
  <w:style w:type="paragraph" w:customStyle="1" w:styleId="60">
    <w:name w:val="Основной текст (6)"/>
    <w:basedOn w:val="a"/>
    <w:link w:val="6"/>
    <w:pPr>
      <w:shd w:val="clear" w:color="auto" w:fill="FFFFFF"/>
      <w:spacing w:before="320" w:after="700" w:line="288" w:lineRule="exact"/>
      <w:ind w:firstLine="500"/>
      <w:jc w:val="both"/>
    </w:pPr>
    <w:rPr>
      <w:rFonts w:ascii="Times New Roman" w:eastAsia="Times New Roman" w:hAnsi="Times New Roman" w:cs="Times New Roman"/>
      <w:b/>
      <w:bCs/>
      <w:sz w:val="26"/>
      <w:szCs w:val="26"/>
    </w:rPr>
  </w:style>
  <w:style w:type="paragraph" w:customStyle="1" w:styleId="80">
    <w:name w:val="Заголовок №8"/>
    <w:basedOn w:val="a"/>
    <w:link w:val="8"/>
    <w:pPr>
      <w:shd w:val="clear" w:color="auto" w:fill="FFFFFF"/>
      <w:spacing w:before="120" w:after="120" w:line="307" w:lineRule="exact"/>
      <w:jc w:val="center"/>
      <w:outlineLvl w:val="7"/>
    </w:pPr>
    <w:rPr>
      <w:rFonts w:ascii="Times New Roman" w:eastAsia="Times New Roman" w:hAnsi="Times New Roman" w:cs="Times New Roman"/>
      <w:sz w:val="21"/>
      <w:szCs w:val="21"/>
    </w:rPr>
  </w:style>
  <w:style w:type="paragraph" w:customStyle="1" w:styleId="70">
    <w:name w:val="Основной текст (7)"/>
    <w:basedOn w:val="a"/>
    <w:link w:val="7"/>
    <w:pPr>
      <w:shd w:val="clear" w:color="auto" w:fill="FFFFFF"/>
      <w:spacing w:before="120" w:after="120" w:line="332" w:lineRule="exact"/>
      <w:jc w:val="center"/>
    </w:pPr>
    <w:rPr>
      <w:rFonts w:ascii="Times New Roman" w:eastAsia="Times New Roman" w:hAnsi="Times New Roman" w:cs="Times New Roman"/>
      <w:b/>
      <w:bCs/>
      <w:sz w:val="30"/>
      <w:szCs w:val="30"/>
    </w:rPr>
  </w:style>
  <w:style w:type="paragraph" w:customStyle="1" w:styleId="82">
    <w:name w:val="Основной текст (8)"/>
    <w:basedOn w:val="a"/>
    <w:link w:val="81"/>
    <w:pPr>
      <w:shd w:val="clear" w:color="auto" w:fill="FFFFFF"/>
      <w:spacing w:line="178" w:lineRule="exact"/>
      <w:jc w:val="both"/>
    </w:pPr>
    <w:rPr>
      <w:rFonts w:ascii="Arial" w:eastAsia="Arial" w:hAnsi="Arial" w:cs="Arial"/>
      <w:b/>
      <w:bCs/>
      <w:sz w:val="16"/>
      <w:szCs w:val="16"/>
    </w:rPr>
  </w:style>
  <w:style w:type="paragraph" w:customStyle="1" w:styleId="90">
    <w:name w:val="Основной текст (9)"/>
    <w:basedOn w:val="a"/>
    <w:link w:val="9"/>
    <w:pPr>
      <w:shd w:val="clear" w:color="auto" w:fill="FFFFFF"/>
      <w:spacing w:after="360" w:line="218" w:lineRule="exact"/>
      <w:jc w:val="both"/>
    </w:pPr>
    <w:rPr>
      <w:rFonts w:ascii="Verdana" w:eastAsia="Verdana" w:hAnsi="Verdana" w:cs="Verdana"/>
      <w:sz w:val="18"/>
      <w:szCs w:val="18"/>
    </w:rPr>
  </w:style>
  <w:style w:type="paragraph" w:customStyle="1" w:styleId="2c">
    <w:name w:val="Заголовок №2"/>
    <w:basedOn w:val="a"/>
    <w:link w:val="2b"/>
    <w:pPr>
      <w:shd w:val="clear" w:color="auto" w:fill="FFFFFF"/>
      <w:spacing w:after="600" w:line="598" w:lineRule="exact"/>
      <w:jc w:val="right"/>
      <w:outlineLvl w:val="1"/>
    </w:pPr>
    <w:rPr>
      <w:rFonts w:ascii="Times New Roman" w:eastAsia="Times New Roman" w:hAnsi="Times New Roman" w:cs="Times New Roman"/>
      <w:i/>
      <w:iCs/>
      <w:sz w:val="54"/>
      <w:szCs w:val="54"/>
    </w:rPr>
  </w:style>
  <w:style w:type="paragraph" w:customStyle="1" w:styleId="52">
    <w:name w:val="Номер заголовка №5"/>
    <w:basedOn w:val="a"/>
    <w:link w:val="51"/>
    <w:pPr>
      <w:shd w:val="clear" w:color="auto" w:fill="FFFFFF"/>
      <w:spacing w:before="600" w:line="332" w:lineRule="exact"/>
      <w:jc w:val="center"/>
    </w:pPr>
    <w:rPr>
      <w:rFonts w:ascii="Times New Roman" w:eastAsia="Times New Roman" w:hAnsi="Times New Roman" w:cs="Times New Roman"/>
      <w:b/>
      <w:bCs/>
      <w:sz w:val="30"/>
      <w:szCs w:val="30"/>
    </w:rPr>
  </w:style>
  <w:style w:type="paragraph" w:customStyle="1" w:styleId="54">
    <w:name w:val="Заголовок №5"/>
    <w:basedOn w:val="a"/>
    <w:link w:val="53"/>
    <w:pPr>
      <w:shd w:val="clear" w:color="auto" w:fill="FFFFFF"/>
      <w:spacing w:after="600" w:line="332" w:lineRule="exact"/>
      <w:jc w:val="center"/>
      <w:outlineLvl w:val="4"/>
    </w:pPr>
    <w:rPr>
      <w:rFonts w:ascii="Times New Roman" w:eastAsia="Times New Roman" w:hAnsi="Times New Roman" w:cs="Times New Roman"/>
      <w:b/>
      <w:bCs/>
      <w:sz w:val="30"/>
      <w:szCs w:val="30"/>
    </w:rPr>
  </w:style>
  <w:style w:type="paragraph" w:customStyle="1" w:styleId="101">
    <w:name w:val="Основной текст (10)"/>
    <w:basedOn w:val="a"/>
    <w:link w:val="100"/>
    <w:pPr>
      <w:shd w:val="clear" w:color="auto" w:fill="FFFFFF"/>
      <w:spacing w:after="420" w:line="178" w:lineRule="exact"/>
      <w:jc w:val="right"/>
    </w:pPr>
    <w:rPr>
      <w:rFonts w:ascii="Arial" w:eastAsia="Arial" w:hAnsi="Arial" w:cs="Arial"/>
      <w:sz w:val="16"/>
      <w:szCs w:val="16"/>
    </w:rPr>
  </w:style>
  <w:style w:type="paragraph" w:customStyle="1" w:styleId="111">
    <w:name w:val="Основной текст (11)"/>
    <w:basedOn w:val="a"/>
    <w:link w:val="110"/>
    <w:pPr>
      <w:shd w:val="clear" w:color="auto" w:fill="FFFFFF"/>
      <w:spacing w:before="320" w:line="254" w:lineRule="exact"/>
      <w:ind w:firstLine="420"/>
      <w:jc w:val="both"/>
    </w:pPr>
    <w:rPr>
      <w:rFonts w:ascii="Times New Roman" w:eastAsia="Times New Roman" w:hAnsi="Times New Roman" w:cs="Times New Roman"/>
      <w:b/>
      <w:bCs/>
      <w:i/>
      <w:iCs/>
      <w:sz w:val="21"/>
      <w:szCs w:val="21"/>
    </w:rPr>
  </w:style>
  <w:style w:type="paragraph" w:customStyle="1" w:styleId="aa">
    <w:name w:val="Подпись к таблице"/>
    <w:basedOn w:val="a"/>
    <w:link w:val="a9"/>
    <w:pPr>
      <w:shd w:val="clear" w:color="auto" w:fill="FFFFFF"/>
      <w:spacing w:line="254" w:lineRule="exact"/>
      <w:jc w:val="both"/>
    </w:pPr>
    <w:rPr>
      <w:rFonts w:ascii="Times New Roman" w:eastAsia="Times New Roman" w:hAnsi="Times New Roman" w:cs="Times New Roman"/>
      <w:sz w:val="21"/>
      <w:szCs w:val="21"/>
    </w:rPr>
  </w:style>
  <w:style w:type="paragraph" w:customStyle="1" w:styleId="2f2">
    <w:name w:val="Подпись к таблице (2)"/>
    <w:basedOn w:val="a"/>
    <w:link w:val="2f1"/>
    <w:pPr>
      <w:shd w:val="clear" w:color="auto" w:fill="FFFFFF"/>
      <w:spacing w:line="230" w:lineRule="exact"/>
      <w:jc w:val="both"/>
    </w:pPr>
    <w:rPr>
      <w:rFonts w:ascii="Times New Roman" w:eastAsia="Times New Roman" w:hAnsi="Times New Roman" w:cs="Times New Roman"/>
      <w:sz w:val="21"/>
      <w:szCs w:val="21"/>
    </w:rPr>
  </w:style>
  <w:style w:type="paragraph" w:customStyle="1" w:styleId="820">
    <w:name w:val="Заголовок №8 (2)"/>
    <w:basedOn w:val="a"/>
    <w:link w:val="82Exact"/>
    <w:pPr>
      <w:shd w:val="clear" w:color="auto" w:fill="FFFFFF"/>
      <w:spacing w:line="218" w:lineRule="exact"/>
      <w:outlineLvl w:val="7"/>
    </w:pPr>
    <w:rPr>
      <w:rFonts w:ascii="Verdana" w:eastAsia="Verdana" w:hAnsi="Verdana" w:cs="Verdana"/>
      <w:spacing w:val="20"/>
      <w:sz w:val="18"/>
      <w:szCs w:val="18"/>
    </w:rPr>
  </w:style>
  <w:style w:type="paragraph" w:customStyle="1" w:styleId="120">
    <w:name w:val="Основной текст (12)"/>
    <w:basedOn w:val="a"/>
    <w:link w:val="12Exact"/>
    <w:pPr>
      <w:shd w:val="clear" w:color="auto" w:fill="FFFFFF"/>
      <w:spacing w:line="200" w:lineRule="exact"/>
    </w:pPr>
    <w:rPr>
      <w:rFonts w:ascii="Arial" w:eastAsia="Arial" w:hAnsi="Arial" w:cs="Arial"/>
      <w:b/>
      <w:bCs/>
      <w:sz w:val="18"/>
      <w:szCs w:val="18"/>
    </w:rPr>
  </w:style>
  <w:style w:type="paragraph" w:customStyle="1" w:styleId="13">
    <w:name w:val="Основной текст (13)"/>
    <w:basedOn w:val="a"/>
    <w:link w:val="13Exact"/>
    <w:pPr>
      <w:shd w:val="clear" w:color="auto" w:fill="FFFFFF"/>
      <w:spacing w:line="206" w:lineRule="exact"/>
    </w:pPr>
    <w:rPr>
      <w:rFonts w:ascii="Verdana" w:eastAsia="Verdana" w:hAnsi="Verdana" w:cs="Verdana"/>
      <w:b/>
      <w:bCs/>
      <w:sz w:val="17"/>
      <w:szCs w:val="17"/>
    </w:rPr>
  </w:style>
  <w:style w:type="paragraph" w:customStyle="1" w:styleId="3d">
    <w:name w:val="Подпись к таблице (3)"/>
    <w:basedOn w:val="a"/>
    <w:link w:val="3c"/>
    <w:pPr>
      <w:shd w:val="clear" w:color="auto" w:fill="FFFFFF"/>
      <w:spacing w:line="232" w:lineRule="exact"/>
    </w:pPr>
    <w:rPr>
      <w:rFonts w:ascii="Times New Roman" w:eastAsia="Times New Roman" w:hAnsi="Times New Roman" w:cs="Times New Roman"/>
      <w:sz w:val="21"/>
      <w:szCs w:val="21"/>
    </w:rPr>
  </w:style>
  <w:style w:type="paragraph" w:customStyle="1" w:styleId="140">
    <w:name w:val="Основной текст (14)"/>
    <w:basedOn w:val="a"/>
    <w:link w:val="14"/>
    <w:pPr>
      <w:shd w:val="clear" w:color="auto" w:fill="FFFFFF"/>
      <w:spacing w:before="380" w:line="254" w:lineRule="exact"/>
      <w:ind w:firstLine="460"/>
    </w:pPr>
    <w:rPr>
      <w:rFonts w:ascii="Times New Roman" w:eastAsia="Times New Roman" w:hAnsi="Times New Roman" w:cs="Times New Roman"/>
      <w:sz w:val="21"/>
      <w:szCs w:val="21"/>
    </w:rPr>
  </w:style>
  <w:style w:type="paragraph" w:customStyle="1" w:styleId="150">
    <w:name w:val="Основной текст (15)"/>
    <w:basedOn w:val="a"/>
    <w:link w:val="15"/>
    <w:pPr>
      <w:shd w:val="clear" w:color="auto" w:fill="FFFFFF"/>
      <w:spacing w:line="200" w:lineRule="exact"/>
    </w:pPr>
    <w:rPr>
      <w:rFonts w:ascii="Arial" w:eastAsia="Arial" w:hAnsi="Arial" w:cs="Arial"/>
      <w:sz w:val="18"/>
      <w:szCs w:val="18"/>
    </w:rPr>
  </w:style>
  <w:style w:type="paragraph" w:customStyle="1" w:styleId="160">
    <w:name w:val="Основной текст (16)"/>
    <w:basedOn w:val="a"/>
    <w:link w:val="16"/>
    <w:pPr>
      <w:shd w:val="clear" w:color="auto" w:fill="FFFFFF"/>
      <w:spacing w:before="240" w:after="240" w:line="288" w:lineRule="exact"/>
      <w:jc w:val="center"/>
    </w:pPr>
    <w:rPr>
      <w:rFonts w:ascii="Times New Roman" w:eastAsia="Times New Roman" w:hAnsi="Times New Roman" w:cs="Times New Roman"/>
      <w:i/>
      <w:iCs/>
      <w:spacing w:val="20"/>
      <w:sz w:val="26"/>
      <w:szCs w:val="26"/>
    </w:rPr>
  </w:style>
  <w:style w:type="paragraph" w:customStyle="1" w:styleId="af0">
    <w:name w:val="Оглавление"/>
    <w:basedOn w:val="a"/>
    <w:link w:val="af"/>
    <w:pPr>
      <w:shd w:val="clear" w:color="auto" w:fill="FFFFFF"/>
      <w:spacing w:before="120" w:after="120" w:line="232" w:lineRule="exact"/>
      <w:ind w:firstLine="400"/>
      <w:jc w:val="both"/>
    </w:pPr>
    <w:rPr>
      <w:rFonts w:ascii="Times New Roman" w:eastAsia="Times New Roman" w:hAnsi="Times New Roman" w:cs="Times New Roman"/>
      <w:sz w:val="21"/>
      <w:szCs w:val="21"/>
    </w:rPr>
  </w:style>
  <w:style w:type="paragraph" w:customStyle="1" w:styleId="72">
    <w:name w:val="Заголовок №7"/>
    <w:basedOn w:val="a"/>
    <w:link w:val="71"/>
    <w:pPr>
      <w:shd w:val="clear" w:color="auto" w:fill="FFFFFF"/>
      <w:spacing w:line="288" w:lineRule="exact"/>
      <w:jc w:val="right"/>
      <w:outlineLvl w:val="6"/>
    </w:pPr>
    <w:rPr>
      <w:rFonts w:ascii="Times New Roman" w:eastAsia="Times New Roman" w:hAnsi="Times New Roman" w:cs="Times New Roman"/>
      <w:b/>
      <w:bCs/>
      <w:sz w:val="26"/>
      <w:szCs w:val="26"/>
    </w:rPr>
  </w:style>
  <w:style w:type="paragraph" w:customStyle="1" w:styleId="720">
    <w:name w:val="Заголовок №7 (2)"/>
    <w:basedOn w:val="a"/>
    <w:link w:val="72Exact"/>
    <w:pPr>
      <w:shd w:val="clear" w:color="auto" w:fill="FFFFFF"/>
      <w:spacing w:line="268" w:lineRule="exact"/>
      <w:jc w:val="center"/>
      <w:outlineLvl w:val="6"/>
    </w:pPr>
    <w:rPr>
      <w:rFonts w:ascii="Arial" w:eastAsia="Arial" w:hAnsi="Arial" w:cs="Arial"/>
    </w:rPr>
  </w:style>
  <w:style w:type="paragraph" w:customStyle="1" w:styleId="73">
    <w:name w:val="Заголовок №7 (3)"/>
    <w:basedOn w:val="a"/>
    <w:link w:val="73Exact"/>
    <w:pPr>
      <w:shd w:val="clear" w:color="auto" w:fill="FFFFFF"/>
      <w:spacing w:line="232" w:lineRule="exact"/>
      <w:outlineLvl w:val="6"/>
    </w:pPr>
    <w:rPr>
      <w:rFonts w:ascii="Times New Roman" w:eastAsia="Times New Roman" w:hAnsi="Times New Roman" w:cs="Times New Roman"/>
      <w:sz w:val="21"/>
      <w:szCs w:val="21"/>
    </w:rPr>
  </w:style>
  <w:style w:type="paragraph" w:customStyle="1" w:styleId="49">
    <w:name w:val="Подпись к таблице (4)"/>
    <w:basedOn w:val="a"/>
    <w:link w:val="48"/>
    <w:pPr>
      <w:shd w:val="clear" w:color="auto" w:fill="FFFFFF"/>
      <w:spacing w:line="341" w:lineRule="exact"/>
    </w:pPr>
    <w:rPr>
      <w:rFonts w:ascii="Times New Roman" w:eastAsia="Times New Roman" w:hAnsi="Times New Roman" w:cs="Times New Roman"/>
      <w:b/>
      <w:bCs/>
      <w:sz w:val="26"/>
      <w:szCs w:val="26"/>
    </w:rPr>
  </w:style>
  <w:style w:type="paragraph" w:customStyle="1" w:styleId="17b">
    <w:name w:val="Основной текст (17)"/>
    <w:basedOn w:val="a"/>
    <w:link w:val="17a"/>
    <w:pPr>
      <w:shd w:val="clear" w:color="auto" w:fill="FFFFFF"/>
      <w:spacing w:line="188" w:lineRule="exact"/>
    </w:pPr>
    <w:rPr>
      <w:rFonts w:ascii="Times New Roman" w:eastAsia="Times New Roman" w:hAnsi="Times New Roman" w:cs="Times New Roman"/>
      <w:spacing w:val="10"/>
      <w:sz w:val="17"/>
      <w:szCs w:val="17"/>
    </w:rPr>
  </w:style>
  <w:style w:type="paragraph" w:customStyle="1" w:styleId="180">
    <w:name w:val="Основной текст (18)"/>
    <w:basedOn w:val="a"/>
    <w:link w:val="18"/>
    <w:pPr>
      <w:shd w:val="clear" w:color="auto" w:fill="FFFFFF"/>
      <w:spacing w:line="420" w:lineRule="exact"/>
      <w:jc w:val="center"/>
    </w:pPr>
    <w:rPr>
      <w:rFonts w:ascii="Times New Roman" w:eastAsia="Times New Roman" w:hAnsi="Times New Roman" w:cs="Times New Roman"/>
      <w:b/>
      <w:bCs/>
      <w:sz w:val="38"/>
      <w:szCs w:val="38"/>
      <w:lang w:val="ru-RU" w:eastAsia="ru-RU" w:bidi="ru-RU"/>
    </w:rPr>
  </w:style>
  <w:style w:type="paragraph" w:customStyle="1" w:styleId="19">
    <w:name w:val="Основной текст (19)"/>
    <w:basedOn w:val="a"/>
    <w:link w:val="19Exact"/>
    <w:pPr>
      <w:shd w:val="clear" w:color="auto" w:fill="FFFFFF"/>
      <w:spacing w:line="88" w:lineRule="exact"/>
    </w:pPr>
    <w:rPr>
      <w:rFonts w:ascii="Times New Roman" w:eastAsia="Times New Roman" w:hAnsi="Times New Roman" w:cs="Times New Roman"/>
      <w:sz w:val="8"/>
      <w:szCs w:val="8"/>
      <w:lang w:val="ru-RU" w:eastAsia="ru-RU" w:bidi="ru-RU"/>
    </w:rPr>
  </w:style>
  <w:style w:type="paragraph" w:customStyle="1" w:styleId="201">
    <w:name w:val="Основной текст (20)"/>
    <w:basedOn w:val="a"/>
    <w:link w:val="200"/>
    <w:pPr>
      <w:shd w:val="clear" w:color="auto" w:fill="FFFFFF"/>
      <w:spacing w:line="266" w:lineRule="exact"/>
    </w:pPr>
    <w:rPr>
      <w:rFonts w:ascii="Times New Roman" w:eastAsia="Times New Roman" w:hAnsi="Times New Roman" w:cs="Times New Roman"/>
      <w:b/>
      <w:bCs/>
    </w:rPr>
  </w:style>
  <w:style w:type="paragraph" w:customStyle="1" w:styleId="211">
    <w:name w:val="Основной текст (21)"/>
    <w:basedOn w:val="a"/>
    <w:link w:val="210"/>
    <w:pPr>
      <w:shd w:val="clear" w:color="auto" w:fill="FFFFFF"/>
      <w:spacing w:line="166" w:lineRule="exact"/>
      <w:jc w:val="both"/>
    </w:pPr>
    <w:rPr>
      <w:rFonts w:ascii="Times New Roman" w:eastAsia="Times New Roman" w:hAnsi="Times New Roman" w:cs="Times New Roman"/>
      <w:sz w:val="15"/>
      <w:szCs w:val="15"/>
      <w:lang w:val="en-US" w:eastAsia="en-US" w:bidi="en-US"/>
    </w:rPr>
  </w:style>
  <w:style w:type="paragraph" w:customStyle="1" w:styleId="56">
    <w:name w:val="Подпись к таблице (5)"/>
    <w:basedOn w:val="a"/>
    <w:link w:val="55"/>
    <w:pPr>
      <w:shd w:val="clear" w:color="auto" w:fill="FFFFFF"/>
      <w:spacing w:line="336" w:lineRule="exact"/>
      <w:ind w:firstLine="560"/>
    </w:pPr>
    <w:rPr>
      <w:rFonts w:ascii="Times New Roman" w:eastAsia="Times New Roman" w:hAnsi="Times New Roman" w:cs="Times New Roman"/>
      <w:b/>
      <w:bCs/>
      <w:sz w:val="30"/>
      <w:szCs w:val="30"/>
    </w:rPr>
  </w:style>
  <w:style w:type="paragraph" w:customStyle="1" w:styleId="740">
    <w:name w:val="Заголовок №7 (4)"/>
    <w:basedOn w:val="a"/>
    <w:link w:val="74"/>
    <w:pPr>
      <w:shd w:val="clear" w:color="auto" w:fill="FFFFFF"/>
      <w:spacing w:after="620" w:line="332" w:lineRule="exact"/>
      <w:outlineLvl w:val="6"/>
    </w:pPr>
    <w:rPr>
      <w:rFonts w:ascii="Times New Roman" w:eastAsia="Times New Roman" w:hAnsi="Times New Roman" w:cs="Times New Roman"/>
      <w:b/>
      <w:bCs/>
      <w:sz w:val="30"/>
      <w:szCs w:val="30"/>
    </w:rPr>
  </w:style>
  <w:style w:type="paragraph" w:customStyle="1" w:styleId="750">
    <w:name w:val="Заголовок №7 (5)"/>
    <w:basedOn w:val="a"/>
    <w:link w:val="75"/>
    <w:pPr>
      <w:shd w:val="clear" w:color="auto" w:fill="FFFFFF"/>
      <w:spacing w:line="266" w:lineRule="exact"/>
      <w:outlineLvl w:val="6"/>
    </w:pPr>
    <w:rPr>
      <w:rFonts w:ascii="Times New Roman" w:eastAsia="Times New Roman" w:hAnsi="Times New Roman" w:cs="Times New Roman"/>
      <w:sz w:val="10"/>
      <w:szCs w:val="10"/>
    </w:rPr>
  </w:style>
  <w:style w:type="paragraph" w:customStyle="1" w:styleId="220">
    <w:name w:val="Основной текст (22)"/>
    <w:basedOn w:val="a"/>
    <w:link w:val="22Exact"/>
    <w:pPr>
      <w:shd w:val="clear" w:color="auto" w:fill="FFFFFF"/>
      <w:spacing w:line="266" w:lineRule="exact"/>
    </w:pPr>
    <w:rPr>
      <w:rFonts w:ascii="Times New Roman" w:eastAsia="Times New Roman" w:hAnsi="Times New Roman" w:cs="Times New Roman"/>
      <w:b/>
      <w:bCs/>
      <w:spacing w:val="20"/>
    </w:rPr>
  </w:style>
  <w:style w:type="paragraph" w:customStyle="1" w:styleId="230">
    <w:name w:val="Основной текст (23)"/>
    <w:basedOn w:val="a"/>
    <w:link w:val="23Exact"/>
    <w:pPr>
      <w:shd w:val="clear" w:color="auto" w:fill="FFFFFF"/>
      <w:spacing w:line="288" w:lineRule="exact"/>
    </w:pPr>
    <w:rPr>
      <w:rFonts w:ascii="Times New Roman" w:eastAsia="Times New Roman" w:hAnsi="Times New Roman" w:cs="Times New Roman"/>
      <w:b/>
      <w:bCs/>
      <w:sz w:val="26"/>
      <w:szCs w:val="26"/>
    </w:rPr>
  </w:style>
  <w:style w:type="paragraph" w:customStyle="1" w:styleId="76">
    <w:name w:val="Заголовок №7 (6)"/>
    <w:basedOn w:val="a"/>
    <w:link w:val="76Exact"/>
    <w:pPr>
      <w:shd w:val="clear" w:color="auto" w:fill="FFFFFF"/>
      <w:spacing w:line="266" w:lineRule="exact"/>
      <w:outlineLvl w:val="6"/>
    </w:pPr>
    <w:rPr>
      <w:rFonts w:ascii="Times New Roman" w:eastAsia="Times New Roman" w:hAnsi="Times New Roman" w:cs="Times New Roman"/>
    </w:rPr>
  </w:style>
  <w:style w:type="paragraph" w:customStyle="1" w:styleId="240">
    <w:name w:val="Основной текст (24)"/>
    <w:basedOn w:val="a"/>
    <w:link w:val="24Exact"/>
    <w:pPr>
      <w:shd w:val="clear" w:color="auto" w:fill="FFFFFF"/>
      <w:spacing w:line="266" w:lineRule="exact"/>
    </w:pPr>
    <w:rPr>
      <w:rFonts w:ascii="Times New Roman" w:eastAsia="Times New Roman" w:hAnsi="Times New Roman" w:cs="Times New Roman"/>
      <w:b/>
      <w:bCs/>
    </w:rPr>
  </w:style>
  <w:style w:type="paragraph" w:customStyle="1" w:styleId="251">
    <w:name w:val="Основной текст (25)"/>
    <w:basedOn w:val="a"/>
    <w:link w:val="250"/>
    <w:pPr>
      <w:shd w:val="clear" w:color="auto" w:fill="FFFFFF"/>
      <w:spacing w:before="280" w:after="180" w:line="266" w:lineRule="exact"/>
      <w:jc w:val="right"/>
    </w:pPr>
    <w:rPr>
      <w:rFonts w:ascii="Times New Roman" w:eastAsia="Times New Roman" w:hAnsi="Times New Roman" w:cs="Times New Roman"/>
      <w:b/>
      <w:bCs/>
    </w:rPr>
  </w:style>
  <w:style w:type="paragraph" w:customStyle="1" w:styleId="260">
    <w:name w:val="Основной текст (26)"/>
    <w:basedOn w:val="a"/>
    <w:link w:val="26Exact"/>
    <w:pPr>
      <w:shd w:val="clear" w:color="auto" w:fill="FFFFFF"/>
      <w:spacing w:line="316" w:lineRule="exact"/>
    </w:pPr>
    <w:rPr>
      <w:rFonts w:ascii="Sylfaen" w:eastAsia="Sylfaen" w:hAnsi="Sylfaen" w:cs="Sylfaen"/>
      <w:spacing w:val="20"/>
    </w:rPr>
  </w:style>
  <w:style w:type="paragraph" w:customStyle="1" w:styleId="270">
    <w:name w:val="Основной текст (27)"/>
    <w:basedOn w:val="a"/>
    <w:link w:val="27Exact"/>
    <w:pPr>
      <w:shd w:val="clear" w:color="auto" w:fill="FFFFFF"/>
      <w:spacing w:line="246" w:lineRule="exact"/>
    </w:pPr>
    <w:rPr>
      <w:rFonts w:ascii="Arial" w:eastAsia="Arial" w:hAnsi="Arial" w:cs="Arial"/>
      <w:b/>
      <w:bCs/>
      <w:spacing w:val="10"/>
      <w:sz w:val="22"/>
      <w:szCs w:val="22"/>
    </w:rPr>
  </w:style>
  <w:style w:type="paragraph" w:customStyle="1" w:styleId="280">
    <w:name w:val="Основной текст (28)"/>
    <w:basedOn w:val="a"/>
    <w:link w:val="28Exact"/>
    <w:pPr>
      <w:shd w:val="clear" w:color="auto" w:fill="FFFFFF"/>
      <w:spacing w:line="288" w:lineRule="exact"/>
    </w:pPr>
    <w:rPr>
      <w:rFonts w:ascii="Times New Roman" w:eastAsia="Times New Roman" w:hAnsi="Times New Roman" w:cs="Times New Roman"/>
      <w:b/>
      <w:bCs/>
      <w:sz w:val="26"/>
      <w:szCs w:val="26"/>
    </w:rPr>
  </w:style>
  <w:style w:type="paragraph" w:customStyle="1" w:styleId="290">
    <w:name w:val="Основной текст (29)"/>
    <w:basedOn w:val="a"/>
    <w:link w:val="29Exact"/>
    <w:pPr>
      <w:shd w:val="clear" w:color="auto" w:fill="FFFFFF"/>
      <w:spacing w:line="234" w:lineRule="exact"/>
    </w:pPr>
    <w:rPr>
      <w:rFonts w:ascii="Arial" w:eastAsia="Arial" w:hAnsi="Arial" w:cs="Arial"/>
      <w:sz w:val="21"/>
      <w:szCs w:val="21"/>
    </w:rPr>
  </w:style>
  <w:style w:type="paragraph" w:customStyle="1" w:styleId="300">
    <w:name w:val="Основной текст (30)"/>
    <w:basedOn w:val="a"/>
    <w:link w:val="30Exact"/>
    <w:pPr>
      <w:shd w:val="clear" w:color="auto" w:fill="FFFFFF"/>
      <w:spacing w:line="288" w:lineRule="exact"/>
    </w:pPr>
    <w:rPr>
      <w:rFonts w:ascii="Times New Roman" w:eastAsia="Times New Roman" w:hAnsi="Times New Roman" w:cs="Times New Roman"/>
      <w:b/>
      <w:bCs/>
      <w:sz w:val="26"/>
      <w:szCs w:val="26"/>
    </w:rPr>
  </w:style>
  <w:style w:type="paragraph" w:customStyle="1" w:styleId="310">
    <w:name w:val="Основной текст (31)"/>
    <w:basedOn w:val="a"/>
    <w:link w:val="31Exact"/>
    <w:pPr>
      <w:shd w:val="clear" w:color="auto" w:fill="FFFFFF"/>
      <w:spacing w:line="292" w:lineRule="exact"/>
    </w:pPr>
    <w:rPr>
      <w:rFonts w:ascii="Segoe UI" w:eastAsia="Segoe UI" w:hAnsi="Segoe UI" w:cs="Segoe UI"/>
      <w:b/>
      <w:bCs/>
      <w:sz w:val="22"/>
      <w:szCs w:val="22"/>
    </w:rPr>
  </w:style>
  <w:style w:type="paragraph" w:customStyle="1" w:styleId="61">
    <w:name w:val="Заголовок №6"/>
    <w:basedOn w:val="a"/>
    <w:link w:val="6Exact0"/>
    <w:pPr>
      <w:shd w:val="clear" w:color="auto" w:fill="FFFFFF"/>
      <w:spacing w:line="232" w:lineRule="exact"/>
      <w:outlineLvl w:val="5"/>
    </w:pPr>
    <w:rPr>
      <w:rFonts w:ascii="Times New Roman" w:eastAsia="Times New Roman" w:hAnsi="Times New Roman" w:cs="Times New Roman"/>
      <w:sz w:val="21"/>
      <w:szCs w:val="21"/>
    </w:rPr>
  </w:style>
  <w:style w:type="paragraph" w:customStyle="1" w:styleId="62">
    <w:name w:val="Заголовок №6 (2)"/>
    <w:basedOn w:val="a"/>
    <w:link w:val="62Exact"/>
    <w:pPr>
      <w:shd w:val="clear" w:color="auto" w:fill="FFFFFF"/>
      <w:spacing w:line="288" w:lineRule="exact"/>
      <w:outlineLvl w:val="5"/>
    </w:pPr>
    <w:rPr>
      <w:rFonts w:ascii="Times New Roman" w:eastAsia="Times New Roman" w:hAnsi="Times New Roman" w:cs="Times New Roman"/>
      <w:b/>
      <w:bCs/>
      <w:sz w:val="26"/>
      <w:szCs w:val="26"/>
    </w:rPr>
  </w:style>
  <w:style w:type="paragraph" w:customStyle="1" w:styleId="320">
    <w:name w:val="Основной текст (32)"/>
    <w:basedOn w:val="a"/>
    <w:link w:val="32Exact"/>
    <w:pPr>
      <w:shd w:val="clear" w:color="auto" w:fill="FFFFFF"/>
      <w:spacing w:line="246" w:lineRule="exact"/>
    </w:pPr>
    <w:rPr>
      <w:rFonts w:ascii="Arial" w:eastAsia="Arial" w:hAnsi="Arial" w:cs="Arial"/>
      <w:b/>
      <w:bCs/>
      <w:sz w:val="22"/>
      <w:szCs w:val="22"/>
    </w:rPr>
  </w:style>
  <w:style w:type="paragraph" w:customStyle="1" w:styleId="330">
    <w:name w:val="Основной текст (33)"/>
    <w:basedOn w:val="a"/>
    <w:link w:val="33Exact"/>
    <w:pPr>
      <w:shd w:val="clear" w:color="auto" w:fill="FFFFFF"/>
      <w:spacing w:line="268" w:lineRule="exact"/>
    </w:pPr>
    <w:rPr>
      <w:rFonts w:ascii="Arial" w:eastAsia="Arial" w:hAnsi="Arial" w:cs="Arial"/>
      <w:b/>
      <w:bCs/>
    </w:rPr>
  </w:style>
  <w:style w:type="paragraph" w:customStyle="1" w:styleId="341">
    <w:name w:val="Основной текст (34)"/>
    <w:basedOn w:val="a"/>
    <w:link w:val="340"/>
    <w:pPr>
      <w:shd w:val="clear" w:color="auto" w:fill="FFFFFF"/>
      <w:spacing w:line="268" w:lineRule="exact"/>
      <w:jc w:val="center"/>
    </w:pPr>
    <w:rPr>
      <w:rFonts w:ascii="Arial" w:eastAsia="Arial" w:hAnsi="Arial" w:cs="Arial"/>
    </w:rPr>
  </w:style>
  <w:style w:type="paragraph" w:customStyle="1" w:styleId="350">
    <w:name w:val="Основной текст (35)"/>
    <w:basedOn w:val="a"/>
    <w:link w:val="35Exact"/>
    <w:pPr>
      <w:shd w:val="clear" w:color="auto" w:fill="FFFFFF"/>
      <w:spacing w:line="248" w:lineRule="exact"/>
    </w:pPr>
    <w:rPr>
      <w:rFonts w:ascii="Garamond" w:eastAsia="Garamond" w:hAnsi="Garamond" w:cs="Garamond"/>
      <w:b/>
      <w:bCs/>
      <w:sz w:val="22"/>
      <w:szCs w:val="22"/>
    </w:rPr>
  </w:style>
  <w:style w:type="paragraph" w:customStyle="1" w:styleId="360">
    <w:name w:val="Основной текст (36)"/>
    <w:basedOn w:val="a"/>
    <w:link w:val="36Exact"/>
    <w:pPr>
      <w:shd w:val="clear" w:color="auto" w:fill="FFFFFF"/>
      <w:spacing w:after="140" w:line="312" w:lineRule="exact"/>
    </w:pPr>
    <w:rPr>
      <w:rFonts w:ascii="Arial" w:eastAsia="Arial" w:hAnsi="Arial" w:cs="Arial"/>
      <w:b/>
      <w:bCs/>
      <w:sz w:val="28"/>
      <w:szCs w:val="28"/>
    </w:rPr>
  </w:style>
  <w:style w:type="paragraph" w:customStyle="1" w:styleId="370">
    <w:name w:val="Основной текст (37)"/>
    <w:basedOn w:val="a"/>
    <w:link w:val="37Exact"/>
    <w:pPr>
      <w:shd w:val="clear" w:color="auto" w:fill="FFFFFF"/>
      <w:spacing w:line="218" w:lineRule="exact"/>
    </w:pPr>
    <w:rPr>
      <w:rFonts w:ascii="Verdana" w:eastAsia="Verdana" w:hAnsi="Verdana" w:cs="Verdana"/>
      <w:sz w:val="18"/>
      <w:szCs w:val="18"/>
    </w:rPr>
  </w:style>
  <w:style w:type="paragraph" w:customStyle="1" w:styleId="63">
    <w:name w:val="Подпись к таблице (6)"/>
    <w:basedOn w:val="a"/>
    <w:link w:val="6Exact1"/>
    <w:pPr>
      <w:shd w:val="clear" w:color="auto" w:fill="FFFFFF"/>
      <w:spacing w:line="178" w:lineRule="exact"/>
    </w:pPr>
    <w:rPr>
      <w:rFonts w:ascii="Arial" w:eastAsia="Arial" w:hAnsi="Arial" w:cs="Arial"/>
      <w:sz w:val="16"/>
      <w:szCs w:val="16"/>
    </w:rPr>
  </w:style>
  <w:style w:type="paragraph" w:customStyle="1" w:styleId="400">
    <w:name w:val="Основной текст (40)"/>
    <w:basedOn w:val="a"/>
    <w:link w:val="40Exact"/>
    <w:pPr>
      <w:shd w:val="clear" w:color="auto" w:fill="FFFFFF"/>
      <w:spacing w:line="264" w:lineRule="exact"/>
    </w:pPr>
    <w:rPr>
      <w:rFonts w:ascii="Verdana" w:eastAsia="Verdana" w:hAnsi="Verdana" w:cs="Verdana"/>
      <w:i/>
      <w:iCs/>
      <w:spacing w:val="20"/>
      <w:sz w:val="16"/>
      <w:szCs w:val="16"/>
    </w:rPr>
  </w:style>
  <w:style w:type="paragraph" w:customStyle="1" w:styleId="381">
    <w:name w:val="Основной текст (38)"/>
    <w:basedOn w:val="a"/>
    <w:link w:val="380"/>
    <w:pPr>
      <w:shd w:val="clear" w:color="auto" w:fill="FFFFFF"/>
      <w:spacing w:line="283" w:lineRule="exact"/>
      <w:jc w:val="both"/>
    </w:pPr>
    <w:rPr>
      <w:rFonts w:ascii="Times New Roman" w:eastAsia="Times New Roman" w:hAnsi="Times New Roman" w:cs="Times New Roman"/>
      <w:i/>
      <w:iCs/>
      <w:sz w:val="22"/>
      <w:szCs w:val="22"/>
    </w:rPr>
  </w:style>
  <w:style w:type="paragraph" w:customStyle="1" w:styleId="391">
    <w:name w:val="Основной текст (39)"/>
    <w:basedOn w:val="a"/>
    <w:link w:val="390"/>
    <w:pPr>
      <w:shd w:val="clear" w:color="auto" w:fill="FFFFFF"/>
      <w:spacing w:after="180" w:line="188" w:lineRule="exact"/>
      <w:jc w:val="both"/>
    </w:pPr>
    <w:rPr>
      <w:rFonts w:ascii="Times New Roman" w:eastAsia="Times New Roman" w:hAnsi="Times New Roman" w:cs="Times New Roman"/>
      <w:sz w:val="17"/>
      <w:szCs w:val="17"/>
    </w:rPr>
  </w:style>
  <w:style w:type="paragraph" w:customStyle="1" w:styleId="78">
    <w:name w:val="Подпись к таблице (7)"/>
    <w:basedOn w:val="a"/>
    <w:link w:val="77"/>
    <w:pPr>
      <w:shd w:val="clear" w:color="auto" w:fill="FFFFFF"/>
      <w:spacing w:line="268" w:lineRule="exact"/>
      <w:jc w:val="center"/>
    </w:pPr>
    <w:rPr>
      <w:rFonts w:ascii="Arial" w:eastAsia="Arial" w:hAnsi="Arial" w:cs="Arial"/>
    </w:rPr>
  </w:style>
  <w:style w:type="paragraph" w:customStyle="1" w:styleId="84">
    <w:name w:val="Подпись к таблице (8)"/>
    <w:basedOn w:val="a"/>
    <w:link w:val="83"/>
    <w:pPr>
      <w:shd w:val="clear" w:color="auto" w:fill="FFFFFF"/>
      <w:spacing w:line="288" w:lineRule="exact"/>
    </w:pPr>
    <w:rPr>
      <w:rFonts w:ascii="Times New Roman" w:eastAsia="Times New Roman" w:hAnsi="Times New Roman" w:cs="Times New Roman"/>
      <w:b/>
      <w:bCs/>
      <w:sz w:val="26"/>
      <w:szCs w:val="26"/>
    </w:rPr>
  </w:style>
  <w:style w:type="paragraph" w:customStyle="1" w:styleId="92">
    <w:name w:val="Подпись к таблице (9)"/>
    <w:basedOn w:val="a"/>
    <w:link w:val="9Exact"/>
    <w:pPr>
      <w:shd w:val="clear" w:color="auto" w:fill="FFFFFF"/>
      <w:spacing w:line="272" w:lineRule="exact"/>
      <w:jc w:val="center"/>
    </w:pPr>
    <w:rPr>
      <w:rFonts w:ascii="Franklin Gothic Medium" w:eastAsia="Franklin Gothic Medium" w:hAnsi="Franklin Gothic Medium" w:cs="Franklin Gothic Medium"/>
    </w:rPr>
  </w:style>
  <w:style w:type="paragraph" w:customStyle="1" w:styleId="410">
    <w:name w:val="Основной текст (41)"/>
    <w:basedOn w:val="a"/>
    <w:link w:val="41Exact"/>
    <w:pPr>
      <w:shd w:val="clear" w:color="auto" w:fill="FFFFFF"/>
      <w:spacing w:line="342" w:lineRule="exact"/>
    </w:pPr>
    <w:rPr>
      <w:rFonts w:ascii="Sylfaen" w:eastAsia="Sylfaen" w:hAnsi="Sylfaen" w:cs="Sylfaen"/>
      <w:w w:val="40"/>
      <w:sz w:val="26"/>
      <w:szCs w:val="26"/>
    </w:rPr>
  </w:style>
  <w:style w:type="paragraph" w:customStyle="1" w:styleId="420">
    <w:name w:val="Основной текст (42)"/>
    <w:basedOn w:val="a"/>
    <w:link w:val="42Exact"/>
    <w:pPr>
      <w:shd w:val="clear" w:color="auto" w:fill="FFFFFF"/>
      <w:spacing w:line="238" w:lineRule="exact"/>
    </w:pPr>
    <w:rPr>
      <w:rFonts w:ascii="Sylfaen" w:eastAsia="Sylfaen" w:hAnsi="Sylfaen" w:cs="Sylfaen"/>
      <w:sz w:val="18"/>
      <w:szCs w:val="18"/>
    </w:rPr>
  </w:style>
  <w:style w:type="paragraph" w:customStyle="1" w:styleId="430">
    <w:name w:val="Основной текст (43)"/>
    <w:basedOn w:val="a"/>
    <w:link w:val="43Exact"/>
    <w:pPr>
      <w:shd w:val="clear" w:color="auto" w:fill="FFFFFF"/>
      <w:spacing w:line="210" w:lineRule="exact"/>
    </w:pPr>
    <w:rPr>
      <w:rFonts w:ascii="Times New Roman" w:eastAsia="Times New Roman" w:hAnsi="Times New Roman" w:cs="Times New Roman"/>
      <w:b/>
      <w:bCs/>
      <w:sz w:val="19"/>
      <w:szCs w:val="19"/>
    </w:rPr>
  </w:style>
  <w:style w:type="paragraph" w:customStyle="1" w:styleId="440">
    <w:name w:val="Основной текст (44)"/>
    <w:basedOn w:val="a"/>
    <w:link w:val="44Exact"/>
    <w:pPr>
      <w:shd w:val="clear" w:color="auto" w:fill="FFFFFF"/>
      <w:spacing w:line="210" w:lineRule="exact"/>
    </w:pPr>
    <w:rPr>
      <w:rFonts w:ascii="Times New Roman" w:eastAsia="Times New Roman" w:hAnsi="Times New Roman" w:cs="Times New Roman"/>
      <w:b/>
      <w:bCs/>
      <w:spacing w:val="10"/>
      <w:sz w:val="19"/>
      <w:szCs w:val="19"/>
    </w:rPr>
  </w:style>
  <w:style w:type="paragraph" w:customStyle="1" w:styleId="451">
    <w:name w:val="Основной текст (45)"/>
    <w:basedOn w:val="a"/>
    <w:link w:val="450"/>
    <w:pPr>
      <w:shd w:val="clear" w:color="auto" w:fill="FFFFFF"/>
      <w:spacing w:line="132" w:lineRule="exact"/>
    </w:pPr>
    <w:rPr>
      <w:rFonts w:ascii="Times New Roman" w:eastAsia="Times New Roman" w:hAnsi="Times New Roman" w:cs="Times New Roman"/>
      <w:spacing w:val="10"/>
      <w:sz w:val="12"/>
      <w:szCs w:val="12"/>
    </w:rPr>
  </w:style>
  <w:style w:type="paragraph" w:customStyle="1" w:styleId="460">
    <w:name w:val="Основной текст (46)"/>
    <w:basedOn w:val="a"/>
    <w:link w:val="46Exact"/>
    <w:pPr>
      <w:shd w:val="clear" w:color="auto" w:fill="FFFFFF"/>
      <w:spacing w:line="238" w:lineRule="exact"/>
    </w:pPr>
    <w:rPr>
      <w:rFonts w:ascii="Sylfaen" w:eastAsia="Sylfaen" w:hAnsi="Sylfaen" w:cs="Sylfaen"/>
      <w:sz w:val="18"/>
      <w:szCs w:val="18"/>
    </w:rPr>
  </w:style>
  <w:style w:type="paragraph" w:customStyle="1" w:styleId="470">
    <w:name w:val="Основной текст (47)"/>
    <w:basedOn w:val="a"/>
    <w:link w:val="47Exact"/>
    <w:pPr>
      <w:shd w:val="clear" w:color="auto" w:fill="FFFFFF"/>
      <w:spacing w:line="210" w:lineRule="exact"/>
    </w:pPr>
    <w:rPr>
      <w:rFonts w:ascii="Consolas" w:eastAsia="Consolas" w:hAnsi="Consolas" w:cs="Consolas"/>
      <w:sz w:val="18"/>
      <w:szCs w:val="18"/>
    </w:rPr>
  </w:style>
  <w:style w:type="paragraph" w:customStyle="1" w:styleId="480">
    <w:name w:val="Основной текст (48)"/>
    <w:basedOn w:val="a"/>
    <w:link w:val="48Exact"/>
    <w:pPr>
      <w:shd w:val="clear" w:color="auto" w:fill="FFFFFF"/>
      <w:spacing w:line="210" w:lineRule="exact"/>
    </w:pPr>
    <w:rPr>
      <w:rFonts w:ascii="Consolas" w:eastAsia="Consolas" w:hAnsi="Consolas" w:cs="Consolas"/>
      <w:sz w:val="18"/>
      <w:szCs w:val="18"/>
    </w:rPr>
  </w:style>
  <w:style w:type="paragraph" w:customStyle="1" w:styleId="490">
    <w:name w:val="Основной текст (49)"/>
    <w:basedOn w:val="a"/>
    <w:link w:val="49Exact"/>
    <w:pPr>
      <w:shd w:val="clear" w:color="auto" w:fill="FFFFFF"/>
      <w:spacing w:line="210" w:lineRule="exact"/>
    </w:pPr>
    <w:rPr>
      <w:rFonts w:ascii="Times New Roman" w:eastAsia="Times New Roman" w:hAnsi="Times New Roman" w:cs="Times New Roman"/>
      <w:b/>
      <w:bCs/>
      <w:sz w:val="19"/>
      <w:szCs w:val="19"/>
    </w:rPr>
  </w:style>
  <w:style w:type="paragraph" w:customStyle="1" w:styleId="500">
    <w:name w:val="Основной текст (50)"/>
    <w:basedOn w:val="a"/>
    <w:link w:val="50Exact"/>
    <w:pPr>
      <w:shd w:val="clear" w:color="auto" w:fill="FFFFFF"/>
      <w:spacing w:line="144" w:lineRule="exact"/>
    </w:pPr>
    <w:rPr>
      <w:rFonts w:ascii="Times New Roman" w:eastAsia="Times New Roman" w:hAnsi="Times New Roman" w:cs="Times New Roman"/>
      <w:sz w:val="13"/>
      <w:szCs w:val="13"/>
    </w:rPr>
  </w:style>
  <w:style w:type="paragraph" w:customStyle="1" w:styleId="510">
    <w:name w:val="Основной текст (51)"/>
    <w:basedOn w:val="a"/>
    <w:link w:val="51Exact"/>
    <w:pPr>
      <w:shd w:val="clear" w:color="auto" w:fill="FFFFFF"/>
      <w:spacing w:line="250" w:lineRule="exact"/>
    </w:pPr>
    <w:rPr>
      <w:rFonts w:ascii="Times New Roman" w:eastAsia="Times New Roman" w:hAnsi="Times New Roman" w:cs="Times New Roman"/>
      <w:b/>
      <w:bCs/>
      <w:sz w:val="18"/>
      <w:szCs w:val="18"/>
    </w:rPr>
  </w:style>
  <w:style w:type="paragraph" w:customStyle="1" w:styleId="afa">
    <w:name w:val="Подпись к картинке"/>
    <w:basedOn w:val="a"/>
    <w:link w:val="af2"/>
    <w:pPr>
      <w:shd w:val="clear" w:color="auto" w:fill="FFFFFF"/>
      <w:spacing w:line="232" w:lineRule="exact"/>
    </w:pPr>
    <w:rPr>
      <w:rFonts w:ascii="Times New Roman" w:eastAsia="Times New Roman" w:hAnsi="Times New Roman" w:cs="Times New Roman"/>
      <w:sz w:val="21"/>
      <w:szCs w:val="21"/>
    </w:rPr>
  </w:style>
  <w:style w:type="paragraph" w:customStyle="1" w:styleId="520">
    <w:name w:val="Основной текст (52)"/>
    <w:basedOn w:val="a"/>
    <w:link w:val="52Exact"/>
    <w:pPr>
      <w:shd w:val="clear" w:color="auto" w:fill="FFFFFF"/>
      <w:spacing w:line="224" w:lineRule="exact"/>
    </w:pPr>
    <w:rPr>
      <w:rFonts w:ascii="Arial" w:eastAsia="Arial" w:hAnsi="Arial" w:cs="Arial"/>
      <w:sz w:val="20"/>
      <w:szCs w:val="20"/>
    </w:rPr>
  </w:style>
  <w:style w:type="paragraph" w:customStyle="1" w:styleId="530">
    <w:name w:val="Основной текст (53)"/>
    <w:basedOn w:val="a"/>
    <w:link w:val="53Exact"/>
    <w:pPr>
      <w:shd w:val="clear" w:color="auto" w:fill="FFFFFF"/>
      <w:spacing w:line="188" w:lineRule="exact"/>
    </w:pPr>
    <w:rPr>
      <w:rFonts w:ascii="Times New Roman" w:eastAsia="Times New Roman" w:hAnsi="Times New Roman" w:cs="Times New Roman"/>
      <w:b/>
      <w:bCs/>
      <w:i/>
      <w:iCs/>
      <w:spacing w:val="20"/>
      <w:sz w:val="17"/>
      <w:szCs w:val="17"/>
    </w:rPr>
  </w:style>
  <w:style w:type="paragraph" w:customStyle="1" w:styleId="540">
    <w:name w:val="Основной текст (54)"/>
    <w:basedOn w:val="a"/>
    <w:link w:val="54Exact"/>
    <w:pPr>
      <w:shd w:val="clear" w:color="auto" w:fill="FFFFFF"/>
      <w:spacing w:line="224" w:lineRule="exact"/>
    </w:pPr>
    <w:rPr>
      <w:rFonts w:ascii="Arial" w:eastAsia="Arial" w:hAnsi="Arial" w:cs="Arial"/>
      <w:sz w:val="20"/>
      <w:szCs w:val="20"/>
    </w:rPr>
  </w:style>
  <w:style w:type="paragraph" w:customStyle="1" w:styleId="550">
    <w:name w:val="Основной текст (55)"/>
    <w:basedOn w:val="a"/>
    <w:link w:val="55Exact"/>
    <w:pPr>
      <w:shd w:val="clear" w:color="auto" w:fill="FFFFFF"/>
      <w:spacing w:line="224" w:lineRule="exact"/>
    </w:pPr>
    <w:rPr>
      <w:rFonts w:ascii="Arial" w:eastAsia="Arial" w:hAnsi="Arial" w:cs="Arial"/>
      <w:sz w:val="20"/>
      <w:szCs w:val="20"/>
    </w:rPr>
  </w:style>
  <w:style w:type="paragraph" w:customStyle="1" w:styleId="570">
    <w:name w:val="Основной текст (57)"/>
    <w:basedOn w:val="a"/>
    <w:link w:val="57Exact"/>
    <w:pPr>
      <w:shd w:val="clear" w:color="auto" w:fill="FFFFFF"/>
      <w:spacing w:line="230" w:lineRule="exact"/>
    </w:pPr>
    <w:rPr>
      <w:rFonts w:ascii="Verdana" w:eastAsia="Verdana" w:hAnsi="Verdana" w:cs="Verdana"/>
      <w:b/>
      <w:bCs/>
      <w:i/>
      <w:iCs/>
      <w:sz w:val="19"/>
      <w:szCs w:val="19"/>
    </w:rPr>
  </w:style>
  <w:style w:type="paragraph" w:customStyle="1" w:styleId="58">
    <w:name w:val="Основной текст (58)"/>
    <w:basedOn w:val="a"/>
    <w:link w:val="58Exact"/>
    <w:pPr>
      <w:shd w:val="clear" w:color="auto" w:fill="FFFFFF"/>
      <w:spacing w:line="200" w:lineRule="exact"/>
    </w:pPr>
    <w:rPr>
      <w:rFonts w:ascii="Arial" w:eastAsia="Arial" w:hAnsi="Arial" w:cs="Arial"/>
      <w:b/>
      <w:bCs/>
      <w:i/>
      <w:iCs/>
      <w:sz w:val="18"/>
      <w:szCs w:val="18"/>
    </w:rPr>
  </w:style>
  <w:style w:type="paragraph" w:customStyle="1" w:styleId="59">
    <w:name w:val="Основной текст (59)"/>
    <w:basedOn w:val="a"/>
    <w:link w:val="59Exact"/>
    <w:pPr>
      <w:shd w:val="clear" w:color="auto" w:fill="FFFFFF"/>
      <w:spacing w:line="300" w:lineRule="exact"/>
    </w:pPr>
    <w:rPr>
      <w:rFonts w:ascii="Verdana" w:eastAsia="Verdana" w:hAnsi="Verdana" w:cs="Verdana"/>
      <w:i/>
      <w:iCs/>
      <w:sz w:val="18"/>
      <w:szCs w:val="18"/>
    </w:rPr>
  </w:style>
  <w:style w:type="paragraph" w:customStyle="1" w:styleId="4a">
    <w:name w:val="Заголовок №4"/>
    <w:basedOn w:val="a"/>
    <w:link w:val="4Exact4"/>
    <w:pPr>
      <w:shd w:val="clear" w:color="auto" w:fill="FFFFFF"/>
      <w:spacing w:line="288" w:lineRule="exact"/>
      <w:outlineLvl w:val="3"/>
    </w:pPr>
    <w:rPr>
      <w:rFonts w:ascii="Times New Roman" w:eastAsia="Times New Roman" w:hAnsi="Times New Roman" w:cs="Times New Roman"/>
      <w:b/>
      <w:bCs/>
      <w:spacing w:val="40"/>
      <w:sz w:val="26"/>
      <w:szCs w:val="26"/>
    </w:rPr>
  </w:style>
  <w:style w:type="paragraph" w:customStyle="1" w:styleId="561">
    <w:name w:val="Основной текст (56)"/>
    <w:basedOn w:val="a"/>
    <w:link w:val="560"/>
    <w:pPr>
      <w:shd w:val="clear" w:color="auto" w:fill="FFFFFF"/>
      <w:spacing w:before="400" w:after="1440" w:line="266" w:lineRule="exact"/>
    </w:pPr>
    <w:rPr>
      <w:rFonts w:ascii="Times New Roman" w:eastAsia="Times New Roman" w:hAnsi="Times New Roman" w:cs="Times New Roman"/>
      <w:b/>
      <w:bCs/>
      <w:i/>
      <w:iCs/>
    </w:rPr>
  </w:style>
  <w:style w:type="paragraph" w:customStyle="1" w:styleId="610">
    <w:name w:val="Основной текст (61)"/>
    <w:basedOn w:val="a"/>
    <w:link w:val="61Exact"/>
    <w:pPr>
      <w:shd w:val="clear" w:color="auto" w:fill="FFFFFF"/>
      <w:spacing w:line="370" w:lineRule="exact"/>
    </w:pPr>
    <w:rPr>
      <w:rFonts w:ascii="Times New Roman" w:eastAsia="Times New Roman" w:hAnsi="Times New Roman" w:cs="Times New Roman"/>
      <w:b/>
      <w:bCs/>
    </w:rPr>
  </w:style>
  <w:style w:type="paragraph" w:customStyle="1" w:styleId="601">
    <w:name w:val="Основной текст (60)"/>
    <w:basedOn w:val="a"/>
    <w:link w:val="600"/>
    <w:pPr>
      <w:shd w:val="clear" w:color="auto" w:fill="FFFFFF"/>
      <w:spacing w:line="254" w:lineRule="exact"/>
      <w:ind w:firstLine="400"/>
      <w:jc w:val="both"/>
    </w:pPr>
    <w:rPr>
      <w:rFonts w:ascii="Times New Roman" w:eastAsia="Times New Roman" w:hAnsi="Times New Roman" w:cs="Times New Roman"/>
      <w:b/>
      <w:bCs/>
      <w:sz w:val="21"/>
      <w:szCs w:val="21"/>
    </w:rPr>
  </w:style>
  <w:style w:type="paragraph" w:customStyle="1" w:styleId="620">
    <w:name w:val="Основной текст (62)"/>
    <w:basedOn w:val="a"/>
    <w:link w:val="62Exact0"/>
    <w:pPr>
      <w:shd w:val="clear" w:color="auto" w:fill="FFFFFF"/>
      <w:spacing w:line="218" w:lineRule="exact"/>
    </w:pPr>
    <w:rPr>
      <w:rFonts w:ascii="Verdana" w:eastAsia="Verdana" w:hAnsi="Verdana" w:cs="Verdana"/>
      <w:sz w:val="18"/>
      <w:szCs w:val="18"/>
    </w:rPr>
  </w:style>
  <w:style w:type="paragraph" w:customStyle="1" w:styleId="65">
    <w:name w:val="Основной текст (65)"/>
    <w:basedOn w:val="a"/>
    <w:link w:val="65Exact"/>
    <w:pPr>
      <w:shd w:val="clear" w:color="auto" w:fill="FFFFFF"/>
      <w:spacing w:line="214" w:lineRule="exact"/>
    </w:pPr>
    <w:rPr>
      <w:rFonts w:ascii="Bookman Old Style" w:eastAsia="Bookman Old Style" w:hAnsi="Bookman Old Style" w:cs="Bookman Old Style"/>
      <w:sz w:val="19"/>
      <w:szCs w:val="19"/>
    </w:rPr>
  </w:style>
  <w:style w:type="paragraph" w:customStyle="1" w:styleId="67">
    <w:name w:val="Основной текст (67)"/>
    <w:basedOn w:val="a"/>
    <w:link w:val="67Exact"/>
    <w:pPr>
      <w:shd w:val="clear" w:color="auto" w:fill="FFFFFF"/>
      <w:spacing w:line="212" w:lineRule="exact"/>
    </w:pPr>
    <w:rPr>
      <w:rFonts w:ascii="Arial" w:eastAsia="Arial" w:hAnsi="Arial" w:cs="Arial"/>
      <w:b/>
      <w:bCs/>
      <w:sz w:val="19"/>
      <w:szCs w:val="19"/>
    </w:rPr>
  </w:style>
  <w:style w:type="paragraph" w:customStyle="1" w:styleId="631">
    <w:name w:val="Основной текст (63)"/>
    <w:basedOn w:val="a"/>
    <w:link w:val="630"/>
    <w:pPr>
      <w:shd w:val="clear" w:color="auto" w:fill="FFFFFF"/>
      <w:spacing w:line="420" w:lineRule="exact"/>
    </w:pPr>
    <w:rPr>
      <w:rFonts w:ascii="Times New Roman" w:eastAsia="Times New Roman" w:hAnsi="Times New Roman" w:cs="Times New Roman"/>
      <w:i/>
      <w:iCs/>
      <w:sz w:val="38"/>
      <w:szCs w:val="38"/>
    </w:rPr>
  </w:style>
  <w:style w:type="paragraph" w:customStyle="1" w:styleId="640">
    <w:name w:val="Основной текст (64)"/>
    <w:basedOn w:val="a"/>
    <w:link w:val="64"/>
    <w:pPr>
      <w:shd w:val="clear" w:color="auto" w:fill="FFFFFF"/>
      <w:spacing w:after="140" w:line="166" w:lineRule="exact"/>
    </w:pPr>
    <w:rPr>
      <w:rFonts w:ascii="Times New Roman" w:eastAsia="Times New Roman" w:hAnsi="Times New Roman" w:cs="Times New Roman"/>
      <w:sz w:val="15"/>
      <w:szCs w:val="15"/>
    </w:rPr>
  </w:style>
  <w:style w:type="paragraph" w:customStyle="1" w:styleId="660">
    <w:name w:val="Основной текст (66)"/>
    <w:basedOn w:val="a"/>
    <w:link w:val="66"/>
    <w:pPr>
      <w:shd w:val="clear" w:color="auto" w:fill="FFFFFF"/>
      <w:spacing w:before="620" w:line="526" w:lineRule="exact"/>
      <w:jc w:val="right"/>
    </w:pPr>
    <w:rPr>
      <w:rFonts w:ascii="Sylfaen" w:eastAsia="Sylfaen" w:hAnsi="Sylfaen" w:cs="Sylfaen"/>
      <w:i/>
      <w:iCs/>
      <w:sz w:val="40"/>
      <w:szCs w:val="40"/>
      <w:lang w:val="ru-RU" w:eastAsia="ru-RU" w:bidi="ru-RU"/>
    </w:rPr>
  </w:style>
  <w:style w:type="paragraph" w:customStyle="1" w:styleId="771">
    <w:name w:val="Заголовок №7 (7)"/>
    <w:basedOn w:val="a"/>
    <w:link w:val="770"/>
    <w:pPr>
      <w:shd w:val="clear" w:color="auto" w:fill="FFFFFF"/>
      <w:spacing w:after="320" w:line="266" w:lineRule="exact"/>
      <w:outlineLvl w:val="6"/>
    </w:pPr>
    <w:rPr>
      <w:rFonts w:ascii="Times New Roman" w:eastAsia="Times New Roman" w:hAnsi="Times New Roman" w:cs="Times New Roman"/>
      <w:b/>
      <w:bCs/>
    </w:rPr>
  </w:style>
  <w:style w:type="paragraph" w:customStyle="1" w:styleId="831">
    <w:name w:val="Заголовок №8 (3)"/>
    <w:basedOn w:val="a"/>
    <w:link w:val="830"/>
    <w:pPr>
      <w:shd w:val="clear" w:color="auto" w:fill="FFFFFF"/>
      <w:spacing w:line="254" w:lineRule="exact"/>
      <w:ind w:firstLine="400"/>
      <w:jc w:val="both"/>
      <w:outlineLvl w:val="7"/>
    </w:pPr>
    <w:rPr>
      <w:rFonts w:ascii="Times New Roman" w:eastAsia="Times New Roman" w:hAnsi="Times New Roman" w:cs="Times New Roman"/>
      <w:b/>
      <w:bCs/>
      <w:sz w:val="21"/>
      <w:szCs w:val="21"/>
    </w:rPr>
  </w:style>
  <w:style w:type="paragraph" w:customStyle="1" w:styleId="68">
    <w:name w:val="Основной текст (68)"/>
    <w:basedOn w:val="a"/>
    <w:link w:val="68Exact"/>
    <w:pPr>
      <w:shd w:val="clear" w:color="auto" w:fill="FFFFFF"/>
      <w:spacing w:line="208" w:lineRule="exact"/>
    </w:pPr>
    <w:rPr>
      <w:rFonts w:ascii="Trebuchet MS" w:eastAsia="Trebuchet MS" w:hAnsi="Trebuchet MS" w:cs="Trebuchet MS"/>
      <w:sz w:val="18"/>
      <w:szCs w:val="18"/>
    </w:rPr>
  </w:style>
  <w:style w:type="paragraph" w:customStyle="1" w:styleId="69">
    <w:name w:val="Основной текст (69)"/>
    <w:basedOn w:val="a"/>
    <w:link w:val="69Exact"/>
    <w:pPr>
      <w:shd w:val="clear" w:color="auto" w:fill="FFFFFF"/>
      <w:spacing w:line="232" w:lineRule="exact"/>
    </w:pPr>
    <w:rPr>
      <w:rFonts w:ascii="Times New Roman" w:eastAsia="Times New Roman" w:hAnsi="Times New Roman" w:cs="Times New Roman"/>
      <w:b/>
      <w:bCs/>
      <w:sz w:val="21"/>
      <w:szCs w:val="21"/>
    </w:rPr>
  </w:style>
  <w:style w:type="paragraph" w:customStyle="1" w:styleId="700">
    <w:name w:val="Основной текст (70)"/>
    <w:basedOn w:val="a"/>
    <w:link w:val="70Exact"/>
    <w:pPr>
      <w:shd w:val="clear" w:color="auto" w:fill="FFFFFF"/>
      <w:spacing w:line="244" w:lineRule="exact"/>
    </w:pPr>
    <w:rPr>
      <w:rFonts w:ascii="Times New Roman" w:eastAsia="Times New Roman" w:hAnsi="Times New Roman" w:cs="Times New Roman"/>
      <w:b/>
      <w:bCs/>
      <w:sz w:val="22"/>
      <w:szCs w:val="22"/>
    </w:rPr>
  </w:style>
  <w:style w:type="paragraph" w:customStyle="1" w:styleId="421">
    <w:name w:val="Заголовок №4 (2)"/>
    <w:basedOn w:val="a"/>
    <w:link w:val="42Exact0"/>
    <w:pPr>
      <w:shd w:val="clear" w:color="auto" w:fill="FFFFFF"/>
      <w:spacing w:line="232" w:lineRule="exact"/>
      <w:outlineLvl w:val="3"/>
    </w:pPr>
    <w:rPr>
      <w:rFonts w:ascii="Times New Roman" w:eastAsia="Times New Roman" w:hAnsi="Times New Roman" w:cs="Times New Roman"/>
      <w:sz w:val="21"/>
      <w:szCs w:val="21"/>
    </w:rPr>
  </w:style>
  <w:style w:type="paragraph" w:customStyle="1" w:styleId="710">
    <w:name w:val="Основной текст (71)"/>
    <w:basedOn w:val="a"/>
    <w:link w:val="71Exact"/>
    <w:pPr>
      <w:shd w:val="clear" w:color="auto" w:fill="FFFFFF"/>
      <w:spacing w:line="134" w:lineRule="exact"/>
    </w:pPr>
    <w:rPr>
      <w:rFonts w:ascii="Arial" w:eastAsia="Arial" w:hAnsi="Arial" w:cs="Arial"/>
      <w:sz w:val="20"/>
      <w:szCs w:val="20"/>
    </w:rPr>
  </w:style>
  <w:style w:type="paragraph" w:customStyle="1" w:styleId="2ff3">
    <w:name w:val="Оглавление (2)"/>
    <w:basedOn w:val="a"/>
    <w:link w:val="2ff2"/>
    <w:pPr>
      <w:shd w:val="clear" w:color="auto" w:fill="FFFFFF"/>
      <w:spacing w:before="220" w:line="288" w:lineRule="exact"/>
    </w:pPr>
    <w:rPr>
      <w:rFonts w:ascii="Times New Roman" w:eastAsia="Times New Roman" w:hAnsi="Times New Roman" w:cs="Times New Roman"/>
      <w:b/>
      <w:bCs/>
      <w:sz w:val="26"/>
      <w:szCs w:val="26"/>
    </w:rPr>
  </w:style>
  <w:style w:type="paragraph" w:customStyle="1" w:styleId="3f0">
    <w:name w:val="Оглавление (3)"/>
    <w:basedOn w:val="a"/>
    <w:link w:val="3f"/>
    <w:pPr>
      <w:shd w:val="clear" w:color="auto" w:fill="FFFFFF"/>
      <w:spacing w:after="220" w:line="222" w:lineRule="exact"/>
      <w:jc w:val="both"/>
    </w:pPr>
    <w:rPr>
      <w:rFonts w:ascii="Times New Roman" w:eastAsia="Times New Roman" w:hAnsi="Times New Roman" w:cs="Times New Roman"/>
      <w:sz w:val="12"/>
      <w:szCs w:val="12"/>
    </w:rPr>
  </w:style>
  <w:style w:type="paragraph" w:customStyle="1" w:styleId="108">
    <w:name w:val="Подпись к таблице (10)"/>
    <w:basedOn w:val="a"/>
    <w:link w:val="107"/>
    <w:pPr>
      <w:shd w:val="clear" w:color="auto" w:fill="FFFFFF"/>
      <w:spacing w:line="266" w:lineRule="exact"/>
    </w:pPr>
    <w:rPr>
      <w:rFonts w:ascii="Times New Roman" w:eastAsia="Times New Roman" w:hAnsi="Times New Roman" w:cs="Times New Roman"/>
      <w:b/>
      <w:bCs/>
    </w:rPr>
  </w:style>
  <w:style w:type="paragraph" w:customStyle="1" w:styleId="721">
    <w:name w:val="Основной текст (72)"/>
    <w:basedOn w:val="a"/>
    <w:link w:val="72Exact0"/>
    <w:pPr>
      <w:shd w:val="clear" w:color="auto" w:fill="FFFFFF"/>
      <w:spacing w:line="232" w:lineRule="exact"/>
    </w:pPr>
    <w:rPr>
      <w:rFonts w:ascii="Impact" w:eastAsia="Impact" w:hAnsi="Impact" w:cs="Impact"/>
      <w:sz w:val="19"/>
      <w:szCs w:val="19"/>
    </w:rPr>
  </w:style>
  <w:style w:type="paragraph" w:customStyle="1" w:styleId="780">
    <w:name w:val="Заголовок №7 (8)"/>
    <w:basedOn w:val="a"/>
    <w:link w:val="78Exact"/>
    <w:pPr>
      <w:shd w:val="clear" w:color="auto" w:fill="FFFFFF"/>
      <w:spacing w:line="296" w:lineRule="exact"/>
      <w:outlineLvl w:val="6"/>
    </w:pPr>
    <w:rPr>
      <w:rFonts w:ascii="Georgia" w:eastAsia="Georgia" w:hAnsi="Georgia" w:cs="Georgia"/>
      <w:b/>
      <w:bCs/>
      <w:sz w:val="26"/>
      <w:szCs w:val="26"/>
    </w:rPr>
  </w:style>
  <w:style w:type="paragraph" w:customStyle="1" w:styleId="633">
    <w:name w:val="Заголовок №6 (3)"/>
    <w:basedOn w:val="a"/>
    <w:link w:val="632"/>
    <w:pPr>
      <w:shd w:val="clear" w:color="auto" w:fill="FFFFFF"/>
      <w:spacing w:line="332" w:lineRule="exact"/>
      <w:outlineLvl w:val="5"/>
    </w:pPr>
    <w:rPr>
      <w:rFonts w:ascii="Times New Roman" w:eastAsia="Times New Roman" w:hAnsi="Times New Roman" w:cs="Times New Roman"/>
      <w:b/>
      <w:bCs/>
      <w:sz w:val="30"/>
      <w:szCs w:val="30"/>
    </w:rPr>
  </w:style>
  <w:style w:type="paragraph" w:customStyle="1" w:styleId="2ff4">
    <w:name w:val="Подпись к картинке (2)"/>
    <w:basedOn w:val="a"/>
    <w:link w:val="2Exact3"/>
    <w:pPr>
      <w:shd w:val="clear" w:color="auto" w:fill="FFFFFF"/>
      <w:spacing w:line="270" w:lineRule="exact"/>
      <w:jc w:val="center"/>
    </w:pPr>
    <w:rPr>
      <w:rFonts w:ascii="Arial" w:eastAsia="Arial" w:hAnsi="Arial" w:cs="Arial"/>
    </w:rPr>
  </w:style>
  <w:style w:type="paragraph" w:customStyle="1" w:styleId="731">
    <w:name w:val="Основной текст (73)"/>
    <w:basedOn w:val="a"/>
    <w:link w:val="730"/>
    <w:pPr>
      <w:shd w:val="clear" w:color="auto" w:fill="FFFFFF"/>
      <w:spacing w:before="160" w:line="312" w:lineRule="exact"/>
    </w:pPr>
    <w:rPr>
      <w:rFonts w:ascii="Times New Roman" w:eastAsia="Times New Roman" w:hAnsi="Times New Roman" w:cs="Times New Roman"/>
      <w:b/>
      <w:bCs/>
    </w:rPr>
  </w:style>
  <w:style w:type="paragraph" w:customStyle="1" w:styleId="741">
    <w:name w:val="Основной текст (74)"/>
    <w:basedOn w:val="a"/>
    <w:link w:val="74Exact"/>
    <w:pPr>
      <w:shd w:val="clear" w:color="auto" w:fill="FFFFFF"/>
      <w:spacing w:line="224" w:lineRule="exact"/>
    </w:pPr>
    <w:rPr>
      <w:rFonts w:ascii="Arial" w:eastAsia="Arial" w:hAnsi="Arial" w:cs="Arial"/>
      <w:sz w:val="20"/>
      <w:szCs w:val="20"/>
    </w:rPr>
  </w:style>
  <w:style w:type="paragraph" w:customStyle="1" w:styleId="751">
    <w:name w:val="Основной текст (75)"/>
    <w:basedOn w:val="a"/>
    <w:link w:val="75Exact"/>
    <w:pPr>
      <w:shd w:val="clear" w:color="auto" w:fill="FFFFFF"/>
      <w:spacing w:line="244" w:lineRule="exact"/>
    </w:pPr>
    <w:rPr>
      <w:rFonts w:ascii="Arial" w:eastAsia="Arial" w:hAnsi="Arial" w:cs="Arial"/>
      <w:b/>
      <w:bCs/>
      <w:sz w:val="20"/>
      <w:szCs w:val="20"/>
    </w:rPr>
  </w:style>
  <w:style w:type="paragraph" w:customStyle="1" w:styleId="761">
    <w:name w:val="Основной текст (76)"/>
    <w:basedOn w:val="a"/>
    <w:link w:val="760"/>
    <w:pPr>
      <w:shd w:val="clear" w:color="auto" w:fill="FFFFFF"/>
      <w:spacing w:line="288" w:lineRule="exact"/>
      <w:jc w:val="both"/>
    </w:pPr>
    <w:rPr>
      <w:rFonts w:ascii="Times New Roman" w:eastAsia="Times New Roman" w:hAnsi="Times New Roman" w:cs="Times New Roman"/>
      <w:sz w:val="26"/>
      <w:szCs w:val="26"/>
    </w:rPr>
  </w:style>
  <w:style w:type="paragraph" w:customStyle="1" w:styleId="782">
    <w:name w:val="Основной текст (78)"/>
    <w:basedOn w:val="a"/>
    <w:link w:val="781"/>
    <w:pPr>
      <w:shd w:val="clear" w:color="auto" w:fill="FFFFFF"/>
      <w:spacing w:before="3320" w:line="88" w:lineRule="exact"/>
    </w:pPr>
    <w:rPr>
      <w:rFonts w:ascii="Times New Roman" w:eastAsia="Times New Roman" w:hAnsi="Times New Roman" w:cs="Times New Roman"/>
      <w:b/>
      <w:bCs/>
      <w:sz w:val="8"/>
      <w:szCs w:val="8"/>
    </w:rPr>
  </w:style>
  <w:style w:type="paragraph" w:customStyle="1" w:styleId="116">
    <w:name w:val="Подпись к таблице (11)"/>
    <w:basedOn w:val="a"/>
    <w:link w:val="11Exact0"/>
    <w:pPr>
      <w:shd w:val="clear" w:color="auto" w:fill="FFFFFF"/>
      <w:spacing w:line="266" w:lineRule="exact"/>
    </w:pPr>
    <w:rPr>
      <w:rFonts w:ascii="Times New Roman" w:eastAsia="Times New Roman" w:hAnsi="Times New Roman" w:cs="Times New Roman"/>
      <w:b/>
      <w:bCs/>
    </w:rPr>
  </w:style>
  <w:style w:type="paragraph" w:customStyle="1" w:styleId="790">
    <w:name w:val="Основной текст (79)"/>
    <w:basedOn w:val="a"/>
    <w:link w:val="79"/>
    <w:pPr>
      <w:shd w:val="clear" w:color="auto" w:fill="FFFFFF"/>
      <w:spacing w:line="168" w:lineRule="exact"/>
      <w:jc w:val="both"/>
    </w:pPr>
    <w:rPr>
      <w:rFonts w:ascii="Arial" w:eastAsia="Arial" w:hAnsi="Arial" w:cs="Arial"/>
      <w:b/>
      <w:bCs/>
      <w:sz w:val="15"/>
      <w:szCs w:val="15"/>
    </w:rPr>
  </w:style>
  <w:style w:type="paragraph" w:customStyle="1" w:styleId="800">
    <w:name w:val="Основной текст (80)"/>
    <w:basedOn w:val="a"/>
    <w:link w:val="80Exact"/>
    <w:pPr>
      <w:shd w:val="clear" w:color="auto" w:fill="FFFFFF"/>
      <w:spacing w:line="218" w:lineRule="exact"/>
    </w:pPr>
    <w:rPr>
      <w:rFonts w:ascii="Verdana" w:eastAsia="Verdana" w:hAnsi="Verdana" w:cs="Verdana"/>
      <w:b/>
      <w:bCs/>
      <w:sz w:val="18"/>
      <w:szCs w:val="18"/>
    </w:rPr>
  </w:style>
  <w:style w:type="paragraph" w:customStyle="1" w:styleId="810">
    <w:name w:val="Основной текст (81)"/>
    <w:basedOn w:val="a"/>
    <w:link w:val="81Exact"/>
    <w:pPr>
      <w:shd w:val="clear" w:color="auto" w:fill="FFFFFF"/>
      <w:spacing w:line="218" w:lineRule="exact"/>
    </w:pPr>
    <w:rPr>
      <w:rFonts w:ascii="Verdana" w:eastAsia="Verdana" w:hAnsi="Verdana" w:cs="Verdana"/>
      <w:b/>
      <w:bCs/>
      <w:sz w:val="18"/>
      <w:szCs w:val="18"/>
    </w:rPr>
  </w:style>
  <w:style w:type="paragraph" w:customStyle="1" w:styleId="3f1">
    <w:name w:val="Подпись к картинке (3)"/>
    <w:basedOn w:val="a"/>
    <w:link w:val="3Exact"/>
    <w:pPr>
      <w:shd w:val="clear" w:color="auto" w:fill="FFFFFF"/>
      <w:spacing w:before="100" w:line="248" w:lineRule="exact"/>
    </w:pPr>
    <w:rPr>
      <w:rFonts w:ascii="Garamond" w:eastAsia="Garamond" w:hAnsi="Garamond" w:cs="Garamond"/>
      <w:b/>
      <w:bCs/>
      <w:sz w:val="22"/>
      <w:szCs w:val="22"/>
    </w:rPr>
  </w:style>
  <w:style w:type="paragraph" w:customStyle="1" w:styleId="821">
    <w:name w:val="Основной текст (82)"/>
    <w:basedOn w:val="a"/>
    <w:link w:val="82Exact0"/>
    <w:pPr>
      <w:shd w:val="clear" w:color="auto" w:fill="FFFFFF"/>
      <w:spacing w:line="212" w:lineRule="exact"/>
    </w:pPr>
    <w:rPr>
      <w:rFonts w:ascii="Arial" w:eastAsia="Arial" w:hAnsi="Arial" w:cs="Arial"/>
      <w:b/>
      <w:bCs/>
      <w:sz w:val="19"/>
      <w:szCs w:val="19"/>
    </w:rPr>
  </w:style>
  <w:style w:type="paragraph" w:customStyle="1" w:styleId="89">
    <w:name w:val="Основной текст (89)"/>
    <w:basedOn w:val="a"/>
    <w:link w:val="89Exact"/>
    <w:pPr>
      <w:shd w:val="clear" w:color="auto" w:fill="FFFFFF"/>
      <w:spacing w:line="212" w:lineRule="exact"/>
    </w:pPr>
    <w:rPr>
      <w:rFonts w:ascii="Arial" w:eastAsia="Arial" w:hAnsi="Arial" w:cs="Arial"/>
      <w:b/>
      <w:bCs/>
      <w:sz w:val="19"/>
      <w:szCs w:val="19"/>
    </w:rPr>
  </w:style>
  <w:style w:type="paragraph" w:customStyle="1" w:styleId="834">
    <w:name w:val="Основной текст (83)"/>
    <w:basedOn w:val="a"/>
    <w:link w:val="833"/>
    <w:pPr>
      <w:shd w:val="clear" w:color="auto" w:fill="FFFFFF"/>
      <w:spacing w:after="340" w:line="210" w:lineRule="exact"/>
    </w:pPr>
    <w:rPr>
      <w:rFonts w:ascii="Times New Roman" w:eastAsia="Times New Roman" w:hAnsi="Times New Roman" w:cs="Times New Roman"/>
      <w:b/>
      <w:bCs/>
      <w:sz w:val="19"/>
      <w:szCs w:val="19"/>
    </w:rPr>
  </w:style>
  <w:style w:type="paragraph" w:customStyle="1" w:styleId="841">
    <w:name w:val="Основной текст (84)"/>
    <w:basedOn w:val="a"/>
    <w:link w:val="840"/>
    <w:pPr>
      <w:shd w:val="clear" w:color="auto" w:fill="FFFFFF"/>
      <w:spacing w:before="120" w:line="266" w:lineRule="exact"/>
      <w:jc w:val="center"/>
    </w:pPr>
    <w:rPr>
      <w:rFonts w:ascii="Tahoma" w:eastAsia="Tahoma" w:hAnsi="Tahoma" w:cs="Tahoma"/>
      <w:i/>
      <w:iCs/>
      <w:sz w:val="20"/>
      <w:szCs w:val="20"/>
    </w:rPr>
  </w:style>
  <w:style w:type="paragraph" w:customStyle="1" w:styleId="850">
    <w:name w:val="Основной текст (85)"/>
    <w:basedOn w:val="a"/>
    <w:link w:val="85"/>
    <w:pPr>
      <w:shd w:val="clear" w:color="auto" w:fill="FFFFFF"/>
      <w:spacing w:after="220" w:line="154" w:lineRule="exact"/>
      <w:jc w:val="center"/>
    </w:pPr>
    <w:rPr>
      <w:rFonts w:ascii="Times New Roman" w:eastAsia="Times New Roman" w:hAnsi="Times New Roman" w:cs="Times New Roman"/>
      <w:sz w:val="14"/>
      <w:szCs w:val="14"/>
    </w:rPr>
  </w:style>
  <w:style w:type="paragraph" w:customStyle="1" w:styleId="860">
    <w:name w:val="Основной текст (86)"/>
    <w:basedOn w:val="a"/>
    <w:link w:val="86"/>
    <w:pPr>
      <w:shd w:val="clear" w:color="auto" w:fill="FFFFFF"/>
      <w:spacing w:before="120" w:after="120" w:line="342" w:lineRule="exact"/>
      <w:jc w:val="center"/>
    </w:pPr>
    <w:rPr>
      <w:rFonts w:ascii="Times New Roman" w:eastAsia="Times New Roman" w:hAnsi="Times New Roman" w:cs="Times New Roman"/>
      <w:spacing w:val="30"/>
      <w:sz w:val="28"/>
      <w:szCs w:val="28"/>
    </w:rPr>
  </w:style>
  <w:style w:type="paragraph" w:customStyle="1" w:styleId="870">
    <w:name w:val="Основной текст (87)"/>
    <w:basedOn w:val="a"/>
    <w:link w:val="87"/>
    <w:pPr>
      <w:shd w:val="clear" w:color="auto" w:fill="FFFFFF"/>
      <w:spacing w:before="120" w:line="268" w:lineRule="exact"/>
      <w:jc w:val="center"/>
    </w:pPr>
    <w:rPr>
      <w:rFonts w:ascii="Times New Roman" w:eastAsia="Times New Roman" w:hAnsi="Times New Roman" w:cs="Times New Roman"/>
      <w:b/>
      <w:bCs/>
      <w:i/>
      <w:iCs/>
      <w:spacing w:val="40"/>
      <w:sz w:val="19"/>
      <w:szCs w:val="19"/>
    </w:rPr>
  </w:style>
  <w:style w:type="paragraph" w:customStyle="1" w:styleId="880">
    <w:name w:val="Основной текст (88)"/>
    <w:basedOn w:val="a"/>
    <w:link w:val="88"/>
    <w:pPr>
      <w:shd w:val="clear" w:color="auto" w:fill="FFFFFF"/>
      <w:spacing w:before="160" w:line="442" w:lineRule="exact"/>
      <w:jc w:val="center"/>
    </w:pPr>
    <w:rPr>
      <w:rFonts w:ascii="Times New Roman" w:eastAsia="Times New Roman" w:hAnsi="Times New Roman" w:cs="Times New Roman"/>
      <w:i/>
      <w:iCs/>
      <w:spacing w:val="90"/>
      <w:sz w:val="40"/>
      <w:szCs w:val="40"/>
    </w:rPr>
  </w:style>
  <w:style w:type="paragraph" w:customStyle="1" w:styleId="900">
    <w:name w:val="Основной текст (90)"/>
    <w:basedOn w:val="a"/>
    <w:link w:val="90Exact"/>
    <w:pPr>
      <w:shd w:val="clear" w:color="auto" w:fill="FFFFFF"/>
      <w:spacing w:line="188" w:lineRule="exact"/>
    </w:pPr>
    <w:rPr>
      <w:rFonts w:ascii="Times New Roman" w:eastAsia="Times New Roman" w:hAnsi="Times New Roman" w:cs="Times New Roman"/>
      <w:sz w:val="17"/>
      <w:szCs w:val="17"/>
    </w:rPr>
  </w:style>
  <w:style w:type="paragraph" w:customStyle="1" w:styleId="910">
    <w:name w:val="Основной текст (91)"/>
    <w:basedOn w:val="a"/>
    <w:link w:val="91Exact"/>
    <w:pPr>
      <w:shd w:val="clear" w:color="auto" w:fill="FFFFFF"/>
      <w:spacing w:line="122" w:lineRule="exact"/>
    </w:pPr>
    <w:rPr>
      <w:rFonts w:ascii="Times New Roman" w:eastAsia="Times New Roman" w:hAnsi="Times New Roman" w:cs="Times New Roman"/>
      <w:sz w:val="11"/>
      <w:szCs w:val="11"/>
    </w:rPr>
  </w:style>
  <w:style w:type="paragraph" w:customStyle="1" w:styleId="920">
    <w:name w:val="Основной текст (92)"/>
    <w:basedOn w:val="a"/>
    <w:link w:val="92Exact"/>
    <w:pPr>
      <w:shd w:val="clear" w:color="auto" w:fill="FFFFFF"/>
      <w:spacing w:line="210" w:lineRule="exact"/>
    </w:pPr>
    <w:rPr>
      <w:rFonts w:ascii="Times New Roman" w:eastAsia="Times New Roman" w:hAnsi="Times New Roman" w:cs="Times New Roman"/>
      <w:b/>
      <w:bCs/>
      <w:i/>
      <w:iCs/>
      <w:sz w:val="19"/>
      <w:szCs w:val="19"/>
    </w:rPr>
  </w:style>
  <w:style w:type="paragraph" w:customStyle="1" w:styleId="93">
    <w:name w:val="Основной текст (93)"/>
    <w:basedOn w:val="a"/>
    <w:link w:val="93Exact"/>
    <w:pPr>
      <w:shd w:val="clear" w:color="auto" w:fill="FFFFFF"/>
      <w:spacing w:line="212" w:lineRule="exact"/>
    </w:pPr>
    <w:rPr>
      <w:rFonts w:ascii="Arial" w:eastAsia="Arial" w:hAnsi="Arial" w:cs="Arial"/>
      <w:sz w:val="19"/>
      <w:szCs w:val="19"/>
    </w:rPr>
  </w:style>
  <w:style w:type="paragraph" w:customStyle="1" w:styleId="94">
    <w:name w:val="Основной текст (94)"/>
    <w:basedOn w:val="a"/>
    <w:link w:val="94Exact"/>
    <w:pPr>
      <w:shd w:val="clear" w:color="auto" w:fill="FFFFFF"/>
      <w:spacing w:line="184" w:lineRule="exact"/>
    </w:pPr>
    <w:rPr>
      <w:rFonts w:ascii="Sylfaen" w:eastAsia="Sylfaen" w:hAnsi="Sylfaen" w:cs="Sylfaen"/>
      <w:sz w:val="14"/>
      <w:szCs w:val="14"/>
    </w:rPr>
  </w:style>
  <w:style w:type="paragraph" w:customStyle="1" w:styleId="950">
    <w:name w:val="Основной текст (95)"/>
    <w:basedOn w:val="a"/>
    <w:link w:val="95"/>
    <w:pPr>
      <w:shd w:val="clear" w:color="auto" w:fill="FFFFFF"/>
      <w:spacing w:line="264" w:lineRule="exact"/>
    </w:pPr>
    <w:rPr>
      <w:rFonts w:ascii="Times New Roman" w:eastAsia="Times New Roman" w:hAnsi="Times New Roman" w:cs="Times New Roman"/>
      <w:b/>
      <w:bCs/>
      <w:sz w:val="19"/>
      <w:szCs w:val="19"/>
    </w:rPr>
  </w:style>
  <w:style w:type="paragraph" w:customStyle="1" w:styleId="96">
    <w:name w:val="Основной текст (96)"/>
    <w:basedOn w:val="a"/>
    <w:link w:val="96Exact"/>
    <w:pPr>
      <w:shd w:val="clear" w:color="auto" w:fill="FFFFFF"/>
      <w:spacing w:line="246" w:lineRule="exact"/>
    </w:pPr>
    <w:rPr>
      <w:rFonts w:ascii="Times New Roman" w:eastAsia="Times New Roman" w:hAnsi="Times New Roman" w:cs="Times New Roman"/>
      <w:b/>
      <w:bCs/>
      <w:i/>
      <w:iCs/>
      <w:spacing w:val="30"/>
      <w:sz w:val="18"/>
      <w:szCs w:val="18"/>
    </w:rPr>
  </w:style>
  <w:style w:type="paragraph" w:customStyle="1" w:styleId="971">
    <w:name w:val="Основной текст (97)"/>
    <w:basedOn w:val="a"/>
    <w:link w:val="970"/>
    <w:pPr>
      <w:shd w:val="clear" w:color="auto" w:fill="FFFFFF"/>
      <w:spacing w:line="200" w:lineRule="exact"/>
    </w:pPr>
    <w:rPr>
      <w:rFonts w:ascii="Times New Roman" w:eastAsia="Times New Roman" w:hAnsi="Times New Roman" w:cs="Times New Roman"/>
      <w:b/>
      <w:bCs/>
      <w:sz w:val="18"/>
      <w:szCs w:val="18"/>
    </w:rPr>
  </w:style>
  <w:style w:type="paragraph" w:customStyle="1" w:styleId="980">
    <w:name w:val="Основной текст (98)"/>
    <w:basedOn w:val="a"/>
    <w:link w:val="98"/>
    <w:pPr>
      <w:shd w:val="clear" w:color="auto" w:fill="FFFFFF"/>
      <w:spacing w:line="264" w:lineRule="exact"/>
    </w:pPr>
    <w:rPr>
      <w:rFonts w:ascii="Sylfaen" w:eastAsia="Sylfaen" w:hAnsi="Sylfaen" w:cs="Sylfaen"/>
      <w:i/>
      <w:iCs/>
      <w:sz w:val="20"/>
      <w:szCs w:val="20"/>
    </w:rPr>
  </w:style>
  <w:style w:type="paragraph" w:customStyle="1" w:styleId="99">
    <w:name w:val="Основной текст (99)"/>
    <w:basedOn w:val="a"/>
    <w:link w:val="99Exact"/>
    <w:pPr>
      <w:shd w:val="clear" w:color="auto" w:fill="FFFFFF"/>
      <w:spacing w:line="250" w:lineRule="exact"/>
    </w:pPr>
    <w:rPr>
      <w:rFonts w:ascii="Sylfaen" w:eastAsia="Sylfaen" w:hAnsi="Sylfaen" w:cs="Sylfaen"/>
      <w:sz w:val="19"/>
      <w:szCs w:val="19"/>
    </w:rPr>
  </w:style>
  <w:style w:type="paragraph" w:customStyle="1" w:styleId="1000">
    <w:name w:val="Основной текст (100)"/>
    <w:basedOn w:val="a"/>
    <w:link w:val="100Exact"/>
    <w:pPr>
      <w:shd w:val="clear" w:color="auto" w:fill="FFFFFF"/>
      <w:spacing w:line="204" w:lineRule="exact"/>
    </w:pPr>
    <w:rPr>
      <w:rFonts w:ascii="Arial" w:eastAsia="Arial" w:hAnsi="Arial" w:cs="Arial"/>
      <w:i/>
      <w:iCs/>
      <w:sz w:val="16"/>
      <w:szCs w:val="16"/>
    </w:rPr>
  </w:style>
  <w:style w:type="paragraph" w:customStyle="1" w:styleId="1010">
    <w:name w:val="Основной текст (101)"/>
    <w:basedOn w:val="a"/>
    <w:link w:val="101Exact"/>
    <w:pPr>
      <w:shd w:val="clear" w:color="auto" w:fill="FFFFFF"/>
      <w:spacing w:line="184" w:lineRule="exact"/>
    </w:pPr>
    <w:rPr>
      <w:rFonts w:ascii="Sylfaen" w:eastAsia="Sylfaen" w:hAnsi="Sylfaen" w:cs="Sylfaen"/>
      <w:i/>
      <w:iCs/>
      <w:sz w:val="14"/>
      <w:szCs w:val="14"/>
    </w:rPr>
  </w:style>
  <w:style w:type="paragraph" w:customStyle="1" w:styleId="1020">
    <w:name w:val="Основной текст (102)"/>
    <w:basedOn w:val="a"/>
    <w:link w:val="102Exact"/>
    <w:pPr>
      <w:shd w:val="clear" w:color="auto" w:fill="FFFFFF"/>
      <w:spacing w:line="232" w:lineRule="exact"/>
    </w:pPr>
    <w:rPr>
      <w:rFonts w:ascii="Times New Roman" w:eastAsia="Times New Roman" w:hAnsi="Times New Roman" w:cs="Times New Roman"/>
      <w:b/>
      <w:bCs/>
      <w:i/>
      <w:iCs/>
      <w:sz w:val="21"/>
      <w:szCs w:val="21"/>
    </w:rPr>
  </w:style>
  <w:style w:type="paragraph" w:customStyle="1" w:styleId="4d">
    <w:name w:val="Подпись к картинке (4)"/>
    <w:basedOn w:val="a"/>
    <w:link w:val="4c"/>
    <w:pPr>
      <w:shd w:val="clear" w:color="auto" w:fill="FFFFFF"/>
      <w:spacing w:line="232" w:lineRule="exact"/>
    </w:pPr>
    <w:rPr>
      <w:rFonts w:ascii="Times New Roman" w:eastAsia="Times New Roman" w:hAnsi="Times New Roman" w:cs="Times New Roman"/>
      <w:b/>
      <w:bCs/>
      <w:i/>
      <w:iCs/>
      <w:spacing w:val="20"/>
      <w:sz w:val="21"/>
      <w:szCs w:val="21"/>
    </w:rPr>
  </w:style>
  <w:style w:type="paragraph" w:customStyle="1" w:styleId="1031">
    <w:name w:val="Основной текст (103)"/>
    <w:basedOn w:val="a"/>
    <w:link w:val="1030"/>
    <w:pPr>
      <w:shd w:val="clear" w:color="auto" w:fill="FFFFFF"/>
      <w:spacing w:line="232" w:lineRule="exact"/>
    </w:pPr>
    <w:rPr>
      <w:rFonts w:ascii="Times New Roman" w:eastAsia="Times New Roman" w:hAnsi="Times New Roman" w:cs="Times New Roman"/>
      <w:sz w:val="21"/>
      <w:szCs w:val="21"/>
    </w:rPr>
  </w:style>
  <w:style w:type="paragraph" w:customStyle="1" w:styleId="641">
    <w:name w:val="Заголовок №6 (4)"/>
    <w:basedOn w:val="a"/>
    <w:link w:val="64Exact"/>
    <w:pPr>
      <w:shd w:val="clear" w:color="auto" w:fill="FFFFFF"/>
      <w:spacing w:line="288" w:lineRule="exact"/>
      <w:outlineLvl w:val="5"/>
    </w:pPr>
    <w:rPr>
      <w:rFonts w:ascii="Times New Roman" w:eastAsia="Times New Roman" w:hAnsi="Times New Roman" w:cs="Times New Roman"/>
      <w:b/>
      <w:bCs/>
      <w:sz w:val="26"/>
      <w:szCs w:val="26"/>
    </w:rPr>
  </w:style>
  <w:style w:type="paragraph" w:customStyle="1" w:styleId="650">
    <w:name w:val="Заголовок №6 (5)"/>
    <w:basedOn w:val="a"/>
    <w:link w:val="65Exact0"/>
    <w:pPr>
      <w:shd w:val="clear" w:color="auto" w:fill="FFFFFF"/>
      <w:spacing w:line="288" w:lineRule="exact"/>
      <w:outlineLvl w:val="5"/>
    </w:pPr>
    <w:rPr>
      <w:rFonts w:ascii="Times New Roman" w:eastAsia="Times New Roman" w:hAnsi="Times New Roman" w:cs="Times New Roman"/>
      <w:sz w:val="26"/>
      <w:szCs w:val="26"/>
    </w:rPr>
  </w:style>
  <w:style w:type="paragraph" w:customStyle="1" w:styleId="661">
    <w:name w:val="Заголовок №6 (6)"/>
    <w:basedOn w:val="a"/>
    <w:link w:val="66Exact"/>
    <w:pPr>
      <w:shd w:val="clear" w:color="auto" w:fill="FFFFFF"/>
      <w:spacing w:line="234" w:lineRule="exact"/>
      <w:outlineLvl w:val="5"/>
    </w:pPr>
    <w:rPr>
      <w:rFonts w:ascii="Arial" w:eastAsia="Arial" w:hAnsi="Arial" w:cs="Arial"/>
      <w:b/>
      <w:bCs/>
      <w:sz w:val="21"/>
      <w:szCs w:val="21"/>
    </w:rPr>
  </w:style>
  <w:style w:type="paragraph" w:customStyle="1" w:styleId="793">
    <w:name w:val="Заголовок №7 (9)"/>
    <w:basedOn w:val="a"/>
    <w:link w:val="792"/>
    <w:pPr>
      <w:shd w:val="clear" w:color="auto" w:fill="FFFFFF"/>
      <w:spacing w:line="288" w:lineRule="exact"/>
      <w:outlineLvl w:val="6"/>
    </w:pPr>
    <w:rPr>
      <w:rFonts w:ascii="Times New Roman" w:eastAsia="Times New Roman" w:hAnsi="Times New Roman" w:cs="Times New Roman"/>
      <w:b/>
      <w:bCs/>
      <w:sz w:val="26"/>
      <w:szCs w:val="26"/>
    </w:rPr>
  </w:style>
  <w:style w:type="paragraph" w:customStyle="1" w:styleId="1040">
    <w:name w:val="Основной текст (104)"/>
    <w:basedOn w:val="a"/>
    <w:link w:val="104Exact"/>
    <w:pPr>
      <w:shd w:val="clear" w:color="auto" w:fill="FFFFFF"/>
      <w:spacing w:line="288" w:lineRule="exact"/>
    </w:pPr>
    <w:rPr>
      <w:rFonts w:ascii="Times New Roman" w:eastAsia="Times New Roman" w:hAnsi="Times New Roman" w:cs="Times New Roman"/>
      <w:b/>
      <w:bCs/>
      <w:sz w:val="26"/>
      <w:szCs w:val="26"/>
    </w:rPr>
  </w:style>
  <w:style w:type="paragraph" w:customStyle="1" w:styleId="1050">
    <w:name w:val="Основной текст (105)"/>
    <w:basedOn w:val="a"/>
    <w:link w:val="105Exact"/>
    <w:pPr>
      <w:shd w:val="clear" w:color="auto" w:fill="FFFFFF"/>
      <w:spacing w:line="158" w:lineRule="exact"/>
    </w:pPr>
    <w:rPr>
      <w:rFonts w:ascii="Times New Roman" w:eastAsia="Times New Roman" w:hAnsi="Times New Roman" w:cs="Times New Roman"/>
      <w:b/>
      <w:bCs/>
      <w:sz w:val="28"/>
      <w:szCs w:val="28"/>
    </w:rPr>
  </w:style>
  <w:style w:type="paragraph" w:customStyle="1" w:styleId="671">
    <w:name w:val="Заголовок №6 (7)"/>
    <w:basedOn w:val="a"/>
    <w:link w:val="670"/>
    <w:pPr>
      <w:shd w:val="clear" w:color="auto" w:fill="FFFFFF"/>
      <w:spacing w:line="266" w:lineRule="exact"/>
      <w:outlineLvl w:val="5"/>
    </w:pPr>
    <w:rPr>
      <w:rFonts w:ascii="Times New Roman" w:eastAsia="Times New Roman" w:hAnsi="Times New Roman" w:cs="Times New Roman"/>
      <w:b/>
      <w:bCs/>
    </w:rPr>
  </w:style>
  <w:style w:type="paragraph" w:customStyle="1" w:styleId="842">
    <w:name w:val="Заголовок №8 (4)"/>
    <w:basedOn w:val="a"/>
    <w:link w:val="84Exact"/>
    <w:pPr>
      <w:shd w:val="clear" w:color="auto" w:fill="FFFFFF"/>
      <w:spacing w:line="212" w:lineRule="exact"/>
      <w:outlineLvl w:val="7"/>
    </w:pPr>
    <w:rPr>
      <w:rFonts w:ascii="Arial" w:eastAsia="Arial" w:hAnsi="Arial" w:cs="Arial"/>
      <w:sz w:val="19"/>
      <w:szCs w:val="19"/>
    </w:rPr>
  </w:style>
  <w:style w:type="paragraph" w:customStyle="1" w:styleId="851">
    <w:name w:val="Заголовок №8 (5)"/>
    <w:basedOn w:val="a"/>
    <w:link w:val="85Exact"/>
    <w:pPr>
      <w:shd w:val="clear" w:color="auto" w:fill="FFFFFF"/>
      <w:spacing w:line="210" w:lineRule="exact"/>
      <w:outlineLvl w:val="7"/>
    </w:pPr>
    <w:rPr>
      <w:rFonts w:ascii="Times New Roman" w:eastAsia="Times New Roman" w:hAnsi="Times New Roman" w:cs="Times New Roman"/>
      <w:sz w:val="19"/>
      <w:szCs w:val="19"/>
    </w:rPr>
  </w:style>
  <w:style w:type="paragraph" w:customStyle="1" w:styleId="122">
    <w:name w:val="Подпись к таблице (12)"/>
    <w:basedOn w:val="a"/>
    <w:link w:val="121"/>
    <w:pPr>
      <w:shd w:val="clear" w:color="auto" w:fill="FFFFFF"/>
      <w:spacing w:line="232" w:lineRule="exact"/>
    </w:pPr>
    <w:rPr>
      <w:rFonts w:ascii="Times New Roman" w:eastAsia="Times New Roman" w:hAnsi="Times New Roman" w:cs="Times New Roman"/>
      <w:b/>
      <w:bCs/>
      <w:sz w:val="21"/>
      <w:szCs w:val="21"/>
    </w:rPr>
  </w:style>
  <w:style w:type="paragraph" w:customStyle="1" w:styleId="131">
    <w:name w:val="Подпись к таблице (13)"/>
    <w:basedOn w:val="a"/>
    <w:link w:val="130"/>
    <w:pPr>
      <w:shd w:val="clear" w:color="auto" w:fill="FFFFFF"/>
      <w:spacing w:line="232" w:lineRule="exact"/>
    </w:pPr>
    <w:rPr>
      <w:rFonts w:ascii="Times New Roman" w:eastAsia="Times New Roman" w:hAnsi="Times New Roman" w:cs="Times New Roman"/>
      <w:sz w:val="21"/>
      <w:szCs w:val="21"/>
    </w:rPr>
  </w:style>
  <w:style w:type="paragraph" w:customStyle="1" w:styleId="142">
    <w:name w:val="Подпись к таблице (14)"/>
    <w:basedOn w:val="a"/>
    <w:link w:val="141"/>
    <w:pPr>
      <w:shd w:val="clear" w:color="auto" w:fill="FFFFFF"/>
      <w:spacing w:line="332" w:lineRule="exact"/>
    </w:pPr>
    <w:rPr>
      <w:rFonts w:ascii="Times New Roman" w:eastAsia="Times New Roman" w:hAnsi="Times New Roman" w:cs="Times New Roman"/>
      <w:sz w:val="26"/>
      <w:szCs w:val="26"/>
    </w:rPr>
  </w:style>
  <w:style w:type="paragraph" w:customStyle="1" w:styleId="1061">
    <w:name w:val="Основной текст (106)"/>
    <w:basedOn w:val="a"/>
    <w:link w:val="1060"/>
    <w:pPr>
      <w:shd w:val="clear" w:color="auto" w:fill="FFFFFF"/>
      <w:spacing w:before="120" w:line="307" w:lineRule="exact"/>
      <w:jc w:val="both"/>
    </w:pPr>
    <w:rPr>
      <w:rFonts w:ascii="Times New Roman" w:eastAsia="Times New Roman" w:hAnsi="Times New Roman" w:cs="Times New Roman"/>
      <w:b/>
      <w:bCs/>
      <w:sz w:val="26"/>
      <w:szCs w:val="26"/>
    </w:rPr>
  </w:style>
  <w:style w:type="paragraph" w:customStyle="1" w:styleId="154">
    <w:name w:val="Подпись к таблице (15)"/>
    <w:basedOn w:val="a"/>
    <w:link w:val="153"/>
    <w:pPr>
      <w:shd w:val="clear" w:color="auto" w:fill="FFFFFF"/>
      <w:spacing w:line="288" w:lineRule="exact"/>
    </w:pPr>
    <w:rPr>
      <w:rFonts w:ascii="Times New Roman" w:eastAsia="Times New Roman" w:hAnsi="Times New Roman" w:cs="Times New Roman"/>
      <w:b/>
      <w:bCs/>
      <w:sz w:val="26"/>
      <w:szCs w:val="26"/>
    </w:rPr>
  </w:style>
  <w:style w:type="paragraph" w:customStyle="1" w:styleId="522">
    <w:name w:val="Номер заголовка №5 (2)"/>
    <w:basedOn w:val="a"/>
    <w:link w:val="521"/>
    <w:pPr>
      <w:shd w:val="clear" w:color="auto" w:fill="FFFFFF"/>
      <w:spacing w:before="580" w:line="310" w:lineRule="exact"/>
      <w:jc w:val="center"/>
    </w:pPr>
    <w:rPr>
      <w:rFonts w:ascii="Times New Roman" w:eastAsia="Times New Roman" w:hAnsi="Times New Roman" w:cs="Times New Roman"/>
      <w:b/>
      <w:bCs/>
      <w:sz w:val="28"/>
      <w:szCs w:val="28"/>
    </w:rPr>
  </w:style>
  <w:style w:type="paragraph" w:customStyle="1" w:styleId="524">
    <w:name w:val="Заголовок №5 (2)"/>
    <w:basedOn w:val="a"/>
    <w:link w:val="523"/>
    <w:pPr>
      <w:shd w:val="clear" w:color="auto" w:fill="FFFFFF"/>
      <w:spacing w:after="280" w:line="310" w:lineRule="exact"/>
      <w:jc w:val="center"/>
      <w:outlineLvl w:val="4"/>
    </w:pPr>
    <w:rPr>
      <w:rFonts w:ascii="Times New Roman" w:eastAsia="Times New Roman" w:hAnsi="Times New Roman" w:cs="Times New Roman"/>
      <w:b/>
      <w:bCs/>
      <w:sz w:val="28"/>
      <w:szCs w:val="28"/>
    </w:rPr>
  </w:style>
  <w:style w:type="paragraph" w:customStyle="1" w:styleId="1071">
    <w:name w:val="Основной текст (107)"/>
    <w:basedOn w:val="a"/>
    <w:link w:val="1070"/>
    <w:pPr>
      <w:shd w:val="clear" w:color="auto" w:fill="FFFFFF"/>
      <w:spacing w:line="200" w:lineRule="exact"/>
    </w:pPr>
    <w:rPr>
      <w:rFonts w:ascii="Arial" w:eastAsia="Arial" w:hAnsi="Arial" w:cs="Arial"/>
      <w:b/>
      <w:bCs/>
      <w:sz w:val="18"/>
      <w:szCs w:val="18"/>
    </w:rPr>
  </w:style>
  <w:style w:type="paragraph" w:customStyle="1" w:styleId="109">
    <w:name w:val="Основной текст (109)"/>
    <w:basedOn w:val="a"/>
    <w:link w:val="109Exact"/>
    <w:pPr>
      <w:shd w:val="clear" w:color="auto" w:fill="FFFFFF"/>
      <w:spacing w:line="222" w:lineRule="exact"/>
    </w:pPr>
    <w:rPr>
      <w:rFonts w:ascii="Bookman Old Style" w:eastAsia="Bookman Old Style" w:hAnsi="Bookman Old Style" w:cs="Bookman Old Style"/>
      <w:b/>
      <w:bCs/>
      <w:sz w:val="19"/>
      <w:szCs w:val="19"/>
    </w:rPr>
  </w:style>
  <w:style w:type="paragraph" w:customStyle="1" w:styleId="1081">
    <w:name w:val="Основной текст (108)"/>
    <w:basedOn w:val="a"/>
    <w:link w:val="1080"/>
    <w:pPr>
      <w:shd w:val="clear" w:color="auto" w:fill="FFFFFF"/>
      <w:spacing w:before="140" w:line="358" w:lineRule="exact"/>
      <w:jc w:val="both"/>
    </w:pPr>
    <w:rPr>
      <w:rFonts w:ascii="Arial" w:eastAsia="Arial" w:hAnsi="Arial" w:cs="Arial"/>
      <w:i/>
      <w:iCs/>
      <w:sz w:val="32"/>
      <w:szCs w:val="32"/>
    </w:rPr>
  </w:style>
  <w:style w:type="paragraph" w:customStyle="1" w:styleId="162">
    <w:name w:val="Подпись к таблице (16)"/>
    <w:basedOn w:val="a"/>
    <w:link w:val="161"/>
    <w:pPr>
      <w:shd w:val="clear" w:color="auto" w:fill="FFFFFF"/>
      <w:spacing w:line="266" w:lineRule="exact"/>
    </w:pPr>
    <w:rPr>
      <w:rFonts w:ascii="Times New Roman" w:eastAsia="Times New Roman" w:hAnsi="Times New Roman" w:cs="Times New Roman"/>
      <w:b/>
      <w:bCs/>
      <w:i/>
      <w:iCs/>
    </w:rPr>
  </w:style>
  <w:style w:type="paragraph" w:customStyle="1" w:styleId="1100">
    <w:name w:val="Основной текст (110)"/>
    <w:basedOn w:val="a"/>
    <w:link w:val="110Exact"/>
    <w:pPr>
      <w:shd w:val="clear" w:color="auto" w:fill="FFFFFF"/>
      <w:spacing w:line="234" w:lineRule="exact"/>
    </w:pPr>
    <w:rPr>
      <w:rFonts w:ascii="Consolas" w:eastAsia="Consolas" w:hAnsi="Consolas" w:cs="Consolas"/>
      <w:b/>
      <w:bCs/>
      <w:sz w:val="20"/>
      <w:szCs w:val="20"/>
    </w:rPr>
  </w:style>
  <w:style w:type="paragraph" w:customStyle="1" w:styleId="7100">
    <w:name w:val="Заголовок №7 (10)"/>
    <w:basedOn w:val="a"/>
    <w:link w:val="710Exact"/>
    <w:pPr>
      <w:shd w:val="clear" w:color="auto" w:fill="FFFFFF"/>
      <w:spacing w:line="244" w:lineRule="exact"/>
      <w:outlineLvl w:val="6"/>
    </w:pPr>
    <w:rPr>
      <w:rFonts w:ascii="Times New Roman" w:eastAsia="Times New Roman" w:hAnsi="Times New Roman" w:cs="Times New Roman"/>
      <w:b/>
      <w:bCs/>
      <w:sz w:val="22"/>
      <w:szCs w:val="22"/>
    </w:rPr>
  </w:style>
  <w:style w:type="paragraph" w:customStyle="1" w:styleId="1120">
    <w:name w:val="Основной текст (112)"/>
    <w:basedOn w:val="a"/>
    <w:link w:val="112Exact"/>
    <w:pPr>
      <w:shd w:val="clear" w:color="auto" w:fill="FFFFFF"/>
      <w:spacing w:line="302" w:lineRule="exact"/>
      <w:jc w:val="both"/>
    </w:pPr>
    <w:rPr>
      <w:rFonts w:ascii="Times New Roman" w:eastAsia="Times New Roman" w:hAnsi="Times New Roman" w:cs="Times New Roman"/>
      <w:b/>
      <w:bCs/>
      <w:spacing w:val="30"/>
      <w:sz w:val="23"/>
      <w:szCs w:val="23"/>
    </w:rPr>
  </w:style>
  <w:style w:type="paragraph" w:customStyle="1" w:styleId="1130">
    <w:name w:val="Основной текст (113)"/>
    <w:basedOn w:val="a"/>
    <w:link w:val="113Exact"/>
    <w:pPr>
      <w:shd w:val="clear" w:color="auto" w:fill="FFFFFF"/>
      <w:spacing w:line="288" w:lineRule="exact"/>
    </w:pPr>
    <w:rPr>
      <w:rFonts w:ascii="Times New Roman" w:eastAsia="Times New Roman" w:hAnsi="Times New Roman" w:cs="Times New Roman"/>
      <w:sz w:val="26"/>
      <w:szCs w:val="26"/>
    </w:rPr>
  </w:style>
  <w:style w:type="paragraph" w:customStyle="1" w:styleId="1140">
    <w:name w:val="Основной текст (114)"/>
    <w:basedOn w:val="a"/>
    <w:link w:val="114Exact"/>
    <w:pPr>
      <w:shd w:val="clear" w:color="auto" w:fill="FFFFFF"/>
      <w:spacing w:line="422" w:lineRule="exact"/>
    </w:pPr>
    <w:rPr>
      <w:rFonts w:ascii="Consolas" w:eastAsia="Consolas" w:hAnsi="Consolas" w:cs="Consolas"/>
      <w:sz w:val="36"/>
      <w:szCs w:val="36"/>
    </w:rPr>
  </w:style>
  <w:style w:type="paragraph" w:customStyle="1" w:styleId="862">
    <w:name w:val="Заголовок №8 (6)"/>
    <w:basedOn w:val="a"/>
    <w:link w:val="861"/>
    <w:pPr>
      <w:shd w:val="clear" w:color="auto" w:fill="FFFFFF"/>
      <w:spacing w:before="260" w:after="180" w:line="283" w:lineRule="exact"/>
      <w:jc w:val="center"/>
      <w:outlineLvl w:val="7"/>
    </w:pPr>
    <w:rPr>
      <w:rFonts w:ascii="Times New Roman" w:eastAsia="Times New Roman" w:hAnsi="Times New Roman" w:cs="Times New Roman"/>
      <w:b/>
      <w:bCs/>
      <w:sz w:val="22"/>
      <w:szCs w:val="22"/>
    </w:rPr>
  </w:style>
  <w:style w:type="paragraph" w:customStyle="1" w:styleId="1111">
    <w:name w:val="Основной текст (111)"/>
    <w:basedOn w:val="a"/>
    <w:link w:val="1110"/>
    <w:pPr>
      <w:shd w:val="clear" w:color="auto" w:fill="FFFFFF"/>
      <w:spacing w:before="120" w:after="120" w:line="266" w:lineRule="exact"/>
      <w:jc w:val="both"/>
    </w:pPr>
    <w:rPr>
      <w:rFonts w:ascii="Times New Roman" w:eastAsia="Times New Roman" w:hAnsi="Times New Roman" w:cs="Times New Roman"/>
      <w:b/>
      <w:bCs/>
      <w:sz w:val="22"/>
      <w:szCs w:val="22"/>
    </w:rPr>
  </w:style>
  <w:style w:type="paragraph" w:customStyle="1" w:styleId="1151">
    <w:name w:val="Основной текст (115)"/>
    <w:basedOn w:val="a"/>
    <w:link w:val="1150"/>
    <w:pPr>
      <w:shd w:val="clear" w:color="auto" w:fill="FFFFFF"/>
      <w:spacing w:after="500" w:line="178" w:lineRule="exact"/>
    </w:pPr>
    <w:rPr>
      <w:rFonts w:ascii="Times New Roman" w:eastAsia="Times New Roman" w:hAnsi="Times New Roman" w:cs="Times New Roman"/>
      <w:sz w:val="8"/>
      <w:szCs w:val="8"/>
    </w:rPr>
  </w:style>
  <w:style w:type="paragraph" w:customStyle="1" w:styleId="1160">
    <w:name w:val="Основной текст (116)"/>
    <w:basedOn w:val="a"/>
    <w:link w:val="116Exact"/>
    <w:pPr>
      <w:shd w:val="clear" w:color="auto" w:fill="FFFFFF"/>
      <w:spacing w:line="178" w:lineRule="exact"/>
    </w:pPr>
    <w:rPr>
      <w:rFonts w:ascii="Times New Roman" w:eastAsia="Times New Roman" w:hAnsi="Times New Roman" w:cs="Times New Roman"/>
      <w:b/>
      <w:bCs/>
      <w:sz w:val="16"/>
      <w:szCs w:val="16"/>
    </w:rPr>
  </w:style>
  <w:style w:type="paragraph" w:customStyle="1" w:styleId="117">
    <w:name w:val="Основной текст (117)"/>
    <w:basedOn w:val="a"/>
    <w:link w:val="117Exact"/>
    <w:pPr>
      <w:shd w:val="clear" w:color="auto" w:fill="FFFFFF"/>
      <w:spacing w:line="210" w:lineRule="exact"/>
    </w:pPr>
    <w:rPr>
      <w:rFonts w:ascii="Times New Roman" w:eastAsia="Times New Roman" w:hAnsi="Times New Roman" w:cs="Times New Roman"/>
      <w:b/>
      <w:bCs/>
      <w:sz w:val="19"/>
      <w:szCs w:val="19"/>
    </w:rPr>
  </w:style>
  <w:style w:type="paragraph" w:customStyle="1" w:styleId="118">
    <w:name w:val="Основной текст (118)"/>
    <w:basedOn w:val="a"/>
    <w:link w:val="118Exact"/>
    <w:pPr>
      <w:shd w:val="clear" w:color="auto" w:fill="FFFFFF"/>
      <w:spacing w:line="204" w:lineRule="exact"/>
    </w:pPr>
    <w:rPr>
      <w:rFonts w:ascii="Franklin Gothic Medium" w:eastAsia="Franklin Gothic Medium" w:hAnsi="Franklin Gothic Medium" w:cs="Franklin Gothic Medium"/>
      <w:sz w:val="18"/>
      <w:szCs w:val="18"/>
    </w:rPr>
  </w:style>
  <w:style w:type="paragraph" w:customStyle="1" w:styleId="119">
    <w:name w:val="Основной текст (119)"/>
    <w:basedOn w:val="a"/>
    <w:link w:val="119Exact"/>
    <w:pPr>
      <w:shd w:val="clear" w:color="auto" w:fill="FFFFFF"/>
      <w:spacing w:line="210" w:lineRule="exact"/>
    </w:pPr>
    <w:rPr>
      <w:rFonts w:ascii="Times New Roman" w:eastAsia="Times New Roman" w:hAnsi="Times New Roman" w:cs="Times New Roman"/>
      <w:b/>
      <w:bCs/>
      <w:spacing w:val="10"/>
      <w:sz w:val="19"/>
      <w:szCs w:val="19"/>
    </w:rPr>
  </w:style>
  <w:style w:type="paragraph" w:customStyle="1" w:styleId="7110">
    <w:name w:val="Заголовок №7 (11)"/>
    <w:basedOn w:val="a"/>
    <w:link w:val="711"/>
    <w:pPr>
      <w:shd w:val="clear" w:color="auto" w:fill="FFFFFF"/>
      <w:spacing w:before="620" w:line="266" w:lineRule="exact"/>
      <w:outlineLvl w:val="6"/>
    </w:pPr>
    <w:rPr>
      <w:rFonts w:ascii="Times New Roman" w:eastAsia="Times New Roman" w:hAnsi="Times New Roman" w:cs="Times New Roman"/>
      <w:b/>
      <w:bCs/>
    </w:rPr>
  </w:style>
  <w:style w:type="paragraph" w:customStyle="1" w:styleId="1210">
    <w:name w:val="Основной текст (121)"/>
    <w:basedOn w:val="a"/>
    <w:link w:val="121Exact"/>
    <w:pPr>
      <w:shd w:val="clear" w:color="auto" w:fill="FFFFFF"/>
      <w:spacing w:line="220" w:lineRule="exact"/>
      <w:jc w:val="right"/>
    </w:pPr>
    <w:rPr>
      <w:rFonts w:ascii="Calibri" w:eastAsia="Calibri" w:hAnsi="Calibri" w:cs="Calibri"/>
      <w:b/>
      <w:bCs/>
      <w:sz w:val="18"/>
      <w:szCs w:val="18"/>
    </w:rPr>
  </w:style>
  <w:style w:type="paragraph" w:customStyle="1" w:styleId="1221">
    <w:name w:val="Основной текст (122)"/>
    <w:basedOn w:val="a"/>
    <w:link w:val="1220"/>
    <w:pPr>
      <w:shd w:val="clear" w:color="auto" w:fill="FFFFFF"/>
      <w:spacing w:line="216" w:lineRule="exact"/>
    </w:pPr>
    <w:rPr>
      <w:rFonts w:ascii="Franklin Gothic Medium" w:eastAsia="Franklin Gothic Medium" w:hAnsi="Franklin Gothic Medium" w:cs="Franklin Gothic Medium"/>
      <w:sz w:val="19"/>
      <w:szCs w:val="19"/>
    </w:rPr>
  </w:style>
  <w:style w:type="paragraph" w:customStyle="1" w:styleId="170">
    <w:name w:val="Подпись к таблице (17)"/>
    <w:basedOn w:val="a"/>
    <w:link w:val="17"/>
    <w:pPr>
      <w:shd w:val="clear" w:color="auto" w:fill="FFFFFF"/>
      <w:spacing w:line="134" w:lineRule="exact"/>
    </w:pPr>
    <w:rPr>
      <w:rFonts w:ascii="Garamond" w:eastAsia="Garamond" w:hAnsi="Garamond" w:cs="Garamond"/>
      <w:sz w:val="12"/>
      <w:szCs w:val="12"/>
    </w:rPr>
  </w:style>
  <w:style w:type="paragraph" w:customStyle="1" w:styleId="5b">
    <w:name w:val="Подпись к картинке (5)"/>
    <w:basedOn w:val="a"/>
    <w:link w:val="5Exact1"/>
    <w:pPr>
      <w:shd w:val="clear" w:color="auto" w:fill="FFFFFF"/>
      <w:spacing w:line="134" w:lineRule="exact"/>
    </w:pPr>
    <w:rPr>
      <w:rFonts w:ascii="Garamond" w:eastAsia="Garamond" w:hAnsi="Garamond" w:cs="Garamond"/>
      <w:sz w:val="12"/>
      <w:szCs w:val="12"/>
    </w:rPr>
  </w:style>
  <w:style w:type="paragraph" w:customStyle="1" w:styleId="6b">
    <w:name w:val="Подпись к картинке (6)"/>
    <w:basedOn w:val="a"/>
    <w:link w:val="6Exact2"/>
    <w:pPr>
      <w:shd w:val="clear" w:color="auto" w:fill="FFFFFF"/>
      <w:spacing w:line="166" w:lineRule="exact"/>
    </w:pPr>
    <w:rPr>
      <w:rFonts w:ascii="Times New Roman" w:eastAsia="Times New Roman" w:hAnsi="Times New Roman" w:cs="Times New Roman"/>
      <w:sz w:val="15"/>
      <w:szCs w:val="15"/>
    </w:rPr>
  </w:style>
  <w:style w:type="paragraph" w:customStyle="1" w:styleId="7b">
    <w:name w:val="Подпись к картинке (7)"/>
    <w:basedOn w:val="a"/>
    <w:link w:val="7Exact1"/>
    <w:pPr>
      <w:shd w:val="clear" w:color="auto" w:fill="FFFFFF"/>
      <w:spacing w:line="166" w:lineRule="exact"/>
    </w:pPr>
    <w:rPr>
      <w:rFonts w:ascii="Times New Roman" w:eastAsia="Times New Roman" w:hAnsi="Times New Roman" w:cs="Times New Roman"/>
      <w:w w:val="200"/>
      <w:sz w:val="15"/>
      <w:szCs w:val="15"/>
    </w:rPr>
  </w:style>
  <w:style w:type="paragraph" w:customStyle="1" w:styleId="1230">
    <w:name w:val="Основной текст (123)"/>
    <w:basedOn w:val="a"/>
    <w:link w:val="123Exact"/>
    <w:pPr>
      <w:shd w:val="clear" w:color="auto" w:fill="FFFFFF"/>
      <w:spacing w:line="268" w:lineRule="exact"/>
      <w:jc w:val="center"/>
    </w:pPr>
    <w:rPr>
      <w:rFonts w:ascii="Arial" w:eastAsia="Arial" w:hAnsi="Arial" w:cs="Arial"/>
      <w:b/>
      <w:bCs/>
      <w:w w:val="50"/>
    </w:rPr>
  </w:style>
  <w:style w:type="paragraph" w:customStyle="1" w:styleId="124">
    <w:name w:val="Основной текст (124)"/>
    <w:basedOn w:val="a"/>
    <w:link w:val="124Exact"/>
    <w:pPr>
      <w:shd w:val="clear" w:color="auto" w:fill="FFFFFF"/>
      <w:spacing w:line="170" w:lineRule="exact"/>
    </w:pPr>
    <w:rPr>
      <w:rFonts w:ascii="Calibri" w:eastAsia="Calibri" w:hAnsi="Calibri" w:cs="Calibri"/>
      <w:w w:val="150"/>
      <w:sz w:val="14"/>
      <w:szCs w:val="14"/>
    </w:rPr>
  </w:style>
  <w:style w:type="paragraph" w:customStyle="1" w:styleId="1250">
    <w:name w:val="Основной текст (125)"/>
    <w:basedOn w:val="a"/>
    <w:link w:val="125"/>
    <w:pPr>
      <w:shd w:val="clear" w:color="auto" w:fill="FFFFFF"/>
      <w:spacing w:line="122" w:lineRule="exact"/>
      <w:jc w:val="both"/>
    </w:pPr>
    <w:rPr>
      <w:rFonts w:ascii="Times New Roman" w:eastAsia="Times New Roman" w:hAnsi="Times New Roman" w:cs="Times New Roman"/>
      <w:sz w:val="11"/>
      <w:szCs w:val="11"/>
    </w:rPr>
  </w:style>
  <w:style w:type="paragraph" w:customStyle="1" w:styleId="1260">
    <w:name w:val="Основной текст (126)"/>
    <w:basedOn w:val="a"/>
    <w:link w:val="126"/>
    <w:pPr>
      <w:shd w:val="clear" w:color="auto" w:fill="FFFFFF"/>
      <w:spacing w:before="240" w:line="272" w:lineRule="exact"/>
      <w:jc w:val="right"/>
    </w:pPr>
    <w:rPr>
      <w:rFonts w:ascii="Franklin Gothic Medium" w:eastAsia="Franklin Gothic Medium" w:hAnsi="Franklin Gothic Medium" w:cs="Franklin Gothic Medium"/>
    </w:rPr>
  </w:style>
  <w:style w:type="paragraph" w:customStyle="1" w:styleId="1270">
    <w:name w:val="Основной текст (127)"/>
    <w:basedOn w:val="a"/>
    <w:link w:val="127"/>
    <w:pPr>
      <w:shd w:val="clear" w:color="auto" w:fill="FFFFFF"/>
      <w:spacing w:after="240" w:line="200" w:lineRule="exact"/>
      <w:jc w:val="both"/>
    </w:pPr>
    <w:rPr>
      <w:rFonts w:ascii="Times New Roman" w:eastAsia="Times New Roman" w:hAnsi="Times New Roman" w:cs="Times New Roman"/>
      <w:sz w:val="18"/>
      <w:szCs w:val="18"/>
    </w:rPr>
  </w:style>
  <w:style w:type="paragraph" w:customStyle="1" w:styleId="1280">
    <w:name w:val="Основной текст (128)"/>
    <w:basedOn w:val="a"/>
    <w:link w:val="128"/>
    <w:pPr>
      <w:shd w:val="clear" w:color="auto" w:fill="FFFFFF"/>
      <w:spacing w:before="160" w:after="160" w:line="266" w:lineRule="exact"/>
      <w:jc w:val="both"/>
    </w:pPr>
    <w:rPr>
      <w:rFonts w:ascii="Times New Roman" w:eastAsia="Times New Roman" w:hAnsi="Times New Roman" w:cs="Times New Roman"/>
    </w:rPr>
  </w:style>
  <w:style w:type="paragraph" w:customStyle="1" w:styleId="1290">
    <w:name w:val="Основной текст (129)"/>
    <w:basedOn w:val="a"/>
    <w:link w:val="129"/>
    <w:pPr>
      <w:shd w:val="clear" w:color="auto" w:fill="FFFFFF"/>
      <w:spacing w:before="260" w:line="272" w:lineRule="exact"/>
      <w:jc w:val="both"/>
    </w:pPr>
    <w:rPr>
      <w:rFonts w:ascii="Franklin Gothic Medium" w:eastAsia="Franklin Gothic Medium" w:hAnsi="Franklin Gothic Medium" w:cs="Franklin Gothic Medium"/>
      <w:i/>
      <w:iCs/>
      <w:spacing w:val="20"/>
    </w:rPr>
  </w:style>
  <w:style w:type="paragraph" w:customStyle="1" w:styleId="182">
    <w:name w:val="Подпись к таблице (18)"/>
    <w:basedOn w:val="a"/>
    <w:link w:val="181"/>
    <w:pPr>
      <w:shd w:val="clear" w:color="auto" w:fill="FFFFFF"/>
      <w:spacing w:line="232" w:lineRule="exact"/>
    </w:pPr>
    <w:rPr>
      <w:rFonts w:ascii="Times New Roman" w:eastAsia="Times New Roman" w:hAnsi="Times New Roman" w:cs="Times New Roman"/>
      <w:b/>
      <w:bCs/>
      <w:i/>
      <w:iCs/>
      <w:sz w:val="21"/>
      <w:szCs w:val="21"/>
    </w:rPr>
  </w:style>
  <w:style w:type="paragraph" w:customStyle="1" w:styleId="1301">
    <w:name w:val="Основной текст (130)"/>
    <w:basedOn w:val="a"/>
    <w:link w:val="1300"/>
    <w:pPr>
      <w:shd w:val="clear" w:color="auto" w:fill="FFFFFF"/>
      <w:spacing w:line="370" w:lineRule="exact"/>
    </w:pPr>
    <w:rPr>
      <w:rFonts w:ascii="Times New Roman" w:eastAsia="Times New Roman" w:hAnsi="Times New Roman" w:cs="Times New Roman"/>
    </w:rPr>
  </w:style>
  <w:style w:type="paragraph" w:customStyle="1" w:styleId="1311">
    <w:name w:val="Основной текст (131)"/>
    <w:basedOn w:val="a"/>
    <w:link w:val="1310"/>
    <w:pPr>
      <w:shd w:val="clear" w:color="auto" w:fill="FFFFFF"/>
      <w:spacing w:before="400" w:after="240" w:line="254" w:lineRule="exact"/>
      <w:jc w:val="both"/>
    </w:pPr>
    <w:rPr>
      <w:rFonts w:ascii="Times New Roman" w:eastAsia="Times New Roman" w:hAnsi="Times New Roman" w:cs="Times New Roman"/>
      <w:sz w:val="21"/>
      <w:szCs w:val="21"/>
    </w:rPr>
  </w:style>
  <w:style w:type="paragraph" w:customStyle="1" w:styleId="1320">
    <w:name w:val="Основной текст (132)"/>
    <w:basedOn w:val="a"/>
    <w:link w:val="132Exact"/>
    <w:pPr>
      <w:shd w:val="clear" w:color="auto" w:fill="FFFFFF"/>
      <w:spacing w:line="158" w:lineRule="exact"/>
    </w:pPr>
    <w:rPr>
      <w:rFonts w:ascii="Sylfaen" w:eastAsia="Sylfaen" w:hAnsi="Sylfaen" w:cs="Sylfaen"/>
      <w:sz w:val="12"/>
      <w:szCs w:val="12"/>
    </w:rPr>
  </w:style>
  <w:style w:type="paragraph" w:customStyle="1" w:styleId="133">
    <w:name w:val="Основной текст (133)"/>
    <w:basedOn w:val="a"/>
    <w:link w:val="133Exact"/>
    <w:pPr>
      <w:shd w:val="clear" w:color="auto" w:fill="FFFFFF"/>
      <w:spacing w:line="224" w:lineRule="exact"/>
      <w:jc w:val="both"/>
    </w:pPr>
    <w:rPr>
      <w:rFonts w:ascii="Arial" w:eastAsia="Arial" w:hAnsi="Arial" w:cs="Arial"/>
      <w:sz w:val="20"/>
      <w:szCs w:val="20"/>
    </w:rPr>
  </w:style>
  <w:style w:type="paragraph" w:customStyle="1" w:styleId="134">
    <w:name w:val="Основной текст (134)"/>
    <w:basedOn w:val="a"/>
    <w:link w:val="134Exact"/>
    <w:pPr>
      <w:shd w:val="clear" w:color="auto" w:fill="FFFFFF"/>
      <w:spacing w:line="474" w:lineRule="exact"/>
    </w:pPr>
    <w:rPr>
      <w:rFonts w:ascii="Sylfaen" w:eastAsia="Sylfaen" w:hAnsi="Sylfaen" w:cs="Sylfaen"/>
      <w:i/>
      <w:iCs/>
      <w:sz w:val="36"/>
      <w:szCs w:val="36"/>
    </w:rPr>
  </w:style>
  <w:style w:type="paragraph" w:customStyle="1" w:styleId="135">
    <w:name w:val="Основной текст (135)"/>
    <w:basedOn w:val="a"/>
    <w:link w:val="135Exact"/>
    <w:pPr>
      <w:shd w:val="clear" w:color="auto" w:fill="FFFFFF"/>
      <w:spacing w:line="178" w:lineRule="exact"/>
    </w:pPr>
    <w:rPr>
      <w:rFonts w:ascii="Times New Roman" w:eastAsia="Times New Roman" w:hAnsi="Times New Roman" w:cs="Times New Roman"/>
      <w:sz w:val="16"/>
      <w:szCs w:val="16"/>
      <w:lang w:val="ru-RU" w:eastAsia="ru-RU" w:bidi="ru-RU"/>
    </w:rPr>
  </w:style>
  <w:style w:type="paragraph" w:customStyle="1" w:styleId="136">
    <w:name w:val="Основной текст (136)"/>
    <w:basedOn w:val="a"/>
    <w:link w:val="136Exact"/>
    <w:pPr>
      <w:shd w:val="clear" w:color="auto" w:fill="FFFFFF"/>
      <w:spacing w:line="144" w:lineRule="exact"/>
    </w:pPr>
    <w:rPr>
      <w:rFonts w:ascii="Times New Roman" w:eastAsia="Times New Roman" w:hAnsi="Times New Roman" w:cs="Times New Roman"/>
      <w:i/>
      <w:iCs/>
      <w:sz w:val="13"/>
      <w:szCs w:val="13"/>
    </w:rPr>
  </w:style>
  <w:style w:type="paragraph" w:customStyle="1" w:styleId="1370">
    <w:name w:val="Основной текст (137)"/>
    <w:basedOn w:val="a"/>
    <w:link w:val="137"/>
    <w:pPr>
      <w:shd w:val="clear" w:color="auto" w:fill="FFFFFF"/>
      <w:spacing w:line="178" w:lineRule="exact"/>
    </w:pPr>
    <w:rPr>
      <w:rFonts w:ascii="Arial" w:eastAsia="Arial" w:hAnsi="Arial" w:cs="Arial"/>
      <w:sz w:val="16"/>
      <w:szCs w:val="16"/>
    </w:rPr>
  </w:style>
  <w:style w:type="paragraph" w:customStyle="1" w:styleId="680">
    <w:name w:val="Заголовок №6 (8)"/>
    <w:basedOn w:val="a"/>
    <w:link w:val="68Exact0"/>
    <w:pPr>
      <w:shd w:val="clear" w:color="auto" w:fill="FFFFFF"/>
      <w:spacing w:line="268" w:lineRule="exact"/>
      <w:outlineLvl w:val="5"/>
    </w:pPr>
    <w:rPr>
      <w:rFonts w:ascii="Arial" w:eastAsia="Arial" w:hAnsi="Arial" w:cs="Arial"/>
      <w:b/>
      <w:bCs/>
    </w:rPr>
  </w:style>
  <w:style w:type="paragraph" w:customStyle="1" w:styleId="8b">
    <w:name w:val="Подпись к картинке (8)"/>
    <w:basedOn w:val="a"/>
    <w:link w:val="8a"/>
    <w:pPr>
      <w:shd w:val="clear" w:color="auto" w:fill="FFFFFF"/>
      <w:spacing w:line="266" w:lineRule="exact"/>
    </w:pPr>
    <w:rPr>
      <w:rFonts w:ascii="Times New Roman" w:eastAsia="Times New Roman" w:hAnsi="Times New Roman" w:cs="Times New Roman"/>
    </w:rPr>
  </w:style>
  <w:style w:type="paragraph" w:customStyle="1" w:styleId="9a">
    <w:name w:val="Подпись к картинке (9)"/>
    <w:basedOn w:val="a"/>
    <w:link w:val="97"/>
    <w:pPr>
      <w:shd w:val="clear" w:color="auto" w:fill="FFFFFF"/>
      <w:spacing w:line="244" w:lineRule="exact"/>
    </w:pPr>
    <w:rPr>
      <w:rFonts w:ascii="Times New Roman" w:eastAsia="Times New Roman" w:hAnsi="Times New Roman" w:cs="Times New Roman"/>
      <w:b/>
      <w:bCs/>
      <w:sz w:val="22"/>
      <w:szCs w:val="22"/>
    </w:rPr>
  </w:style>
  <w:style w:type="paragraph" w:customStyle="1" w:styleId="10c">
    <w:name w:val="Подпись к картинке (10)"/>
    <w:basedOn w:val="a"/>
    <w:link w:val="10b"/>
    <w:pPr>
      <w:shd w:val="clear" w:color="auto" w:fill="FFFFFF"/>
      <w:spacing w:line="216" w:lineRule="exact"/>
      <w:jc w:val="both"/>
    </w:pPr>
    <w:rPr>
      <w:rFonts w:ascii="Times New Roman" w:eastAsia="Times New Roman" w:hAnsi="Times New Roman" w:cs="Times New Roman"/>
      <w:sz w:val="8"/>
      <w:szCs w:val="8"/>
    </w:rPr>
  </w:style>
  <w:style w:type="paragraph" w:customStyle="1" w:styleId="11b">
    <w:name w:val="Подпись к картинке (11)"/>
    <w:basedOn w:val="a"/>
    <w:link w:val="11a"/>
    <w:pPr>
      <w:shd w:val="clear" w:color="auto" w:fill="FFFFFF"/>
      <w:spacing w:line="332" w:lineRule="exact"/>
    </w:pPr>
    <w:rPr>
      <w:rFonts w:ascii="Times New Roman" w:eastAsia="Times New Roman" w:hAnsi="Times New Roman" w:cs="Times New Roman"/>
      <w:b/>
      <w:bCs/>
    </w:rPr>
  </w:style>
  <w:style w:type="paragraph" w:customStyle="1" w:styleId="1380">
    <w:name w:val="Основной текст (138)"/>
    <w:basedOn w:val="a"/>
    <w:link w:val="138"/>
    <w:pPr>
      <w:shd w:val="clear" w:color="auto" w:fill="FFFFFF"/>
      <w:spacing w:line="232" w:lineRule="exact"/>
    </w:pPr>
    <w:rPr>
      <w:rFonts w:ascii="Times New Roman" w:eastAsia="Times New Roman" w:hAnsi="Times New Roman" w:cs="Times New Roman"/>
      <w:i/>
      <w:iCs/>
      <w:spacing w:val="10"/>
      <w:sz w:val="21"/>
      <w:szCs w:val="21"/>
    </w:rPr>
  </w:style>
  <w:style w:type="paragraph" w:customStyle="1" w:styleId="7f">
    <w:name w:val="Номер заголовка №7"/>
    <w:basedOn w:val="a"/>
    <w:link w:val="7Exact5"/>
    <w:pPr>
      <w:shd w:val="clear" w:color="auto" w:fill="FFFFFF"/>
      <w:spacing w:line="266" w:lineRule="exact"/>
    </w:pPr>
    <w:rPr>
      <w:rFonts w:ascii="Times New Roman" w:eastAsia="Times New Roman" w:hAnsi="Times New Roman" w:cs="Times New Roman"/>
    </w:rPr>
  </w:style>
  <w:style w:type="paragraph" w:customStyle="1" w:styleId="139">
    <w:name w:val="Основной текст (139)"/>
    <w:basedOn w:val="a"/>
    <w:link w:val="139Exact"/>
    <w:pPr>
      <w:shd w:val="clear" w:color="auto" w:fill="FFFFFF"/>
      <w:spacing w:line="91" w:lineRule="exact"/>
    </w:pPr>
    <w:rPr>
      <w:rFonts w:ascii="Bookman Old Style" w:eastAsia="Bookman Old Style" w:hAnsi="Bookman Old Style" w:cs="Bookman Old Style"/>
      <w:sz w:val="9"/>
      <w:szCs w:val="9"/>
    </w:rPr>
  </w:style>
  <w:style w:type="paragraph" w:customStyle="1" w:styleId="191">
    <w:name w:val="Подпись к таблице (19)"/>
    <w:basedOn w:val="a"/>
    <w:link w:val="190"/>
    <w:pPr>
      <w:shd w:val="clear" w:color="auto" w:fill="FFFFFF"/>
      <w:spacing w:line="232" w:lineRule="exact"/>
    </w:pPr>
    <w:rPr>
      <w:rFonts w:ascii="Times New Roman" w:eastAsia="Times New Roman" w:hAnsi="Times New Roman" w:cs="Times New Roman"/>
      <w:sz w:val="21"/>
      <w:szCs w:val="21"/>
    </w:rPr>
  </w:style>
  <w:style w:type="paragraph" w:customStyle="1" w:styleId="1401">
    <w:name w:val="Основной текст (140)"/>
    <w:basedOn w:val="a"/>
    <w:link w:val="1400"/>
    <w:pPr>
      <w:shd w:val="clear" w:color="auto" w:fill="FFFFFF"/>
      <w:spacing w:after="80" w:line="222" w:lineRule="exact"/>
    </w:pPr>
    <w:rPr>
      <w:rFonts w:ascii="Times New Roman" w:eastAsia="Times New Roman" w:hAnsi="Times New Roman" w:cs="Times New Roman"/>
      <w:b/>
      <w:bCs/>
      <w:sz w:val="20"/>
      <w:szCs w:val="20"/>
    </w:rPr>
  </w:style>
  <w:style w:type="paragraph" w:customStyle="1" w:styleId="722">
    <w:name w:val="Номер заголовка №7 (2)"/>
    <w:basedOn w:val="a"/>
    <w:link w:val="72Exact2"/>
    <w:pPr>
      <w:shd w:val="clear" w:color="auto" w:fill="FFFFFF"/>
      <w:spacing w:line="268" w:lineRule="exact"/>
    </w:pPr>
    <w:rPr>
      <w:rFonts w:ascii="Arial" w:eastAsia="Arial" w:hAnsi="Arial" w:cs="Arial"/>
    </w:rPr>
  </w:style>
  <w:style w:type="paragraph" w:customStyle="1" w:styleId="690">
    <w:name w:val="Заголовок №6 (9)"/>
    <w:basedOn w:val="a"/>
    <w:link w:val="69Exact0"/>
    <w:pPr>
      <w:shd w:val="clear" w:color="auto" w:fill="FFFFFF"/>
      <w:spacing w:line="246" w:lineRule="exact"/>
      <w:outlineLvl w:val="5"/>
    </w:pPr>
    <w:rPr>
      <w:rFonts w:ascii="Arial" w:eastAsia="Arial" w:hAnsi="Arial" w:cs="Arial"/>
      <w:b/>
      <w:bCs/>
      <w:sz w:val="22"/>
      <w:szCs w:val="22"/>
    </w:rPr>
  </w:style>
  <w:style w:type="paragraph" w:customStyle="1" w:styleId="1411">
    <w:name w:val="Основной текст (141)"/>
    <w:basedOn w:val="a"/>
    <w:link w:val="1410"/>
    <w:pPr>
      <w:shd w:val="clear" w:color="auto" w:fill="FFFFFF"/>
      <w:spacing w:before="120" w:line="266" w:lineRule="exact"/>
    </w:pPr>
    <w:rPr>
      <w:rFonts w:ascii="Times New Roman" w:eastAsia="Times New Roman" w:hAnsi="Times New Roman" w:cs="Times New Roman"/>
      <w:i/>
      <w:iCs/>
    </w:rPr>
  </w:style>
  <w:style w:type="paragraph" w:customStyle="1" w:styleId="872">
    <w:name w:val="Заголовок №8 (7)"/>
    <w:basedOn w:val="a"/>
    <w:link w:val="871"/>
    <w:pPr>
      <w:shd w:val="clear" w:color="auto" w:fill="FFFFFF"/>
      <w:spacing w:after="320" w:line="234" w:lineRule="exact"/>
      <w:jc w:val="both"/>
      <w:outlineLvl w:val="7"/>
    </w:pPr>
    <w:rPr>
      <w:rFonts w:ascii="Arial" w:eastAsia="Arial" w:hAnsi="Arial" w:cs="Arial"/>
      <w:b/>
      <w:bCs/>
      <w:spacing w:val="20"/>
      <w:sz w:val="21"/>
      <w:szCs w:val="21"/>
    </w:rPr>
  </w:style>
  <w:style w:type="paragraph" w:customStyle="1" w:styleId="882">
    <w:name w:val="Заголовок №8 (8)"/>
    <w:basedOn w:val="a"/>
    <w:link w:val="881"/>
    <w:pPr>
      <w:shd w:val="clear" w:color="auto" w:fill="FFFFFF"/>
      <w:spacing w:after="220" w:line="232" w:lineRule="exact"/>
      <w:jc w:val="center"/>
      <w:outlineLvl w:val="7"/>
    </w:pPr>
    <w:rPr>
      <w:rFonts w:ascii="Times New Roman" w:eastAsia="Times New Roman" w:hAnsi="Times New Roman" w:cs="Times New Roman"/>
      <w:sz w:val="21"/>
      <w:szCs w:val="21"/>
    </w:rPr>
  </w:style>
  <w:style w:type="paragraph" w:customStyle="1" w:styleId="4f">
    <w:name w:val="Оглавление (4)"/>
    <w:basedOn w:val="a"/>
    <w:link w:val="4e"/>
    <w:pPr>
      <w:shd w:val="clear" w:color="auto" w:fill="FFFFFF"/>
      <w:spacing w:before="120" w:line="379" w:lineRule="exact"/>
      <w:jc w:val="both"/>
    </w:pPr>
    <w:rPr>
      <w:rFonts w:ascii="Times New Roman" w:eastAsia="Times New Roman" w:hAnsi="Times New Roman" w:cs="Times New Roman"/>
      <w:sz w:val="21"/>
      <w:szCs w:val="21"/>
    </w:rPr>
  </w:style>
  <w:style w:type="paragraph" w:customStyle="1" w:styleId="1421">
    <w:name w:val="Основной текст (142)"/>
    <w:basedOn w:val="a"/>
    <w:link w:val="1420"/>
    <w:pPr>
      <w:shd w:val="clear" w:color="auto" w:fill="FFFFFF"/>
      <w:spacing w:before="220" w:after="220" w:line="266" w:lineRule="exact"/>
      <w:jc w:val="both"/>
    </w:pPr>
    <w:rPr>
      <w:rFonts w:ascii="Times New Roman" w:eastAsia="Times New Roman" w:hAnsi="Times New Roman" w:cs="Times New Roman"/>
      <w:i/>
      <w:iCs/>
      <w:sz w:val="19"/>
      <w:szCs w:val="19"/>
    </w:rPr>
  </w:style>
  <w:style w:type="paragraph" w:customStyle="1" w:styleId="202">
    <w:name w:val="Подпись к таблице (20)"/>
    <w:basedOn w:val="a"/>
    <w:link w:val="20Exact2"/>
    <w:pPr>
      <w:shd w:val="clear" w:color="auto" w:fill="FFFFFF"/>
      <w:spacing w:line="216" w:lineRule="exact"/>
    </w:pPr>
    <w:rPr>
      <w:rFonts w:ascii="Franklin Gothic Medium" w:eastAsia="Franklin Gothic Medium" w:hAnsi="Franklin Gothic Medium" w:cs="Franklin Gothic Medium"/>
      <w:sz w:val="19"/>
      <w:szCs w:val="19"/>
      <w:lang w:val="ru-RU" w:eastAsia="ru-RU" w:bidi="ru-RU"/>
    </w:rPr>
  </w:style>
  <w:style w:type="paragraph" w:customStyle="1" w:styleId="12a">
    <w:name w:val="Подпись к картинке (12)"/>
    <w:basedOn w:val="a"/>
    <w:link w:val="12Exact0"/>
    <w:pPr>
      <w:shd w:val="clear" w:color="auto" w:fill="FFFFFF"/>
      <w:spacing w:line="288" w:lineRule="exact"/>
    </w:pPr>
    <w:rPr>
      <w:rFonts w:ascii="Times New Roman" w:eastAsia="Times New Roman" w:hAnsi="Times New Roman" w:cs="Times New Roman"/>
      <w:b/>
      <w:bCs/>
      <w:sz w:val="26"/>
      <w:szCs w:val="26"/>
    </w:rPr>
  </w:style>
  <w:style w:type="paragraph" w:customStyle="1" w:styleId="13a">
    <w:name w:val="Подпись к картинке (13)"/>
    <w:basedOn w:val="a"/>
    <w:link w:val="13Exact0"/>
    <w:pPr>
      <w:shd w:val="clear" w:color="auto" w:fill="FFFFFF"/>
      <w:spacing w:line="144" w:lineRule="exact"/>
    </w:pPr>
    <w:rPr>
      <w:rFonts w:ascii="Arial" w:eastAsia="Arial" w:hAnsi="Arial" w:cs="Arial"/>
      <w:sz w:val="10"/>
      <w:szCs w:val="10"/>
    </w:rPr>
  </w:style>
  <w:style w:type="paragraph" w:customStyle="1" w:styleId="143">
    <w:name w:val="Подпись к картинке (14)"/>
    <w:basedOn w:val="a"/>
    <w:link w:val="14Exact0"/>
    <w:pPr>
      <w:shd w:val="clear" w:color="auto" w:fill="FFFFFF"/>
      <w:spacing w:line="144" w:lineRule="exact"/>
    </w:pPr>
    <w:rPr>
      <w:rFonts w:ascii="Arial" w:eastAsia="Arial" w:hAnsi="Arial" w:cs="Arial"/>
      <w:sz w:val="18"/>
      <w:szCs w:val="18"/>
    </w:rPr>
  </w:style>
  <w:style w:type="paragraph" w:customStyle="1" w:styleId="155">
    <w:name w:val="Подпись к картинке (15)"/>
    <w:basedOn w:val="a"/>
    <w:link w:val="15Exact0"/>
    <w:pPr>
      <w:shd w:val="clear" w:color="auto" w:fill="FFFFFF"/>
      <w:spacing w:line="232" w:lineRule="exact"/>
    </w:pPr>
    <w:rPr>
      <w:rFonts w:ascii="Times New Roman" w:eastAsia="Times New Roman" w:hAnsi="Times New Roman" w:cs="Times New Roman"/>
      <w:sz w:val="21"/>
      <w:szCs w:val="21"/>
    </w:rPr>
  </w:style>
  <w:style w:type="paragraph" w:customStyle="1" w:styleId="1430">
    <w:name w:val="Основной текст (143)"/>
    <w:basedOn w:val="a"/>
    <w:link w:val="143Exact"/>
    <w:pPr>
      <w:shd w:val="clear" w:color="auto" w:fill="FFFFFF"/>
      <w:spacing w:line="226" w:lineRule="exact"/>
    </w:pPr>
    <w:rPr>
      <w:rFonts w:ascii="Franklin Gothic Medium" w:eastAsia="Franklin Gothic Medium" w:hAnsi="Franklin Gothic Medium" w:cs="Franklin Gothic Medium"/>
      <w:sz w:val="20"/>
      <w:szCs w:val="20"/>
    </w:rPr>
  </w:style>
  <w:style w:type="paragraph" w:customStyle="1" w:styleId="1440">
    <w:name w:val="Основной текст (144)"/>
    <w:basedOn w:val="a"/>
    <w:link w:val="144Exact"/>
    <w:pPr>
      <w:shd w:val="clear" w:color="auto" w:fill="FFFFFF"/>
      <w:spacing w:line="132" w:lineRule="exact"/>
    </w:pPr>
    <w:rPr>
      <w:rFonts w:ascii="Sylfaen" w:eastAsia="Sylfaen" w:hAnsi="Sylfaen" w:cs="Sylfaen"/>
      <w:sz w:val="10"/>
      <w:szCs w:val="10"/>
    </w:rPr>
  </w:style>
  <w:style w:type="paragraph" w:customStyle="1" w:styleId="431">
    <w:name w:val="Заголовок №4 (3)"/>
    <w:basedOn w:val="a"/>
    <w:link w:val="43Exact0"/>
    <w:pPr>
      <w:shd w:val="clear" w:color="auto" w:fill="FFFFFF"/>
      <w:spacing w:line="310" w:lineRule="exact"/>
      <w:outlineLvl w:val="3"/>
    </w:pPr>
    <w:rPr>
      <w:rFonts w:ascii="Times New Roman" w:eastAsia="Times New Roman" w:hAnsi="Times New Roman" w:cs="Times New Roman"/>
      <w:b/>
      <w:bCs/>
      <w:sz w:val="28"/>
      <w:szCs w:val="28"/>
    </w:rPr>
  </w:style>
  <w:style w:type="paragraph" w:customStyle="1" w:styleId="145">
    <w:name w:val="Основной текст (145)"/>
    <w:basedOn w:val="a"/>
    <w:link w:val="145Exact"/>
    <w:pPr>
      <w:shd w:val="clear" w:color="auto" w:fill="FFFFFF"/>
      <w:spacing w:line="139" w:lineRule="exact"/>
    </w:pPr>
    <w:rPr>
      <w:rFonts w:ascii="Times New Roman" w:eastAsia="Times New Roman" w:hAnsi="Times New Roman" w:cs="Times New Roman"/>
      <w:b/>
      <w:bCs/>
    </w:rPr>
  </w:style>
  <w:style w:type="paragraph" w:customStyle="1" w:styleId="146">
    <w:name w:val="Основной текст (146)"/>
    <w:basedOn w:val="a"/>
    <w:link w:val="146Exact"/>
    <w:pPr>
      <w:shd w:val="clear" w:color="auto" w:fill="FFFFFF"/>
      <w:spacing w:line="168" w:lineRule="exact"/>
      <w:jc w:val="both"/>
    </w:pPr>
    <w:rPr>
      <w:rFonts w:ascii="Arial" w:eastAsia="Arial" w:hAnsi="Arial" w:cs="Arial"/>
      <w:b/>
      <w:bCs/>
      <w:w w:val="150"/>
      <w:sz w:val="15"/>
      <w:szCs w:val="15"/>
    </w:rPr>
  </w:style>
  <w:style w:type="paragraph" w:customStyle="1" w:styleId="147">
    <w:name w:val="Основной текст (147)"/>
    <w:basedOn w:val="a"/>
    <w:link w:val="147Exact"/>
    <w:pPr>
      <w:shd w:val="clear" w:color="auto" w:fill="FFFFFF"/>
      <w:spacing w:line="139" w:lineRule="exact"/>
      <w:jc w:val="both"/>
    </w:pPr>
    <w:rPr>
      <w:rFonts w:ascii="Franklin Gothic Medium" w:eastAsia="Franklin Gothic Medium" w:hAnsi="Franklin Gothic Medium" w:cs="Franklin Gothic Medium"/>
      <w:sz w:val="20"/>
      <w:szCs w:val="20"/>
    </w:rPr>
  </w:style>
  <w:style w:type="paragraph" w:customStyle="1" w:styleId="163">
    <w:name w:val="Подпись к картинке (16)"/>
    <w:basedOn w:val="a"/>
    <w:link w:val="16Exact0"/>
    <w:pPr>
      <w:shd w:val="clear" w:color="auto" w:fill="FFFFFF"/>
      <w:spacing w:line="178" w:lineRule="exact"/>
    </w:pPr>
    <w:rPr>
      <w:rFonts w:ascii="Times New Roman" w:eastAsia="Times New Roman" w:hAnsi="Times New Roman" w:cs="Times New Roman"/>
      <w:b/>
      <w:bCs/>
      <w:sz w:val="16"/>
      <w:szCs w:val="16"/>
    </w:rPr>
  </w:style>
  <w:style w:type="paragraph" w:customStyle="1" w:styleId="7120">
    <w:name w:val="Заголовок №7 (12)"/>
    <w:basedOn w:val="a"/>
    <w:link w:val="712"/>
    <w:pPr>
      <w:shd w:val="clear" w:color="auto" w:fill="FFFFFF"/>
      <w:spacing w:after="340" w:line="288" w:lineRule="exact"/>
      <w:jc w:val="right"/>
      <w:outlineLvl w:val="6"/>
    </w:pPr>
    <w:rPr>
      <w:rFonts w:ascii="Times New Roman" w:eastAsia="Times New Roman" w:hAnsi="Times New Roman" w:cs="Times New Roman"/>
      <w:b/>
      <w:bCs/>
    </w:rPr>
  </w:style>
  <w:style w:type="paragraph" w:customStyle="1" w:styleId="1480">
    <w:name w:val="Основной текст (148)"/>
    <w:basedOn w:val="a"/>
    <w:link w:val="148"/>
    <w:pPr>
      <w:shd w:val="clear" w:color="auto" w:fill="FFFFFF"/>
      <w:spacing w:line="226" w:lineRule="exact"/>
      <w:jc w:val="both"/>
    </w:pPr>
    <w:rPr>
      <w:rFonts w:ascii="Times New Roman" w:eastAsia="Times New Roman" w:hAnsi="Times New Roman" w:cs="Times New Roman"/>
      <w:sz w:val="20"/>
      <w:szCs w:val="20"/>
    </w:rPr>
  </w:style>
  <w:style w:type="paragraph" w:customStyle="1" w:styleId="1490">
    <w:name w:val="Основной текст (149)"/>
    <w:basedOn w:val="a"/>
    <w:link w:val="149"/>
    <w:pPr>
      <w:shd w:val="clear" w:color="auto" w:fill="FFFFFF"/>
      <w:spacing w:before="220" w:after="220" w:line="266" w:lineRule="exact"/>
      <w:jc w:val="both"/>
    </w:pPr>
    <w:rPr>
      <w:rFonts w:ascii="Times New Roman" w:eastAsia="Times New Roman" w:hAnsi="Times New Roman" w:cs="Times New Roman"/>
      <w:i/>
      <w:iCs/>
      <w:spacing w:val="50"/>
    </w:rPr>
  </w:style>
  <w:style w:type="paragraph" w:customStyle="1" w:styleId="1501">
    <w:name w:val="Основной текст (150)"/>
    <w:basedOn w:val="a"/>
    <w:link w:val="1500"/>
    <w:pPr>
      <w:shd w:val="clear" w:color="auto" w:fill="FFFFFF"/>
      <w:spacing w:before="880" w:line="288" w:lineRule="exact"/>
      <w:jc w:val="center"/>
    </w:pPr>
    <w:rPr>
      <w:rFonts w:ascii="Times New Roman" w:eastAsia="Times New Roman" w:hAnsi="Times New Roman" w:cs="Times New Roman"/>
      <w:b/>
      <w:bCs/>
      <w:sz w:val="26"/>
      <w:szCs w:val="26"/>
    </w:rPr>
  </w:style>
  <w:style w:type="paragraph" w:customStyle="1" w:styleId="1511">
    <w:name w:val="Основной текст (151)"/>
    <w:basedOn w:val="a"/>
    <w:link w:val="1510"/>
    <w:pPr>
      <w:shd w:val="clear" w:color="auto" w:fill="FFFFFF"/>
      <w:spacing w:after="260" w:line="224" w:lineRule="exact"/>
      <w:jc w:val="both"/>
    </w:pPr>
    <w:rPr>
      <w:rFonts w:ascii="Arial" w:eastAsia="Arial" w:hAnsi="Arial" w:cs="Arial"/>
      <w:sz w:val="20"/>
      <w:szCs w:val="20"/>
    </w:rPr>
  </w:style>
  <w:style w:type="paragraph" w:customStyle="1" w:styleId="1520">
    <w:name w:val="Основной текст (152)"/>
    <w:basedOn w:val="a"/>
    <w:link w:val="152Exact"/>
    <w:pPr>
      <w:shd w:val="clear" w:color="auto" w:fill="FFFFFF"/>
      <w:spacing w:line="100" w:lineRule="exact"/>
    </w:pPr>
    <w:rPr>
      <w:rFonts w:ascii="Arial" w:eastAsia="Arial" w:hAnsi="Arial" w:cs="Arial"/>
      <w:i/>
      <w:iCs/>
      <w:sz w:val="9"/>
      <w:szCs w:val="9"/>
    </w:rPr>
  </w:style>
  <w:style w:type="paragraph" w:customStyle="1" w:styleId="1530">
    <w:name w:val="Основной текст (153)"/>
    <w:basedOn w:val="a"/>
    <w:link w:val="153Exact"/>
    <w:pPr>
      <w:shd w:val="clear" w:color="auto" w:fill="FFFFFF"/>
      <w:spacing w:line="178" w:lineRule="exact"/>
    </w:pPr>
    <w:rPr>
      <w:rFonts w:ascii="Arial" w:eastAsia="Arial" w:hAnsi="Arial" w:cs="Arial"/>
      <w:sz w:val="16"/>
      <w:szCs w:val="16"/>
      <w:lang w:val="ru-RU" w:eastAsia="ru-RU" w:bidi="ru-RU"/>
    </w:rPr>
  </w:style>
  <w:style w:type="paragraph" w:customStyle="1" w:styleId="6101">
    <w:name w:val="Заголовок №6 (10)"/>
    <w:basedOn w:val="a"/>
    <w:link w:val="6100"/>
    <w:pPr>
      <w:shd w:val="clear" w:color="auto" w:fill="FFFFFF"/>
      <w:spacing w:line="288" w:lineRule="exact"/>
      <w:jc w:val="center"/>
      <w:outlineLvl w:val="5"/>
    </w:pPr>
    <w:rPr>
      <w:rFonts w:ascii="Times New Roman" w:eastAsia="Times New Roman" w:hAnsi="Times New Roman" w:cs="Times New Roman"/>
      <w:sz w:val="26"/>
      <w:szCs w:val="26"/>
    </w:rPr>
  </w:style>
  <w:style w:type="paragraph" w:customStyle="1" w:styleId="171">
    <w:name w:val="Подпись к картинке (17)"/>
    <w:basedOn w:val="a"/>
    <w:link w:val="17Exact0"/>
    <w:pPr>
      <w:shd w:val="clear" w:color="auto" w:fill="FFFFFF"/>
      <w:spacing w:line="168" w:lineRule="exact"/>
    </w:pPr>
    <w:rPr>
      <w:rFonts w:ascii="Georgia" w:eastAsia="Georgia" w:hAnsi="Georgia" w:cs="Georgia"/>
      <w:b/>
      <w:bCs/>
      <w:sz w:val="26"/>
      <w:szCs w:val="26"/>
    </w:rPr>
  </w:style>
  <w:style w:type="paragraph" w:customStyle="1" w:styleId="183">
    <w:name w:val="Подпись к картинке (18)"/>
    <w:basedOn w:val="a"/>
    <w:link w:val="18Exact0"/>
    <w:pPr>
      <w:shd w:val="clear" w:color="auto" w:fill="FFFFFF"/>
      <w:spacing w:line="168" w:lineRule="exact"/>
    </w:pPr>
    <w:rPr>
      <w:rFonts w:ascii="Times New Roman" w:eastAsia="Times New Roman" w:hAnsi="Times New Roman" w:cs="Times New Roman"/>
      <w:b/>
      <w:bCs/>
      <w:sz w:val="26"/>
      <w:szCs w:val="26"/>
    </w:rPr>
  </w:style>
  <w:style w:type="paragraph" w:customStyle="1" w:styleId="195">
    <w:name w:val="Подпись к картинке (19)"/>
    <w:basedOn w:val="a"/>
    <w:link w:val="19Exact0"/>
    <w:pPr>
      <w:shd w:val="clear" w:color="auto" w:fill="FFFFFF"/>
      <w:spacing w:line="168" w:lineRule="exact"/>
    </w:pPr>
    <w:rPr>
      <w:rFonts w:ascii="Consolas" w:eastAsia="Consolas" w:hAnsi="Consolas" w:cs="Consolas"/>
      <w:b/>
      <w:bCs/>
      <w:sz w:val="22"/>
      <w:szCs w:val="22"/>
    </w:rPr>
  </w:style>
  <w:style w:type="paragraph" w:customStyle="1" w:styleId="204">
    <w:name w:val="Подпись к картинке (20)"/>
    <w:basedOn w:val="a"/>
    <w:link w:val="203"/>
    <w:pPr>
      <w:shd w:val="clear" w:color="auto" w:fill="FFFFFF"/>
      <w:spacing w:line="200" w:lineRule="exact"/>
    </w:pPr>
    <w:rPr>
      <w:rFonts w:ascii="Times New Roman" w:eastAsia="Times New Roman" w:hAnsi="Times New Roman" w:cs="Times New Roman"/>
      <w:b/>
      <w:bCs/>
      <w:sz w:val="18"/>
      <w:szCs w:val="18"/>
    </w:rPr>
  </w:style>
  <w:style w:type="paragraph" w:customStyle="1" w:styleId="1550">
    <w:name w:val="Основной текст (155)"/>
    <w:basedOn w:val="a"/>
    <w:link w:val="155Exact"/>
    <w:pPr>
      <w:shd w:val="clear" w:color="auto" w:fill="FFFFFF"/>
      <w:spacing w:line="88" w:lineRule="exact"/>
    </w:pPr>
    <w:rPr>
      <w:rFonts w:ascii="Times New Roman" w:eastAsia="Times New Roman" w:hAnsi="Times New Roman" w:cs="Times New Roman"/>
      <w:sz w:val="8"/>
      <w:szCs w:val="8"/>
    </w:rPr>
  </w:style>
  <w:style w:type="paragraph" w:customStyle="1" w:styleId="156">
    <w:name w:val="Основной текст (156)"/>
    <w:basedOn w:val="a"/>
    <w:link w:val="156Exact"/>
    <w:pPr>
      <w:shd w:val="clear" w:color="auto" w:fill="FFFFFF"/>
      <w:spacing w:line="222" w:lineRule="exact"/>
    </w:pPr>
    <w:rPr>
      <w:rFonts w:ascii="Times New Roman" w:eastAsia="Times New Roman" w:hAnsi="Times New Roman" w:cs="Times New Roman"/>
      <w:b/>
      <w:bCs/>
      <w:i/>
      <w:iCs/>
      <w:spacing w:val="20"/>
      <w:sz w:val="20"/>
      <w:szCs w:val="20"/>
    </w:rPr>
  </w:style>
  <w:style w:type="paragraph" w:customStyle="1" w:styleId="1541">
    <w:name w:val="Основной текст (154)"/>
    <w:basedOn w:val="a"/>
    <w:link w:val="1540"/>
    <w:pPr>
      <w:shd w:val="clear" w:color="auto" w:fill="FFFFFF"/>
      <w:spacing w:after="1060" w:line="188" w:lineRule="exact"/>
      <w:jc w:val="both"/>
    </w:pPr>
    <w:rPr>
      <w:rFonts w:ascii="Times New Roman" w:eastAsia="Times New Roman" w:hAnsi="Times New Roman" w:cs="Times New Roman"/>
      <w:b/>
      <w:bCs/>
      <w:sz w:val="17"/>
      <w:szCs w:val="17"/>
    </w:rPr>
  </w:style>
  <w:style w:type="paragraph" w:customStyle="1" w:styleId="157">
    <w:name w:val="Основной текст (157)"/>
    <w:basedOn w:val="a"/>
    <w:link w:val="157Exact"/>
    <w:pPr>
      <w:shd w:val="clear" w:color="auto" w:fill="FFFFFF"/>
      <w:spacing w:before="100" w:line="296" w:lineRule="exact"/>
    </w:pPr>
    <w:rPr>
      <w:rFonts w:ascii="Georgia" w:eastAsia="Georgia" w:hAnsi="Georgia" w:cs="Georgia"/>
      <w:b/>
      <w:bCs/>
      <w:sz w:val="26"/>
      <w:szCs w:val="26"/>
    </w:rPr>
  </w:style>
  <w:style w:type="paragraph" w:customStyle="1" w:styleId="158">
    <w:name w:val="Основной текст (158)"/>
    <w:basedOn w:val="a"/>
    <w:link w:val="158Exact"/>
    <w:pPr>
      <w:shd w:val="clear" w:color="auto" w:fill="FFFFFF"/>
      <w:spacing w:line="244" w:lineRule="exact"/>
    </w:pPr>
    <w:rPr>
      <w:rFonts w:ascii="Georgia" w:eastAsia="Georgia" w:hAnsi="Georgia" w:cs="Georgia"/>
      <w:sz w:val="21"/>
      <w:szCs w:val="21"/>
    </w:rPr>
  </w:style>
  <w:style w:type="paragraph" w:customStyle="1" w:styleId="212">
    <w:name w:val="Подпись к картинке (21)"/>
    <w:basedOn w:val="a"/>
    <w:link w:val="21Exact1"/>
    <w:pPr>
      <w:shd w:val="clear" w:color="auto" w:fill="FFFFFF"/>
      <w:spacing w:line="178" w:lineRule="exact"/>
      <w:jc w:val="both"/>
    </w:pPr>
    <w:rPr>
      <w:rFonts w:ascii="Arial" w:eastAsia="Arial" w:hAnsi="Arial" w:cs="Arial"/>
      <w:sz w:val="16"/>
      <w:szCs w:val="16"/>
    </w:rPr>
  </w:style>
  <w:style w:type="paragraph" w:customStyle="1" w:styleId="159">
    <w:name w:val="Основной текст (159)"/>
    <w:basedOn w:val="a"/>
    <w:link w:val="159Exact"/>
    <w:pPr>
      <w:shd w:val="clear" w:color="auto" w:fill="FFFFFF"/>
      <w:spacing w:line="268" w:lineRule="exact"/>
    </w:pPr>
    <w:rPr>
      <w:rFonts w:ascii="Arial" w:eastAsia="Arial" w:hAnsi="Arial" w:cs="Arial"/>
      <w:b/>
      <w:bCs/>
    </w:rPr>
  </w:style>
  <w:style w:type="paragraph" w:customStyle="1" w:styleId="1600">
    <w:name w:val="Основной текст (160)"/>
    <w:basedOn w:val="a"/>
    <w:link w:val="160Exact"/>
    <w:pPr>
      <w:shd w:val="clear" w:color="auto" w:fill="FFFFFF"/>
      <w:spacing w:line="310" w:lineRule="exact"/>
    </w:pPr>
    <w:rPr>
      <w:rFonts w:ascii="Times New Roman" w:eastAsia="Times New Roman" w:hAnsi="Times New Roman" w:cs="Times New Roman"/>
      <w:b/>
      <w:bCs/>
      <w:sz w:val="28"/>
      <w:szCs w:val="28"/>
    </w:rPr>
  </w:style>
  <w:style w:type="paragraph" w:customStyle="1" w:styleId="1610">
    <w:name w:val="Основной текст (161)"/>
    <w:basedOn w:val="a"/>
    <w:link w:val="161Exact"/>
    <w:pPr>
      <w:shd w:val="clear" w:color="auto" w:fill="FFFFFF"/>
      <w:spacing w:line="268" w:lineRule="exact"/>
    </w:pPr>
    <w:rPr>
      <w:rFonts w:ascii="Arial" w:eastAsia="Arial" w:hAnsi="Arial" w:cs="Arial"/>
      <w:b/>
      <w:bCs/>
    </w:rPr>
  </w:style>
  <w:style w:type="paragraph" w:customStyle="1" w:styleId="1620">
    <w:name w:val="Основной текст (162)"/>
    <w:basedOn w:val="a"/>
    <w:link w:val="162Exact"/>
    <w:pPr>
      <w:shd w:val="clear" w:color="auto" w:fill="FFFFFF"/>
      <w:spacing w:line="310" w:lineRule="exact"/>
    </w:pPr>
    <w:rPr>
      <w:rFonts w:ascii="Times New Roman" w:eastAsia="Times New Roman" w:hAnsi="Times New Roman" w:cs="Times New Roman"/>
      <w:b/>
      <w:bCs/>
      <w:sz w:val="28"/>
      <w:szCs w:val="28"/>
    </w:rPr>
  </w:style>
  <w:style w:type="paragraph" w:customStyle="1" w:styleId="1630">
    <w:name w:val="Основной текст (163)"/>
    <w:basedOn w:val="a"/>
    <w:link w:val="163Exact"/>
    <w:pPr>
      <w:shd w:val="clear" w:color="auto" w:fill="FFFFFF"/>
      <w:spacing w:line="310" w:lineRule="exact"/>
    </w:pPr>
    <w:rPr>
      <w:rFonts w:ascii="Times New Roman" w:eastAsia="Times New Roman" w:hAnsi="Times New Roman" w:cs="Times New Roman"/>
      <w:b/>
      <w:bCs/>
      <w:sz w:val="28"/>
      <w:szCs w:val="28"/>
    </w:rPr>
  </w:style>
  <w:style w:type="paragraph" w:customStyle="1" w:styleId="164">
    <w:name w:val="Основной текст (164)"/>
    <w:basedOn w:val="a"/>
    <w:link w:val="164Exact"/>
    <w:pPr>
      <w:shd w:val="clear" w:color="auto" w:fill="FFFFFF"/>
      <w:spacing w:line="288" w:lineRule="exact"/>
    </w:pPr>
    <w:rPr>
      <w:rFonts w:ascii="Times New Roman" w:eastAsia="Times New Roman" w:hAnsi="Times New Roman" w:cs="Times New Roman"/>
      <w:b/>
      <w:bCs/>
      <w:spacing w:val="20"/>
      <w:sz w:val="26"/>
      <w:szCs w:val="26"/>
    </w:rPr>
  </w:style>
  <w:style w:type="paragraph" w:customStyle="1" w:styleId="165">
    <w:name w:val="Основной текст (165)"/>
    <w:basedOn w:val="a"/>
    <w:link w:val="165Exact"/>
    <w:pPr>
      <w:shd w:val="clear" w:color="auto" w:fill="FFFFFF"/>
      <w:spacing w:line="342" w:lineRule="exact"/>
    </w:pPr>
    <w:rPr>
      <w:rFonts w:ascii="Calibri" w:eastAsia="Calibri" w:hAnsi="Calibri" w:cs="Calibri"/>
      <w:sz w:val="28"/>
      <w:szCs w:val="28"/>
    </w:rPr>
  </w:style>
  <w:style w:type="paragraph" w:customStyle="1" w:styleId="221">
    <w:name w:val="Подпись к картинке (22)"/>
    <w:basedOn w:val="a"/>
    <w:link w:val="22Exact0"/>
    <w:pPr>
      <w:shd w:val="clear" w:color="auto" w:fill="FFFFFF"/>
      <w:spacing w:line="132" w:lineRule="exact"/>
    </w:pPr>
    <w:rPr>
      <w:rFonts w:ascii="Sylfaen" w:eastAsia="Sylfaen" w:hAnsi="Sylfaen" w:cs="Sylfaen"/>
      <w:sz w:val="10"/>
      <w:szCs w:val="10"/>
    </w:rPr>
  </w:style>
  <w:style w:type="paragraph" w:customStyle="1" w:styleId="231">
    <w:name w:val="Подпись к картинке (23)"/>
    <w:basedOn w:val="a"/>
    <w:link w:val="23Exact0"/>
    <w:pPr>
      <w:shd w:val="clear" w:color="auto" w:fill="FFFFFF"/>
      <w:spacing w:line="288" w:lineRule="exact"/>
    </w:pPr>
    <w:rPr>
      <w:rFonts w:ascii="Times New Roman" w:eastAsia="Times New Roman" w:hAnsi="Times New Roman" w:cs="Times New Roman"/>
      <w:sz w:val="26"/>
      <w:szCs w:val="26"/>
    </w:rPr>
  </w:style>
  <w:style w:type="paragraph" w:customStyle="1" w:styleId="1660">
    <w:name w:val="Основной текст (166)"/>
    <w:basedOn w:val="a"/>
    <w:link w:val="166"/>
    <w:pPr>
      <w:shd w:val="clear" w:color="auto" w:fill="FFFFFF"/>
      <w:spacing w:after="460" w:line="228" w:lineRule="exact"/>
      <w:jc w:val="center"/>
    </w:pPr>
    <w:rPr>
      <w:rFonts w:ascii="Georgia" w:eastAsia="Georgia" w:hAnsi="Georgia" w:cs="Georgia"/>
      <w:sz w:val="20"/>
      <w:szCs w:val="20"/>
    </w:rPr>
  </w:style>
  <w:style w:type="paragraph" w:customStyle="1" w:styleId="1670">
    <w:name w:val="Основной текст (167)"/>
    <w:basedOn w:val="a"/>
    <w:link w:val="167"/>
    <w:pPr>
      <w:shd w:val="clear" w:color="auto" w:fill="FFFFFF"/>
      <w:spacing w:before="120" w:after="260" w:line="232" w:lineRule="exact"/>
      <w:jc w:val="center"/>
    </w:pPr>
    <w:rPr>
      <w:rFonts w:ascii="Times New Roman" w:eastAsia="Times New Roman" w:hAnsi="Times New Roman" w:cs="Times New Roman"/>
      <w:b/>
      <w:bCs/>
      <w:i/>
      <w:iCs/>
      <w:spacing w:val="50"/>
      <w:sz w:val="21"/>
      <w:szCs w:val="21"/>
    </w:rPr>
  </w:style>
  <w:style w:type="paragraph" w:customStyle="1" w:styleId="1680">
    <w:name w:val="Основной текст (168)"/>
    <w:basedOn w:val="a"/>
    <w:link w:val="168"/>
    <w:pPr>
      <w:shd w:val="clear" w:color="auto" w:fill="FFFFFF"/>
      <w:spacing w:after="300" w:line="168" w:lineRule="exact"/>
      <w:jc w:val="both"/>
    </w:pPr>
    <w:rPr>
      <w:rFonts w:ascii="Arial" w:eastAsia="Arial" w:hAnsi="Arial" w:cs="Arial"/>
      <w:b/>
      <w:bCs/>
      <w:sz w:val="15"/>
      <w:szCs w:val="15"/>
    </w:rPr>
  </w:style>
  <w:style w:type="paragraph" w:customStyle="1" w:styleId="1202">
    <w:name w:val="Основной текст (120)"/>
    <w:basedOn w:val="a"/>
    <w:link w:val="1201"/>
    <w:pPr>
      <w:shd w:val="clear" w:color="auto" w:fill="FFFFFF"/>
      <w:spacing w:after="620" w:line="134" w:lineRule="exact"/>
      <w:jc w:val="right"/>
    </w:pPr>
    <w:rPr>
      <w:rFonts w:ascii="Arial" w:eastAsia="Arial" w:hAnsi="Arial" w:cs="Arial"/>
      <w:sz w:val="12"/>
      <w:szCs w:val="12"/>
    </w:rPr>
  </w:style>
  <w:style w:type="paragraph" w:customStyle="1" w:styleId="169">
    <w:name w:val="Основной текст (169)"/>
    <w:basedOn w:val="a"/>
    <w:link w:val="169Exact"/>
    <w:pPr>
      <w:shd w:val="clear" w:color="auto" w:fill="FFFFFF"/>
      <w:spacing w:line="168" w:lineRule="exact"/>
    </w:pPr>
    <w:rPr>
      <w:rFonts w:ascii="Arial" w:eastAsia="Arial" w:hAnsi="Arial" w:cs="Arial"/>
      <w:b/>
      <w:bCs/>
      <w:sz w:val="15"/>
      <w:szCs w:val="15"/>
    </w:rPr>
  </w:style>
  <w:style w:type="paragraph" w:customStyle="1" w:styleId="1700">
    <w:name w:val="Основной текст (170)"/>
    <w:basedOn w:val="a"/>
    <w:link w:val="170Exact"/>
    <w:pPr>
      <w:shd w:val="clear" w:color="auto" w:fill="FFFFFF"/>
      <w:spacing w:line="168" w:lineRule="exact"/>
    </w:pPr>
    <w:rPr>
      <w:rFonts w:ascii="Arial" w:eastAsia="Arial" w:hAnsi="Arial" w:cs="Arial"/>
      <w:spacing w:val="10"/>
      <w:sz w:val="15"/>
      <w:szCs w:val="15"/>
    </w:rPr>
  </w:style>
  <w:style w:type="paragraph" w:customStyle="1" w:styleId="1710">
    <w:name w:val="Основной текст (171)"/>
    <w:basedOn w:val="a"/>
    <w:link w:val="171Exact"/>
    <w:pPr>
      <w:shd w:val="clear" w:color="auto" w:fill="FFFFFF"/>
      <w:spacing w:line="210" w:lineRule="exact"/>
    </w:pPr>
    <w:rPr>
      <w:rFonts w:ascii="Times New Roman" w:eastAsia="Times New Roman" w:hAnsi="Times New Roman" w:cs="Times New Roman"/>
      <w:b/>
      <w:bCs/>
      <w:sz w:val="19"/>
      <w:szCs w:val="19"/>
    </w:rPr>
  </w:style>
  <w:style w:type="paragraph" w:customStyle="1" w:styleId="172">
    <w:name w:val="Основной текст (172)"/>
    <w:basedOn w:val="a"/>
    <w:link w:val="172Exact"/>
    <w:pPr>
      <w:shd w:val="clear" w:color="auto" w:fill="FFFFFF"/>
      <w:spacing w:line="180" w:lineRule="exact"/>
    </w:pPr>
    <w:rPr>
      <w:rFonts w:ascii="Tahoma" w:eastAsia="Tahoma" w:hAnsi="Tahoma" w:cs="Tahoma"/>
      <w:b/>
      <w:bCs/>
      <w:sz w:val="15"/>
      <w:szCs w:val="15"/>
    </w:rPr>
  </w:style>
  <w:style w:type="paragraph" w:customStyle="1" w:styleId="173">
    <w:name w:val="Основной текст (173)"/>
    <w:basedOn w:val="a"/>
    <w:link w:val="173Exact"/>
    <w:pPr>
      <w:shd w:val="clear" w:color="auto" w:fill="FFFFFF"/>
      <w:spacing w:line="178" w:lineRule="exact"/>
    </w:pPr>
    <w:rPr>
      <w:rFonts w:ascii="Times New Roman" w:eastAsia="Times New Roman" w:hAnsi="Times New Roman" w:cs="Times New Roman"/>
      <w:sz w:val="16"/>
      <w:szCs w:val="16"/>
    </w:rPr>
  </w:style>
  <w:style w:type="paragraph" w:customStyle="1" w:styleId="174">
    <w:name w:val="Основной текст (174)"/>
    <w:basedOn w:val="a"/>
    <w:link w:val="174Exact"/>
    <w:pPr>
      <w:shd w:val="clear" w:color="auto" w:fill="FFFFFF"/>
      <w:spacing w:line="188" w:lineRule="exact"/>
    </w:pPr>
    <w:rPr>
      <w:rFonts w:ascii="Times New Roman" w:eastAsia="Times New Roman" w:hAnsi="Times New Roman" w:cs="Times New Roman"/>
      <w:sz w:val="17"/>
      <w:szCs w:val="17"/>
    </w:rPr>
  </w:style>
  <w:style w:type="paragraph" w:customStyle="1" w:styleId="890">
    <w:name w:val="Заголовок №8 (9)"/>
    <w:basedOn w:val="a"/>
    <w:link w:val="89Exact0"/>
    <w:pPr>
      <w:shd w:val="clear" w:color="auto" w:fill="FFFFFF"/>
      <w:spacing w:line="88" w:lineRule="exact"/>
      <w:outlineLvl w:val="7"/>
    </w:pPr>
    <w:rPr>
      <w:rFonts w:ascii="Times New Roman" w:eastAsia="Times New Roman" w:hAnsi="Times New Roman" w:cs="Times New Roman"/>
      <w:spacing w:val="20"/>
      <w:sz w:val="8"/>
      <w:szCs w:val="8"/>
    </w:rPr>
  </w:style>
  <w:style w:type="paragraph" w:customStyle="1" w:styleId="175">
    <w:name w:val="Основной текст (175)"/>
    <w:basedOn w:val="a"/>
    <w:link w:val="175Exact"/>
    <w:pPr>
      <w:shd w:val="clear" w:color="auto" w:fill="FFFFFF"/>
      <w:spacing w:line="156" w:lineRule="exact"/>
    </w:pPr>
    <w:rPr>
      <w:rFonts w:ascii="Arial" w:eastAsia="Arial" w:hAnsi="Arial" w:cs="Arial"/>
      <w:sz w:val="14"/>
      <w:szCs w:val="14"/>
    </w:rPr>
  </w:style>
  <w:style w:type="paragraph" w:customStyle="1" w:styleId="223">
    <w:name w:val="Заголовок №2 (2)"/>
    <w:basedOn w:val="a"/>
    <w:link w:val="222"/>
    <w:pPr>
      <w:shd w:val="clear" w:color="auto" w:fill="FFFFFF"/>
      <w:spacing w:after="1500" w:line="620" w:lineRule="exact"/>
      <w:jc w:val="right"/>
      <w:outlineLvl w:val="1"/>
    </w:pPr>
    <w:rPr>
      <w:rFonts w:ascii="Times New Roman" w:eastAsia="Times New Roman" w:hAnsi="Times New Roman" w:cs="Times New Roman"/>
      <w:i/>
      <w:iCs/>
      <w:sz w:val="56"/>
      <w:szCs w:val="56"/>
    </w:rPr>
  </w:style>
  <w:style w:type="paragraph" w:customStyle="1" w:styleId="8100">
    <w:name w:val="Заголовок №8 (10)"/>
    <w:basedOn w:val="a"/>
    <w:link w:val="810Exact"/>
    <w:pPr>
      <w:shd w:val="clear" w:color="auto" w:fill="FFFFFF"/>
      <w:spacing w:line="200" w:lineRule="exact"/>
      <w:outlineLvl w:val="7"/>
    </w:pPr>
    <w:rPr>
      <w:rFonts w:ascii="Arial" w:eastAsia="Arial" w:hAnsi="Arial" w:cs="Arial"/>
      <w:b/>
      <w:bCs/>
      <w:sz w:val="18"/>
      <w:szCs w:val="18"/>
    </w:rPr>
  </w:style>
  <w:style w:type="paragraph" w:customStyle="1" w:styleId="177">
    <w:name w:val="Основной текст (177)"/>
    <w:basedOn w:val="a"/>
    <w:link w:val="177Exact"/>
    <w:pPr>
      <w:shd w:val="clear" w:color="auto" w:fill="FFFFFF"/>
      <w:spacing w:line="226" w:lineRule="exact"/>
    </w:pPr>
    <w:rPr>
      <w:rFonts w:ascii="Arial" w:eastAsia="Arial" w:hAnsi="Arial" w:cs="Arial"/>
      <w:spacing w:val="10"/>
      <w:sz w:val="18"/>
      <w:szCs w:val="18"/>
    </w:rPr>
  </w:style>
  <w:style w:type="paragraph" w:customStyle="1" w:styleId="178">
    <w:name w:val="Основной текст (178)"/>
    <w:basedOn w:val="a"/>
    <w:link w:val="178Exact"/>
    <w:pPr>
      <w:shd w:val="clear" w:color="auto" w:fill="FFFFFF"/>
      <w:spacing w:line="226" w:lineRule="exact"/>
    </w:pPr>
    <w:rPr>
      <w:rFonts w:ascii="Arial" w:eastAsia="Arial" w:hAnsi="Arial" w:cs="Arial"/>
      <w:sz w:val="18"/>
      <w:szCs w:val="18"/>
    </w:rPr>
  </w:style>
  <w:style w:type="paragraph" w:customStyle="1" w:styleId="179">
    <w:name w:val="Основной текст (179)"/>
    <w:basedOn w:val="a"/>
    <w:link w:val="179Exact"/>
    <w:pPr>
      <w:shd w:val="clear" w:color="auto" w:fill="FFFFFF"/>
      <w:spacing w:line="226" w:lineRule="exact"/>
    </w:pPr>
    <w:rPr>
      <w:rFonts w:ascii="Arial" w:eastAsia="Arial" w:hAnsi="Arial" w:cs="Arial"/>
      <w:spacing w:val="10"/>
      <w:sz w:val="18"/>
      <w:szCs w:val="18"/>
    </w:rPr>
  </w:style>
  <w:style w:type="paragraph" w:customStyle="1" w:styleId="1800">
    <w:name w:val="Основной текст (180)"/>
    <w:basedOn w:val="a"/>
    <w:link w:val="180Exact"/>
    <w:pPr>
      <w:shd w:val="clear" w:color="auto" w:fill="FFFFFF"/>
      <w:spacing w:line="226" w:lineRule="exact"/>
    </w:pPr>
    <w:rPr>
      <w:rFonts w:ascii="Times New Roman" w:eastAsia="Times New Roman" w:hAnsi="Times New Roman" w:cs="Times New Roman"/>
      <w:b/>
      <w:bCs/>
      <w:sz w:val="20"/>
      <w:szCs w:val="20"/>
    </w:rPr>
  </w:style>
  <w:style w:type="paragraph" w:customStyle="1" w:styleId="1810">
    <w:name w:val="Основной текст (181)"/>
    <w:basedOn w:val="a"/>
    <w:link w:val="181Exact"/>
    <w:pPr>
      <w:shd w:val="clear" w:color="auto" w:fill="FFFFFF"/>
      <w:spacing w:after="220" w:line="226" w:lineRule="exact"/>
    </w:pPr>
    <w:rPr>
      <w:rFonts w:ascii="Tahoma" w:eastAsia="Tahoma" w:hAnsi="Tahoma" w:cs="Tahoma"/>
      <w:sz w:val="18"/>
      <w:szCs w:val="18"/>
    </w:rPr>
  </w:style>
  <w:style w:type="paragraph" w:customStyle="1" w:styleId="1820">
    <w:name w:val="Основной текст (182)"/>
    <w:basedOn w:val="a"/>
    <w:link w:val="182Exact"/>
    <w:pPr>
      <w:shd w:val="clear" w:color="auto" w:fill="FFFFFF"/>
      <w:spacing w:before="220" w:line="226" w:lineRule="exact"/>
      <w:jc w:val="both"/>
    </w:pPr>
    <w:rPr>
      <w:rFonts w:ascii="Times New Roman" w:eastAsia="Times New Roman" w:hAnsi="Times New Roman" w:cs="Times New Roman"/>
      <w:b/>
      <w:bCs/>
      <w:sz w:val="18"/>
      <w:szCs w:val="18"/>
    </w:rPr>
  </w:style>
  <w:style w:type="paragraph" w:customStyle="1" w:styleId="214">
    <w:name w:val="Подпись к таблице (21)"/>
    <w:basedOn w:val="a"/>
    <w:link w:val="213"/>
    <w:pPr>
      <w:shd w:val="clear" w:color="auto" w:fill="FFFFFF"/>
      <w:spacing w:line="188" w:lineRule="exact"/>
    </w:pPr>
    <w:rPr>
      <w:rFonts w:ascii="Times New Roman" w:eastAsia="Times New Roman" w:hAnsi="Times New Roman" w:cs="Times New Roman"/>
      <w:sz w:val="17"/>
      <w:szCs w:val="17"/>
    </w:rPr>
  </w:style>
  <w:style w:type="paragraph" w:styleId="3f6">
    <w:name w:val="toc 3"/>
    <w:basedOn w:val="a"/>
    <w:link w:val="3f5"/>
    <w:autoRedefine/>
    <w:pPr>
      <w:shd w:val="clear" w:color="auto" w:fill="FFFFFF"/>
      <w:spacing w:before="160" w:after="160" w:line="232" w:lineRule="exact"/>
      <w:jc w:val="both"/>
    </w:pPr>
    <w:rPr>
      <w:rFonts w:ascii="Times New Roman" w:eastAsia="Times New Roman" w:hAnsi="Times New Roman" w:cs="Times New Roman"/>
      <w:sz w:val="21"/>
      <w:szCs w:val="21"/>
    </w:rPr>
  </w:style>
  <w:style w:type="paragraph" w:customStyle="1" w:styleId="1760">
    <w:name w:val="Основной текст (176)"/>
    <w:basedOn w:val="a"/>
    <w:link w:val="176"/>
    <w:pPr>
      <w:shd w:val="clear" w:color="auto" w:fill="FFFFFF"/>
      <w:spacing w:after="320" w:line="244" w:lineRule="exact"/>
    </w:pPr>
    <w:rPr>
      <w:rFonts w:ascii="Times New Roman" w:eastAsia="Times New Roman" w:hAnsi="Times New Roman" w:cs="Times New Roman"/>
      <w:sz w:val="22"/>
      <w:szCs w:val="22"/>
    </w:rPr>
  </w:style>
  <w:style w:type="paragraph" w:customStyle="1" w:styleId="1830">
    <w:name w:val="Основной текст (183)"/>
    <w:basedOn w:val="a"/>
    <w:link w:val="183Exact"/>
    <w:pPr>
      <w:shd w:val="clear" w:color="auto" w:fill="FFFFFF"/>
      <w:spacing w:line="264" w:lineRule="exact"/>
      <w:jc w:val="both"/>
    </w:pPr>
    <w:rPr>
      <w:rFonts w:ascii="Sylfaen" w:eastAsia="Sylfaen" w:hAnsi="Sylfaen" w:cs="Sylfaen"/>
      <w:sz w:val="20"/>
      <w:szCs w:val="20"/>
    </w:rPr>
  </w:style>
  <w:style w:type="paragraph" w:customStyle="1" w:styleId="184">
    <w:name w:val="Основной текст (184)"/>
    <w:basedOn w:val="a"/>
    <w:link w:val="184Exact"/>
    <w:pPr>
      <w:shd w:val="clear" w:color="auto" w:fill="FFFFFF"/>
      <w:spacing w:line="226" w:lineRule="exact"/>
      <w:jc w:val="both"/>
    </w:pPr>
    <w:rPr>
      <w:b/>
      <w:bCs/>
      <w:sz w:val="18"/>
      <w:szCs w:val="18"/>
    </w:rPr>
  </w:style>
  <w:style w:type="paragraph" w:styleId="5e">
    <w:name w:val="toc 5"/>
    <w:basedOn w:val="a"/>
    <w:autoRedefine/>
    <w:pPr>
      <w:shd w:val="clear" w:color="auto" w:fill="FFFFFF"/>
      <w:spacing w:before="160" w:after="160" w:line="232" w:lineRule="exact"/>
      <w:jc w:val="both"/>
    </w:pPr>
    <w:rPr>
      <w:rFonts w:ascii="Times New Roman" w:eastAsia="Times New Roman" w:hAnsi="Times New Roman" w:cs="Times New Roman"/>
      <w:sz w:val="21"/>
      <w:szCs w:val="21"/>
    </w:rPr>
  </w:style>
  <w:style w:type="paragraph" w:styleId="8e">
    <w:name w:val="toc 8"/>
    <w:basedOn w:val="a"/>
    <w:autoRedefine/>
    <w:pPr>
      <w:shd w:val="clear" w:color="auto" w:fill="FFFFFF"/>
      <w:spacing w:before="160" w:after="160" w:line="232" w:lineRule="exact"/>
      <w:jc w:val="both"/>
    </w:pPr>
    <w:rPr>
      <w:rFonts w:ascii="Times New Roman" w:eastAsia="Times New Roman" w:hAnsi="Times New Roman" w:cs="Times New Roman"/>
      <w:sz w:val="21"/>
      <w:szCs w:val="21"/>
    </w:rPr>
  </w:style>
  <w:style w:type="paragraph" w:styleId="afc">
    <w:name w:val="header"/>
    <w:basedOn w:val="a"/>
    <w:link w:val="afd"/>
    <w:uiPriority w:val="99"/>
    <w:unhideWhenUsed/>
    <w:rsid w:val="00AA2F3F"/>
    <w:pPr>
      <w:tabs>
        <w:tab w:val="center" w:pos="4819"/>
        <w:tab w:val="right" w:pos="9639"/>
      </w:tabs>
    </w:pPr>
  </w:style>
  <w:style w:type="character" w:customStyle="1" w:styleId="afd">
    <w:name w:val="Верхний колонтитул Знак"/>
    <w:basedOn w:val="a0"/>
    <w:link w:val="afc"/>
    <w:uiPriority w:val="99"/>
    <w:rsid w:val="00AA2F3F"/>
    <w:rPr>
      <w:color w:val="000000"/>
    </w:rPr>
  </w:style>
  <w:style w:type="paragraph" w:styleId="afe">
    <w:name w:val="footer"/>
    <w:basedOn w:val="a"/>
    <w:link w:val="aff"/>
    <w:uiPriority w:val="99"/>
    <w:unhideWhenUsed/>
    <w:rsid w:val="00AA2F3F"/>
    <w:pPr>
      <w:tabs>
        <w:tab w:val="center" w:pos="4819"/>
        <w:tab w:val="right" w:pos="9639"/>
      </w:tabs>
    </w:pPr>
  </w:style>
  <w:style w:type="character" w:customStyle="1" w:styleId="aff">
    <w:name w:val="Нижний колонтитул Знак"/>
    <w:basedOn w:val="a0"/>
    <w:link w:val="afe"/>
    <w:uiPriority w:val="99"/>
    <w:rsid w:val="00AA2F3F"/>
    <w:rPr>
      <w:color w:val="000000"/>
    </w:rPr>
  </w:style>
  <w:style w:type="paragraph" w:styleId="aff0">
    <w:name w:val="Balloon Text"/>
    <w:basedOn w:val="a"/>
    <w:link w:val="aff1"/>
    <w:uiPriority w:val="99"/>
    <w:semiHidden/>
    <w:unhideWhenUsed/>
    <w:rsid w:val="00870714"/>
    <w:rPr>
      <w:rFonts w:ascii="Tahoma" w:hAnsi="Tahoma" w:cs="Tahoma"/>
      <w:sz w:val="16"/>
      <w:szCs w:val="16"/>
    </w:rPr>
  </w:style>
  <w:style w:type="character" w:customStyle="1" w:styleId="aff1">
    <w:name w:val="Текст выноски Знак"/>
    <w:basedOn w:val="a0"/>
    <w:link w:val="aff0"/>
    <w:uiPriority w:val="99"/>
    <w:semiHidden/>
    <w:rsid w:val="00870714"/>
    <w:rPr>
      <w:rFonts w:ascii="Tahoma" w:hAnsi="Tahoma" w:cs="Tahoma"/>
      <w:color w:val="000000"/>
      <w:sz w:val="16"/>
      <w:szCs w:val="16"/>
    </w:rPr>
  </w:style>
  <w:style w:type="character" w:styleId="aff2">
    <w:name w:val="Hyperlink"/>
    <w:basedOn w:val="a0"/>
    <w:uiPriority w:val="99"/>
    <w:unhideWhenUsed/>
    <w:rsid w:val="00870714"/>
    <w:rPr>
      <w:color w:val="0000FF" w:themeColor="hyperlink"/>
      <w:u w:val="single"/>
    </w:rPr>
  </w:style>
  <w:style w:type="paragraph" w:styleId="aff3">
    <w:name w:val="Title"/>
    <w:basedOn w:val="a"/>
    <w:next w:val="a"/>
    <w:link w:val="aff4"/>
    <w:uiPriority w:val="10"/>
    <w:qFormat/>
    <w:rsid w:val="00DC524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4">
    <w:name w:val="Название Знак"/>
    <w:basedOn w:val="a0"/>
    <w:link w:val="aff3"/>
    <w:uiPriority w:val="10"/>
    <w:rsid w:val="00DC5243"/>
    <w:rPr>
      <w:rFonts w:asciiTheme="majorHAnsi" w:eastAsiaTheme="majorEastAsia" w:hAnsiTheme="majorHAnsi" w:cstheme="majorBidi"/>
      <w:color w:val="17365D" w:themeColor="text2" w:themeShade="BF"/>
      <w:spacing w:val="5"/>
      <w:kern w:val="28"/>
      <w:sz w:val="52"/>
      <w:szCs w:val="52"/>
    </w:rPr>
  </w:style>
  <w:style w:type="character" w:customStyle="1" w:styleId="10">
    <w:name w:val="Заголовок 1 Знак"/>
    <w:basedOn w:val="a0"/>
    <w:link w:val="1"/>
    <w:uiPriority w:val="9"/>
    <w:rsid w:val="00DC5243"/>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DC5243"/>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DC5243"/>
    <w:rPr>
      <w:rFonts w:asciiTheme="majorHAnsi" w:eastAsiaTheme="majorEastAsia" w:hAnsiTheme="majorHAnsi" w:cstheme="majorBidi"/>
      <w:b/>
      <w:b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New" w:eastAsia="Courier New" w:hAnsi="Courier New" w:cs="Courier New"/>
        <w:sz w:val="24"/>
        <w:szCs w:val="24"/>
        <w:lang w:val="uk-UA" w:eastAsia="uk-UA" w:bidi="uk-U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paragraph" w:styleId="1">
    <w:name w:val="heading 1"/>
    <w:basedOn w:val="a"/>
    <w:next w:val="a"/>
    <w:link w:val="10"/>
    <w:uiPriority w:val="9"/>
    <w:qFormat/>
    <w:rsid w:val="00DC524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DC524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DC5243"/>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Сноска_"/>
    <w:basedOn w:val="a0"/>
    <w:link w:val="a4"/>
    <w:rPr>
      <w:rFonts w:ascii="Times New Roman" w:eastAsia="Times New Roman" w:hAnsi="Times New Roman" w:cs="Times New Roman"/>
      <w:b w:val="0"/>
      <w:bCs w:val="0"/>
      <w:i w:val="0"/>
      <w:iCs w:val="0"/>
      <w:smallCaps w:val="0"/>
      <w:strike w:val="0"/>
      <w:sz w:val="21"/>
      <w:szCs w:val="21"/>
      <w:u w:val="none"/>
    </w:rPr>
  </w:style>
  <w:style w:type="character" w:customStyle="1" w:styleId="a5">
    <w:name w:val="Сноска"/>
    <w:basedOn w:val="a3"/>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1">
    <w:name w:val="Сноска (2)_"/>
    <w:basedOn w:val="a0"/>
    <w:link w:val="22"/>
    <w:rPr>
      <w:rFonts w:ascii="Arial" w:eastAsia="Arial" w:hAnsi="Arial" w:cs="Arial"/>
      <w:b/>
      <w:bCs/>
      <w:i w:val="0"/>
      <w:iCs w:val="0"/>
      <w:smallCaps w:val="0"/>
      <w:strike w:val="0"/>
      <w:sz w:val="14"/>
      <w:szCs w:val="14"/>
      <w:u w:val="none"/>
    </w:rPr>
  </w:style>
  <w:style w:type="character" w:customStyle="1" w:styleId="2Verdana115pt">
    <w:name w:val="Сноска (2) + Verdana;11;5 pt;Не полужирный;Курсив"/>
    <w:basedOn w:val="21"/>
    <w:rPr>
      <w:rFonts w:ascii="Verdana" w:eastAsia="Verdana" w:hAnsi="Verdana" w:cs="Verdana"/>
      <w:b/>
      <w:bCs/>
      <w:i/>
      <w:iCs/>
      <w:smallCaps w:val="0"/>
      <w:strike w:val="0"/>
      <w:color w:val="000000"/>
      <w:spacing w:val="0"/>
      <w:w w:val="100"/>
      <w:position w:val="0"/>
      <w:sz w:val="23"/>
      <w:szCs w:val="23"/>
      <w:u w:val="none"/>
      <w:lang w:val="uk-UA" w:eastAsia="uk-UA" w:bidi="uk-UA"/>
    </w:rPr>
  </w:style>
  <w:style w:type="character" w:customStyle="1" w:styleId="23">
    <w:name w:val="Сноска (2) + Не полужирный"/>
    <w:basedOn w:val="21"/>
    <w:rPr>
      <w:rFonts w:ascii="Arial" w:eastAsia="Arial" w:hAnsi="Arial" w:cs="Arial"/>
      <w:b/>
      <w:bCs/>
      <w:i w:val="0"/>
      <w:iCs w:val="0"/>
      <w:smallCaps w:val="0"/>
      <w:strike w:val="0"/>
      <w:color w:val="000000"/>
      <w:spacing w:val="0"/>
      <w:w w:val="100"/>
      <w:position w:val="0"/>
      <w:sz w:val="14"/>
      <w:szCs w:val="14"/>
      <w:u w:val="none"/>
      <w:lang w:val="uk-UA" w:eastAsia="uk-UA" w:bidi="uk-UA"/>
    </w:rPr>
  </w:style>
  <w:style w:type="character" w:customStyle="1" w:styleId="24">
    <w:name w:val="Сноска (2)"/>
    <w:basedOn w:val="21"/>
    <w:rPr>
      <w:rFonts w:ascii="Arial" w:eastAsia="Arial" w:hAnsi="Arial" w:cs="Arial"/>
      <w:b/>
      <w:bCs/>
      <w:i w:val="0"/>
      <w:iCs w:val="0"/>
      <w:smallCaps w:val="0"/>
      <w:strike w:val="0"/>
      <w:color w:val="222222"/>
      <w:spacing w:val="0"/>
      <w:w w:val="100"/>
      <w:position w:val="0"/>
      <w:sz w:val="14"/>
      <w:szCs w:val="14"/>
      <w:u w:val="none"/>
      <w:lang w:val="uk-UA" w:eastAsia="uk-UA" w:bidi="uk-UA"/>
    </w:rPr>
  </w:style>
  <w:style w:type="character" w:customStyle="1" w:styleId="31">
    <w:name w:val="Сноска (3)_"/>
    <w:basedOn w:val="a0"/>
    <w:link w:val="32"/>
    <w:rPr>
      <w:rFonts w:ascii="Times New Roman" w:eastAsia="Times New Roman" w:hAnsi="Times New Roman" w:cs="Times New Roman"/>
      <w:b w:val="0"/>
      <w:bCs w:val="0"/>
      <w:i w:val="0"/>
      <w:iCs w:val="0"/>
      <w:smallCaps w:val="0"/>
      <w:strike w:val="0"/>
      <w:sz w:val="21"/>
      <w:szCs w:val="21"/>
      <w:u w:val="none"/>
    </w:rPr>
  </w:style>
  <w:style w:type="character" w:customStyle="1" w:styleId="33">
    <w:name w:val="Сноска (3) + Полужирный;Курсив"/>
    <w:basedOn w:val="31"/>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34">
    <w:name w:val="Сноска (3) + Полужирный;Курсив"/>
    <w:basedOn w:val="31"/>
    <w:rPr>
      <w:rFonts w:ascii="Times New Roman" w:eastAsia="Times New Roman" w:hAnsi="Times New Roman" w:cs="Times New Roman"/>
      <w:b/>
      <w:bCs/>
      <w:i/>
      <w:iCs/>
      <w:smallCaps w:val="0"/>
      <w:strike w:val="0"/>
      <w:color w:val="484848"/>
      <w:spacing w:val="0"/>
      <w:w w:val="100"/>
      <w:position w:val="0"/>
      <w:sz w:val="21"/>
      <w:szCs w:val="21"/>
      <w:u w:val="none"/>
      <w:lang w:val="uk-UA" w:eastAsia="uk-UA" w:bidi="uk-UA"/>
    </w:rPr>
  </w:style>
  <w:style w:type="character" w:customStyle="1" w:styleId="35">
    <w:name w:val="Сноска (3)"/>
    <w:basedOn w:val="31"/>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36">
    <w:name w:val="Сноска (3) + Полужирный;Курсив"/>
    <w:basedOn w:val="31"/>
    <w:rPr>
      <w:rFonts w:ascii="Times New Roman" w:eastAsia="Times New Roman" w:hAnsi="Times New Roman" w:cs="Times New Roman"/>
      <w:b/>
      <w:bCs/>
      <w:i/>
      <w:iCs/>
      <w:smallCaps w:val="0"/>
      <w:strike w:val="0"/>
      <w:color w:val="222222"/>
      <w:spacing w:val="0"/>
      <w:w w:val="100"/>
      <w:position w:val="0"/>
      <w:sz w:val="21"/>
      <w:szCs w:val="21"/>
      <w:u w:val="none"/>
      <w:lang w:val="uk-UA" w:eastAsia="uk-UA" w:bidi="uk-UA"/>
    </w:rPr>
  </w:style>
  <w:style w:type="character" w:customStyle="1" w:styleId="37">
    <w:name w:val="Сноска (3)"/>
    <w:basedOn w:val="31"/>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4">
    <w:name w:val="Сноска (4)_"/>
    <w:basedOn w:val="a0"/>
    <w:link w:val="40"/>
    <w:rPr>
      <w:rFonts w:ascii="Times New Roman" w:eastAsia="Times New Roman" w:hAnsi="Times New Roman" w:cs="Times New Roman"/>
      <w:b w:val="0"/>
      <w:bCs w:val="0"/>
      <w:i w:val="0"/>
      <w:iCs w:val="0"/>
      <w:smallCaps w:val="0"/>
      <w:strike w:val="0"/>
      <w:sz w:val="21"/>
      <w:szCs w:val="21"/>
      <w:u w:val="none"/>
    </w:rPr>
  </w:style>
  <w:style w:type="character" w:customStyle="1" w:styleId="41">
    <w:name w:val="Сноска (4)"/>
    <w:basedOn w:val="4"/>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42">
    <w:name w:val="Сноска (4)"/>
    <w:basedOn w:val="4"/>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43">
    <w:name w:val="Сноска (4)"/>
    <w:basedOn w:val="4"/>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44">
    <w:name w:val="Сноска (4)"/>
    <w:basedOn w:val="4"/>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1">
    <w:name w:val="Заголовок №1_"/>
    <w:basedOn w:val="a0"/>
    <w:link w:val="12"/>
    <w:rPr>
      <w:rFonts w:ascii="Times New Roman" w:eastAsia="Times New Roman" w:hAnsi="Times New Roman" w:cs="Times New Roman"/>
      <w:b w:val="0"/>
      <w:bCs w:val="0"/>
      <w:i w:val="0"/>
      <w:iCs w:val="0"/>
      <w:smallCaps w:val="0"/>
      <w:strike w:val="0"/>
      <w:sz w:val="60"/>
      <w:szCs w:val="60"/>
      <w:u w:val="none"/>
    </w:rPr>
  </w:style>
  <w:style w:type="character" w:customStyle="1" w:styleId="a6">
    <w:name w:val="Колонтитул_"/>
    <w:basedOn w:val="a0"/>
    <w:link w:val="a7"/>
    <w:rPr>
      <w:rFonts w:ascii="Arial" w:eastAsia="Arial" w:hAnsi="Arial" w:cs="Arial"/>
      <w:b w:val="0"/>
      <w:bCs w:val="0"/>
      <w:i w:val="0"/>
      <w:iCs w:val="0"/>
      <w:smallCaps w:val="0"/>
      <w:strike w:val="0"/>
      <w:sz w:val="16"/>
      <w:szCs w:val="16"/>
      <w:u w:val="none"/>
    </w:rPr>
  </w:style>
  <w:style w:type="character" w:customStyle="1" w:styleId="a8">
    <w:name w:val="Колонтитул"/>
    <w:basedOn w:val="a6"/>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38">
    <w:name w:val="Основной текст (3)_"/>
    <w:basedOn w:val="a0"/>
    <w:link w:val="39"/>
    <w:rPr>
      <w:rFonts w:ascii="Times New Roman" w:eastAsia="Times New Roman" w:hAnsi="Times New Roman" w:cs="Times New Roman"/>
      <w:b/>
      <w:bCs/>
      <w:i/>
      <w:iCs/>
      <w:smallCaps w:val="0"/>
      <w:strike w:val="0"/>
      <w:sz w:val="24"/>
      <w:szCs w:val="24"/>
      <w:u w:val="none"/>
    </w:rPr>
  </w:style>
  <w:style w:type="character" w:customStyle="1" w:styleId="25">
    <w:name w:val="Основной текст (2)_"/>
    <w:basedOn w:val="a0"/>
    <w:link w:val="26"/>
    <w:rPr>
      <w:rFonts w:ascii="Times New Roman" w:eastAsia="Times New Roman" w:hAnsi="Times New Roman" w:cs="Times New Roman"/>
      <w:b w:val="0"/>
      <w:bCs w:val="0"/>
      <w:i w:val="0"/>
      <w:iCs w:val="0"/>
      <w:smallCaps w:val="0"/>
      <w:strike w:val="0"/>
      <w:sz w:val="21"/>
      <w:szCs w:val="21"/>
      <w:u w:val="none"/>
    </w:rPr>
  </w:style>
  <w:style w:type="character" w:customStyle="1" w:styleId="45">
    <w:name w:val="Основной текст (4)_"/>
    <w:basedOn w:val="a0"/>
    <w:link w:val="46"/>
    <w:rPr>
      <w:rFonts w:ascii="Times New Roman" w:eastAsia="Times New Roman" w:hAnsi="Times New Roman" w:cs="Times New Roman"/>
      <w:b w:val="0"/>
      <w:bCs w:val="0"/>
      <w:i w:val="0"/>
      <w:iCs w:val="0"/>
      <w:smallCaps w:val="0"/>
      <w:strike w:val="0"/>
      <w:sz w:val="21"/>
      <w:szCs w:val="21"/>
      <w:u w:val="none"/>
    </w:rPr>
  </w:style>
  <w:style w:type="character" w:customStyle="1" w:styleId="27">
    <w:name w:val="Основной текст (2)"/>
    <w:basedOn w:val="2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8">
    <w:name w:val="Основной текст (2)"/>
    <w:basedOn w:val="25"/>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5">
    <w:name w:val="Основной текст (5)_"/>
    <w:basedOn w:val="a0"/>
    <w:link w:val="50"/>
    <w:rPr>
      <w:rFonts w:ascii="Times New Roman" w:eastAsia="Times New Roman" w:hAnsi="Times New Roman" w:cs="Times New Roman"/>
      <w:b/>
      <w:bCs/>
      <w:i w:val="0"/>
      <w:iCs w:val="0"/>
      <w:smallCaps w:val="0"/>
      <w:strike w:val="0"/>
      <w:sz w:val="18"/>
      <w:szCs w:val="18"/>
      <w:u w:val="none"/>
    </w:rPr>
  </w:style>
  <w:style w:type="character" w:customStyle="1" w:styleId="3a">
    <w:name w:val="Заголовок №3_"/>
    <w:basedOn w:val="a0"/>
    <w:link w:val="3b"/>
    <w:rPr>
      <w:rFonts w:ascii="Times New Roman" w:eastAsia="Times New Roman" w:hAnsi="Times New Roman" w:cs="Times New Roman"/>
      <w:b/>
      <w:bCs/>
      <w:i w:val="0"/>
      <w:iCs w:val="0"/>
      <w:smallCaps w:val="0"/>
      <w:strike w:val="0"/>
      <w:sz w:val="38"/>
      <w:szCs w:val="38"/>
      <w:u w:val="none"/>
    </w:rPr>
  </w:style>
  <w:style w:type="character" w:customStyle="1" w:styleId="6">
    <w:name w:val="Основной текст (6)_"/>
    <w:basedOn w:val="a0"/>
    <w:link w:val="60"/>
    <w:rPr>
      <w:rFonts w:ascii="Times New Roman" w:eastAsia="Times New Roman" w:hAnsi="Times New Roman" w:cs="Times New Roman"/>
      <w:b/>
      <w:bCs/>
      <w:i w:val="0"/>
      <w:iCs w:val="0"/>
      <w:smallCaps w:val="0"/>
      <w:strike w:val="0"/>
      <w:sz w:val="26"/>
      <w:szCs w:val="26"/>
      <w:u w:val="none"/>
    </w:rPr>
  </w:style>
  <w:style w:type="character" w:customStyle="1" w:styleId="8">
    <w:name w:val="Заголовок №8_"/>
    <w:basedOn w:val="a0"/>
    <w:link w:val="80"/>
    <w:rPr>
      <w:rFonts w:ascii="Times New Roman" w:eastAsia="Times New Roman" w:hAnsi="Times New Roman" w:cs="Times New Roman"/>
      <w:b w:val="0"/>
      <w:bCs w:val="0"/>
      <w:i w:val="0"/>
      <w:iCs w:val="0"/>
      <w:smallCaps w:val="0"/>
      <w:strike w:val="0"/>
      <w:sz w:val="21"/>
      <w:szCs w:val="21"/>
      <w:u w:val="none"/>
    </w:rPr>
  </w:style>
  <w:style w:type="character" w:customStyle="1" w:styleId="7">
    <w:name w:val="Основной текст (7)_"/>
    <w:basedOn w:val="a0"/>
    <w:link w:val="70"/>
    <w:rPr>
      <w:rFonts w:ascii="Times New Roman" w:eastAsia="Times New Roman" w:hAnsi="Times New Roman" w:cs="Times New Roman"/>
      <w:b/>
      <w:bCs/>
      <w:i w:val="0"/>
      <w:iCs w:val="0"/>
      <w:smallCaps w:val="0"/>
      <w:strike w:val="0"/>
      <w:sz w:val="30"/>
      <w:szCs w:val="30"/>
      <w:u w:val="none"/>
    </w:rPr>
  </w:style>
  <w:style w:type="character" w:customStyle="1" w:styleId="29">
    <w:name w:val="Основной текст (2)"/>
    <w:basedOn w:val="25"/>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a">
    <w:name w:val="Основной текст (2) + 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21"/>
      <w:szCs w:val="21"/>
      <w:u w:val="none"/>
      <w:lang w:val="uk-UA" w:eastAsia="uk-UA" w:bidi="uk-UA"/>
    </w:rPr>
  </w:style>
  <w:style w:type="character" w:customStyle="1" w:styleId="81">
    <w:name w:val="Основной текст (8)_"/>
    <w:basedOn w:val="a0"/>
    <w:link w:val="82"/>
    <w:rPr>
      <w:rFonts w:ascii="Arial" w:eastAsia="Arial" w:hAnsi="Arial" w:cs="Arial"/>
      <w:b/>
      <w:bCs/>
      <w:i w:val="0"/>
      <w:iCs w:val="0"/>
      <w:smallCaps w:val="0"/>
      <w:strike w:val="0"/>
      <w:sz w:val="16"/>
      <w:szCs w:val="16"/>
      <w:u w:val="none"/>
    </w:rPr>
  </w:style>
  <w:style w:type="character" w:customStyle="1" w:styleId="9">
    <w:name w:val="Основной текст (9)_"/>
    <w:basedOn w:val="a0"/>
    <w:link w:val="90"/>
    <w:rPr>
      <w:rFonts w:ascii="Verdana" w:eastAsia="Verdana" w:hAnsi="Verdana" w:cs="Verdana"/>
      <w:b w:val="0"/>
      <w:bCs w:val="0"/>
      <w:i w:val="0"/>
      <w:iCs w:val="0"/>
      <w:smallCaps w:val="0"/>
      <w:strike w:val="0"/>
      <w:sz w:val="18"/>
      <w:szCs w:val="18"/>
      <w:u w:val="none"/>
    </w:rPr>
  </w:style>
  <w:style w:type="character" w:customStyle="1" w:styleId="91">
    <w:name w:val="Основной текст (9)"/>
    <w:basedOn w:val="9"/>
    <w:rPr>
      <w:rFonts w:ascii="Verdana" w:eastAsia="Verdana" w:hAnsi="Verdana" w:cs="Verdana"/>
      <w:b w:val="0"/>
      <w:bCs w:val="0"/>
      <w:i w:val="0"/>
      <w:iCs w:val="0"/>
      <w:smallCaps w:val="0"/>
      <w:strike w:val="0"/>
      <w:color w:val="222222"/>
      <w:spacing w:val="0"/>
      <w:w w:val="100"/>
      <w:position w:val="0"/>
      <w:sz w:val="18"/>
      <w:szCs w:val="18"/>
      <w:u w:val="none"/>
      <w:lang w:val="uk-UA" w:eastAsia="uk-UA" w:bidi="uk-UA"/>
    </w:rPr>
  </w:style>
  <w:style w:type="character" w:customStyle="1" w:styleId="2b">
    <w:name w:val="Заголовок №2_"/>
    <w:basedOn w:val="a0"/>
    <w:link w:val="2c"/>
    <w:rPr>
      <w:rFonts w:ascii="Times New Roman" w:eastAsia="Times New Roman" w:hAnsi="Times New Roman" w:cs="Times New Roman"/>
      <w:b w:val="0"/>
      <w:bCs w:val="0"/>
      <w:i/>
      <w:iCs/>
      <w:smallCaps w:val="0"/>
      <w:strike w:val="0"/>
      <w:sz w:val="54"/>
      <w:szCs w:val="54"/>
      <w:u w:val="none"/>
    </w:rPr>
  </w:style>
  <w:style w:type="character" w:customStyle="1" w:styleId="51">
    <w:name w:val="Номер заголовка №5_"/>
    <w:basedOn w:val="a0"/>
    <w:link w:val="52"/>
    <w:rPr>
      <w:rFonts w:ascii="Times New Roman" w:eastAsia="Times New Roman" w:hAnsi="Times New Roman" w:cs="Times New Roman"/>
      <w:b/>
      <w:bCs/>
      <w:i w:val="0"/>
      <w:iCs w:val="0"/>
      <w:smallCaps w:val="0"/>
      <w:strike w:val="0"/>
      <w:sz w:val="30"/>
      <w:szCs w:val="30"/>
      <w:u w:val="none"/>
    </w:rPr>
  </w:style>
  <w:style w:type="character" w:customStyle="1" w:styleId="53">
    <w:name w:val="Заголовок №5_"/>
    <w:basedOn w:val="a0"/>
    <w:link w:val="54"/>
    <w:rPr>
      <w:rFonts w:ascii="Times New Roman" w:eastAsia="Times New Roman" w:hAnsi="Times New Roman" w:cs="Times New Roman"/>
      <w:b/>
      <w:bCs/>
      <w:i w:val="0"/>
      <w:iCs w:val="0"/>
      <w:smallCaps w:val="0"/>
      <w:strike w:val="0"/>
      <w:sz w:val="30"/>
      <w:szCs w:val="30"/>
      <w:u w:val="none"/>
    </w:rPr>
  </w:style>
  <w:style w:type="character" w:customStyle="1" w:styleId="100">
    <w:name w:val="Основной текст (10)_"/>
    <w:basedOn w:val="a0"/>
    <w:link w:val="101"/>
    <w:rPr>
      <w:rFonts w:ascii="Arial" w:eastAsia="Arial" w:hAnsi="Arial" w:cs="Arial"/>
      <w:b w:val="0"/>
      <w:bCs w:val="0"/>
      <w:i w:val="0"/>
      <w:iCs w:val="0"/>
      <w:smallCaps w:val="0"/>
      <w:strike w:val="0"/>
      <w:sz w:val="16"/>
      <w:szCs w:val="16"/>
      <w:u w:val="none"/>
    </w:rPr>
  </w:style>
  <w:style w:type="character" w:customStyle="1" w:styleId="102">
    <w:name w:val="Основной текст (10) + Полужирный"/>
    <w:basedOn w:val="100"/>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110">
    <w:name w:val="Основной текст (11)_"/>
    <w:basedOn w:val="a0"/>
    <w:link w:val="111"/>
    <w:rPr>
      <w:rFonts w:ascii="Times New Roman" w:eastAsia="Times New Roman" w:hAnsi="Times New Roman" w:cs="Times New Roman"/>
      <w:b/>
      <w:bCs/>
      <w:i/>
      <w:iCs/>
      <w:smallCaps w:val="0"/>
      <w:strike w:val="0"/>
      <w:sz w:val="21"/>
      <w:szCs w:val="21"/>
      <w:u w:val="none"/>
    </w:rPr>
  </w:style>
  <w:style w:type="character" w:customStyle="1" w:styleId="112">
    <w:name w:val="Основной текст (11) + Не полужирный;Не курсив"/>
    <w:basedOn w:val="110"/>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113">
    <w:name w:val="Основной текст (11)"/>
    <w:basedOn w:val="110"/>
    <w:rPr>
      <w:rFonts w:ascii="Times New Roman" w:eastAsia="Times New Roman" w:hAnsi="Times New Roman" w:cs="Times New Roman"/>
      <w:b/>
      <w:bCs/>
      <w:i/>
      <w:iCs/>
      <w:smallCaps w:val="0"/>
      <w:strike w:val="0"/>
      <w:color w:val="222222"/>
      <w:spacing w:val="0"/>
      <w:w w:val="100"/>
      <w:position w:val="0"/>
      <w:sz w:val="21"/>
      <w:szCs w:val="21"/>
      <w:u w:val="none"/>
      <w:lang w:val="uk-UA" w:eastAsia="uk-UA" w:bidi="uk-UA"/>
    </w:rPr>
  </w:style>
  <w:style w:type="character" w:customStyle="1" w:styleId="114">
    <w:name w:val="Основной текст (11) + Не полужирный;Не курсив"/>
    <w:basedOn w:val="110"/>
    <w:rPr>
      <w:rFonts w:ascii="Times New Roman" w:eastAsia="Times New Roman" w:hAnsi="Times New Roman" w:cs="Times New Roman"/>
      <w:b/>
      <w:bCs/>
      <w:i/>
      <w:iCs/>
      <w:smallCaps w:val="0"/>
      <w:strike w:val="0"/>
      <w:color w:val="222222"/>
      <w:spacing w:val="0"/>
      <w:w w:val="100"/>
      <w:position w:val="0"/>
      <w:sz w:val="21"/>
      <w:szCs w:val="21"/>
      <w:u w:val="none"/>
      <w:lang w:val="uk-UA" w:eastAsia="uk-UA" w:bidi="uk-UA"/>
    </w:rPr>
  </w:style>
  <w:style w:type="character" w:customStyle="1" w:styleId="103">
    <w:name w:val="Основной текст (10)"/>
    <w:basedOn w:val="100"/>
    <w:rPr>
      <w:rFonts w:ascii="Arial" w:eastAsia="Arial" w:hAnsi="Arial" w:cs="Arial"/>
      <w:b w:val="0"/>
      <w:bCs w:val="0"/>
      <w:i w:val="0"/>
      <w:iCs w:val="0"/>
      <w:smallCaps w:val="0"/>
      <w:strike w:val="0"/>
      <w:color w:val="222222"/>
      <w:spacing w:val="0"/>
      <w:w w:val="100"/>
      <w:position w:val="0"/>
      <w:sz w:val="16"/>
      <w:szCs w:val="16"/>
      <w:u w:val="none"/>
      <w:lang w:val="uk-UA" w:eastAsia="uk-UA" w:bidi="uk-UA"/>
    </w:rPr>
  </w:style>
  <w:style w:type="character" w:customStyle="1" w:styleId="21pt">
    <w:name w:val="Основной текст (2) + Курсив;Интервал 1 pt"/>
    <w:basedOn w:val="25"/>
    <w:rPr>
      <w:rFonts w:ascii="Times New Roman" w:eastAsia="Times New Roman" w:hAnsi="Times New Roman" w:cs="Times New Roman"/>
      <w:b w:val="0"/>
      <w:bCs w:val="0"/>
      <w:i/>
      <w:iCs/>
      <w:smallCaps w:val="0"/>
      <w:strike w:val="0"/>
      <w:color w:val="000000"/>
      <w:spacing w:val="20"/>
      <w:w w:val="100"/>
      <w:position w:val="0"/>
      <w:sz w:val="21"/>
      <w:szCs w:val="21"/>
      <w:u w:val="none"/>
      <w:lang w:val="uk-UA" w:eastAsia="uk-UA" w:bidi="uk-UA"/>
    </w:rPr>
  </w:style>
  <w:style w:type="character" w:customStyle="1" w:styleId="2d">
    <w:name w:val="Основной текст (2)"/>
    <w:basedOn w:val="25"/>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275pt">
    <w:name w:val="Основной текст (2) + 7;5 pt"/>
    <w:basedOn w:val="25"/>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2e">
    <w:name w:val="Основной текст (2) + Полужирный;Курсив"/>
    <w:basedOn w:val="25"/>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2f">
    <w:name w:val="Основной текст (2) + Полужирный;Курсив"/>
    <w:basedOn w:val="25"/>
    <w:rPr>
      <w:rFonts w:ascii="Times New Roman" w:eastAsia="Times New Roman" w:hAnsi="Times New Roman" w:cs="Times New Roman"/>
      <w:b/>
      <w:bCs/>
      <w:i/>
      <w:iCs/>
      <w:smallCaps w:val="0"/>
      <w:strike w:val="0"/>
      <w:color w:val="222222"/>
      <w:spacing w:val="0"/>
      <w:w w:val="100"/>
      <w:position w:val="0"/>
      <w:sz w:val="21"/>
      <w:szCs w:val="21"/>
      <w:u w:val="none"/>
      <w:lang w:val="uk-UA" w:eastAsia="uk-UA" w:bidi="uk-UA"/>
    </w:rPr>
  </w:style>
  <w:style w:type="character" w:customStyle="1" w:styleId="21pt0">
    <w:name w:val="Основной текст (2) + Полужирный;Курсив;Интервал 1 pt"/>
    <w:basedOn w:val="25"/>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104">
    <w:name w:val="Основной текст (10) + Курсив"/>
    <w:basedOn w:val="100"/>
    <w:rPr>
      <w:rFonts w:ascii="Arial" w:eastAsia="Arial" w:hAnsi="Arial" w:cs="Arial"/>
      <w:b/>
      <w:bCs/>
      <w:i/>
      <w:iCs/>
      <w:smallCaps w:val="0"/>
      <w:strike w:val="0"/>
      <w:color w:val="000000"/>
      <w:spacing w:val="0"/>
      <w:w w:val="100"/>
      <w:position w:val="0"/>
      <w:sz w:val="16"/>
      <w:szCs w:val="16"/>
      <w:u w:val="none"/>
      <w:lang w:val="uk-UA" w:eastAsia="uk-UA" w:bidi="uk-UA"/>
    </w:rPr>
  </w:style>
  <w:style w:type="character" w:customStyle="1" w:styleId="2f0">
    <w:name w:val="Основной текст (2)"/>
    <w:basedOn w:val="25"/>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uk-UA" w:eastAsia="uk-UA" w:bidi="uk-UA"/>
    </w:rPr>
  </w:style>
  <w:style w:type="character" w:customStyle="1" w:styleId="a9">
    <w:name w:val="Подпись к таблице_"/>
    <w:basedOn w:val="a0"/>
    <w:link w:val="aa"/>
    <w:rPr>
      <w:rFonts w:ascii="Times New Roman" w:eastAsia="Times New Roman" w:hAnsi="Times New Roman" w:cs="Times New Roman"/>
      <w:b w:val="0"/>
      <w:bCs w:val="0"/>
      <w:i w:val="0"/>
      <w:iCs w:val="0"/>
      <w:smallCaps w:val="0"/>
      <w:strike w:val="0"/>
      <w:sz w:val="21"/>
      <w:szCs w:val="21"/>
      <w:u w:val="none"/>
    </w:rPr>
  </w:style>
  <w:style w:type="character" w:customStyle="1" w:styleId="1pt">
    <w:name w:val="Подпись к таблице + Полужирный;Курсив;Интервал 1 pt"/>
    <w:basedOn w:val="a9"/>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2f1">
    <w:name w:val="Подпись к таблице (2)_"/>
    <w:basedOn w:val="a0"/>
    <w:link w:val="2f2"/>
    <w:rPr>
      <w:rFonts w:ascii="Times New Roman" w:eastAsia="Times New Roman" w:hAnsi="Times New Roman" w:cs="Times New Roman"/>
      <w:b w:val="0"/>
      <w:bCs w:val="0"/>
      <w:i w:val="0"/>
      <w:iCs w:val="0"/>
      <w:smallCaps w:val="0"/>
      <w:strike w:val="0"/>
      <w:sz w:val="21"/>
      <w:szCs w:val="21"/>
      <w:u w:val="none"/>
    </w:rPr>
  </w:style>
  <w:style w:type="character" w:customStyle="1" w:styleId="2f3">
    <w:name w:val="Подпись к таблице (2)"/>
    <w:basedOn w:val="2f1"/>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f4">
    <w:name w:val="Основной текст (2)"/>
    <w:basedOn w:val="25"/>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2f5">
    <w:name w:val="Основной текст (2)"/>
    <w:basedOn w:val="25"/>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10Exact">
    <w:name w:val="Основной текст (10) Exact"/>
    <w:basedOn w:val="a0"/>
    <w:rPr>
      <w:rFonts w:ascii="Arial" w:eastAsia="Arial" w:hAnsi="Arial" w:cs="Arial"/>
      <w:b w:val="0"/>
      <w:bCs w:val="0"/>
      <w:i w:val="0"/>
      <w:iCs w:val="0"/>
      <w:smallCaps w:val="0"/>
      <w:strike w:val="0"/>
      <w:sz w:val="16"/>
      <w:szCs w:val="16"/>
      <w:u w:val="none"/>
    </w:rPr>
  </w:style>
  <w:style w:type="character" w:customStyle="1" w:styleId="82Exact">
    <w:name w:val="Заголовок №8 (2) Exact"/>
    <w:basedOn w:val="a0"/>
    <w:link w:val="820"/>
    <w:rPr>
      <w:rFonts w:ascii="Verdana" w:eastAsia="Verdana" w:hAnsi="Verdana" w:cs="Verdana"/>
      <w:b w:val="0"/>
      <w:bCs w:val="0"/>
      <w:i w:val="0"/>
      <w:iCs w:val="0"/>
      <w:smallCaps w:val="0"/>
      <w:strike w:val="0"/>
      <w:spacing w:val="20"/>
      <w:sz w:val="18"/>
      <w:szCs w:val="18"/>
      <w:u w:val="none"/>
    </w:rPr>
  </w:style>
  <w:style w:type="character" w:customStyle="1" w:styleId="Exact">
    <w:name w:val="Подпись к таблице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1ptExact">
    <w:name w:val="Подпись к таблице + Полужирный;Курсив;Интервал 1 pt Exact"/>
    <w:basedOn w:val="a9"/>
    <w:rPr>
      <w:rFonts w:ascii="Times New Roman" w:eastAsia="Times New Roman" w:hAnsi="Times New Roman" w:cs="Times New Roman"/>
      <w:b/>
      <w:bCs/>
      <w:i/>
      <w:iCs/>
      <w:smallCaps w:val="0"/>
      <w:strike w:val="0"/>
      <w:color w:val="000000"/>
      <w:spacing w:val="30"/>
      <w:w w:val="100"/>
      <w:position w:val="0"/>
      <w:sz w:val="21"/>
      <w:szCs w:val="21"/>
      <w:u w:val="none"/>
      <w:lang w:val="fr-FR" w:eastAsia="fr-FR" w:bidi="fr-FR"/>
    </w:rPr>
  </w:style>
  <w:style w:type="character" w:customStyle="1" w:styleId="4Exact">
    <w:name w:val="Основной текст (4)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4Exact0">
    <w:name w:val="Основной текст (4) Exact"/>
    <w:basedOn w:val="45"/>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12Exact">
    <w:name w:val="Основной текст (12) Exact"/>
    <w:basedOn w:val="a0"/>
    <w:link w:val="120"/>
    <w:rPr>
      <w:rFonts w:ascii="Arial" w:eastAsia="Arial" w:hAnsi="Arial" w:cs="Arial"/>
      <w:b/>
      <w:bCs/>
      <w:i w:val="0"/>
      <w:iCs w:val="0"/>
      <w:smallCaps w:val="0"/>
      <w:strike w:val="0"/>
      <w:spacing w:val="0"/>
      <w:sz w:val="18"/>
      <w:szCs w:val="18"/>
      <w:u w:val="none"/>
    </w:rPr>
  </w:style>
  <w:style w:type="character" w:customStyle="1" w:styleId="105">
    <w:name w:val="Основной текст (10) + Полужирный"/>
    <w:basedOn w:val="100"/>
    <w:rPr>
      <w:rFonts w:ascii="Arial" w:eastAsia="Arial" w:hAnsi="Arial" w:cs="Arial"/>
      <w:b/>
      <w:bCs/>
      <w:i w:val="0"/>
      <w:iCs w:val="0"/>
      <w:smallCaps w:val="0"/>
      <w:strike w:val="0"/>
      <w:color w:val="000000"/>
      <w:spacing w:val="0"/>
      <w:w w:val="100"/>
      <w:position w:val="0"/>
      <w:sz w:val="16"/>
      <w:szCs w:val="16"/>
      <w:u w:val="single"/>
      <w:lang w:val="uk-UA" w:eastAsia="uk-UA" w:bidi="uk-UA"/>
    </w:rPr>
  </w:style>
  <w:style w:type="character" w:customStyle="1" w:styleId="106">
    <w:name w:val="Основной текст (10)"/>
    <w:basedOn w:val="100"/>
    <w:rPr>
      <w:rFonts w:ascii="Arial" w:eastAsia="Arial" w:hAnsi="Arial" w:cs="Arial"/>
      <w:b w:val="0"/>
      <w:bCs w:val="0"/>
      <w:i w:val="0"/>
      <w:iCs w:val="0"/>
      <w:smallCaps w:val="0"/>
      <w:strike w:val="0"/>
      <w:color w:val="000000"/>
      <w:spacing w:val="0"/>
      <w:w w:val="100"/>
      <w:position w:val="0"/>
      <w:sz w:val="16"/>
      <w:szCs w:val="16"/>
      <w:u w:val="single"/>
      <w:lang w:val="uk-UA" w:eastAsia="uk-UA" w:bidi="uk-UA"/>
    </w:rPr>
  </w:style>
  <w:style w:type="character" w:customStyle="1" w:styleId="2f6">
    <w:name w:val="Подпись к таблице (2)"/>
    <w:basedOn w:val="2f1"/>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f7">
    <w:name w:val="Основной текст (2)"/>
    <w:basedOn w:val="2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f8">
    <w:name w:val="Основной текст (2)"/>
    <w:basedOn w:val="25"/>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Sylfaen10pt">
    <w:name w:val="Основной текст (2) + Sylfaen;10 pt;Курсив"/>
    <w:basedOn w:val="2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9pt">
    <w:name w:val="Основной текст (2) + 9 pt;Полужирный"/>
    <w:basedOn w:val="25"/>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29pt0">
    <w:name w:val="Основной текст (2) + 9 pt"/>
    <w:basedOn w:val="25"/>
    <w:rPr>
      <w:rFonts w:ascii="Times New Roman" w:eastAsia="Times New Roman" w:hAnsi="Times New Roman" w:cs="Times New Roman"/>
      <w:b w:val="0"/>
      <w:bCs w:val="0"/>
      <w:i w:val="0"/>
      <w:iCs w:val="0"/>
      <w:smallCaps w:val="0"/>
      <w:strike w:val="0"/>
      <w:color w:val="000000"/>
      <w:spacing w:val="0"/>
      <w:w w:val="100"/>
      <w:position w:val="0"/>
      <w:sz w:val="18"/>
      <w:szCs w:val="18"/>
      <w:u w:val="none"/>
      <w:lang w:val="uk-UA" w:eastAsia="uk-UA" w:bidi="uk-UA"/>
    </w:rPr>
  </w:style>
  <w:style w:type="character" w:customStyle="1" w:styleId="2f9">
    <w:name w:val="Основной текст (2)"/>
    <w:basedOn w:val="25"/>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29pt1">
    <w:name w:val="Основной текст (2) + 9 pt;Полужирный"/>
    <w:basedOn w:val="25"/>
    <w:rPr>
      <w:rFonts w:ascii="Times New Roman" w:eastAsia="Times New Roman" w:hAnsi="Times New Roman" w:cs="Times New Roman"/>
      <w:b/>
      <w:bCs/>
      <w:i w:val="0"/>
      <w:iCs w:val="0"/>
      <w:smallCaps w:val="0"/>
      <w:strike w:val="0"/>
      <w:color w:val="222222"/>
      <w:spacing w:val="0"/>
      <w:w w:val="100"/>
      <w:position w:val="0"/>
      <w:sz w:val="18"/>
      <w:szCs w:val="18"/>
      <w:u w:val="none"/>
      <w:lang w:val="uk-UA" w:eastAsia="uk-UA" w:bidi="uk-UA"/>
    </w:rPr>
  </w:style>
  <w:style w:type="character" w:customStyle="1" w:styleId="2fa">
    <w:name w:val="Основной текст (2)"/>
    <w:basedOn w:val="25"/>
    <w:rPr>
      <w:rFonts w:ascii="Times New Roman" w:eastAsia="Times New Roman" w:hAnsi="Times New Roman" w:cs="Times New Roman"/>
      <w:b w:val="0"/>
      <w:bCs w:val="0"/>
      <w:i w:val="0"/>
      <w:iCs w:val="0"/>
      <w:smallCaps w:val="0"/>
      <w:strike w:val="0"/>
      <w:color w:val="C4C4C4"/>
      <w:spacing w:val="0"/>
      <w:w w:val="100"/>
      <w:position w:val="0"/>
      <w:sz w:val="21"/>
      <w:szCs w:val="21"/>
      <w:u w:val="none"/>
      <w:lang w:val="uk-UA" w:eastAsia="uk-UA" w:bidi="uk-UA"/>
    </w:rPr>
  </w:style>
  <w:style w:type="character" w:customStyle="1" w:styleId="265pt">
    <w:name w:val="Основной текст (2) + 6;5 pt"/>
    <w:basedOn w:val="25"/>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65pt0">
    <w:name w:val="Основной текст (2) + 6;5 pt"/>
    <w:basedOn w:val="25"/>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Arial10pt">
    <w:name w:val="Основной текст (2) + Arial;10 pt"/>
    <w:basedOn w:val="25"/>
    <w:rPr>
      <w:rFonts w:ascii="Arial" w:eastAsia="Arial" w:hAnsi="Arial" w:cs="Arial"/>
      <w:b w:val="0"/>
      <w:bCs w:val="0"/>
      <w:i w:val="0"/>
      <w:iCs w:val="0"/>
      <w:smallCaps w:val="0"/>
      <w:strike w:val="0"/>
      <w:color w:val="C4C4C4"/>
      <w:spacing w:val="0"/>
      <w:w w:val="100"/>
      <w:position w:val="0"/>
      <w:sz w:val="20"/>
      <w:szCs w:val="20"/>
      <w:u w:val="none"/>
      <w:lang w:val="uk-UA" w:eastAsia="uk-UA" w:bidi="uk-UA"/>
    </w:rPr>
  </w:style>
  <w:style w:type="character" w:customStyle="1" w:styleId="265pt1">
    <w:name w:val="Основной текст (2) + 6;5 pt"/>
    <w:basedOn w:val="25"/>
    <w:rPr>
      <w:rFonts w:ascii="Times New Roman" w:eastAsia="Times New Roman" w:hAnsi="Times New Roman" w:cs="Times New Roman"/>
      <w:b w:val="0"/>
      <w:bCs w:val="0"/>
      <w:i w:val="0"/>
      <w:iCs w:val="0"/>
      <w:smallCaps w:val="0"/>
      <w:strike w:val="0"/>
      <w:color w:val="222222"/>
      <w:spacing w:val="0"/>
      <w:w w:val="100"/>
      <w:position w:val="0"/>
      <w:sz w:val="13"/>
      <w:szCs w:val="13"/>
      <w:u w:val="none"/>
      <w:lang w:val="uk-UA" w:eastAsia="uk-UA" w:bidi="uk-UA"/>
    </w:rPr>
  </w:style>
  <w:style w:type="character" w:customStyle="1" w:styleId="ab">
    <w:name w:val="Подпись к таблице"/>
    <w:basedOn w:val="a9"/>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75pt0">
    <w:name w:val="Основной текст (2) + 7;5 pt"/>
    <w:basedOn w:val="25"/>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2Sylfaen10pt0">
    <w:name w:val="Подпись к таблице (2) + Sylfaen;10 pt;Курсив"/>
    <w:basedOn w:val="2f1"/>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fb">
    <w:name w:val="Основной текст (2)"/>
    <w:basedOn w:val="25"/>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13Exact">
    <w:name w:val="Основной текст (13) Exact"/>
    <w:basedOn w:val="a0"/>
    <w:link w:val="13"/>
    <w:rPr>
      <w:rFonts w:ascii="Verdana" w:eastAsia="Verdana" w:hAnsi="Verdana" w:cs="Verdana"/>
      <w:b/>
      <w:bCs/>
      <w:i w:val="0"/>
      <w:iCs w:val="0"/>
      <w:smallCaps w:val="0"/>
      <w:strike w:val="0"/>
      <w:sz w:val="17"/>
      <w:szCs w:val="17"/>
      <w:u w:val="none"/>
    </w:rPr>
  </w:style>
  <w:style w:type="character" w:customStyle="1" w:styleId="2Exact">
    <w:name w:val="Основной текст (2)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ac">
    <w:name w:val="Подпись к таблице"/>
    <w:basedOn w:val="a9"/>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5Arial8pt">
    <w:name w:val="Основной текст (5) + Arial;8 pt"/>
    <w:basedOn w:val="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3c">
    <w:name w:val="Подпись к таблице (3)_"/>
    <w:basedOn w:val="a0"/>
    <w:link w:val="3d"/>
    <w:rPr>
      <w:rFonts w:ascii="Times New Roman" w:eastAsia="Times New Roman" w:hAnsi="Times New Roman" w:cs="Times New Roman"/>
      <w:b w:val="0"/>
      <w:bCs w:val="0"/>
      <w:i w:val="0"/>
      <w:iCs w:val="0"/>
      <w:smallCaps w:val="0"/>
      <w:strike w:val="0"/>
      <w:sz w:val="21"/>
      <w:szCs w:val="21"/>
      <w:u w:val="none"/>
    </w:rPr>
  </w:style>
  <w:style w:type="character" w:customStyle="1" w:styleId="29pt2">
    <w:name w:val="Подпись к таблице (2) + 9 pt;Полужирный"/>
    <w:basedOn w:val="2f1"/>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2fc">
    <w:name w:val="Основной текст (2)"/>
    <w:basedOn w:val="25"/>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265pt2">
    <w:name w:val="Основной текст (2) + 6;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3"/>
      <w:szCs w:val="13"/>
      <w:u w:val="none"/>
      <w:lang w:val="uk-UA" w:eastAsia="uk-UA" w:bidi="uk-UA"/>
    </w:rPr>
  </w:style>
  <w:style w:type="character" w:customStyle="1" w:styleId="2Arial10pt0">
    <w:name w:val="Основной текст (2) + Arial;10 pt"/>
    <w:basedOn w:val="25"/>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14">
    <w:name w:val="Основной текст (14)_"/>
    <w:basedOn w:val="a0"/>
    <w:link w:val="140"/>
    <w:rPr>
      <w:rFonts w:ascii="Times New Roman" w:eastAsia="Times New Roman" w:hAnsi="Times New Roman" w:cs="Times New Roman"/>
      <w:b w:val="0"/>
      <w:bCs w:val="0"/>
      <w:i w:val="0"/>
      <w:iCs w:val="0"/>
      <w:smallCaps w:val="0"/>
      <w:strike w:val="0"/>
      <w:sz w:val="21"/>
      <w:szCs w:val="21"/>
      <w:u w:val="none"/>
    </w:rPr>
  </w:style>
  <w:style w:type="character" w:customStyle="1" w:styleId="3e">
    <w:name w:val="Подпись к таблице (3)"/>
    <w:basedOn w:val="3c"/>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ad">
    <w:name w:val="Подпись к таблице"/>
    <w:basedOn w:val="a9"/>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15">
    <w:name w:val="Основной текст (15)_"/>
    <w:basedOn w:val="a0"/>
    <w:link w:val="150"/>
    <w:rPr>
      <w:rFonts w:ascii="Arial" w:eastAsia="Arial" w:hAnsi="Arial" w:cs="Arial"/>
      <w:b w:val="0"/>
      <w:bCs w:val="0"/>
      <w:i w:val="0"/>
      <w:iCs w:val="0"/>
      <w:smallCaps w:val="0"/>
      <w:strike w:val="0"/>
      <w:sz w:val="18"/>
      <w:szCs w:val="18"/>
      <w:u w:val="none"/>
    </w:rPr>
  </w:style>
  <w:style w:type="character" w:customStyle="1" w:styleId="2Arial9pt">
    <w:name w:val="Подпись к таблице (2) + Arial;9 pt"/>
    <w:basedOn w:val="2f1"/>
    <w:rPr>
      <w:rFonts w:ascii="Arial" w:eastAsia="Arial" w:hAnsi="Arial" w:cs="Arial"/>
      <w:b w:val="0"/>
      <w:bCs w:val="0"/>
      <w:i w:val="0"/>
      <w:iCs w:val="0"/>
      <w:smallCaps w:val="0"/>
      <w:strike w:val="0"/>
      <w:color w:val="000000"/>
      <w:spacing w:val="0"/>
      <w:w w:val="100"/>
      <w:position w:val="0"/>
      <w:sz w:val="18"/>
      <w:szCs w:val="18"/>
      <w:u w:val="none"/>
      <w:lang w:val="uk-UA" w:eastAsia="uk-UA" w:bidi="uk-UA"/>
    </w:rPr>
  </w:style>
  <w:style w:type="character" w:customStyle="1" w:styleId="2Arial10pt1">
    <w:name w:val="Основной текст (2) + Arial;10 pt"/>
    <w:basedOn w:val="25"/>
    <w:rPr>
      <w:rFonts w:ascii="Arial" w:eastAsia="Arial" w:hAnsi="Arial" w:cs="Arial"/>
      <w:b w:val="0"/>
      <w:bCs w:val="0"/>
      <w:i w:val="0"/>
      <w:iCs w:val="0"/>
      <w:smallCaps w:val="0"/>
      <w:strike w:val="0"/>
      <w:color w:val="656565"/>
      <w:spacing w:val="0"/>
      <w:w w:val="100"/>
      <w:position w:val="0"/>
      <w:sz w:val="20"/>
      <w:szCs w:val="20"/>
      <w:u w:val="none"/>
    </w:rPr>
  </w:style>
  <w:style w:type="character" w:customStyle="1" w:styleId="47">
    <w:name w:val="Основной текст (4)"/>
    <w:basedOn w:val="4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4Sylfaen10pt">
    <w:name w:val="Основной текст (4) + Sylfaen;10 pt;Курсив"/>
    <w:basedOn w:val="4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Arial10pt2">
    <w:name w:val="Основной текст (2) + Arial;10 pt"/>
    <w:basedOn w:val="25"/>
    <w:rPr>
      <w:rFonts w:ascii="Arial" w:eastAsia="Arial" w:hAnsi="Arial" w:cs="Arial"/>
      <w:b w:val="0"/>
      <w:bCs w:val="0"/>
      <w:i w:val="0"/>
      <w:iCs w:val="0"/>
      <w:smallCaps w:val="0"/>
      <w:strike w:val="0"/>
      <w:color w:val="393939"/>
      <w:spacing w:val="0"/>
      <w:w w:val="100"/>
      <w:position w:val="0"/>
      <w:sz w:val="20"/>
      <w:szCs w:val="20"/>
      <w:u w:val="none"/>
      <w:lang w:val="uk-UA" w:eastAsia="uk-UA" w:bidi="uk-UA"/>
    </w:rPr>
  </w:style>
  <w:style w:type="character" w:customStyle="1" w:styleId="ae">
    <w:name w:val="Подпись к таблице"/>
    <w:basedOn w:val="a9"/>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16">
    <w:name w:val="Основной текст (16)_"/>
    <w:basedOn w:val="a0"/>
    <w:link w:val="160"/>
    <w:rPr>
      <w:rFonts w:ascii="Times New Roman" w:eastAsia="Times New Roman" w:hAnsi="Times New Roman" w:cs="Times New Roman"/>
      <w:b w:val="0"/>
      <w:bCs w:val="0"/>
      <w:i/>
      <w:iCs/>
      <w:smallCaps w:val="0"/>
      <w:strike w:val="0"/>
      <w:spacing w:val="20"/>
      <w:sz w:val="26"/>
      <w:szCs w:val="26"/>
      <w:u w:val="none"/>
    </w:rPr>
  </w:style>
  <w:style w:type="character" w:customStyle="1" w:styleId="160pt">
    <w:name w:val="Основной текст (16) + Полужирный;Не курсив;Интервал 0 pt"/>
    <w:basedOn w:val="16"/>
    <w:rPr>
      <w:rFonts w:ascii="Times New Roman" w:eastAsia="Times New Roman" w:hAnsi="Times New Roman" w:cs="Times New Roman"/>
      <w:b/>
      <w:bCs/>
      <w:i/>
      <w:iCs/>
      <w:smallCaps w:val="0"/>
      <w:strike w:val="0"/>
      <w:color w:val="000000"/>
      <w:spacing w:val="0"/>
      <w:w w:val="100"/>
      <w:position w:val="0"/>
      <w:sz w:val="26"/>
      <w:szCs w:val="26"/>
      <w:u w:val="none"/>
      <w:lang w:val="uk-UA" w:eastAsia="uk-UA" w:bidi="uk-UA"/>
    </w:rPr>
  </w:style>
  <w:style w:type="character" w:customStyle="1" w:styleId="af">
    <w:name w:val="Оглавление_"/>
    <w:basedOn w:val="a0"/>
    <w:link w:val="af0"/>
    <w:rPr>
      <w:rFonts w:ascii="Times New Roman" w:eastAsia="Times New Roman" w:hAnsi="Times New Roman" w:cs="Times New Roman"/>
      <w:b w:val="0"/>
      <w:bCs w:val="0"/>
      <w:i w:val="0"/>
      <w:iCs w:val="0"/>
      <w:smallCaps w:val="0"/>
      <w:strike w:val="0"/>
      <w:sz w:val="21"/>
      <w:szCs w:val="21"/>
      <w:u w:val="none"/>
    </w:rPr>
  </w:style>
  <w:style w:type="character" w:customStyle="1" w:styleId="6Exact">
    <w:name w:val="Основной текст (6) Exact"/>
    <w:basedOn w:val="a0"/>
    <w:rPr>
      <w:rFonts w:ascii="Times New Roman" w:eastAsia="Times New Roman" w:hAnsi="Times New Roman" w:cs="Times New Roman"/>
      <w:b/>
      <w:bCs/>
      <w:i w:val="0"/>
      <w:iCs w:val="0"/>
      <w:smallCaps w:val="0"/>
      <w:strike w:val="0"/>
      <w:sz w:val="26"/>
      <w:szCs w:val="26"/>
      <w:u w:val="none"/>
    </w:rPr>
  </w:style>
  <w:style w:type="character" w:customStyle="1" w:styleId="71">
    <w:name w:val="Заголовок №7_"/>
    <w:basedOn w:val="a0"/>
    <w:link w:val="72"/>
    <w:rPr>
      <w:rFonts w:ascii="Times New Roman" w:eastAsia="Times New Roman" w:hAnsi="Times New Roman" w:cs="Times New Roman"/>
      <w:b/>
      <w:bCs/>
      <w:i w:val="0"/>
      <w:iCs w:val="0"/>
      <w:smallCaps w:val="0"/>
      <w:strike w:val="0"/>
      <w:sz w:val="26"/>
      <w:szCs w:val="26"/>
      <w:u w:val="none"/>
    </w:rPr>
  </w:style>
  <w:style w:type="character" w:customStyle="1" w:styleId="712pt1pt">
    <w:name w:val="Заголовок №7 + 12 pt;Курсив;Интервал 1 pt"/>
    <w:basedOn w:val="71"/>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7Exact">
    <w:name w:val="Заголовок №7 Exact"/>
    <w:basedOn w:val="a0"/>
    <w:rPr>
      <w:rFonts w:ascii="Times New Roman" w:eastAsia="Times New Roman" w:hAnsi="Times New Roman" w:cs="Times New Roman"/>
      <w:b/>
      <w:bCs/>
      <w:i w:val="0"/>
      <w:iCs w:val="0"/>
      <w:smallCaps w:val="0"/>
      <w:strike w:val="0"/>
      <w:sz w:val="26"/>
      <w:szCs w:val="26"/>
      <w:u w:val="none"/>
    </w:rPr>
  </w:style>
  <w:style w:type="character" w:customStyle="1" w:styleId="72Exact">
    <w:name w:val="Заголовок №7 (2) Exact"/>
    <w:basedOn w:val="a0"/>
    <w:link w:val="720"/>
    <w:rPr>
      <w:rFonts w:ascii="Arial" w:eastAsia="Arial" w:hAnsi="Arial" w:cs="Arial"/>
      <w:b w:val="0"/>
      <w:bCs w:val="0"/>
      <w:i w:val="0"/>
      <w:iCs w:val="0"/>
      <w:smallCaps w:val="0"/>
      <w:strike w:val="0"/>
      <w:u w:val="none"/>
    </w:rPr>
  </w:style>
  <w:style w:type="character" w:customStyle="1" w:styleId="73Exact">
    <w:name w:val="Заголовок №7 (3) Exact"/>
    <w:basedOn w:val="a0"/>
    <w:link w:val="73"/>
    <w:rPr>
      <w:rFonts w:ascii="Times New Roman" w:eastAsia="Times New Roman" w:hAnsi="Times New Roman" w:cs="Times New Roman"/>
      <w:b w:val="0"/>
      <w:bCs w:val="0"/>
      <w:i w:val="0"/>
      <w:iCs w:val="0"/>
      <w:smallCaps w:val="0"/>
      <w:strike w:val="0"/>
      <w:sz w:val="21"/>
      <w:szCs w:val="21"/>
      <w:u w:val="none"/>
    </w:rPr>
  </w:style>
  <w:style w:type="character" w:customStyle="1" w:styleId="151">
    <w:name w:val="Основной текст (15)"/>
    <w:basedOn w:val="15"/>
    <w:rPr>
      <w:rFonts w:ascii="Arial" w:eastAsia="Arial" w:hAnsi="Arial" w:cs="Arial"/>
      <w:b w:val="0"/>
      <w:bCs w:val="0"/>
      <w:i w:val="0"/>
      <w:iCs w:val="0"/>
      <w:smallCaps w:val="0"/>
      <w:strike w:val="0"/>
      <w:color w:val="222222"/>
      <w:spacing w:val="0"/>
      <w:w w:val="100"/>
      <w:position w:val="0"/>
      <w:sz w:val="18"/>
      <w:szCs w:val="18"/>
      <w:u w:val="none"/>
      <w:lang w:val="uk-UA" w:eastAsia="uk-UA" w:bidi="uk-UA"/>
    </w:rPr>
  </w:style>
  <w:style w:type="character" w:customStyle="1" w:styleId="48">
    <w:name w:val="Подпись к таблице (4)_"/>
    <w:basedOn w:val="a0"/>
    <w:link w:val="49"/>
    <w:rPr>
      <w:rFonts w:ascii="Times New Roman" w:eastAsia="Times New Roman" w:hAnsi="Times New Roman" w:cs="Times New Roman"/>
      <w:b/>
      <w:bCs/>
      <w:i w:val="0"/>
      <w:iCs w:val="0"/>
      <w:smallCaps w:val="0"/>
      <w:strike w:val="0"/>
      <w:sz w:val="26"/>
      <w:szCs w:val="26"/>
      <w:u w:val="none"/>
    </w:rPr>
  </w:style>
  <w:style w:type="character" w:customStyle="1" w:styleId="415pt">
    <w:name w:val="Подпись к таблице (4) + 15 pt"/>
    <w:basedOn w:val="48"/>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412pt1pt">
    <w:name w:val="Подпись к таблице (4) + 12 pt;Курсив;Интервал 1 pt"/>
    <w:basedOn w:val="48"/>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213pt">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10pt">
    <w:name w:val="Основной текст (2) + 10 pt"/>
    <w:basedOn w:val="25"/>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212pt1pt">
    <w:name w:val="Основной текст (2) + 12 pt;Полужирный;Курсив;Интервал 1 pt"/>
    <w:basedOn w:val="25"/>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17Exact">
    <w:name w:val="Основной текст (17) Exact"/>
    <w:basedOn w:val="a0"/>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18">
    <w:name w:val="Основной текст (18)_"/>
    <w:basedOn w:val="a0"/>
    <w:link w:val="180"/>
    <w:rPr>
      <w:rFonts w:ascii="Times New Roman" w:eastAsia="Times New Roman" w:hAnsi="Times New Roman" w:cs="Times New Roman"/>
      <w:b/>
      <w:bCs/>
      <w:i w:val="0"/>
      <w:iCs w:val="0"/>
      <w:smallCaps w:val="0"/>
      <w:strike w:val="0"/>
      <w:sz w:val="38"/>
      <w:szCs w:val="38"/>
      <w:u w:val="none"/>
      <w:lang w:val="ru-RU" w:eastAsia="ru-RU" w:bidi="ru-RU"/>
    </w:rPr>
  </w:style>
  <w:style w:type="character" w:customStyle="1" w:styleId="19Exact">
    <w:name w:val="Основной текст (19) Exact"/>
    <w:basedOn w:val="a0"/>
    <w:link w:val="19"/>
    <w:rPr>
      <w:rFonts w:ascii="Times New Roman" w:eastAsia="Times New Roman" w:hAnsi="Times New Roman" w:cs="Times New Roman"/>
      <w:b w:val="0"/>
      <w:bCs w:val="0"/>
      <w:i w:val="0"/>
      <w:iCs w:val="0"/>
      <w:smallCaps w:val="0"/>
      <w:strike w:val="0"/>
      <w:sz w:val="8"/>
      <w:szCs w:val="8"/>
      <w:u w:val="none"/>
      <w:lang w:val="ru-RU" w:eastAsia="ru-RU" w:bidi="ru-RU"/>
    </w:rPr>
  </w:style>
  <w:style w:type="character" w:customStyle="1" w:styleId="21ptExact">
    <w:name w:val="Основной текст (2) + Интервал 1 pt Exact"/>
    <w:basedOn w:val="25"/>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20Exact">
    <w:name w:val="Основной текст (20) Exact"/>
    <w:basedOn w:val="a0"/>
    <w:rPr>
      <w:rFonts w:ascii="Times New Roman" w:eastAsia="Times New Roman" w:hAnsi="Times New Roman" w:cs="Times New Roman"/>
      <w:b/>
      <w:bCs/>
      <w:i w:val="0"/>
      <w:iCs w:val="0"/>
      <w:smallCaps w:val="0"/>
      <w:strike w:val="0"/>
      <w:u w:val="none"/>
    </w:rPr>
  </w:style>
  <w:style w:type="character" w:customStyle="1" w:styleId="202ptExact">
    <w:name w:val="Основной текст (20) + Интервал 2 pt Exact"/>
    <w:basedOn w:val="200"/>
    <w:rPr>
      <w:rFonts w:ascii="Times New Roman" w:eastAsia="Times New Roman" w:hAnsi="Times New Roman" w:cs="Times New Roman"/>
      <w:b/>
      <w:bCs/>
      <w:i w:val="0"/>
      <w:iCs w:val="0"/>
      <w:smallCaps w:val="0"/>
      <w:strike w:val="0"/>
      <w:spacing w:val="50"/>
      <w:u w:val="none"/>
    </w:rPr>
  </w:style>
  <w:style w:type="character" w:customStyle="1" w:styleId="20Exact0">
    <w:name w:val="Основной текст (20) + Не полужирный Exact"/>
    <w:basedOn w:val="200"/>
    <w:rPr>
      <w:rFonts w:ascii="Times New Roman" w:eastAsia="Times New Roman" w:hAnsi="Times New Roman" w:cs="Times New Roman"/>
      <w:b/>
      <w:bCs/>
      <w:i w:val="0"/>
      <w:iCs w:val="0"/>
      <w:smallCaps w:val="0"/>
      <w:strike w:val="0"/>
      <w:sz w:val="24"/>
      <w:szCs w:val="24"/>
      <w:u w:val="none"/>
    </w:rPr>
  </w:style>
  <w:style w:type="character" w:customStyle="1" w:styleId="21Exact">
    <w:name w:val="Основной текст (21) Exact"/>
    <w:basedOn w:val="a0"/>
    <w:rPr>
      <w:rFonts w:ascii="Times New Roman" w:eastAsia="Times New Roman" w:hAnsi="Times New Roman" w:cs="Times New Roman"/>
      <w:b w:val="0"/>
      <w:bCs w:val="0"/>
      <w:i w:val="0"/>
      <w:iCs w:val="0"/>
      <w:smallCaps w:val="0"/>
      <w:strike w:val="0"/>
      <w:sz w:val="15"/>
      <w:szCs w:val="15"/>
      <w:u w:val="none"/>
    </w:rPr>
  </w:style>
  <w:style w:type="character" w:customStyle="1" w:styleId="55">
    <w:name w:val="Подпись к таблице (5)_"/>
    <w:basedOn w:val="a0"/>
    <w:link w:val="56"/>
    <w:rPr>
      <w:rFonts w:ascii="Times New Roman" w:eastAsia="Times New Roman" w:hAnsi="Times New Roman" w:cs="Times New Roman"/>
      <w:b/>
      <w:bCs/>
      <w:i w:val="0"/>
      <w:iCs w:val="0"/>
      <w:smallCaps w:val="0"/>
      <w:strike w:val="0"/>
      <w:sz w:val="30"/>
      <w:szCs w:val="30"/>
      <w:u w:val="none"/>
    </w:rPr>
  </w:style>
  <w:style w:type="character" w:customStyle="1" w:styleId="74">
    <w:name w:val="Заголовок №7 (4)_"/>
    <w:basedOn w:val="a0"/>
    <w:link w:val="740"/>
    <w:rPr>
      <w:rFonts w:ascii="Times New Roman" w:eastAsia="Times New Roman" w:hAnsi="Times New Roman" w:cs="Times New Roman"/>
      <w:b/>
      <w:bCs/>
      <w:i w:val="0"/>
      <w:iCs w:val="0"/>
      <w:smallCaps w:val="0"/>
      <w:strike w:val="0"/>
      <w:sz w:val="30"/>
      <w:szCs w:val="30"/>
      <w:u w:val="none"/>
    </w:rPr>
  </w:style>
  <w:style w:type="character" w:customStyle="1" w:styleId="75">
    <w:name w:val="Заголовок №7 (5)_"/>
    <w:basedOn w:val="a0"/>
    <w:link w:val="750"/>
    <w:rPr>
      <w:rFonts w:ascii="Times New Roman" w:eastAsia="Times New Roman" w:hAnsi="Times New Roman" w:cs="Times New Roman"/>
      <w:b w:val="0"/>
      <w:bCs w:val="0"/>
      <w:i w:val="0"/>
      <w:iCs w:val="0"/>
      <w:smallCaps w:val="0"/>
      <w:strike w:val="0"/>
      <w:sz w:val="10"/>
      <w:szCs w:val="10"/>
      <w:u w:val="none"/>
    </w:rPr>
  </w:style>
  <w:style w:type="character" w:customStyle="1" w:styleId="7512pt">
    <w:name w:val="Заголовок №7 (5) + 12 pt"/>
    <w:basedOn w:val="75"/>
    <w:rPr>
      <w:rFonts w:ascii="Times New Roman" w:eastAsia="Times New Roman" w:hAnsi="Times New Roman" w:cs="Times New Roman"/>
      <w:b w:val="0"/>
      <w:bCs w:val="0"/>
      <w:i w:val="0"/>
      <w:iCs w:val="0"/>
      <w:smallCaps w:val="0"/>
      <w:strike w:val="0"/>
      <w:color w:val="000000"/>
      <w:spacing w:val="0"/>
      <w:w w:val="100"/>
      <w:position w:val="0"/>
      <w:sz w:val="24"/>
      <w:szCs w:val="24"/>
      <w:u w:val="none"/>
      <w:lang w:val="uk-UA" w:eastAsia="uk-UA" w:bidi="uk-UA"/>
    </w:rPr>
  </w:style>
  <w:style w:type="character" w:customStyle="1" w:styleId="7512pt0">
    <w:name w:val="Заголовок №7 (5) + 12 pt;Курсив"/>
    <w:basedOn w:val="75"/>
    <w:rPr>
      <w:rFonts w:ascii="Times New Roman" w:eastAsia="Times New Roman" w:hAnsi="Times New Roman" w:cs="Times New Roman"/>
      <w:b w:val="0"/>
      <w:bCs w:val="0"/>
      <w:i/>
      <w:iCs/>
      <w:smallCaps w:val="0"/>
      <w:strike w:val="0"/>
      <w:color w:val="000000"/>
      <w:spacing w:val="0"/>
      <w:w w:val="100"/>
      <w:position w:val="0"/>
      <w:sz w:val="24"/>
      <w:szCs w:val="24"/>
      <w:u w:val="none"/>
      <w:lang w:val="uk-UA" w:eastAsia="uk-UA" w:bidi="uk-UA"/>
    </w:rPr>
  </w:style>
  <w:style w:type="character" w:customStyle="1" w:styleId="22Exact">
    <w:name w:val="Основной текст (22) Exact"/>
    <w:basedOn w:val="a0"/>
    <w:link w:val="220"/>
    <w:rPr>
      <w:rFonts w:ascii="Times New Roman" w:eastAsia="Times New Roman" w:hAnsi="Times New Roman" w:cs="Times New Roman"/>
      <w:b/>
      <w:bCs/>
      <w:i w:val="0"/>
      <w:iCs w:val="0"/>
      <w:smallCaps w:val="0"/>
      <w:strike w:val="0"/>
      <w:spacing w:val="20"/>
      <w:sz w:val="24"/>
      <w:szCs w:val="24"/>
      <w:u w:val="none"/>
    </w:rPr>
  </w:style>
  <w:style w:type="character" w:customStyle="1" w:styleId="23Exact">
    <w:name w:val="Основной текст (23) Exact"/>
    <w:basedOn w:val="a0"/>
    <w:link w:val="230"/>
    <w:rPr>
      <w:rFonts w:ascii="Times New Roman" w:eastAsia="Times New Roman" w:hAnsi="Times New Roman" w:cs="Times New Roman"/>
      <w:b/>
      <w:bCs/>
      <w:i w:val="0"/>
      <w:iCs w:val="0"/>
      <w:smallCaps w:val="0"/>
      <w:strike w:val="0"/>
      <w:sz w:val="26"/>
      <w:szCs w:val="26"/>
      <w:u w:val="none"/>
    </w:rPr>
  </w:style>
  <w:style w:type="character" w:customStyle="1" w:styleId="76Exact">
    <w:name w:val="Заголовок №7 (6) Exact"/>
    <w:basedOn w:val="a0"/>
    <w:link w:val="76"/>
    <w:rPr>
      <w:rFonts w:ascii="Times New Roman" w:eastAsia="Times New Roman" w:hAnsi="Times New Roman" w:cs="Times New Roman"/>
      <w:b w:val="0"/>
      <w:bCs w:val="0"/>
      <w:i w:val="0"/>
      <w:iCs w:val="0"/>
      <w:smallCaps w:val="0"/>
      <w:strike w:val="0"/>
      <w:u w:val="none"/>
    </w:rPr>
  </w:style>
  <w:style w:type="character" w:customStyle="1" w:styleId="24Exact">
    <w:name w:val="Основной текст (24) Exact"/>
    <w:basedOn w:val="a0"/>
    <w:link w:val="240"/>
    <w:rPr>
      <w:rFonts w:ascii="Times New Roman" w:eastAsia="Times New Roman" w:hAnsi="Times New Roman" w:cs="Times New Roman"/>
      <w:b/>
      <w:bCs/>
      <w:i w:val="0"/>
      <w:iCs w:val="0"/>
      <w:smallCaps w:val="0"/>
      <w:strike w:val="0"/>
      <w:u w:val="none"/>
    </w:rPr>
  </w:style>
  <w:style w:type="character" w:customStyle="1" w:styleId="25Exact">
    <w:name w:val="Основной текст (25) Exact"/>
    <w:basedOn w:val="a0"/>
    <w:rPr>
      <w:rFonts w:ascii="Times New Roman" w:eastAsia="Times New Roman" w:hAnsi="Times New Roman" w:cs="Times New Roman"/>
      <w:b/>
      <w:bCs/>
      <w:i w:val="0"/>
      <w:iCs w:val="0"/>
      <w:smallCaps w:val="0"/>
      <w:strike w:val="0"/>
      <w:sz w:val="24"/>
      <w:szCs w:val="24"/>
      <w:u w:val="none"/>
    </w:rPr>
  </w:style>
  <w:style w:type="character" w:customStyle="1" w:styleId="26Exact">
    <w:name w:val="Основной текст (26) Exact"/>
    <w:basedOn w:val="a0"/>
    <w:link w:val="260"/>
    <w:rPr>
      <w:rFonts w:ascii="Sylfaen" w:eastAsia="Sylfaen" w:hAnsi="Sylfaen" w:cs="Sylfaen"/>
      <w:b w:val="0"/>
      <w:bCs w:val="0"/>
      <w:i w:val="0"/>
      <w:iCs w:val="0"/>
      <w:smallCaps w:val="0"/>
      <w:strike w:val="0"/>
      <w:spacing w:val="20"/>
      <w:u w:val="none"/>
    </w:rPr>
  </w:style>
  <w:style w:type="character" w:customStyle="1" w:styleId="27Exact">
    <w:name w:val="Основной текст (27) Exact"/>
    <w:basedOn w:val="a0"/>
    <w:link w:val="270"/>
    <w:rPr>
      <w:rFonts w:ascii="Arial" w:eastAsia="Arial" w:hAnsi="Arial" w:cs="Arial"/>
      <w:b/>
      <w:bCs/>
      <w:i w:val="0"/>
      <w:iCs w:val="0"/>
      <w:smallCaps w:val="0"/>
      <w:strike w:val="0"/>
      <w:spacing w:val="10"/>
      <w:sz w:val="22"/>
      <w:szCs w:val="22"/>
      <w:u w:val="none"/>
    </w:rPr>
  </w:style>
  <w:style w:type="character" w:customStyle="1" w:styleId="28Exact">
    <w:name w:val="Основной текст (28) Exact"/>
    <w:basedOn w:val="a0"/>
    <w:link w:val="280"/>
    <w:rPr>
      <w:rFonts w:ascii="Times New Roman" w:eastAsia="Times New Roman" w:hAnsi="Times New Roman" w:cs="Times New Roman"/>
      <w:b/>
      <w:bCs/>
      <w:i w:val="0"/>
      <w:iCs w:val="0"/>
      <w:smallCaps w:val="0"/>
      <w:strike w:val="0"/>
      <w:sz w:val="26"/>
      <w:szCs w:val="26"/>
      <w:u w:val="none"/>
    </w:rPr>
  </w:style>
  <w:style w:type="character" w:customStyle="1" w:styleId="29Exact">
    <w:name w:val="Основной текст (29) Exact"/>
    <w:basedOn w:val="a0"/>
    <w:link w:val="290"/>
    <w:rPr>
      <w:rFonts w:ascii="Arial" w:eastAsia="Arial" w:hAnsi="Arial" w:cs="Arial"/>
      <w:b w:val="0"/>
      <w:bCs w:val="0"/>
      <w:i w:val="0"/>
      <w:iCs w:val="0"/>
      <w:smallCaps w:val="0"/>
      <w:strike w:val="0"/>
      <w:sz w:val="21"/>
      <w:szCs w:val="21"/>
      <w:u w:val="none"/>
    </w:rPr>
  </w:style>
  <w:style w:type="character" w:customStyle="1" w:styleId="7Exact0">
    <w:name w:val="Основной текст (7) Exact"/>
    <w:basedOn w:val="a0"/>
    <w:rPr>
      <w:rFonts w:ascii="Times New Roman" w:eastAsia="Times New Roman" w:hAnsi="Times New Roman" w:cs="Times New Roman"/>
      <w:b/>
      <w:bCs/>
      <w:i w:val="0"/>
      <w:iCs w:val="0"/>
      <w:smallCaps w:val="0"/>
      <w:strike w:val="0"/>
      <w:sz w:val="30"/>
      <w:szCs w:val="30"/>
      <w:u w:val="none"/>
    </w:rPr>
  </w:style>
  <w:style w:type="character" w:customStyle="1" w:styleId="30Exact">
    <w:name w:val="Основной текст (30) Exact"/>
    <w:basedOn w:val="a0"/>
    <w:link w:val="300"/>
    <w:rPr>
      <w:rFonts w:ascii="Times New Roman" w:eastAsia="Times New Roman" w:hAnsi="Times New Roman" w:cs="Times New Roman"/>
      <w:b/>
      <w:bCs/>
      <w:i w:val="0"/>
      <w:iCs w:val="0"/>
      <w:smallCaps w:val="0"/>
      <w:strike w:val="0"/>
      <w:sz w:val="26"/>
      <w:szCs w:val="26"/>
      <w:u w:val="none"/>
    </w:rPr>
  </w:style>
  <w:style w:type="character" w:customStyle="1" w:styleId="250">
    <w:name w:val="Основной текст (25)_"/>
    <w:basedOn w:val="a0"/>
    <w:link w:val="251"/>
    <w:rPr>
      <w:rFonts w:ascii="Times New Roman" w:eastAsia="Times New Roman" w:hAnsi="Times New Roman" w:cs="Times New Roman"/>
      <w:b/>
      <w:bCs/>
      <w:i w:val="0"/>
      <w:iCs w:val="0"/>
      <w:smallCaps w:val="0"/>
      <w:strike w:val="0"/>
      <w:sz w:val="24"/>
      <w:szCs w:val="24"/>
      <w:u w:val="none"/>
    </w:rPr>
  </w:style>
  <w:style w:type="character" w:customStyle="1" w:styleId="252">
    <w:name w:val="Основной текст (25) + Курсив"/>
    <w:basedOn w:val="25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200">
    <w:name w:val="Основной текст (20)_"/>
    <w:basedOn w:val="a0"/>
    <w:link w:val="201"/>
    <w:rPr>
      <w:rFonts w:ascii="Times New Roman" w:eastAsia="Times New Roman" w:hAnsi="Times New Roman" w:cs="Times New Roman"/>
      <w:b/>
      <w:bCs/>
      <w:i w:val="0"/>
      <w:iCs w:val="0"/>
      <w:smallCaps w:val="0"/>
      <w:strike w:val="0"/>
      <w:u w:val="none"/>
    </w:rPr>
  </w:style>
  <w:style w:type="character" w:customStyle="1" w:styleId="31Exact">
    <w:name w:val="Основной текст (31) Exact"/>
    <w:basedOn w:val="a0"/>
    <w:link w:val="310"/>
    <w:rPr>
      <w:rFonts w:ascii="Segoe UI" w:eastAsia="Segoe UI" w:hAnsi="Segoe UI" w:cs="Segoe UI"/>
      <w:b/>
      <w:bCs/>
      <w:i w:val="0"/>
      <w:iCs w:val="0"/>
      <w:smallCaps w:val="0"/>
      <w:strike w:val="0"/>
      <w:sz w:val="22"/>
      <w:szCs w:val="22"/>
      <w:u w:val="none"/>
    </w:rPr>
  </w:style>
  <w:style w:type="character" w:customStyle="1" w:styleId="6Exact0">
    <w:name w:val="Заголовок №6 Exact"/>
    <w:basedOn w:val="a0"/>
    <w:link w:val="61"/>
    <w:rPr>
      <w:rFonts w:ascii="Times New Roman" w:eastAsia="Times New Roman" w:hAnsi="Times New Roman" w:cs="Times New Roman"/>
      <w:b w:val="0"/>
      <w:bCs w:val="0"/>
      <w:i w:val="0"/>
      <w:iCs w:val="0"/>
      <w:smallCaps w:val="0"/>
      <w:strike w:val="0"/>
      <w:sz w:val="21"/>
      <w:szCs w:val="21"/>
      <w:u w:val="none"/>
    </w:rPr>
  </w:style>
  <w:style w:type="character" w:customStyle="1" w:styleId="61ptExact">
    <w:name w:val="Заголовок №6 + Интервал 1 pt Exact"/>
    <w:basedOn w:val="6Exact0"/>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62Exact">
    <w:name w:val="Заголовок №6 (2) Exact"/>
    <w:basedOn w:val="a0"/>
    <w:link w:val="62"/>
    <w:rPr>
      <w:rFonts w:ascii="Times New Roman" w:eastAsia="Times New Roman" w:hAnsi="Times New Roman" w:cs="Times New Roman"/>
      <w:b/>
      <w:bCs/>
      <w:i w:val="0"/>
      <w:iCs w:val="0"/>
      <w:smallCaps w:val="0"/>
      <w:strike w:val="0"/>
      <w:sz w:val="26"/>
      <w:szCs w:val="26"/>
      <w:u w:val="none"/>
    </w:rPr>
  </w:style>
  <w:style w:type="character" w:customStyle="1" w:styleId="32Exact">
    <w:name w:val="Основной текст (32) Exact"/>
    <w:basedOn w:val="a0"/>
    <w:link w:val="320"/>
    <w:rPr>
      <w:rFonts w:ascii="Arial" w:eastAsia="Arial" w:hAnsi="Arial" w:cs="Arial"/>
      <w:b/>
      <w:bCs/>
      <w:i w:val="0"/>
      <w:iCs w:val="0"/>
      <w:smallCaps w:val="0"/>
      <w:strike w:val="0"/>
      <w:sz w:val="22"/>
      <w:szCs w:val="22"/>
      <w:u w:val="none"/>
    </w:rPr>
  </w:style>
  <w:style w:type="character" w:customStyle="1" w:styleId="33Exact">
    <w:name w:val="Основной текст (33) Exact"/>
    <w:basedOn w:val="a0"/>
    <w:link w:val="330"/>
    <w:rPr>
      <w:rFonts w:ascii="Arial" w:eastAsia="Arial" w:hAnsi="Arial" w:cs="Arial"/>
      <w:b/>
      <w:bCs/>
      <w:i w:val="0"/>
      <w:iCs w:val="0"/>
      <w:smallCaps w:val="0"/>
      <w:strike w:val="0"/>
      <w:u w:val="none"/>
    </w:rPr>
  </w:style>
  <w:style w:type="character" w:customStyle="1" w:styleId="21pt1">
    <w:name w:val="Основной текст (2) + Интервал 1 pt"/>
    <w:basedOn w:val="25"/>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2515pt">
    <w:name w:val="Основной текст (25) + 15 pt"/>
    <w:basedOn w:val="250"/>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213pt0">
    <w:name w:val="Основной текст (2) + 13 pt;Курсив"/>
    <w:basedOn w:val="25"/>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4Exact1">
    <w:name w:val="Подпись к таблице (4) Exact"/>
    <w:basedOn w:val="a0"/>
    <w:rPr>
      <w:rFonts w:ascii="Times New Roman" w:eastAsia="Times New Roman" w:hAnsi="Times New Roman" w:cs="Times New Roman"/>
      <w:b/>
      <w:bCs/>
      <w:i w:val="0"/>
      <w:iCs w:val="0"/>
      <w:smallCaps w:val="0"/>
      <w:strike w:val="0"/>
      <w:sz w:val="26"/>
      <w:szCs w:val="26"/>
      <w:u w:val="none"/>
    </w:rPr>
  </w:style>
  <w:style w:type="character" w:customStyle="1" w:styleId="412pt1ptExact">
    <w:name w:val="Подпись к таблице (4) + 12 pt;Курсив;Интервал 1 pt Exact"/>
    <w:basedOn w:val="48"/>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213pt1pt">
    <w:name w:val="Основной текст (2) + 13 pt;Курсив;Интервал 1 pt"/>
    <w:basedOn w:val="25"/>
    <w:rPr>
      <w:rFonts w:ascii="Times New Roman" w:eastAsia="Times New Roman" w:hAnsi="Times New Roman" w:cs="Times New Roman"/>
      <w:b w:val="0"/>
      <w:bCs w:val="0"/>
      <w:i/>
      <w:iCs/>
      <w:smallCaps w:val="0"/>
      <w:strike w:val="0"/>
      <w:color w:val="000000"/>
      <w:spacing w:val="20"/>
      <w:w w:val="100"/>
      <w:position w:val="0"/>
      <w:sz w:val="26"/>
      <w:szCs w:val="26"/>
      <w:u w:val="none"/>
      <w:lang w:val="uk-UA" w:eastAsia="uk-UA" w:bidi="uk-UA"/>
    </w:rPr>
  </w:style>
  <w:style w:type="character" w:customStyle="1" w:styleId="227pt">
    <w:name w:val="Основной текст (2) + 27 pt;Курсив"/>
    <w:basedOn w:val="25"/>
    <w:rPr>
      <w:rFonts w:ascii="Times New Roman" w:eastAsia="Times New Roman" w:hAnsi="Times New Roman" w:cs="Times New Roman"/>
      <w:b w:val="0"/>
      <w:bCs w:val="0"/>
      <w:i/>
      <w:iCs/>
      <w:smallCaps w:val="0"/>
      <w:strike w:val="0"/>
      <w:color w:val="000000"/>
      <w:spacing w:val="0"/>
      <w:w w:val="100"/>
      <w:position w:val="0"/>
      <w:sz w:val="54"/>
      <w:szCs w:val="54"/>
      <w:u w:val="none"/>
      <w:lang w:val="uk-UA" w:eastAsia="uk-UA" w:bidi="uk-UA"/>
    </w:rPr>
  </w:style>
  <w:style w:type="character" w:customStyle="1" w:styleId="21pt2">
    <w:name w:val="Основной текст (2) + Интервал 1 pt"/>
    <w:basedOn w:val="25"/>
    <w:rPr>
      <w:rFonts w:ascii="Times New Roman" w:eastAsia="Times New Roman" w:hAnsi="Times New Roman" w:cs="Times New Roman"/>
      <w:b w:val="0"/>
      <w:bCs w:val="0"/>
      <w:i w:val="0"/>
      <w:iCs w:val="0"/>
      <w:smallCaps w:val="0"/>
      <w:strike w:val="0"/>
      <w:color w:val="222222"/>
      <w:spacing w:val="30"/>
      <w:w w:val="100"/>
      <w:position w:val="0"/>
      <w:sz w:val="21"/>
      <w:szCs w:val="21"/>
      <w:u w:val="none"/>
      <w:lang w:val="uk-UA" w:eastAsia="uk-UA" w:bidi="uk-UA"/>
    </w:rPr>
  </w:style>
  <w:style w:type="character" w:customStyle="1" w:styleId="34Exact">
    <w:name w:val="Основной текст (34) Exact"/>
    <w:basedOn w:val="a0"/>
    <w:rPr>
      <w:rFonts w:ascii="Arial" w:eastAsia="Arial" w:hAnsi="Arial" w:cs="Arial"/>
      <w:b w:val="0"/>
      <w:bCs w:val="0"/>
      <w:i w:val="0"/>
      <w:iCs w:val="0"/>
      <w:smallCaps w:val="0"/>
      <w:strike w:val="0"/>
      <w:u w:val="none"/>
    </w:rPr>
  </w:style>
  <w:style w:type="character" w:customStyle="1" w:styleId="212pt1pt0">
    <w:name w:val="Основной текст (2) + 12 pt;Полужирный;Курсив;Малые прописные;Интервал 1 pt"/>
    <w:basedOn w:val="25"/>
    <w:rPr>
      <w:rFonts w:ascii="Times New Roman" w:eastAsia="Times New Roman" w:hAnsi="Times New Roman" w:cs="Times New Roman"/>
      <w:b/>
      <w:bCs/>
      <w:i/>
      <w:iCs/>
      <w:smallCaps/>
      <w:strike w:val="0"/>
      <w:color w:val="000000"/>
      <w:spacing w:val="20"/>
      <w:w w:val="100"/>
      <w:position w:val="0"/>
      <w:sz w:val="24"/>
      <w:szCs w:val="24"/>
      <w:u w:val="none"/>
      <w:lang w:val="uk-UA" w:eastAsia="uk-UA" w:bidi="uk-UA"/>
    </w:rPr>
  </w:style>
  <w:style w:type="character" w:customStyle="1" w:styleId="731ptExact">
    <w:name w:val="Заголовок №7 (3) + Интервал 1 pt Exact"/>
    <w:basedOn w:val="73Exact"/>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4105pt">
    <w:name w:val="Подпись к таблице (4) + 10;5 pt;Не полужирный;Малые прописные"/>
    <w:basedOn w:val="48"/>
    <w:rPr>
      <w:rFonts w:ascii="Times New Roman" w:eastAsia="Times New Roman" w:hAnsi="Times New Roman" w:cs="Times New Roman"/>
      <w:b/>
      <w:bCs/>
      <w:i w:val="0"/>
      <w:iCs w:val="0"/>
      <w:smallCaps/>
      <w:strike w:val="0"/>
      <w:color w:val="000000"/>
      <w:spacing w:val="0"/>
      <w:w w:val="100"/>
      <w:position w:val="0"/>
      <w:sz w:val="21"/>
      <w:szCs w:val="21"/>
      <w:u w:val="none"/>
      <w:lang w:val="uk-UA" w:eastAsia="uk-UA" w:bidi="uk-UA"/>
    </w:rPr>
  </w:style>
  <w:style w:type="character" w:customStyle="1" w:styleId="2Arial37pt">
    <w:name w:val="Основной текст (2) + Arial;37 pt;Полужирный;Курсив"/>
    <w:basedOn w:val="25"/>
    <w:rPr>
      <w:rFonts w:ascii="Arial" w:eastAsia="Arial" w:hAnsi="Arial" w:cs="Arial"/>
      <w:b/>
      <w:bCs/>
      <w:i/>
      <w:iCs/>
      <w:smallCaps w:val="0"/>
      <w:strike w:val="0"/>
      <w:color w:val="000000"/>
      <w:spacing w:val="0"/>
      <w:w w:val="100"/>
      <w:position w:val="0"/>
      <w:sz w:val="74"/>
      <w:szCs w:val="74"/>
      <w:u w:val="none"/>
      <w:lang w:val="uk-UA" w:eastAsia="uk-UA" w:bidi="uk-UA"/>
    </w:rPr>
  </w:style>
  <w:style w:type="character" w:customStyle="1" w:styleId="2Sylfaen7pt">
    <w:name w:val="Основной текст (2) + Sylfaen;7 pt;Курсив"/>
    <w:basedOn w:val="25"/>
    <w:rPr>
      <w:rFonts w:ascii="Sylfaen" w:eastAsia="Sylfaen" w:hAnsi="Sylfaen" w:cs="Sylfaen"/>
      <w:b w:val="0"/>
      <w:bCs w:val="0"/>
      <w:i/>
      <w:iCs/>
      <w:smallCaps w:val="0"/>
      <w:strike w:val="0"/>
      <w:color w:val="000000"/>
      <w:spacing w:val="0"/>
      <w:w w:val="100"/>
      <w:position w:val="0"/>
      <w:sz w:val="14"/>
      <w:szCs w:val="14"/>
      <w:u w:val="none"/>
      <w:lang w:val="uk-UA" w:eastAsia="uk-UA" w:bidi="uk-UA"/>
    </w:rPr>
  </w:style>
  <w:style w:type="character" w:customStyle="1" w:styleId="2Sylfaen7pt0">
    <w:name w:val="Основной текст (2) + Sylfaen;7 pt;Курсив"/>
    <w:basedOn w:val="25"/>
    <w:rPr>
      <w:rFonts w:ascii="Sylfaen" w:eastAsia="Sylfaen" w:hAnsi="Sylfaen" w:cs="Sylfaen"/>
      <w:b w:val="0"/>
      <w:bCs w:val="0"/>
      <w:i/>
      <w:iCs/>
      <w:smallCaps w:val="0"/>
      <w:strike w:val="0"/>
      <w:color w:val="656565"/>
      <w:spacing w:val="0"/>
      <w:w w:val="100"/>
      <w:position w:val="0"/>
      <w:sz w:val="14"/>
      <w:szCs w:val="14"/>
      <w:u w:val="none"/>
      <w:lang w:val="uk-UA" w:eastAsia="uk-UA" w:bidi="uk-UA"/>
    </w:rPr>
  </w:style>
  <w:style w:type="character" w:customStyle="1" w:styleId="212pt">
    <w:name w:val="Основной текст (2) + 12 pt;Полужирный"/>
    <w:basedOn w:val="2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35Exact">
    <w:name w:val="Основной текст (35) Exact"/>
    <w:basedOn w:val="a0"/>
    <w:link w:val="350"/>
    <w:rPr>
      <w:rFonts w:ascii="Garamond" w:eastAsia="Garamond" w:hAnsi="Garamond" w:cs="Garamond"/>
      <w:b/>
      <w:bCs/>
      <w:i w:val="0"/>
      <w:iCs w:val="0"/>
      <w:smallCaps w:val="0"/>
      <w:strike w:val="0"/>
      <w:sz w:val="22"/>
      <w:szCs w:val="22"/>
      <w:u w:val="none"/>
    </w:rPr>
  </w:style>
  <w:style w:type="character" w:customStyle="1" w:styleId="36Exact">
    <w:name w:val="Основной текст (36) Exact"/>
    <w:basedOn w:val="a0"/>
    <w:link w:val="360"/>
    <w:rPr>
      <w:rFonts w:ascii="Arial" w:eastAsia="Arial" w:hAnsi="Arial" w:cs="Arial"/>
      <w:b/>
      <w:bCs/>
      <w:i w:val="0"/>
      <w:iCs w:val="0"/>
      <w:smallCaps w:val="0"/>
      <w:strike w:val="0"/>
      <w:sz w:val="28"/>
      <w:szCs w:val="28"/>
      <w:u w:val="none"/>
    </w:rPr>
  </w:style>
  <w:style w:type="character" w:customStyle="1" w:styleId="18Exact">
    <w:name w:val="Основной текст (18) Exact"/>
    <w:basedOn w:val="a0"/>
    <w:rPr>
      <w:rFonts w:ascii="Times New Roman" w:eastAsia="Times New Roman" w:hAnsi="Times New Roman" w:cs="Times New Roman"/>
      <w:b/>
      <w:bCs/>
      <w:i w:val="0"/>
      <w:iCs w:val="0"/>
      <w:smallCaps w:val="0"/>
      <w:strike w:val="0"/>
      <w:sz w:val="38"/>
      <w:szCs w:val="38"/>
      <w:u w:val="none"/>
    </w:rPr>
  </w:style>
  <w:style w:type="character" w:customStyle="1" w:styleId="5Exact">
    <w:name w:val="Основной текст (5) Exact"/>
    <w:basedOn w:val="a0"/>
    <w:rPr>
      <w:rFonts w:ascii="Times New Roman" w:eastAsia="Times New Roman" w:hAnsi="Times New Roman" w:cs="Times New Roman"/>
      <w:b/>
      <w:bCs/>
      <w:i w:val="0"/>
      <w:iCs w:val="0"/>
      <w:smallCaps w:val="0"/>
      <w:strike w:val="0"/>
      <w:sz w:val="18"/>
      <w:szCs w:val="18"/>
      <w:u w:val="none"/>
    </w:rPr>
  </w:style>
  <w:style w:type="character" w:customStyle="1" w:styleId="11Exact">
    <w:name w:val="Основной текст (11) Exact"/>
    <w:basedOn w:val="a0"/>
    <w:rPr>
      <w:rFonts w:ascii="Times New Roman" w:eastAsia="Times New Roman" w:hAnsi="Times New Roman" w:cs="Times New Roman"/>
      <w:b/>
      <w:bCs/>
      <w:i/>
      <w:iCs/>
      <w:smallCaps w:val="0"/>
      <w:strike w:val="0"/>
      <w:sz w:val="21"/>
      <w:szCs w:val="21"/>
      <w:u w:val="none"/>
    </w:rPr>
  </w:style>
  <w:style w:type="character" w:customStyle="1" w:styleId="111ptExact">
    <w:name w:val="Основной текст (11) + Интервал 1 pt Exact"/>
    <w:basedOn w:val="110"/>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4Sylfaen10ptExact">
    <w:name w:val="Основной текст (4) + Sylfaen;10 pt;Курсив Exact"/>
    <w:basedOn w:val="4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Exact0">
    <w:name w:val="Основной текст (2) Exact"/>
    <w:basedOn w:val="25"/>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1ptExact0">
    <w:name w:val="Основной текст (2) + Полужирный;Курсив;Интервал 1 pt Exact"/>
    <w:basedOn w:val="25"/>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21Exact0">
    <w:name w:val="Основной текст (21) Exact"/>
    <w:basedOn w:val="210"/>
    <w:rPr>
      <w:rFonts w:ascii="Times New Roman" w:eastAsia="Times New Roman" w:hAnsi="Times New Roman" w:cs="Times New Roman"/>
      <w:b w:val="0"/>
      <w:bCs w:val="0"/>
      <w:i w:val="0"/>
      <w:iCs w:val="0"/>
      <w:smallCaps w:val="0"/>
      <w:strike w:val="0"/>
      <w:color w:val="222222"/>
      <w:sz w:val="15"/>
      <w:szCs w:val="15"/>
      <w:u w:val="none"/>
      <w:lang w:val="uk-UA" w:eastAsia="uk-UA" w:bidi="uk-UA"/>
    </w:rPr>
  </w:style>
  <w:style w:type="character" w:customStyle="1" w:styleId="37Exact">
    <w:name w:val="Основной текст (37) Exact"/>
    <w:basedOn w:val="a0"/>
    <w:link w:val="370"/>
    <w:rPr>
      <w:rFonts w:ascii="Verdana" w:eastAsia="Verdana" w:hAnsi="Verdana" w:cs="Verdana"/>
      <w:b w:val="0"/>
      <w:bCs w:val="0"/>
      <w:i w:val="0"/>
      <w:iCs w:val="0"/>
      <w:smallCaps w:val="0"/>
      <w:strike w:val="0"/>
      <w:sz w:val="18"/>
      <w:szCs w:val="18"/>
      <w:u w:val="none"/>
    </w:rPr>
  </w:style>
  <w:style w:type="character" w:customStyle="1" w:styleId="210pt0">
    <w:name w:val="Основной текст (2) + 10 pt"/>
    <w:basedOn w:val="25"/>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219pt">
    <w:name w:val="Основной текст (2) + 19 pt;Полужирный"/>
    <w:basedOn w:val="25"/>
    <w:rPr>
      <w:rFonts w:ascii="Times New Roman" w:eastAsia="Times New Roman" w:hAnsi="Times New Roman" w:cs="Times New Roman"/>
      <w:b/>
      <w:bCs/>
      <w:i w:val="0"/>
      <w:iCs w:val="0"/>
      <w:smallCaps w:val="0"/>
      <w:strike w:val="0"/>
      <w:color w:val="000000"/>
      <w:spacing w:val="0"/>
      <w:w w:val="100"/>
      <w:position w:val="0"/>
      <w:sz w:val="38"/>
      <w:szCs w:val="38"/>
      <w:u w:val="none"/>
      <w:lang w:val="uk-UA" w:eastAsia="uk-UA" w:bidi="uk-UA"/>
    </w:rPr>
  </w:style>
  <w:style w:type="character" w:customStyle="1" w:styleId="2ArialNarrow95pt">
    <w:name w:val="Основной текст (2) + Arial Narrow;9;5 pt"/>
    <w:basedOn w:val="25"/>
    <w:rPr>
      <w:rFonts w:ascii="Arial Narrow" w:eastAsia="Arial Narrow" w:hAnsi="Arial Narrow" w:cs="Arial Narrow"/>
      <w:b w:val="0"/>
      <w:bCs w:val="0"/>
      <w:i w:val="0"/>
      <w:iCs w:val="0"/>
      <w:smallCaps w:val="0"/>
      <w:strike w:val="0"/>
      <w:color w:val="000000"/>
      <w:spacing w:val="0"/>
      <w:w w:val="100"/>
      <w:position w:val="0"/>
      <w:sz w:val="19"/>
      <w:szCs w:val="19"/>
      <w:u w:val="none"/>
      <w:lang w:val="uk-UA" w:eastAsia="uk-UA" w:bidi="uk-UA"/>
    </w:rPr>
  </w:style>
  <w:style w:type="character" w:customStyle="1" w:styleId="2Arial8pt">
    <w:name w:val="Основной текст (2) + Arial;8 pt"/>
    <w:basedOn w:val="25"/>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6Exact1">
    <w:name w:val="Подпись к таблице (6) Exact"/>
    <w:basedOn w:val="a0"/>
    <w:link w:val="63"/>
    <w:rPr>
      <w:rFonts w:ascii="Arial" w:eastAsia="Arial" w:hAnsi="Arial" w:cs="Arial"/>
      <w:b w:val="0"/>
      <w:bCs w:val="0"/>
      <w:i w:val="0"/>
      <w:iCs w:val="0"/>
      <w:smallCaps w:val="0"/>
      <w:strike w:val="0"/>
      <w:sz w:val="16"/>
      <w:szCs w:val="16"/>
      <w:u w:val="none"/>
    </w:rPr>
  </w:style>
  <w:style w:type="character" w:customStyle="1" w:styleId="40Exact">
    <w:name w:val="Основной текст (40) Exact"/>
    <w:basedOn w:val="a0"/>
    <w:link w:val="400"/>
    <w:rPr>
      <w:rFonts w:ascii="Verdana" w:eastAsia="Verdana" w:hAnsi="Verdana" w:cs="Verdana"/>
      <w:b w:val="0"/>
      <w:bCs w:val="0"/>
      <w:i/>
      <w:iCs/>
      <w:smallCaps w:val="0"/>
      <w:strike w:val="0"/>
      <w:spacing w:val="20"/>
      <w:sz w:val="16"/>
      <w:szCs w:val="16"/>
      <w:u w:val="none"/>
    </w:rPr>
  </w:style>
  <w:style w:type="character" w:customStyle="1" w:styleId="40Sylfaen10pt0ptExact">
    <w:name w:val="Основной текст (40) + Sylfaen;10 pt;Интервал 0 pt Exact"/>
    <w:basedOn w:val="40Exact"/>
    <w:rPr>
      <w:rFonts w:ascii="Sylfaen" w:eastAsia="Sylfaen" w:hAnsi="Sylfaen" w:cs="Sylfaen"/>
      <w:b/>
      <w:bCs/>
      <w:i/>
      <w:iCs/>
      <w:smallCaps w:val="0"/>
      <w:strike w:val="0"/>
      <w:color w:val="000000"/>
      <w:spacing w:val="0"/>
      <w:w w:val="100"/>
      <w:position w:val="0"/>
      <w:sz w:val="20"/>
      <w:szCs w:val="20"/>
      <w:u w:val="none"/>
      <w:lang w:val="uk-UA" w:eastAsia="uk-UA" w:bidi="uk-UA"/>
    </w:rPr>
  </w:style>
  <w:style w:type="character" w:customStyle="1" w:styleId="38Exact">
    <w:name w:val="Основной текст (38) Exact"/>
    <w:basedOn w:val="a0"/>
    <w:rPr>
      <w:rFonts w:ascii="Times New Roman" w:eastAsia="Times New Roman" w:hAnsi="Times New Roman" w:cs="Times New Roman"/>
      <w:b w:val="0"/>
      <w:bCs w:val="0"/>
      <w:i/>
      <w:iCs/>
      <w:smallCaps w:val="0"/>
      <w:strike w:val="0"/>
      <w:sz w:val="22"/>
      <w:szCs w:val="22"/>
      <w:u w:val="none"/>
    </w:rPr>
  </w:style>
  <w:style w:type="character" w:customStyle="1" w:styleId="38Exact0">
    <w:name w:val="Основной текст (38) Exact"/>
    <w:basedOn w:val="380"/>
    <w:rPr>
      <w:rFonts w:ascii="Times New Roman" w:eastAsia="Times New Roman" w:hAnsi="Times New Roman" w:cs="Times New Roman"/>
      <w:b w:val="0"/>
      <w:bCs w:val="0"/>
      <w:i/>
      <w:iCs/>
      <w:smallCaps w:val="0"/>
      <w:strike w:val="0"/>
      <w:color w:val="656565"/>
      <w:sz w:val="22"/>
      <w:szCs w:val="22"/>
      <w:u w:val="none"/>
    </w:rPr>
  </w:style>
  <w:style w:type="character" w:customStyle="1" w:styleId="38Sylfaen4ptExact">
    <w:name w:val="Основной текст (38) + Sylfaen;4 pt;Не курсив Exact"/>
    <w:basedOn w:val="380"/>
    <w:rPr>
      <w:rFonts w:ascii="Sylfaen" w:eastAsia="Sylfaen" w:hAnsi="Sylfaen" w:cs="Sylfaen"/>
      <w:b w:val="0"/>
      <w:bCs w:val="0"/>
      <w:i/>
      <w:iCs/>
      <w:smallCaps w:val="0"/>
      <w:strike w:val="0"/>
      <w:sz w:val="8"/>
      <w:szCs w:val="8"/>
      <w:u w:val="none"/>
    </w:rPr>
  </w:style>
  <w:style w:type="character" w:customStyle="1" w:styleId="38Exact1">
    <w:name w:val="Основной текст (38) + Не курсив Exact"/>
    <w:basedOn w:val="380"/>
    <w:rPr>
      <w:rFonts w:ascii="Times New Roman" w:eastAsia="Times New Roman" w:hAnsi="Times New Roman" w:cs="Times New Roman"/>
      <w:b w:val="0"/>
      <w:bCs w:val="0"/>
      <w:i/>
      <w:iCs/>
      <w:smallCaps w:val="0"/>
      <w:strike w:val="0"/>
      <w:sz w:val="22"/>
      <w:szCs w:val="22"/>
      <w:u w:val="none"/>
    </w:rPr>
  </w:style>
  <w:style w:type="character" w:customStyle="1" w:styleId="384ptExact">
    <w:name w:val="Основной текст (38) + 4 pt;Не курсив Exact"/>
    <w:basedOn w:val="380"/>
    <w:rPr>
      <w:rFonts w:ascii="Times New Roman" w:eastAsia="Times New Roman" w:hAnsi="Times New Roman" w:cs="Times New Roman"/>
      <w:b w:val="0"/>
      <w:bCs w:val="0"/>
      <w:i/>
      <w:iCs/>
      <w:smallCaps w:val="0"/>
      <w:strike w:val="0"/>
      <w:sz w:val="8"/>
      <w:szCs w:val="8"/>
      <w:u w:val="none"/>
    </w:rPr>
  </w:style>
  <w:style w:type="character" w:customStyle="1" w:styleId="211ptExact">
    <w:name w:val="Основной текст (2) + 11 pt;Курсив Exact"/>
    <w:basedOn w:val="25"/>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style>
  <w:style w:type="character" w:customStyle="1" w:styleId="111pt">
    <w:name w:val="Основной текст (11) + Интервал 1 pt"/>
    <w:basedOn w:val="110"/>
    <w:rPr>
      <w:rFonts w:ascii="Times New Roman" w:eastAsia="Times New Roman" w:hAnsi="Times New Roman" w:cs="Times New Roman"/>
      <w:b/>
      <w:bCs/>
      <w:i/>
      <w:iCs/>
      <w:smallCaps w:val="0"/>
      <w:strike w:val="0"/>
      <w:color w:val="000000"/>
      <w:spacing w:val="30"/>
      <w:w w:val="100"/>
      <w:position w:val="0"/>
      <w:sz w:val="21"/>
      <w:szCs w:val="21"/>
      <w:u w:val="none"/>
      <w:lang w:val="uk-UA" w:eastAsia="uk-UA" w:bidi="uk-UA"/>
    </w:rPr>
  </w:style>
  <w:style w:type="character" w:customStyle="1" w:styleId="380">
    <w:name w:val="Основной текст (38)_"/>
    <w:basedOn w:val="a0"/>
    <w:link w:val="381"/>
    <w:rPr>
      <w:rFonts w:ascii="Times New Roman" w:eastAsia="Times New Roman" w:hAnsi="Times New Roman" w:cs="Times New Roman"/>
      <w:b w:val="0"/>
      <w:bCs w:val="0"/>
      <w:i/>
      <w:iCs/>
      <w:smallCaps w:val="0"/>
      <w:strike w:val="0"/>
      <w:sz w:val="22"/>
      <w:szCs w:val="22"/>
      <w:u w:val="none"/>
    </w:rPr>
  </w:style>
  <w:style w:type="character" w:customStyle="1" w:styleId="38Sylfaen4pt">
    <w:name w:val="Основной текст (38) + Sylfaen;4 pt;Не курсив"/>
    <w:basedOn w:val="380"/>
    <w:rPr>
      <w:rFonts w:ascii="Sylfaen" w:eastAsia="Sylfaen" w:hAnsi="Sylfaen" w:cs="Sylfaen"/>
      <w:b w:val="0"/>
      <w:bCs w:val="0"/>
      <w:i/>
      <w:iCs/>
      <w:smallCaps w:val="0"/>
      <w:strike w:val="0"/>
      <w:color w:val="000000"/>
      <w:spacing w:val="0"/>
      <w:w w:val="100"/>
      <w:position w:val="0"/>
      <w:sz w:val="8"/>
      <w:szCs w:val="8"/>
      <w:u w:val="none"/>
      <w:lang w:val="uk-UA" w:eastAsia="uk-UA" w:bidi="uk-UA"/>
    </w:rPr>
  </w:style>
  <w:style w:type="character" w:customStyle="1" w:styleId="38Sylfaen4pt0">
    <w:name w:val="Основной текст (38) + Sylfaen;4 pt;Не курсив"/>
    <w:basedOn w:val="380"/>
    <w:rPr>
      <w:rFonts w:ascii="Sylfaen" w:eastAsia="Sylfaen" w:hAnsi="Sylfaen" w:cs="Sylfaen"/>
      <w:b w:val="0"/>
      <w:bCs w:val="0"/>
      <w:i/>
      <w:iCs/>
      <w:smallCaps w:val="0"/>
      <w:strike w:val="0"/>
      <w:color w:val="393939"/>
      <w:spacing w:val="0"/>
      <w:w w:val="100"/>
      <w:position w:val="0"/>
      <w:sz w:val="8"/>
      <w:szCs w:val="8"/>
      <w:u w:val="none"/>
      <w:lang w:val="uk-UA" w:eastAsia="uk-UA" w:bidi="uk-UA"/>
    </w:rPr>
  </w:style>
  <w:style w:type="character" w:customStyle="1" w:styleId="390">
    <w:name w:val="Основной текст (39)_"/>
    <w:basedOn w:val="a0"/>
    <w:link w:val="391"/>
    <w:rPr>
      <w:rFonts w:ascii="Times New Roman" w:eastAsia="Times New Roman" w:hAnsi="Times New Roman" w:cs="Times New Roman"/>
      <w:b w:val="0"/>
      <w:bCs w:val="0"/>
      <w:i w:val="0"/>
      <w:iCs w:val="0"/>
      <w:smallCaps w:val="0"/>
      <w:strike w:val="0"/>
      <w:sz w:val="17"/>
      <w:szCs w:val="17"/>
      <w:u w:val="none"/>
    </w:rPr>
  </w:style>
  <w:style w:type="character" w:customStyle="1" w:styleId="392">
    <w:name w:val="Основной текст (39)"/>
    <w:basedOn w:val="390"/>
    <w:rPr>
      <w:rFonts w:ascii="Times New Roman" w:eastAsia="Times New Roman" w:hAnsi="Times New Roman" w:cs="Times New Roman"/>
      <w:b w:val="0"/>
      <w:bCs w:val="0"/>
      <w:i w:val="0"/>
      <w:iCs w:val="0"/>
      <w:smallCaps w:val="0"/>
      <w:strike w:val="0"/>
      <w:color w:val="222222"/>
      <w:spacing w:val="0"/>
      <w:w w:val="100"/>
      <w:position w:val="0"/>
      <w:sz w:val="17"/>
      <w:szCs w:val="17"/>
      <w:u w:val="none"/>
      <w:lang w:val="uk-UA" w:eastAsia="uk-UA" w:bidi="uk-UA"/>
    </w:rPr>
  </w:style>
  <w:style w:type="character" w:customStyle="1" w:styleId="38Sylfaen4pt1">
    <w:name w:val="Основной текст (38) + Sylfaen;4 pt;Не курсив"/>
    <w:basedOn w:val="380"/>
    <w:rPr>
      <w:rFonts w:ascii="Sylfaen" w:eastAsia="Sylfaen" w:hAnsi="Sylfaen" w:cs="Sylfaen"/>
      <w:b w:val="0"/>
      <w:bCs w:val="0"/>
      <w:i/>
      <w:iCs/>
      <w:smallCaps w:val="0"/>
      <w:strike w:val="0"/>
      <w:color w:val="222222"/>
      <w:spacing w:val="0"/>
      <w:w w:val="100"/>
      <w:position w:val="0"/>
      <w:sz w:val="8"/>
      <w:szCs w:val="8"/>
      <w:u w:val="none"/>
      <w:lang w:val="uk-UA" w:eastAsia="uk-UA" w:bidi="uk-UA"/>
    </w:rPr>
  </w:style>
  <w:style w:type="character" w:customStyle="1" w:styleId="38Sylfaen10pt0pt">
    <w:name w:val="Основной текст (38) + Sylfaen;10 pt;Интервал 0 pt"/>
    <w:basedOn w:val="380"/>
    <w:rPr>
      <w:rFonts w:ascii="Sylfaen" w:eastAsia="Sylfaen" w:hAnsi="Sylfaen" w:cs="Sylfaen"/>
      <w:b w:val="0"/>
      <w:bCs w:val="0"/>
      <w:i/>
      <w:iCs/>
      <w:smallCaps w:val="0"/>
      <w:strike w:val="0"/>
      <w:color w:val="000000"/>
      <w:spacing w:val="10"/>
      <w:w w:val="100"/>
      <w:position w:val="0"/>
      <w:sz w:val="20"/>
      <w:szCs w:val="20"/>
      <w:u w:val="none"/>
      <w:lang w:val="uk-UA" w:eastAsia="uk-UA" w:bidi="uk-UA"/>
    </w:rPr>
  </w:style>
  <w:style w:type="character" w:customStyle="1" w:styleId="38105pt">
    <w:name w:val="Основной текст (38) + 10;5 pt;Не курсив"/>
    <w:basedOn w:val="380"/>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38105pt0">
    <w:name w:val="Основной текст (38) + 10;5 pt;Не курсив"/>
    <w:basedOn w:val="380"/>
    <w:rPr>
      <w:rFonts w:ascii="Times New Roman" w:eastAsia="Times New Roman" w:hAnsi="Times New Roman" w:cs="Times New Roman"/>
      <w:b w:val="0"/>
      <w:bCs w:val="0"/>
      <w:i/>
      <w:iCs/>
      <w:smallCaps w:val="0"/>
      <w:strike w:val="0"/>
      <w:color w:val="222222"/>
      <w:spacing w:val="0"/>
      <w:w w:val="100"/>
      <w:position w:val="0"/>
      <w:sz w:val="21"/>
      <w:szCs w:val="21"/>
      <w:u w:val="none"/>
      <w:lang w:val="uk-UA" w:eastAsia="uk-UA" w:bidi="uk-UA"/>
    </w:rPr>
  </w:style>
  <w:style w:type="character" w:customStyle="1" w:styleId="2Arial17pt">
    <w:name w:val="Основной текст (2) + Arial;17 pt"/>
    <w:basedOn w:val="25"/>
    <w:rPr>
      <w:rFonts w:ascii="Arial" w:eastAsia="Arial" w:hAnsi="Arial" w:cs="Arial"/>
      <w:b w:val="0"/>
      <w:bCs w:val="0"/>
      <w:i w:val="0"/>
      <w:iCs w:val="0"/>
      <w:smallCaps w:val="0"/>
      <w:strike w:val="0"/>
      <w:color w:val="000000"/>
      <w:spacing w:val="0"/>
      <w:w w:val="100"/>
      <w:position w:val="0"/>
      <w:sz w:val="34"/>
      <w:szCs w:val="34"/>
      <w:u w:val="none"/>
      <w:lang w:val="uk-UA" w:eastAsia="uk-UA" w:bidi="uk-UA"/>
    </w:rPr>
  </w:style>
  <w:style w:type="character" w:customStyle="1" w:styleId="215pt">
    <w:name w:val="Основной текст (2) + 15 pt;Полужирный"/>
    <w:basedOn w:val="25"/>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af1">
    <w:name w:val="Подпись к таблице + Полужирный;Курсив"/>
    <w:basedOn w:val="a9"/>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2fd">
    <w:name w:val="Основной текст (2)"/>
    <w:basedOn w:val="25"/>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2fe">
    <w:name w:val="Основной текст (2)"/>
    <w:basedOn w:val="25"/>
    <w:rPr>
      <w:rFonts w:ascii="Times New Roman" w:eastAsia="Times New Roman" w:hAnsi="Times New Roman" w:cs="Times New Roman"/>
      <w:b w:val="0"/>
      <w:bCs w:val="0"/>
      <w:i w:val="0"/>
      <w:iCs w:val="0"/>
      <w:smallCaps w:val="0"/>
      <w:strike w:val="0"/>
      <w:color w:val="C4C4C4"/>
      <w:spacing w:val="0"/>
      <w:w w:val="100"/>
      <w:position w:val="0"/>
      <w:sz w:val="21"/>
      <w:szCs w:val="21"/>
      <w:u w:val="none"/>
      <w:lang w:val="uk-UA" w:eastAsia="uk-UA" w:bidi="uk-UA"/>
    </w:rPr>
  </w:style>
  <w:style w:type="character" w:customStyle="1" w:styleId="275pt1">
    <w:name w:val="Основной текст (2) + 7;5 pt"/>
    <w:basedOn w:val="25"/>
    <w:rPr>
      <w:rFonts w:ascii="Times New Roman" w:eastAsia="Times New Roman" w:hAnsi="Times New Roman" w:cs="Times New Roman"/>
      <w:b w:val="0"/>
      <w:bCs w:val="0"/>
      <w:i w:val="0"/>
      <w:iCs w:val="0"/>
      <w:smallCaps w:val="0"/>
      <w:strike w:val="0"/>
      <w:color w:val="222222"/>
      <w:spacing w:val="0"/>
      <w:w w:val="100"/>
      <w:position w:val="0"/>
      <w:sz w:val="15"/>
      <w:szCs w:val="15"/>
      <w:u w:val="none"/>
      <w:lang w:val="uk-UA" w:eastAsia="uk-UA" w:bidi="uk-UA"/>
    </w:rPr>
  </w:style>
  <w:style w:type="character" w:customStyle="1" w:styleId="2Sylfaen10pt0pt">
    <w:name w:val="Основной текст (2) + Sylfaen;10 pt;Курсив;Интервал 0 pt"/>
    <w:basedOn w:val="25"/>
    <w:rPr>
      <w:rFonts w:ascii="Sylfaen" w:eastAsia="Sylfaen" w:hAnsi="Sylfaen" w:cs="Sylfaen"/>
      <w:b w:val="0"/>
      <w:bCs w:val="0"/>
      <w:i/>
      <w:iCs/>
      <w:smallCaps w:val="0"/>
      <w:strike w:val="0"/>
      <w:color w:val="000000"/>
      <w:spacing w:val="10"/>
      <w:w w:val="100"/>
      <w:position w:val="0"/>
      <w:sz w:val="20"/>
      <w:szCs w:val="20"/>
      <w:u w:val="none"/>
      <w:lang w:val="uk-UA" w:eastAsia="uk-UA" w:bidi="uk-UA"/>
    </w:rPr>
  </w:style>
  <w:style w:type="character" w:customStyle="1" w:styleId="24pt">
    <w:name w:val="Основной текст (2) + 4 pt;Полужирный;Курсив"/>
    <w:basedOn w:val="25"/>
    <w:rPr>
      <w:rFonts w:ascii="Times New Roman" w:eastAsia="Times New Roman" w:hAnsi="Times New Roman" w:cs="Times New Roman"/>
      <w:b/>
      <w:bCs/>
      <w:i/>
      <w:iCs/>
      <w:smallCaps w:val="0"/>
      <w:strike w:val="0"/>
      <w:color w:val="000000"/>
      <w:spacing w:val="0"/>
      <w:w w:val="100"/>
      <w:position w:val="0"/>
      <w:sz w:val="8"/>
      <w:szCs w:val="8"/>
      <w:u w:val="none"/>
      <w:lang w:val="uk-UA" w:eastAsia="uk-UA" w:bidi="uk-UA"/>
    </w:rPr>
  </w:style>
  <w:style w:type="character" w:customStyle="1" w:styleId="2Sylfaen4pt">
    <w:name w:val="Основной текст (2) + Sylfaen;4 pt"/>
    <w:basedOn w:val="25"/>
    <w:rPr>
      <w:rFonts w:ascii="Sylfaen" w:eastAsia="Sylfaen" w:hAnsi="Sylfaen" w:cs="Sylfaen"/>
      <w:b w:val="0"/>
      <w:bCs w:val="0"/>
      <w:i w:val="0"/>
      <w:iCs w:val="0"/>
      <w:smallCaps w:val="0"/>
      <w:strike w:val="0"/>
      <w:color w:val="393939"/>
      <w:spacing w:val="0"/>
      <w:w w:val="100"/>
      <w:position w:val="0"/>
      <w:sz w:val="8"/>
      <w:szCs w:val="8"/>
      <w:u w:val="none"/>
      <w:lang w:val="uk-UA" w:eastAsia="uk-UA" w:bidi="uk-UA"/>
    </w:rPr>
  </w:style>
  <w:style w:type="character" w:customStyle="1" w:styleId="513pt">
    <w:name w:val="Подпись к таблице (5) + 13 pt"/>
    <w:basedOn w:val="5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12pt0">
    <w:name w:val="Основной текст (2) + 12 pt;Полужирный;Курсив"/>
    <w:basedOn w:val="25"/>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24pt0">
    <w:name w:val="Основной текст (2) + 4 pt"/>
    <w:basedOn w:val="25"/>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24pt1">
    <w:name w:val="Основной текст (2) + 4 pt"/>
    <w:basedOn w:val="25"/>
    <w:rPr>
      <w:rFonts w:ascii="Times New Roman" w:eastAsia="Times New Roman" w:hAnsi="Times New Roman" w:cs="Times New Roman"/>
      <w:b w:val="0"/>
      <w:bCs w:val="0"/>
      <w:i w:val="0"/>
      <w:iCs w:val="0"/>
      <w:smallCaps w:val="0"/>
      <w:strike w:val="0"/>
      <w:color w:val="393939"/>
      <w:spacing w:val="0"/>
      <w:w w:val="100"/>
      <w:position w:val="0"/>
      <w:sz w:val="8"/>
      <w:szCs w:val="8"/>
      <w:u w:val="none"/>
      <w:lang w:val="uk-UA" w:eastAsia="uk-UA" w:bidi="uk-UA"/>
    </w:rPr>
  </w:style>
  <w:style w:type="character" w:customStyle="1" w:styleId="24pt2">
    <w:name w:val="Основной текст (2) + 4 pt"/>
    <w:basedOn w:val="25"/>
    <w:rPr>
      <w:rFonts w:ascii="Times New Roman" w:eastAsia="Times New Roman" w:hAnsi="Times New Roman" w:cs="Times New Roman"/>
      <w:b w:val="0"/>
      <w:bCs w:val="0"/>
      <w:i w:val="0"/>
      <w:iCs w:val="0"/>
      <w:smallCaps w:val="0"/>
      <w:strike w:val="0"/>
      <w:color w:val="656565"/>
      <w:spacing w:val="0"/>
      <w:w w:val="100"/>
      <w:position w:val="0"/>
      <w:sz w:val="8"/>
      <w:szCs w:val="8"/>
      <w:u w:val="none"/>
      <w:lang w:val="uk-UA" w:eastAsia="uk-UA" w:bidi="uk-UA"/>
    </w:rPr>
  </w:style>
  <w:style w:type="character" w:customStyle="1" w:styleId="24pt3">
    <w:name w:val="Основной текст (2) + 4 pt"/>
    <w:basedOn w:val="25"/>
    <w:rPr>
      <w:rFonts w:ascii="Times New Roman" w:eastAsia="Times New Roman" w:hAnsi="Times New Roman" w:cs="Times New Roman"/>
      <w:b w:val="0"/>
      <w:bCs w:val="0"/>
      <w:i w:val="0"/>
      <w:iCs w:val="0"/>
      <w:smallCaps w:val="0"/>
      <w:strike w:val="0"/>
      <w:color w:val="484848"/>
      <w:spacing w:val="0"/>
      <w:w w:val="100"/>
      <w:position w:val="0"/>
      <w:sz w:val="8"/>
      <w:szCs w:val="8"/>
      <w:u w:val="none"/>
      <w:lang w:val="uk-UA" w:eastAsia="uk-UA" w:bidi="uk-UA"/>
    </w:rPr>
  </w:style>
  <w:style w:type="character" w:customStyle="1" w:styleId="24pt4">
    <w:name w:val="Основной текст (2) + 4 pt"/>
    <w:basedOn w:val="25"/>
    <w:rPr>
      <w:rFonts w:ascii="Times New Roman" w:eastAsia="Times New Roman" w:hAnsi="Times New Roman" w:cs="Times New Roman"/>
      <w:b w:val="0"/>
      <w:bCs w:val="0"/>
      <w:i w:val="0"/>
      <w:iCs w:val="0"/>
      <w:smallCaps w:val="0"/>
      <w:strike w:val="0"/>
      <w:color w:val="222222"/>
      <w:spacing w:val="0"/>
      <w:w w:val="100"/>
      <w:position w:val="0"/>
      <w:sz w:val="8"/>
      <w:szCs w:val="8"/>
      <w:u w:val="none"/>
      <w:lang w:val="uk-UA" w:eastAsia="uk-UA" w:bidi="uk-UA"/>
    </w:rPr>
  </w:style>
  <w:style w:type="character" w:customStyle="1" w:styleId="24pt5">
    <w:name w:val="Основной текст (2) + 4 pt"/>
    <w:basedOn w:val="25"/>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24pt6">
    <w:name w:val="Основной текст (2) + 4 pt"/>
    <w:basedOn w:val="25"/>
    <w:rPr>
      <w:rFonts w:ascii="Times New Roman" w:eastAsia="Times New Roman" w:hAnsi="Times New Roman" w:cs="Times New Roman"/>
      <w:b w:val="0"/>
      <w:bCs w:val="0"/>
      <w:i w:val="0"/>
      <w:iCs w:val="0"/>
      <w:smallCaps w:val="0"/>
      <w:strike w:val="0"/>
      <w:color w:val="393939"/>
      <w:spacing w:val="0"/>
      <w:w w:val="100"/>
      <w:position w:val="0"/>
      <w:sz w:val="8"/>
      <w:szCs w:val="8"/>
      <w:u w:val="none"/>
      <w:lang w:val="uk-UA" w:eastAsia="uk-UA" w:bidi="uk-UA"/>
    </w:rPr>
  </w:style>
  <w:style w:type="character" w:customStyle="1" w:styleId="24pt7">
    <w:name w:val="Основной текст (2) + 4 pt"/>
    <w:basedOn w:val="25"/>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24pt8">
    <w:name w:val="Основной текст (2) + 4 pt"/>
    <w:basedOn w:val="25"/>
    <w:rPr>
      <w:rFonts w:ascii="Times New Roman" w:eastAsia="Times New Roman" w:hAnsi="Times New Roman" w:cs="Times New Roman"/>
      <w:b w:val="0"/>
      <w:bCs w:val="0"/>
      <w:i w:val="0"/>
      <w:iCs w:val="0"/>
      <w:smallCaps w:val="0"/>
      <w:strike w:val="0"/>
      <w:color w:val="222222"/>
      <w:spacing w:val="0"/>
      <w:w w:val="100"/>
      <w:position w:val="0"/>
      <w:sz w:val="8"/>
      <w:szCs w:val="8"/>
      <w:u w:val="none"/>
      <w:lang w:val="uk-UA" w:eastAsia="uk-UA" w:bidi="uk-UA"/>
    </w:rPr>
  </w:style>
  <w:style w:type="character" w:customStyle="1" w:styleId="24pt9">
    <w:name w:val="Основной текст (2) + 4 pt"/>
    <w:basedOn w:val="25"/>
    <w:rPr>
      <w:rFonts w:ascii="Times New Roman" w:eastAsia="Times New Roman" w:hAnsi="Times New Roman" w:cs="Times New Roman"/>
      <w:b w:val="0"/>
      <w:bCs w:val="0"/>
      <w:i w:val="0"/>
      <w:iCs w:val="0"/>
      <w:smallCaps w:val="0"/>
      <w:strike w:val="0"/>
      <w:color w:val="656565"/>
      <w:spacing w:val="0"/>
      <w:w w:val="100"/>
      <w:position w:val="0"/>
      <w:sz w:val="8"/>
      <w:szCs w:val="8"/>
      <w:u w:val="none"/>
      <w:lang w:val="uk-UA" w:eastAsia="uk-UA" w:bidi="uk-UA"/>
    </w:rPr>
  </w:style>
  <w:style w:type="character" w:customStyle="1" w:styleId="24pta">
    <w:name w:val="Основной текст (2) + 4 pt"/>
    <w:basedOn w:val="25"/>
    <w:rPr>
      <w:rFonts w:ascii="Times New Roman" w:eastAsia="Times New Roman" w:hAnsi="Times New Roman" w:cs="Times New Roman"/>
      <w:b w:val="0"/>
      <w:bCs w:val="0"/>
      <w:i w:val="0"/>
      <w:iCs w:val="0"/>
      <w:smallCaps w:val="0"/>
      <w:strike w:val="0"/>
      <w:color w:val="A6A6A6"/>
      <w:spacing w:val="0"/>
      <w:w w:val="100"/>
      <w:position w:val="0"/>
      <w:sz w:val="8"/>
      <w:szCs w:val="8"/>
      <w:u w:val="none"/>
      <w:lang w:val="uk-UA" w:eastAsia="uk-UA" w:bidi="uk-UA"/>
    </w:rPr>
  </w:style>
  <w:style w:type="character" w:customStyle="1" w:styleId="24ptb">
    <w:name w:val="Основной текст (2) + 4 pt"/>
    <w:basedOn w:val="25"/>
    <w:rPr>
      <w:rFonts w:ascii="Times New Roman" w:eastAsia="Times New Roman" w:hAnsi="Times New Roman" w:cs="Times New Roman"/>
      <w:b w:val="0"/>
      <w:bCs w:val="0"/>
      <w:i w:val="0"/>
      <w:iCs w:val="0"/>
      <w:smallCaps w:val="0"/>
      <w:strike w:val="0"/>
      <w:color w:val="484848"/>
      <w:spacing w:val="0"/>
      <w:w w:val="100"/>
      <w:position w:val="0"/>
      <w:sz w:val="8"/>
      <w:szCs w:val="8"/>
      <w:u w:val="none"/>
      <w:lang w:val="uk-UA" w:eastAsia="uk-UA" w:bidi="uk-UA"/>
    </w:rPr>
  </w:style>
  <w:style w:type="character" w:customStyle="1" w:styleId="24ptc">
    <w:name w:val="Основной текст (2) + 4 pt"/>
    <w:basedOn w:val="25"/>
    <w:rPr>
      <w:rFonts w:ascii="Times New Roman" w:eastAsia="Times New Roman" w:hAnsi="Times New Roman" w:cs="Times New Roman"/>
      <w:b w:val="0"/>
      <w:bCs w:val="0"/>
      <w:i w:val="0"/>
      <w:iCs w:val="0"/>
      <w:smallCaps w:val="0"/>
      <w:strike w:val="0"/>
      <w:color w:val="484848"/>
      <w:spacing w:val="0"/>
      <w:w w:val="100"/>
      <w:position w:val="0"/>
      <w:sz w:val="8"/>
      <w:szCs w:val="8"/>
      <w:u w:val="none"/>
      <w:lang w:val="uk-UA" w:eastAsia="uk-UA" w:bidi="uk-UA"/>
    </w:rPr>
  </w:style>
  <w:style w:type="character" w:customStyle="1" w:styleId="24ptd">
    <w:name w:val="Основной текст (2) + 4 pt"/>
    <w:basedOn w:val="25"/>
    <w:rPr>
      <w:rFonts w:ascii="Times New Roman" w:eastAsia="Times New Roman" w:hAnsi="Times New Roman" w:cs="Times New Roman"/>
      <w:b w:val="0"/>
      <w:bCs w:val="0"/>
      <w:i w:val="0"/>
      <w:iCs w:val="0"/>
      <w:smallCaps w:val="0"/>
      <w:strike w:val="0"/>
      <w:color w:val="838383"/>
      <w:spacing w:val="0"/>
      <w:w w:val="100"/>
      <w:position w:val="0"/>
      <w:sz w:val="8"/>
      <w:szCs w:val="8"/>
      <w:u w:val="none"/>
      <w:lang w:val="uk-UA" w:eastAsia="uk-UA" w:bidi="uk-UA"/>
    </w:rPr>
  </w:style>
  <w:style w:type="character" w:customStyle="1" w:styleId="24pte">
    <w:name w:val="Основной текст (2) + 4 pt;Курсив"/>
    <w:basedOn w:val="25"/>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77">
    <w:name w:val="Подпись к таблице (7)_"/>
    <w:basedOn w:val="a0"/>
    <w:link w:val="78"/>
    <w:rPr>
      <w:rFonts w:ascii="Arial" w:eastAsia="Arial" w:hAnsi="Arial" w:cs="Arial"/>
      <w:b w:val="0"/>
      <w:bCs w:val="0"/>
      <w:i w:val="0"/>
      <w:iCs w:val="0"/>
      <w:smallCaps w:val="0"/>
      <w:strike w:val="0"/>
      <w:u w:val="none"/>
    </w:rPr>
  </w:style>
  <w:style w:type="character" w:customStyle="1" w:styleId="83">
    <w:name w:val="Подпись к таблице (8)_"/>
    <w:basedOn w:val="a0"/>
    <w:link w:val="84"/>
    <w:rPr>
      <w:rFonts w:ascii="Times New Roman" w:eastAsia="Times New Roman" w:hAnsi="Times New Roman" w:cs="Times New Roman"/>
      <w:b/>
      <w:bCs/>
      <w:i w:val="0"/>
      <w:iCs w:val="0"/>
      <w:smallCaps w:val="0"/>
      <w:strike w:val="0"/>
      <w:sz w:val="26"/>
      <w:szCs w:val="26"/>
      <w:u w:val="none"/>
    </w:rPr>
  </w:style>
  <w:style w:type="character" w:customStyle="1" w:styleId="2Consolas4pt">
    <w:name w:val="Основной текст (2) + Consolas;4 pt"/>
    <w:basedOn w:val="25"/>
    <w:rPr>
      <w:rFonts w:ascii="Consolas" w:eastAsia="Consolas" w:hAnsi="Consolas" w:cs="Consolas"/>
      <w:b w:val="0"/>
      <w:bCs w:val="0"/>
      <w:i w:val="0"/>
      <w:iCs w:val="0"/>
      <w:smallCaps w:val="0"/>
      <w:strike w:val="0"/>
      <w:color w:val="656565"/>
      <w:spacing w:val="0"/>
      <w:w w:val="100"/>
      <w:position w:val="0"/>
      <w:sz w:val="8"/>
      <w:szCs w:val="8"/>
      <w:u w:val="none"/>
      <w:lang w:val="uk-UA" w:eastAsia="uk-UA" w:bidi="uk-UA"/>
    </w:rPr>
  </w:style>
  <w:style w:type="character" w:customStyle="1" w:styleId="2Consolas4pt0">
    <w:name w:val="Основной текст (2) + Consolas;4 pt"/>
    <w:basedOn w:val="25"/>
    <w:rPr>
      <w:rFonts w:ascii="Consolas" w:eastAsia="Consolas" w:hAnsi="Consolas" w:cs="Consolas"/>
      <w:b w:val="0"/>
      <w:bCs w:val="0"/>
      <w:i w:val="0"/>
      <w:iCs w:val="0"/>
      <w:smallCaps w:val="0"/>
      <w:strike w:val="0"/>
      <w:color w:val="000000"/>
      <w:spacing w:val="0"/>
      <w:w w:val="100"/>
      <w:position w:val="0"/>
      <w:sz w:val="8"/>
      <w:szCs w:val="8"/>
      <w:u w:val="none"/>
      <w:lang w:val="uk-UA" w:eastAsia="uk-UA" w:bidi="uk-UA"/>
    </w:rPr>
  </w:style>
  <w:style w:type="character" w:customStyle="1" w:styleId="2Consolas4pt1">
    <w:name w:val="Основной текст (2) + Consolas;4 pt"/>
    <w:basedOn w:val="25"/>
    <w:rPr>
      <w:rFonts w:ascii="Consolas" w:eastAsia="Consolas" w:hAnsi="Consolas" w:cs="Consolas"/>
      <w:b w:val="0"/>
      <w:bCs w:val="0"/>
      <w:i w:val="0"/>
      <w:iCs w:val="0"/>
      <w:smallCaps w:val="0"/>
      <w:strike w:val="0"/>
      <w:color w:val="222222"/>
      <w:spacing w:val="0"/>
      <w:w w:val="100"/>
      <w:position w:val="0"/>
      <w:sz w:val="8"/>
      <w:szCs w:val="8"/>
      <w:u w:val="none"/>
      <w:lang w:val="uk-UA" w:eastAsia="uk-UA" w:bidi="uk-UA"/>
    </w:rPr>
  </w:style>
  <w:style w:type="character" w:customStyle="1" w:styleId="2Consolas4pt2">
    <w:name w:val="Основной текст (2) + Consolas;4 pt"/>
    <w:basedOn w:val="25"/>
    <w:rPr>
      <w:rFonts w:ascii="Consolas" w:eastAsia="Consolas" w:hAnsi="Consolas" w:cs="Consolas"/>
      <w:b w:val="0"/>
      <w:bCs w:val="0"/>
      <w:i w:val="0"/>
      <w:iCs w:val="0"/>
      <w:smallCaps w:val="0"/>
      <w:strike w:val="0"/>
      <w:color w:val="484848"/>
      <w:spacing w:val="0"/>
      <w:w w:val="100"/>
      <w:position w:val="0"/>
      <w:sz w:val="8"/>
      <w:szCs w:val="8"/>
      <w:u w:val="none"/>
      <w:lang w:val="uk-UA" w:eastAsia="uk-UA" w:bidi="uk-UA"/>
    </w:rPr>
  </w:style>
  <w:style w:type="character" w:customStyle="1" w:styleId="2Consolas4pt3">
    <w:name w:val="Основной текст (2) + Consolas;4 pt"/>
    <w:basedOn w:val="25"/>
    <w:rPr>
      <w:rFonts w:ascii="Consolas" w:eastAsia="Consolas" w:hAnsi="Consolas" w:cs="Consolas"/>
      <w:b w:val="0"/>
      <w:bCs w:val="0"/>
      <w:i w:val="0"/>
      <w:iCs w:val="0"/>
      <w:smallCaps w:val="0"/>
      <w:strike w:val="0"/>
      <w:color w:val="393939"/>
      <w:spacing w:val="0"/>
      <w:w w:val="100"/>
      <w:position w:val="0"/>
      <w:sz w:val="8"/>
      <w:szCs w:val="8"/>
      <w:u w:val="none"/>
      <w:lang w:val="uk-UA" w:eastAsia="uk-UA" w:bidi="uk-UA"/>
    </w:rPr>
  </w:style>
  <w:style w:type="character" w:customStyle="1" w:styleId="2Consolas4pt4">
    <w:name w:val="Основной текст (2) + Consolas;4 pt"/>
    <w:basedOn w:val="25"/>
    <w:rPr>
      <w:rFonts w:ascii="Consolas" w:eastAsia="Consolas" w:hAnsi="Consolas" w:cs="Consolas"/>
      <w:b w:val="0"/>
      <w:bCs w:val="0"/>
      <w:i w:val="0"/>
      <w:iCs w:val="0"/>
      <w:smallCaps w:val="0"/>
      <w:strike w:val="0"/>
      <w:color w:val="838383"/>
      <w:spacing w:val="0"/>
      <w:w w:val="100"/>
      <w:position w:val="0"/>
      <w:sz w:val="8"/>
      <w:szCs w:val="8"/>
      <w:u w:val="none"/>
      <w:lang w:val="uk-UA" w:eastAsia="uk-UA" w:bidi="uk-UA"/>
    </w:rPr>
  </w:style>
  <w:style w:type="character" w:customStyle="1" w:styleId="285pt">
    <w:name w:val="Основной текст (2) + 8;5 pt"/>
    <w:basedOn w:val="25"/>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285pt0">
    <w:name w:val="Основной текст (2) + 8;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7"/>
      <w:szCs w:val="17"/>
      <w:u w:val="none"/>
      <w:lang w:val="uk-UA" w:eastAsia="uk-UA" w:bidi="uk-UA"/>
    </w:rPr>
  </w:style>
  <w:style w:type="character" w:customStyle="1" w:styleId="285pt1">
    <w:name w:val="Основной текст (2) + 8;5 pt;Полужирный;Курсив"/>
    <w:basedOn w:val="25"/>
    <w:rPr>
      <w:rFonts w:ascii="Times New Roman" w:eastAsia="Times New Roman" w:hAnsi="Times New Roman" w:cs="Times New Roman"/>
      <w:b/>
      <w:bCs/>
      <w:i/>
      <w:iCs/>
      <w:smallCaps w:val="0"/>
      <w:strike w:val="0"/>
      <w:color w:val="000000"/>
      <w:spacing w:val="0"/>
      <w:w w:val="100"/>
      <w:position w:val="0"/>
      <w:sz w:val="17"/>
      <w:szCs w:val="17"/>
      <w:u w:val="none"/>
      <w:lang w:val="uk-UA" w:eastAsia="uk-UA" w:bidi="uk-UA"/>
    </w:rPr>
  </w:style>
  <w:style w:type="character" w:customStyle="1" w:styleId="213pt1">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85pt2">
    <w:name w:val="Основной текст (2) + 8;5 pt"/>
    <w:basedOn w:val="25"/>
    <w:rPr>
      <w:rFonts w:ascii="Times New Roman" w:eastAsia="Times New Roman" w:hAnsi="Times New Roman" w:cs="Times New Roman"/>
      <w:b w:val="0"/>
      <w:bCs w:val="0"/>
      <w:i w:val="0"/>
      <w:iCs w:val="0"/>
      <w:smallCaps w:val="0"/>
      <w:strike w:val="0"/>
      <w:color w:val="222222"/>
      <w:spacing w:val="0"/>
      <w:w w:val="100"/>
      <w:position w:val="0"/>
      <w:sz w:val="17"/>
      <w:szCs w:val="17"/>
      <w:u w:val="none"/>
      <w:lang w:val="uk-UA" w:eastAsia="uk-UA" w:bidi="uk-UA"/>
    </w:rPr>
  </w:style>
  <w:style w:type="character" w:customStyle="1" w:styleId="285pt3">
    <w:name w:val="Основной текст (2) + 8;5 pt"/>
    <w:basedOn w:val="25"/>
    <w:rPr>
      <w:rFonts w:ascii="Times New Roman" w:eastAsia="Times New Roman" w:hAnsi="Times New Roman" w:cs="Times New Roman"/>
      <w:b w:val="0"/>
      <w:bCs w:val="0"/>
      <w:i w:val="0"/>
      <w:iCs w:val="0"/>
      <w:smallCaps w:val="0"/>
      <w:strike w:val="0"/>
      <w:color w:val="393939"/>
      <w:spacing w:val="0"/>
      <w:w w:val="100"/>
      <w:position w:val="0"/>
      <w:sz w:val="17"/>
      <w:szCs w:val="17"/>
      <w:u w:val="none"/>
      <w:lang w:val="uk-UA" w:eastAsia="uk-UA" w:bidi="uk-UA"/>
    </w:rPr>
  </w:style>
  <w:style w:type="character" w:customStyle="1" w:styleId="285pt4">
    <w:name w:val="Основной текст (2) + 8;5 pt"/>
    <w:basedOn w:val="25"/>
    <w:rPr>
      <w:rFonts w:ascii="Times New Roman" w:eastAsia="Times New Roman" w:hAnsi="Times New Roman" w:cs="Times New Roman"/>
      <w:b w:val="0"/>
      <w:bCs w:val="0"/>
      <w:i w:val="0"/>
      <w:iCs w:val="0"/>
      <w:smallCaps w:val="0"/>
      <w:strike w:val="0"/>
      <w:color w:val="A6A6A6"/>
      <w:spacing w:val="0"/>
      <w:w w:val="100"/>
      <w:position w:val="0"/>
      <w:sz w:val="17"/>
      <w:szCs w:val="17"/>
      <w:u w:val="none"/>
      <w:lang w:val="uk-UA" w:eastAsia="uk-UA" w:bidi="uk-UA"/>
    </w:rPr>
  </w:style>
  <w:style w:type="character" w:customStyle="1" w:styleId="213pt2">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4Exact2">
    <w:name w:val="Подпись к таблице (4) Exact"/>
    <w:basedOn w:val="48"/>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9Exact">
    <w:name w:val="Подпись к таблице (9) Exact"/>
    <w:basedOn w:val="a0"/>
    <w:link w:val="92"/>
    <w:rPr>
      <w:rFonts w:ascii="Franklin Gothic Medium" w:eastAsia="Franklin Gothic Medium" w:hAnsi="Franklin Gothic Medium" w:cs="Franklin Gothic Medium"/>
      <w:b w:val="0"/>
      <w:bCs w:val="0"/>
      <w:i w:val="0"/>
      <w:iCs w:val="0"/>
      <w:smallCaps w:val="0"/>
      <w:strike w:val="0"/>
      <w:u w:val="none"/>
    </w:rPr>
  </w:style>
  <w:style w:type="character" w:customStyle="1" w:styleId="9TimesNewRoman11ptExact">
    <w:name w:val="Подпись к таблице (9) + Times New Roman;11 pt;Полужирный Exact"/>
    <w:basedOn w:val="9Exact"/>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41Exact">
    <w:name w:val="Основной текст (41) Exact"/>
    <w:basedOn w:val="a0"/>
    <w:link w:val="410"/>
    <w:rPr>
      <w:rFonts w:ascii="Sylfaen" w:eastAsia="Sylfaen" w:hAnsi="Sylfaen" w:cs="Sylfaen"/>
      <w:b w:val="0"/>
      <w:bCs w:val="0"/>
      <w:i w:val="0"/>
      <w:iCs w:val="0"/>
      <w:smallCaps w:val="0"/>
      <w:strike w:val="0"/>
      <w:w w:val="40"/>
      <w:sz w:val="26"/>
      <w:szCs w:val="26"/>
      <w:u w:val="none"/>
    </w:rPr>
  </w:style>
  <w:style w:type="character" w:customStyle="1" w:styleId="42Exact">
    <w:name w:val="Основной текст (42) Exact"/>
    <w:basedOn w:val="a0"/>
    <w:link w:val="420"/>
    <w:rPr>
      <w:rFonts w:ascii="Sylfaen" w:eastAsia="Sylfaen" w:hAnsi="Sylfaen" w:cs="Sylfaen"/>
      <w:b w:val="0"/>
      <w:bCs w:val="0"/>
      <w:i w:val="0"/>
      <w:iCs w:val="0"/>
      <w:smallCaps w:val="0"/>
      <w:strike w:val="0"/>
      <w:spacing w:val="0"/>
      <w:sz w:val="18"/>
      <w:szCs w:val="18"/>
      <w:u w:val="none"/>
    </w:rPr>
  </w:style>
  <w:style w:type="character" w:customStyle="1" w:styleId="43Exact">
    <w:name w:val="Основной текст (43) Exact"/>
    <w:basedOn w:val="a0"/>
    <w:link w:val="430"/>
    <w:rPr>
      <w:rFonts w:ascii="Times New Roman" w:eastAsia="Times New Roman" w:hAnsi="Times New Roman" w:cs="Times New Roman"/>
      <w:b/>
      <w:bCs/>
      <w:i w:val="0"/>
      <w:iCs w:val="0"/>
      <w:smallCaps w:val="0"/>
      <w:strike w:val="0"/>
      <w:spacing w:val="0"/>
      <w:sz w:val="19"/>
      <w:szCs w:val="19"/>
      <w:u w:val="none"/>
    </w:rPr>
  </w:style>
  <w:style w:type="character" w:customStyle="1" w:styleId="44Exact">
    <w:name w:val="Основной текст (44) Exact"/>
    <w:basedOn w:val="a0"/>
    <w:link w:val="440"/>
    <w:rPr>
      <w:rFonts w:ascii="Times New Roman" w:eastAsia="Times New Roman" w:hAnsi="Times New Roman" w:cs="Times New Roman"/>
      <w:b/>
      <w:bCs/>
      <w:i w:val="0"/>
      <w:iCs w:val="0"/>
      <w:smallCaps w:val="0"/>
      <w:strike w:val="0"/>
      <w:spacing w:val="10"/>
      <w:sz w:val="19"/>
      <w:szCs w:val="19"/>
      <w:u w:val="none"/>
    </w:rPr>
  </w:style>
  <w:style w:type="character" w:customStyle="1" w:styleId="45Exact">
    <w:name w:val="Основной текст (45) Exact"/>
    <w:basedOn w:val="a0"/>
    <w:rPr>
      <w:rFonts w:ascii="Times New Roman" w:eastAsia="Times New Roman" w:hAnsi="Times New Roman" w:cs="Times New Roman"/>
      <w:b w:val="0"/>
      <w:bCs w:val="0"/>
      <w:i w:val="0"/>
      <w:iCs w:val="0"/>
      <w:smallCaps w:val="0"/>
      <w:strike w:val="0"/>
      <w:spacing w:val="10"/>
      <w:sz w:val="12"/>
      <w:szCs w:val="12"/>
      <w:u w:val="none"/>
    </w:rPr>
  </w:style>
  <w:style w:type="character" w:customStyle="1" w:styleId="15Exact">
    <w:name w:val="Основной текст (15) Exact"/>
    <w:basedOn w:val="a0"/>
    <w:rPr>
      <w:rFonts w:ascii="Arial" w:eastAsia="Arial" w:hAnsi="Arial" w:cs="Arial"/>
      <w:b w:val="0"/>
      <w:bCs w:val="0"/>
      <w:i w:val="0"/>
      <w:iCs w:val="0"/>
      <w:smallCaps w:val="0"/>
      <w:strike w:val="0"/>
      <w:sz w:val="18"/>
      <w:szCs w:val="18"/>
      <w:u w:val="none"/>
    </w:rPr>
  </w:style>
  <w:style w:type="character" w:customStyle="1" w:styleId="46Exact">
    <w:name w:val="Основной текст (46) Exact"/>
    <w:basedOn w:val="a0"/>
    <w:link w:val="460"/>
    <w:rPr>
      <w:rFonts w:ascii="Sylfaen" w:eastAsia="Sylfaen" w:hAnsi="Sylfaen" w:cs="Sylfaen"/>
      <w:b w:val="0"/>
      <w:bCs w:val="0"/>
      <w:i w:val="0"/>
      <w:iCs w:val="0"/>
      <w:smallCaps w:val="0"/>
      <w:strike w:val="0"/>
      <w:sz w:val="18"/>
      <w:szCs w:val="18"/>
      <w:u w:val="none"/>
    </w:rPr>
  </w:style>
  <w:style w:type="character" w:customStyle="1" w:styleId="47Exact">
    <w:name w:val="Основной текст (47) Exact"/>
    <w:basedOn w:val="a0"/>
    <w:link w:val="470"/>
    <w:rPr>
      <w:rFonts w:ascii="Consolas" w:eastAsia="Consolas" w:hAnsi="Consolas" w:cs="Consolas"/>
      <w:b w:val="0"/>
      <w:bCs w:val="0"/>
      <w:i w:val="0"/>
      <w:iCs w:val="0"/>
      <w:smallCaps w:val="0"/>
      <w:strike w:val="0"/>
      <w:sz w:val="18"/>
      <w:szCs w:val="18"/>
      <w:u w:val="none"/>
    </w:rPr>
  </w:style>
  <w:style w:type="character" w:customStyle="1" w:styleId="48Exact">
    <w:name w:val="Основной текст (48) Exact"/>
    <w:basedOn w:val="a0"/>
    <w:link w:val="480"/>
    <w:rPr>
      <w:rFonts w:ascii="Consolas" w:eastAsia="Consolas" w:hAnsi="Consolas" w:cs="Consolas"/>
      <w:b w:val="0"/>
      <w:bCs w:val="0"/>
      <w:i w:val="0"/>
      <w:iCs w:val="0"/>
      <w:smallCaps w:val="0"/>
      <w:strike w:val="0"/>
      <w:sz w:val="18"/>
      <w:szCs w:val="18"/>
      <w:u w:val="none"/>
    </w:rPr>
  </w:style>
  <w:style w:type="character" w:customStyle="1" w:styleId="21105ptExact">
    <w:name w:val="Основной текст (21) + 10;5 pt Exact"/>
    <w:basedOn w:val="210"/>
    <w:rPr>
      <w:rFonts w:ascii="Times New Roman" w:eastAsia="Times New Roman" w:hAnsi="Times New Roman" w:cs="Times New Roman"/>
      <w:b w:val="0"/>
      <w:bCs w:val="0"/>
      <w:i w:val="0"/>
      <w:iCs w:val="0"/>
      <w:smallCaps w:val="0"/>
      <w:strike w:val="0"/>
      <w:sz w:val="21"/>
      <w:szCs w:val="21"/>
      <w:u w:val="none"/>
      <w:lang w:val="uk-UA" w:eastAsia="uk-UA" w:bidi="uk-UA"/>
    </w:rPr>
  </w:style>
  <w:style w:type="character" w:customStyle="1" w:styleId="49Exact">
    <w:name w:val="Основной текст (49) Exact"/>
    <w:basedOn w:val="a0"/>
    <w:link w:val="490"/>
    <w:rPr>
      <w:rFonts w:ascii="Times New Roman" w:eastAsia="Times New Roman" w:hAnsi="Times New Roman" w:cs="Times New Roman"/>
      <w:b/>
      <w:bCs/>
      <w:i w:val="0"/>
      <w:iCs w:val="0"/>
      <w:smallCaps w:val="0"/>
      <w:strike w:val="0"/>
      <w:spacing w:val="0"/>
      <w:sz w:val="19"/>
      <w:szCs w:val="19"/>
      <w:u w:val="none"/>
    </w:rPr>
  </w:style>
  <w:style w:type="character" w:customStyle="1" w:styleId="50Exact">
    <w:name w:val="Основной текст (50) Exact"/>
    <w:basedOn w:val="a0"/>
    <w:link w:val="500"/>
    <w:rPr>
      <w:rFonts w:ascii="Times New Roman" w:eastAsia="Times New Roman" w:hAnsi="Times New Roman" w:cs="Times New Roman"/>
      <w:b w:val="0"/>
      <w:bCs w:val="0"/>
      <w:i w:val="0"/>
      <w:iCs w:val="0"/>
      <w:smallCaps w:val="0"/>
      <w:strike w:val="0"/>
      <w:spacing w:val="0"/>
      <w:sz w:val="13"/>
      <w:szCs w:val="13"/>
      <w:u w:val="none"/>
    </w:rPr>
  </w:style>
  <w:style w:type="character" w:customStyle="1" w:styleId="4Exact3">
    <w:name w:val="Основной текст (4) Exact"/>
    <w:basedOn w:val="4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51Exact">
    <w:name w:val="Основной текст (51) Exact"/>
    <w:basedOn w:val="a0"/>
    <w:link w:val="510"/>
    <w:rPr>
      <w:rFonts w:ascii="Times New Roman" w:eastAsia="Times New Roman" w:hAnsi="Times New Roman" w:cs="Times New Roman"/>
      <w:b/>
      <w:bCs/>
      <w:i w:val="0"/>
      <w:iCs w:val="0"/>
      <w:smallCaps w:val="0"/>
      <w:strike w:val="0"/>
      <w:sz w:val="18"/>
      <w:szCs w:val="18"/>
      <w:u w:val="none"/>
    </w:rPr>
  </w:style>
  <w:style w:type="character" w:customStyle="1" w:styleId="51Sylfaen95ptExact">
    <w:name w:val="Основной текст (51) + Sylfaen;9;5 pt;Не полужирный Exact"/>
    <w:basedOn w:val="51Exact"/>
    <w:rPr>
      <w:rFonts w:ascii="Sylfaen" w:eastAsia="Sylfaen" w:hAnsi="Sylfaen" w:cs="Sylfaen"/>
      <w:b/>
      <w:bCs/>
      <w:i w:val="0"/>
      <w:iCs w:val="0"/>
      <w:smallCaps w:val="0"/>
      <w:strike w:val="0"/>
      <w:color w:val="000000"/>
      <w:spacing w:val="0"/>
      <w:w w:val="100"/>
      <w:position w:val="0"/>
      <w:sz w:val="19"/>
      <w:szCs w:val="19"/>
      <w:u w:val="none"/>
      <w:lang w:val="uk-UA" w:eastAsia="uk-UA" w:bidi="uk-UA"/>
    </w:rPr>
  </w:style>
  <w:style w:type="character" w:customStyle="1" w:styleId="5Arial8pt0">
    <w:name w:val="Основной текст (5) + Arial;8 pt"/>
    <w:basedOn w:val="5"/>
    <w:rPr>
      <w:rFonts w:ascii="Arial" w:eastAsia="Arial" w:hAnsi="Arial" w:cs="Arial"/>
      <w:b/>
      <w:bCs/>
      <w:i w:val="0"/>
      <w:iCs w:val="0"/>
      <w:smallCaps w:val="0"/>
      <w:strike w:val="0"/>
      <w:color w:val="000000"/>
      <w:spacing w:val="0"/>
      <w:w w:val="100"/>
      <w:position w:val="0"/>
      <w:sz w:val="16"/>
      <w:szCs w:val="16"/>
      <w:u w:val="single"/>
      <w:lang w:val="uk-UA" w:eastAsia="uk-UA" w:bidi="uk-UA"/>
    </w:rPr>
  </w:style>
  <w:style w:type="character" w:customStyle="1" w:styleId="57">
    <w:name w:val="Основной текст (5)"/>
    <w:basedOn w:val="5"/>
    <w:rPr>
      <w:rFonts w:ascii="Times New Roman" w:eastAsia="Times New Roman" w:hAnsi="Times New Roman" w:cs="Times New Roman"/>
      <w:b/>
      <w:bCs/>
      <w:i w:val="0"/>
      <w:iCs w:val="0"/>
      <w:smallCaps w:val="0"/>
      <w:strike w:val="0"/>
      <w:color w:val="000000"/>
      <w:spacing w:val="0"/>
      <w:w w:val="100"/>
      <w:position w:val="0"/>
      <w:sz w:val="18"/>
      <w:szCs w:val="18"/>
      <w:u w:val="single"/>
      <w:lang w:val="uk-UA" w:eastAsia="uk-UA" w:bidi="uk-UA"/>
    </w:rPr>
  </w:style>
  <w:style w:type="character" w:customStyle="1" w:styleId="15TimesNewRoman85pt">
    <w:name w:val="Основной текст (15) + Times New Roman;8;5 pt;Полужирный;Курсив"/>
    <w:basedOn w:val="15"/>
    <w:rPr>
      <w:rFonts w:ascii="Times New Roman" w:eastAsia="Times New Roman" w:hAnsi="Times New Roman" w:cs="Times New Roman"/>
      <w:b/>
      <w:bCs/>
      <w:i/>
      <w:iCs/>
      <w:smallCaps w:val="0"/>
      <w:strike w:val="0"/>
      <w:color w:val="000000"/>
      <w:spacing w:val="0"/>
      <w:w w:val="100"/>
      <w:position w:val="0"/>
      <w:sz w:val="17"/>
      <w:szCs w:val="17"/>
      <w:u w:val="none"/>
      <w:lang w:val="uk-UA" w:eastAsia="uk-UA" w:bidi="uk-UA"/>
    </w:rPr>
  </w:style>
  <w:style w:type="character" w:customStyle="1" w:styleId="5105pt">
    <w:name w:val="Основной текст (5) + 10;5 pt;Не полужирный"/>
    <w:basedOn w:val="5"/>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2ff">
    <w:name w:val="Основной текст (2)"/>
    <w:basedOn w:val="25"/>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2Consolas13pt">
    <w:name w:val="Основной текст (2) + Consolas;13 pt"/>
    <w:basedOn w:val="25"/>
    <w:rPr>
      <w:rFonts w:ascii="Consolas" w:eastAsia="Consolas" w:hAnsi="Consolas" w:cs="Consolas"/>
      <w:b w:val="0"/>
      <w:bCs w:val="0"/>
      <w:i w:val="0"/>
      <w:iCs w:val="0"/>
      <w:smallCaps w:val="0"/>
      <w:strike w:val="0"/>
      <w:color w:val="000000"/>
      <w:spacing w:val="0"/>
      <w:w w:val="100"/>
      <w:position w:val="0"/>
      <w:sz w:val="26"/>
      <w:szCs w:val="26"/>
      <w:u w:val="none"/>
      <w:lang w:val="ru-RU" w:eastAsia="ru-RU" w:bidi="ru-RU"/>
    </w:rPr>
  </w:style>
  <w:style w:type="character" w:customStyle="1" w:styleId="275pt2">
    <w:name w:val="Основной текст (2) + 7;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5"/>
      <w:szCs w:val="15"/>
      <w:u w:val="none"/>
      <w:lang w:val="uk-UA" w:eastAsia="uk-UA" w:bidi="uk-UA"/>
    </w:rPr>
  </w:style>
  <w:style w:type="character" w:customStyle="1" w:styleId="2Consolas4pt5">
    <w:name w:val="Основной текст (2) + Consolas;4 pt"/>
    <w:basedOn w:val="25"/>
    <w:rPr>
      <w:rFonts w:ascii="Consolas" w:eastAsia="Consolas" w:hAnsi="Consolas" w:cs="Consolas"/>
      <w:b w:val="0"/>
      <w:bCs w:val="0"/>
      <w:i w:val="0"/>
      <w:iCs w:val="0"/>
      <w:smallCaps w:val="0"/>
      <w:strike w:val="0"/>
      <w:color w:val="000000"/>
      <w:spacing w:val="0"/>
      <w:w w:val="100"/>
      <w:position w:val="0"/>
      <w:sz w:val="8"/>
      <w:szCs w:val="8"/>
      <w:u w:val="none"/>
      <w:lang w:val="uk-UA" w:eastAsia="uk-UA" w:bidi="uk-UA"/>
    </w:rPr>
  </w:style>
  <w:style w:type="character" w:customStyle="1" w:styleId="23pt">
    <w:name w:val="Основной текст (2) + Полужирный;Курсив;Интервал 3 pt"/>
    <w:basedOn w:val="25"/>
    <w:rPr>
      <w:rFonts w:ascii="Times New Roman" w:eastAsia="Times New Roman" w:hAnsi="Times New Roman" w:cs="Times New Roman"/>
      <w:b/>
      <w:bCs/>
      <w:i/>
      <w:iCs/>
      <w:smallCaps w:val="0"/>
      <w:strike w:val="0"/>
      <w:color w:val="000000"/>
      <w:spacing w:val="60"/>
      <w:w w:val="100"/>
      <w:position w:val="0"/>
      <w:sz w:val="21"/>
      <w:szCs w:val="21"/>
      <w:u w:val="none"/>
      <w:lang w:val="uk-UA" w:eastAsia="uk-UA" w:bidi="uk-UA"/>
    </w:rPr>
  </w:style>
  <w:style w:type="character" w:customStyle="1" w:styleId="2Sylfaen4pt0">
    <w:name w:val="Основной текст (2) + Sylfaen;4 pt"/>
    <w:basedOn w:val="25"/>
    <w:rPr>
      <w:rFonts w:ascii="Sylfaen" w:eastAsia="Sylfaen" w:hAnsi="Sylfaen" w:cs="Sylfaen"/>
      <w:b w:val="0"/>
      <w:bCs w:val="0"/>
      <w:i w:val="0"/>
      <w:iCs w:val="0"/>
      <w:smallCaps w:val="0"/>
      <w:strike w:val="0"/>
      <w:color w:val="000000"/>
      <w:spacing w:val="0"/>
      <w:w w:val="100"/>
      <w:position w:val="0"/>
      <w:sz w:val="8"/>
      <w:szCs w:val="8"/>
      <w:u w:val="none"/>
      <w:lang w:val="uk-UA" w:eastAsia="uk-UA" w:bidi="uk-UA"/>
    </w:rPr>
  </w:style>
  <w:style w:type="character" w:customStyle="1" w:styleId="211pt">
    <w:name w:val="Основной текст (2) + 11 pt;Курсив"/>
    <w:basedOn w:val="25"/>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style>
  <w:style w:type="character" w:customStyle="1" w:styleId="Exact0">
    <w:name w:val="Подпись к картинке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Exact1">
    <w:name w:val="Подпись к картинке Exact"/>
    <w:basedOn w:val="af2"/>
    <w:rPr>
      <w:rFonts w:ascii="Times New Roman" w:eastAsia="Times New Roman" w:hAnsi="Times New Roman" w:cs="Times New Roman"/>
      <w:b w:val="0"/>
      <w:bCs w:val="0"/>
      <w:i w:val="0"/>
      <w:iCs w:val="0"/>
      <w:smallCaps w:val="0"/>
      <w:strike w:val="0"/>
      <w:color w:val="393939"/>
      <w:sz w:val="21"/>
      <w:szCs w:val="21"/>
      <w:u w:val="none"/>
    </w:rPr>
  </w:style>
  <w:style w:type="character" w:customStyle="1" w:styleId="2Exact1">
    <w:name w:val="Основной текст (2) Exact"/>
    <w:basedOn w:val="25"/>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10Exact0">
    <w:name w:val="Основной текст (10) + Полужирный Exact"/>
    <w:basedOn w:val="100"/>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52Exact">
    <w:name w:val="Основной текст (52) Exact"/>
    <w:basedOn w:val="a0"/>
    <w:link w:val="520"/>
    <w:rPr>
      <w:rFonts w:ascii="Arial" w:eastAsia="Arial" w:hAnsi="Arial" w:cs="Arial"/>
      <w:b w:val="0"/>
      <w:bCs w:val="0"/>
      <w:i w:val="0"/>
      <w:iCs w:val="0"/>
      <w:smallCaps w:val="0"/>
      <w:strike w:val="0"/>
      <w:sz w:val="20"/>
      <w:szCs w:val="20"/>
      <w:u w:val="none"/>
    </w:rPr>
  </w:style>
  <w:style w:type="character" w:customStyle="1" w:styleId="16Exact">
    <w:name w:val="Основной текст (16) Exact"/>
    <w:basedOn w:val="a0"/>
    <w:rPr>
      <w:rFonts w:ascii="Times New Roman" w:eastAsia="Times New Roman" w:hAnsi="Times New Roman" w:cs="Times New Roman"/>
      <w:b w:val="0"/>
      <w:bCs w:val="0"/>
      <w:i/>
      <w:iCs/>
      <w:smallCaps w:val="0"/>
      <w:strike w:val="0"/>
      <w:spacing w:val="20"/>
      <w:sz w:val="26"/>
      <w:szCs w:val="26"/>
      <w:u w:val="none"/>
    </w:rPr>
  </w:style>
  <w:style w:type="character" w:customStyle="1" w:styleId="160ptExact">
    <w:name w:val="Основной текст (16) + Интервал 0 pt Exact"/>
    <w:basedOn w:val="16"/>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53Exact">
    <w:name w:val="Основной текст (53) Exact"/>
    <w:basedOn w:val="a0"/>
    <w:link w:val="530"/>
    <w:rPr>
      <w:rFonts w:ascii="Times New Roman" w:eastAsia="Times New Roman" w:hAnsi="Times New Roman" w:cs="Times New Roman"/>
      <w:b/>
      <w:bCs/>
      <w:i/>
      <w:iCs/>
      <w:smallCaps w:val="0"/>
      <w:strike w:val="0"/>
      <w:spacing w:val="20"/>
      <w:sz w:val="17"/>
      <w:szCs w:val="17"/>
      <w:u w:val="none"/>
    </w:rPr>
  </w:style>
  <w:style w:type="character" w:customStyle="1" w:styleId="54Exact">
    <w:name w:val="Основной текст (54) Exact"/>
    <w:basedOn w:val="a0"/>
    <w:link w:val="540"/>
    <w:rPr>
      <w:rFonts w:ascii="Arial" w:eastAsia="Arial" w:hAnsi="Arial" w:cs="Arial"/>
      <w:b w:val="0"/>
      <w:bCs w:val="0"/>
      <w:i w:val="0"/>
      <w:iCs w:val="0"/>
      <w:smallCaps w:val="0"/>
      <w:strike w:val="0"/>
      <w:sz w:val="20"/>
      <w:szCs w:val="20"/>
      <w:u w:val="none"/>
    </w:rPr>
  </w:style>
  <w:style w:type="character" w:customStyle="1" w:styleId="55Exact">
    <w:name w:val="Основной текст (55) Exact"/>
    <w:basedOn w:val="a0"/>
    <w:link w:val="550"/>
    <w:rPr>
      <w:rFonts w:ascii="Arial" w:eastAsia="Arial" w:hAnsi="Arial" w:cs="Arial"/>
      <w:b w:val="0"/>
      <w:bCs w:val="0"/>
      <w:i w:val="0"/>
      <w:iCs w:val="0"/>
      <w:smallCaps w:val="0"/>
      <w:strike w:val="0"/>
      <w:sz w:val="20"/>
      <w:szCs w:val="20"/>
      <w:u w:val="none"/>
    </w:rPr>
  </w:style>
  <w:style w:type="character" w:customStyle="1" w:styleId="110ptExact">
    <w:name w:val="Основной текст (11) + Интервал 0 pt Exact"/>
    <w:basedOn w:val="110"/>
    <w:rPr>
      <w:rFonts w:ascii="Times New Roman" w:eastAsia="Times New Roman" w:hAnsi="Times New Roman" w:cs="Times New Roman"/>
      <w:b/>
      <w:bCs/>
      <w:i/>
      <w:iCs/>
      <w:smallCaps w:val="0"/>
      <w:strike w:val="0"/>
      <w:color w:val="000000"/>
      <w:spacing w:val="10"/>
      <w:w w:val="100"/>
      <w:position w:val="0"/>
      <w:sz w:val="21"/>
      <w:szCs w:val="21"/>
      <w:u w:val="none"/>
      <w:lang w:val="uk-UA" w:eastAsia="uk-UA" w:bidi="uk-UA"/>
    </w:rPr>
  </w:style>
  <w:style w:type="character" w:customStyle="1" w:styleId="62ptExact">
    <w:name w:val="Основной текст (6) + Интервал 2 pt Exact"/>
    <w:basedOn w:val="6"/>
    <w:rPr>
      <w:rFonts w:ascii="Times New Roman" w:eastAsia="Times New Roman" w:hAnsi="Times New Roman" w:cs="Times New Roman"/>
      <w:b/>
      <w:bCs/>
      <w:i w:val="0"/>
      <w:iCs w:val="0"/>
      <w:smallCaps w:val="0"/>
      <w:strike w:val="0"/>
      <w:color w:val="000000"/>
      <w:spacing w:val="40"/>
      <w:w w:val="100"/>
      <w:position w:val="0"/>
      <w:sz w:val="26"/>
      <w:szCs w:val="26"/>
      <w:u w:val="none"/>
      <w:lang w:val="uk-UA" w:eastAsia="uk-UA" w:bidi="uk-UA"/>
    </w:rPr>
  </w:style>
  <w:style w:type="character" w:customStyle="1" w:styleId="450ptExact">
    <w:name w:val="Основной текст (45) + Интервал 0 pt Exact"/>
    <w:basedOn w:val="450"/>
    <w:rPr>
      <w:rFonts w:ascii="Times New Roman" w:eastAsia="Times New Roman" w:hAnsi="Times New Roman" w:cs="Times New Roman"/>
      <w:b w:val="0"/>
      <w:bCs w:val="0"/>
      <w:i w:val="0"/>
      <w:iCs w:val="0"/>
      <w:smallCaps w:val="0"/>
      <w:strike w:val="0"/>
      <w:spacing w:val="0"/>
      <w:sz w:val="12"/>
      <w:szCs w:val="12"/>
      <w:u w:val="none"/>
      <w:lang w:val="ru-RU" w:eastAsia="ru-RU" w:bidi="ru-RU"/>
    </w:rPr>
  </w:style>
  <w:style w:type="character" w:customStyle="1" w:styleId="57Exact">
    <w:name w:val="Основной текст (57) Exact"/>
    <w:basedOn w:val="a0"/>
    <w:link w:val="570"/>
    <w:rPr>
      <w:rFonts w:ascii="Verdana" w:eastAsia="Verdana" w:hAnsi="Verdana" w:cs="Verdana"/>
      <w:b/>
      <w:bCs/>
      <w:i/>
      <w:iCs/>
      <w:smallCaps w:val="0"/>
      <w:strike w:val="0"/>
      <w:sz w:val="19"/>
      <w:szCs w:val="19"/>
      <w:u w:val="none"/>
    </w:rPr>
  </w:style>
  <w:style w:type="character" w:customStyle="1" w:styleId="58Exact">
    <w:name w:val="Основной текст (58) Exact"/>
    <w:basedOn w:val="a0"/>
    <w:link w:val="58"/>
    <w:rPr>
      <w:rFonts w:ascii="Arial" w:eastAsia="Arial" w:hAnsi="Arial" w:cs="Arial"/>
      <w:b/>
      <w:bCs/>
      <w:i/>
      <w:iCs/>
      <w:smallCaps w:val="0"/>
      <w:strike w:val="0"/>
      <w:sz w:val="18"/>
      <w:szCs w:val="18"/>
      <w:u w:val="none"/>
    </w:rPr>
  </w:style>
  <w:style w:type="character" w:customStyle="1" w:styleId="59Exact">
    <w:name w:val="Основной текст (59) Exact"/>
    <w:basedOn w:val="a0"/>
    <w:link w:val="59"/>
    <w:rPr>
      <w:rFonts w:ascii="Verdana" w:eastAsia="Verdana" w:hAnsi="Verdana" w:cs="Verdana"/>
      <w:b w:val="0"/>
      <w:bCs w:val="0"/>
      <w:i/>
      <w:iCs/>
      <w:smallCaps w:val="0"/>
      <w:strike w:val="0"/>
      <w:sz w:val="18"/>
      <w:szCs w:val="18"/>
      <w:u w:val="none"/>
    </w:rPr>
  </w:style>
  <w:style w:type="character" w:customStyle="1" w:styleId="59Gungsuh15ptExact">
    <w:name w:val="Основной текст (59) + Gungsuh;15 pt Exact"/>
    <w:basedOn w:val="59Exact"/>
    <w:rPr>
      <w:rFonts w:ascii="Gungsuh" w:eastAsia="Gungsuh" w:hAnsi="Gungsuh" w:cs="Gungsuh"/>
      <w:b w:val="0"/>
      <w:bCs w:val="0"/>
      <w:i/>
      <w:iCs/>
      <w:smallCaps w:val="0"/>
      <w:strike w:val="0"/>
      <w:color w:val="000000"/>
      <w:spacing w:val="0"/>
      <w:w w:val="100"/>
      <w:position w:val="0"/>
      <w:sz w:val="30"/>
      <w:szCs w:val="30"/>
      <w:u w:val="none"/>
      <w:lang w:val="uk-UA" w:eastAsia="uk-UA" w:bidi="uk-UA"/>
    </w:rPr>
  </w:style>
  <w:style w:type="character" w:customStyle="1" w:styleId="4Exact4">
    <w:name w:val="Заголовок №4 Exact"/>
    <w:basedOn w:val="a0"/>
    <w:link w:val="4a"/>
    <w:rPr>
      <w:rFonts w:ascii="Times New Roman" w:eastAsia="Times New Roman" w:hAnsi="Times New Roman" w:cs="Times New Roman"/>
      <w:b/>
      <w:bCs/>
      <w:i w:val="0"/>
      <w:iCs w:val="0"/>
      <w:smallCaps w:val="0"/>
      <w:strike w:val="0"/>
      <w:spacing w:val="40"/>
      <w:sz w:val="26"/>
      <w:szCs w:val="26"/>
      <w:u w:val="none"/>
    </w:rPr>
  </w:style>
  <w:style w:type="character" w:customStyle="1" w:styleId="2Exact2">
    <w:name w:val="Основной текст (2) + Малые прописные Exact"/>
    <w:basedOn w:val="25"/>
    <w:rPr>
      <w:rFonts w:ascii="Times New Roman" w:eastAsia="Times New Roman" w:hAnsi="Times New Roman" w:cs="Times New Roman"/>
      <w:b w:val="0"/>
      <w:bCs w:val="0"/>
      <w:i w:val="0"/>
      <w:iCs w:val="0"/>
      <w:smallCaps/>
      <w:strike w:val="0"/>
      <w:color w:val="000000"/>
      <w:spacing w:val="0"/>
      <w:w w:val="100"/>
      <w:position w:val="0"/>
      <w:sz w:val="21"/>
      <w:szCs w:val="21"/>
      <w:u w:val="none"/>
      <w:lang w:val="uk-UA" w:eastAsia="uk-UA" w:bidi="uk-UA"/>
    </w:rPr>
  </w:style>
  <w:style w:type="character" w:customStyle="1" w:styleId="56Exact">
    <w:name w:val="Основной текст (56) Exact"/>
    <w:basedOn w:val="a0"/>
    <w:rPr>
      <w:rFonts w:ascii="Times New Roman" w:eastAsia="Times New Roman" w:hAnsi="Times New Roman" w:cs="Times New Roman"/>
      <w:b/>
      <w:bCs/>
      <w:i/>
      <w:iCs/>
      <w:smallCaps w:val="0"/>
      <w:strike w:val="0"/>
      <w:sz w:val="24"/>
      <w:szCs w:val="24"/>
      <w:u w:val="none"/>
    </w:rPr>
  </w:style>
  <w:style w:type="character" w:customStyle="1" w:styleId="8Exact">
    <w:name w:val="Основной текст (8) Exact"/>
    <w:basedOn w:val="a0"/>
    <w:rPr>
      <w:rFonts w:ascii="Arial" w:eastAsia="Arial" w:hAnsi="Arial" w:cs="Arial"/>
      <w:b/>
      <w:bCs/>
      <w:i w:val="0"/>
      <w:iCs w:val="0"/>
      <w:smallCaps w:val="0"/>
      <w:strike w:val="0"/>
      <w:sz w:val="16"/>
      <w:szCs w:val="16"/>
      <w:u w:val="none"/>
    </w:rPr>
  </w:style>
  <w:style w:type="character" w:customStyle="1" w:styleId="61Exact">
    <w:name w:val="Основной текст (61) Exact"/>
    <w:basedOn w:val="a0"/>
    <w:link w:val="610"/>
    <w:rPr>
      <w:rFonts w:ascii="Times New Roman" w:eastAsia="Times New Roman" w:hAnsi="Times New Roman" w:cs="Times New Roman"/>
      <w:b/>
      <w:bCs/>
      <w:i w:val="0"/>
      <w:iCs w:val="0"/>
      <w:smallCaps w:val="0"/>
      <w:strike w:val="0"/>
      <w:sz w:val="24"/>
      <w:szCs w:val="24"/>
      <w:u w:val="none"/>
    </w:rPr>
  </w:style>
  <w:style w:type="character" w:customStyle="1" w:styleId="61Exact0">
    <w:name w:val="Основной текст (61) Exact"/>
    <w:basedOn w:val="61Exact"/>
    <w:rPr>
      <w:rFonts w:ascii="Times New Roman" w:eastAsia="Times New Roman" w:hAnsi="Times New Roman" w:cs="Times New Roman"/>
      <w:b/>
      <w:bCs/>
      <w:i w:val="0"/>
      <w:iCs w:val="0"/>
      <w:smallCaps w:val="0"/>
      <w:strike w:val="0"/>
      <w:color w:val="000000"/>
      <w:spacing w:val="0"/>
      <w:w w:val="100"/>
      <w:position w:val="0"/>
      <w:sz w:val="24"/>
      <w:szCs w:val="24"/>
      <w:u w:val="single"/>
      <w:lang w:val="uk-UA" w:eastAsia="uk-UA" w:bidi="uk-UA"/>
    </w:rPr>
  </w:style>
  <w:style w:type="character" w:customStyle="1" w:styleId="61Arial115ptExact">
    <w:name w:val="Основной текст (61) + Arial;11;5 pt;Не полужирный;Курсив Exact"/>
    <w:basedOn w:val="61Exact"/>
    <w:rPr>
      <w:rFonts w:ascii="Arial" w:eastAsia="Arial" w:hAnsi="Arial" w:cs="Arial"/>
      <w:b/>
      <w:bCs/>
      <w:i/>
      <w:iCs/>
      <w:smallCaps w:val="0"/>
      <w:strike w:val="0"/>
      <w:color w:val="000000"/>
      <w:spacing w:val="0"/>
      <w:w w:val="100"/>
      <w:position w:val="0"/>
      <w:sz w:val="23"/>
      <w:szCs w:val="23"/>
      <w:u w:val="none"/>
      <w:lang w:val="en-US" w:eastAsia="en-US" w:bidi="en-US"/>
    </w:rPr>
  </w:style>
  <w:style w:type="character" w:customStyle="1" w:styleId="Exact2">
    <w:name w:val="Подпись к картинке Exact"/>
    <w:basedOn w:val="af2"/>
    <w:rPr>
      <w:rFonts w:ascii="Times New Roman" w:eastAsia="Times New Roman" w:hAnsi="Times New Roman" w:cs="Times New Roman"/>
      <w:b w:val="0"/>
      <w:bCs w:val="0"/>
      <w:i w:val="0"/>
      <w:iCs w:val="0"/>
      <w:smallCaps w:val="0"/>
      <w:strike w:val="0"/>
      <w:sz w:val="21"/>
      <w:szCs w:val="21"/>
      <w:u w:val="single"/>
    </w:rPr>
  </w:style>
  <w:style w:type="character" w:customStyle="1" w:styleId="20pt">
    <w:name w:val="Основной текст (2) + Полужирный;Курсив;Интервал 0 pt"/>
    <w:basedOn w:val="25"/>
    <w:rPr>
      <w:rFonts w:ascii="Times New Roman" w:eastAsia="Times New Roman" w:hAnsi="Times New Roman" w:cs="Times New Roman"/>
      <w:b/>
      <w:bCs/>
      <w:i/>
      <w:iCs/>
      <w:smallCaps w:val="0"/>
      <w:strike w:val="0"/>
      <w:color w:val="000000"/>
      <w:spacing w:val="10"/>
      <w:w w:val="100"/>
      <w:position w:val="0"/>
      <w:sz w:val="21"/>
      <w:szCs w:val="21"/>
      <w:u w:val="none"/>
      <w:lang w:val="en-US" w:eastAsia="en-US" w:bidi="en-US"/>
    </w:rPr>
  </w:style>
  <w:style w:type="character" w:customStyle="1" w:styleId="20pt0">
    <w:name w:val="Основной текст (2) + Полужирный;Курсив;Интервал 0 pt"/>
    <w:basedOn w:val="25"/>
    <w:rPr>
      <w:rFonts w:ascii="Times New Roman" w:eastAsia="Times New Roman" w:hAnsi="Times New Roman" w:cs="Times New Roman"/>
      <w:b/>
      <w:bCs/>
      <w:i/>
      <w:iCs/>
      <w:smallCaps w:val="0"/>
      <w:strike w:val="0"/>
      <w:color w:val="656565"/>
      <w:spacing w:val="10"/>
      <w:w w:val="100"/>
      <w:position w:val="0"/>
      <w:sz w:val="21"/>
      <w:szCs w:val="21"/>
      <w:u w:val="none"/>
      <w:lang w:val="uk-UA" w:eastAsia="uk-UA" w:bidi="uk-UA"/>
    </w:rPr>
  </w:style>
  <w:style w:type="character" w:customStyle="1" w:styleId="382">
    <w:name w:val="Основной текст (38)"/>
    <w:basedOn w:val="380"/>
    <w:rPr>
      <w:rFonts w:ascii="Times New Roman" w:eastAsia="Times New Roman" w:hAnsi="Times New Roman" w:cs="Times New Roman"/>
      <w:b w:val="0"/>
      <w:bCs w:val="0"/>
      <w:i/>
      <w:iCs/>
      <w:smallCaps w:val="0"/>
      <w:strike w:val="0"/>
      <w:color w:val="393939"/>
      <w:spacing w:val="0"/>
      <w:w w:val="100"/>
      <w:position w:val="0"/>
      <w:sz w:val="22"/>
      <w:szCs w:val="22"/>
      <w:u w:val="none"/>
      <w:lang w:val="uk-UA" w:eastAsia="uk-UA" w:bidi="uk-UA"/>
    </w:rPr>
  </w:style>
  <w:style w:type="character" w:customStyle="1" w:styleId="383">
    <w:name w:val="Основной текст (38)"/>
    <w:basedOn w:val="380"/>
    <w:rPr>
      <w:rFonts w:ascii="Times New Roman" w:eastAsia="Times New Roman" w:hAnsi="Times New Roman" w:cs="Times New Roman"/>
      <w:b w:val="0"/>
      <w:bCs w:val="0"/>
      <w:i/>
      <w:iCs/>
      <w:smallCaps w:val="0"/>
      <w:strike w:val="0"/>
      <w:color w:val="484848"/>
      <w:spacing w:val="0"/>
      <w:w w:val="100"/>
      <w:position w:val="0"/>
      <w:sz w:val="22"/>
      <w:szCs w:val="22"/>
      <w:u w:val="none"/>
      <w:lang w:val="uk-UA" w:eastAsia="uk-UA" w:bidi="uk-UA"/>
    </w:rPr>
  </w:style>
  <w:style w:type="character" w:customStyle="1" w:styleId="560">
    <w:name w:val="Основной текст (56)_"/>
    <w:basedOn w:val="a0"/>
    <w:link w:val="561"/>
    <w:rPr>
      <w:rFonts w:ascii="Times New Roman" w:eastAsia="Times New Roman" w:hAnsi="Times New Roman" w:cs="Times New Roman"/>
      <w:b/>
      <w:bCs/>
      <w:i/>
      <w:iCs/>
      <w:smallCaps w:val="0"/>
      <w:strike w:val="0"/>
      <w:sz w:val="24"/>
      <w:szCs w:val="24"/>
      <w:u w:val="none"/>
    </w:rPr>
  </w:style>
  <w:style w:type="character" w:customStyle="1" w:styleId="384">
    <w:name w:val="Основной текст (38)"/>
    <w:basedOn w:val="380"/>
    <w:rPr>
      <w:rFonts w:ascii="Times New Roman" w:eastAsia="Times New Roman" w:hAnsi="Times New Roman" w:cs="Times New Roman"/>
      <w:b w:val="0"/>
      <w:bCs w:val="0"/>
      <w:i/>
      <w:iCs/>
      <w:smallCaps w:val="0"/>
      <w:strike w:val="0"/>
      <w:color w:val="222222"/>
      <w:spacing w:val="0"/>
      <w:w w:val="100"/>
      <w:position w:val="0"/>
      <w:sz w:val="22"/>
      <w:szCs w:val="22"/>
      <w:u w:val="none"/>
      <w:lang w:val="uk-UA" w:eastAsia="uk-UA" w:bidi="uk-UA"/>
    </w:rPr>
  </w:style>
  <w:style w:type="character" w:customStyle="1" w:styleId="295pt">
    <w:name w:val="Основной текст (2) + 9;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9"/>
      <w:szCs w:val="19"/>
      <w:u w:val="none"/>
      <w:lang w:val="uk-UA" w:eastAsia="uk-UA" w:bidi="uk-UA"/>
    </w:rPr>
  </w:style>
  <w:style w:type="character" w:customStyle="1" w:styleId="295pt0">
    <w:name w:val="Основной текст (2) + 9;5 pt"/>
    <w:basedOn w:val="25"/>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UA" w:eastAsia="uk-UA" w:bidi="uk-UA"/>
    </w:rPr>
  </w:style>
  <w:style w:type="character" w:customStyle="1" w:styleId="110pt">
    <w:name w:val="Основной текст (11) + Интервал 0 pt"/>
    <w:basedOn w:val="110"/>
    <w:rPr>
      <w:rFonts w:ascii="Times New Roman" w:eastAsia="Times New Roman" w:hAnsi="Times New Roman" w:cs="Times New Roman"/>
      <w:b/>
      <w:bCs/>
      <w:i/>
      <w:iCs/>
      <w:smallCaps w:val="0"/>
      <w:strike w:val="0"/>
      <w:color w:val="000000"/>
      <w:spacing w:val="10"/>
      <w:w w:val="100"/>
      <w:position w:val="0"/>
      <w:sz w:val="21"/>
      <w:szCs w:val="21"/>
      <w:u w:val="none"/>
      <w:lang w:val="uk-UA" w:eastAsia="uk-UA" w:bidi="uk-UA"/>
    </w:rPr>
  </w:style>
  <w:style w:type="character" w:customStyle="1" w:styleId="600">
    <w:name w:val="Основной текст (60)_"/>
    <w:basedOn w:val="a0"/>
    <w:link w:val="601"/>
    <w:rPr>
      <w:rFonts w:ascii="Times New Roman" w:eastAsia="Times New Roman" w:hAnsi="Times New Roman" w:cs="Times New Roman"/>
      <w:b/>
      <w:bCs/>
      <w:i w:val="0"/>
      <w:iCs w:val="0"/>
      <w:smallCaps w:val="0"/>
      <w:strike w:val="0"/>
      <w:sz w:val="21"/>
      <w:szCs w:val="21"/>
      <w:u w:val="none"/>
    </w:rPr>
  </w:style>
  <w:style w:type="character" w:customStyle="1" w:styleId="20pt1">
    <w:name w:val="Основной текст (2) + Полужирный;Курсив;Интервал 0 pt"/>
    <w:basedOn w:val="25"/>
    <w:rPr>
      <w:rFonts w:ascii="Times New Roman" w:eastAsia="Times New Roman" w:hAnsi="Times New Roman" w:cs="Times New Roman"/>
      <w:b/>
      <w:bCs/>
      <w:i/>
      <w:iCs/>
      <w:smallCaps w:val="0"/>
      <w:strike w:val="0"/>
      <w:color w:val="484848"/>
      <w:spacing w:val="10"/>
      <w:w w:val="100"/>
      <w:position w:val="0"/>
      <w:sz w:val="21"/>
      <w:szCs w:val="21"/>
      <w:u w:val="none"/>
      <w:lang w:val="uk-UA" w:eastAsia="uk-UA" w:bidi="uk-UA"/>
    </w:rPr>
  </w:style>
  <w:style w:type="character" w:customStyle="1" w:styleId="4Arial8pt">
    <w:name w:val="Основной текст (4) + Arial;8 pt"/>
    <w:basedOn w:val="45"/>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384pt">
    <w:name w:val="Основной текст (38) + Интервал 4 pt"/>
    <w:basedOn w:val="380"/>
    <w:rPr>
      <w:rFonts w:ascii="Times New Roman" w:eastAsia="Times New Roman" w:hAnsi="Times New Roman" w:cs="Times New Roman"/>
      <w:b w:val="0"/>
      <w:bCs w:val="0"/>
      <w:i/>
      <w:iCs/>
      <w:smallCaps w:val="0"/>
      <w:strike w:val="0"/>
      <w:color w:val="000000"/>
      <w:spacing w:val="80"/>
      <w:w w:val="100"/>
      <w:position w:val="0"/>
      <w:sz w:val="22"/>
      <w:szCs w:val="22"/>
      <w:u w:val="none"/>
      <w:lang w:val="uk-UA" w:eastAsia="uk-UA" w:bidi="uk-UA"/>
    </w:rPr>
  </w:style>
  <w:style w:type="character" w:customStyle="1" w:styleId="265pt3">
    <w:name w:val="Основной текст (2) + 6;5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3"/>
      <w:szCs w:val="13"/>
      <w:u w:val="none"/>
      <w:lang w:val="uk-UA" w:eastAsia="uk-UA" w:bidi="uk-UA"/>
    </w:rPr>
  </w:style>
  <w:style w:type="character" w:customStyle="1" w:styleId="265pt4">
    <w:name w:val="Основной текст (2) + 6;5 pt"/>
    <w:basedOn w:val="25"/>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95pt1">
    <w:name w:val="Основной текст (2) + 9;5 pt;Полужирный"/>
    <w:basedOn w:val="2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265pt5">
    <w:name w:val="Основной текст (2) + 6;5 pt"/>
    <w:basedOn w:val="25"/>
    <w:rPr>
      <w:rFonts w:ascii="Times New Roman" w:eastAsia="Times New Roman" w:hAnsi="Times New Roman" w:cs="Times New Roman"/>
      <w:b w:val="0"/>
      <w:bCs w:val="0"/>
      <w:i w:val="0"/>
      <w:iCs w:val="0"/>
      <w:smallCaps w:val="0"/>
      <w:strike w:val="0"/>
      <w:color w:val="222222"/>
      <w:spacing w:val="0"/>
      <w:w w:val="100"/>
      <w:position w:val="0"/>
      <w:sz w:val="13"/>
      <w:szCs w:val="13"/>
      <w:u w:val="none"/>
      <w:lang w:val="uk-UA" w:eastAsia="uk-UA" w:bidi="uk-UA"/>
    </w:rPr>
  </w:style>
  <w:style w:type="character" w:customStyle="1" w:styleId="2ff0">
    <w:name w:val="Основной текст (2) + Курсив"/>
    <w:basedOn w:val="25"/>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275pt3">
    <w:name w:val="Основной текст (2) + 7;5 pt;Курсив"/>
    <w:basedOn w:val="25"/>
    <w:rPr>
      <w:rFonts w:ascii="Times New Roman" w:eastAsia="Times New Roman" w:hAnsi="Times New Roman" w:cs="Times New Roman"/>
      <w:b w:val="0"/>
      <w:bCs w:val="0"/>
      <w:i/>
      <w:iCs/>
      <w:smallCaps w:val="0"/>
      <w:strike w:val="0"/>
      <w:color w:val="222222"/>
      <w:spacing w:val="0"/>
      <w:w w:val="100"/>
      <w:position w:val="0"/>
      <w:sz w:val="15"/>
      <w:szCs w:val="15"/>
      <w:u w:val="none"/>
      <w:lang w:val="uk-UA" w:eastAsia="uk-UA" w:bidi="uk-UA"/>
    </w:rPr>
  </w:style>
  <w:style w:type="character" w:customStyle="1" w:styleId="62Exact0">
    <w:name w:val="Основной текст (62) Exact"/>
    <w:basedOn w:val="a0"/>
    <w:link w:val="620"/>
    <w:rPr>
      <w:rFonts w:ascii="Verdana" w:eastAsia="Verdana" w:hAnsi="Verdana" w:cs="Verdana"/>
      <w:b w:val="0"/>
      <w:bCs w:val="0"/>
      <w:i w:val="0"/>
      <w:iCs w:val="0"/>
      <w:smallCaps w:val="0"/>
      <w:strike w:val="0"/>
      <w:sz w:val="18"/>
      <w:szCs w:val="18"/>
      <w:u w:val="none"/>
    </w:rPr>
  </w:style>
  <w:style w:type="character" w:customStyle="1" w:styleId="2Sylfaen10pt1">
    <w:name w:val="Основной текст (2) + Sylfaen;10 pt;Курсив"/>
    <w:basedOn w:val="2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1pt3">
    <w:name w:val="Основной текст (2) + Полужирный;Курсив;Интервал 1 pt"/>
    <w:basedOn w:val="25"/>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21pt4">
    <w:name w:val="Основной текст (2) + Полужирный;Курсив;Интервал 1 pt"/>
    <w:basedOn w:val="25"/>
    <w:rPr>
      <w:rFonts w:ascii="Times New Roman" w:eastAsia="Times New Roman" w:hAnsi="Times New Roman" w:cs="Times New Roman"/>
      <w:b/>
      <w:bCs/>
      <w:i/>
      <w:iCs/>
      <w:smallCaps w:val="0"/>
      <w:strike w:val="0"/>
      <w:color w:val="656565"/>
      <w:spacing w:val="20"/>
      <w:w w:val="100"/>
      <w:position w:val="0"/>
      <w:sz w:val="21"/>
      <w:szCs w:val="21"/>
      <w:u w:val="none"/>
      <w:lang w:val="uk-UA" w:eastAsia="uk-UA" w:bidi="uk-UA"/>
    </w:rPr>
  </w:style>
  <w:style w:type="character" w:customStyle="1" w:styleId="65Exact">
    <w:name w:val="Основной текст (65) Exact"/>
    <w:basedOn w:val="a0"/>
    <w:link w:val="65"/>
    <w:rPr>
      <w:rFonts w:ascii="Bookman Old Style" w:eastAsia="Bookman Old Style" w:hAnsi="Bookman Old Style" w:cs="Bookman Old Style"/>
      <w:b w:val="0"/>
      <w:bCs w:val="0"/>
      <w:i w:val="0"/>
      <w:iCs w:val="0"/>
      <w:smallCaps w:val="0"/>
      <w:strike w:val="0"/>
      <w:sz w:val="19"/>
      <w:szCs w:val="19"/>
      <w:u w:val="none"/>
    </w:rPr>
  </w:style>
  <w:style w:type="character" w:customStyle="1" w:styleId="67Exact">
    <w:name w:val="Основной текст (67) Exact"/>
    <w:basedOn w:val="a0"/>
    <w:link w:val="67"/>
    <w:rPr>
      <w:rFonts w:ascii="Arial" w:eastAsia="Arial" w:hAnsi="Arial" w:cs="Arial"/>
      <w:b/>
      <w:bCs/>
      <w:i w:val="0"/>
      <w:iCs w:val="0"/>
      <w:smallCaps w:val="0"/>
      <w:strike w:val="0"/>
      <w:sz w:val="19"/>
      <w:szCs w:val="19"/>
      <w:u w:val="none"/>
    </w:rPr>
  </w:style>
  <w:style w:type="character" w:customStyle="1" w:styleId="630">
    <w:name w:val="Основной текст (63)_"/>
    <w:basedOn w:val="a0"/>
    <w:link w:val="631"/>
    <w:rPr>
      <w:rFonts w:ascii="Times New Roman" w:eastAsia="Times New Roman" w:hAnsi="Times New Roman" w:cs="Times New Roman"/>
      <w:b w:val="0"/>
      <w:bCs w:val="0"/>
      <w:i/>
      <w:iCs/>
      <w:smallCaps w:val="0"/>
      <w:strike w:val="0"/>
      <w:sz w:val="38"/>
      <w:szCs w:val="38"/>
      <w:u w:val="none"/>
    </w:rPr>
  </w:style>
  <w:style w:type="character" w:customStyle="1" w:styleId="22pt">
    <w:name w:val="Основной текст (2) + Интервал 2 pt"/>
    <w:basedOn w:val="25"/>
    <w:rPr>
      <w:rFonts w:ascii="Times New Roman" w:eastAsia="Times New Roman" w:hAnsi="Times New Roman" w:cs="Times New Roman"/>
      <w:b w:val="0"/>
      <w:bCs w:val="0"/>
      <w:i w:val="0"/>
      <w:iCs w:val="0"/>
      <w:smallCaps w:val="0"/>
      <w:strike w:val="0"/>
      <w:color w:val="000000"/>
      <w:spacing w:val="40"/>
      <w:w w:val="100"/>
      <w:position w:val="0"/>
      <w:sz w:val="21"/>
      <w:szCs w:val="21"/>
      <w:u w:val="none"/>
      <w:lang w:val="uk-UA" w:eastAsia="uk-UA" w:bidi="uk-UA"/>
    </w:rPr>
  </w:style>
  <w:style w:type="character" w:customStyle="1" w:styleId="64">
    <w:name w:val="Основной текст (64)_"/>
    <w:basedOn w:val="a0"/>
    <w:link w:val="640"/>
    <w:rPr>
      <w:rFonts w:ascii="Times New Roman" w:eastAsia="Times New Roman" w:hAnsi="Times New Roman" w:cs="Times New Roman"/>
      <w:b w:val="0"/>
      <w:bCs w:val="0"/>
      <w:i w:val="0"/>
      <w:iCs w:val="0"/>
      <w:smallCaps w:val="0"/>
      <w:strike w:val="0"/>
      <w:sz w:val="15"/>
      <w:szCs w:val="15"/>
      <w:u w:val="none"/>
    </w:rPr>
  </w:style>
  <w:style w:type="character" w:customStyle="1" w:styleId="295pt0pt">
    <w:name w:val="Основной текст (2) + 9;5 pt;Полужирный;Интервал 0 pt"/>
    <w:basedOn w:val="25"/>
    <w:rPr>
      <w:rFonts w:ascii="Times New Roman" w:eastAsia="Times New Roman" w:hAnsi="Times New Roman" w:cs="Times New Roman"/>
      <w:b/>
      <w:bCs/>
      <w:i w:val="0"/>
      <w:iCs w:val="0"/>
      <w:smallCaps w:val="0"/>
      <w:strike w:val="0"/>
      <w:color w:val="000000"/>
      <w:spacing w:val="10"/>
      <w:w w:val="100"/>
      <w:position w:val="0"/>
      <w:sz w:val="19"/>
      <w:szCs w:val="19"/>
      <w:u w:val="none"/>
      <w:lang w:val="uk-UA" w:eastAsia="uk-UA" w:bidi="uk-UA"/>
    </w:rPr>
  </w:style>
  <w:style w:type="character" w:customStyle="1" w:styleId="2ff1">
    <w:name w:val="Основной текст (2) + Полужирный"/>
    <w:basedOn w:val="25"/>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29pt3">
    <w:name w:val="Основной текст (2) + 9 pt;Полужирный"/>
    <w:basedOn w:val="25"/>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2Sylfaen10pt2">
    <w:name w:val="Основной текст (2) + Sylfaen;10 pt;Курсив"/>
    <w:basedOn w:val="25"/>
    <w:rPr>
      <w:rFonts w:ascii="Sylfaen" w:eastAsia="Sylfaen" w:hAnsi="Sylfaen" w:cs="Sylfaen"/>
      <w:b w:val="0"/>
      <w:bCs w:val="0"/>
      <w:i/>
      <w:iCs/>
      <w:smallCaps w:val="0"/>
      <w:strike w:val="0"/>
      <w:color w:val="656565"/>
      <w:spacing w:val="0"/>
      <w:w w:val="100"/>
      <w:position w:val="0"/>
      <w:sz w:val="20"/>
      <w:szCs w:val="20"/>
      <w:u w:val="none"/>
      <w:lang w:val="uk-UA" w:eastAsia="uk-UA" w:bidi="uk-UA"/>
    </w:rPr>
  </w:style>
  <w:style w:type="character" w:customStyle="1" w:styleId="66">
    <w:name w:val="Основной текст (66)_"/>
    <w:basedOn w:val="a0"/>
    <w:link w:val="660"/>
    <w:rPr>
      <w:rFonts w:ascii="Sylfaen" w:eastAsia="Sylfaen" w:hAnsi="Sylfaen" w:cs="Sylfaen"/>
      <w:b w:val="0"/>
      <w:bCs w:val="0"/>
      <w:i/>
      <w:iCs/>
      <w:smallCaps w:val="0"/>
      <w:strike w:val="0"/>
      <w:sz w:val="40"/>
      <w:szCs w:val="40"/>
      <w:u w:val="none"/>
      <w:lang w:val="ru-RU" w:eastAsia="ru-RU" w:bidi="ru-RU"/>
    </w:rPr>
  </w:style>
  <w:style w:type="character" w:customStyle="1" w:styleId="af3">
    <w:name w:val="Подпись к таблице + Полужирный"/>
    <w:basedOn w:val="a9"/>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1pt0">
    <w:name w:val="Подпись к таблице + Полужирный;Курсив;Интервал 1 pt"/>
    <w:basedOn w:val="a9"/>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2Sylfaen10pt3">
    <w:name w:val="Подпись к таблице (2) + Sylfaen;10 pt;Курсив"/>
    <w:basedOn w:val="2f1"/>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2Arial12pt">
    <w:name w:val="Основной текст (2) + Arial;12 pt"/>
    <w:basedOn w:val="25"/>
    <w:rPr>
      <w:rFonts w:ascii="Arial" w:eastAsia="Arial" w:hAnsi="Arial" w:cs="Arial"/>
      <w:b w:val="0"/>
      <w:bCs w:val="0"/>
      <w:i w:val="0"/>
      <w:iCs w:val="0"/>
      <w:smallCaps w:val="0"/>
      <w:strike w:val="0"/>
      <w:color w:val="000000"/>
      <w:spacing w:val="0"/>
      <w:w w:val="100"/>
      <w:position w:val="0"/>
      <w:sz w:val="24"/>
      <w:szCs w:val="24"/>
      <w:u w:val="none"/>
      <w:lang w:val="uk-UA" w:eastAsia="uk-UA" w:bidi="uk-UA"/>
    </w:rPr>
  </w:style>
  <w:style w:type="character" w:customStyle="1" w:styleId="af4">
    <w:name w:val="Подпись к таблице + Полужирный"/>
    <w:basedOn w:val="a9"/>
    <w:rPr>
      <w:rFonts w:ascii="Times New Roman" w:eastAsia="Times New Roman" w:hAnsi="Times New Roman" w:cs="Times New Roman"/>
      <w:b/>
      <w:bCs/>
      <w:i w:val="0"/>
      <w:iCs w:val="0"/>
      <w:smallCaps w:val="0"/>
      <w:strike w:val="0"/>
      <w:color w:val="222222"/>
      <w:spacing w:val="0"/>
      <w:w w:val="100"/>
      <w:position w:val="0"/>
      <w:sz w:val="21"/>
      <w:szCs w:val="21"/>
      <w:u w:val="none"/>
      <w:lang w:val="uk-UA" w:eastAsia="uk-UA" w:bidi="uk-UA"/>
    </w:rPr>
  </w:style>
  <w:style w:type="character" w:customStyle="1" w:styleId="158pt">
    <w:name w:val="Основной текст (15) + 8 pt"/>
    <w:basedOn w:val="15"/>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770">
    <w:name w:val="Заголовок №7 (7)_"/>
    <w:basedOn w:val="a0"/>
    <w:link w:val="771"/>
    <w:rPr>
      <w:rFonts w:ascii="Times New Roman" w:eastAsia="Times New Roman" w:hAnsi="Times New Roman" w:cs="Times New Roman"/>
      <w:b/>
      <w:bCs/>
      <w:i w:val="0"/>
      <w:iCs w:val="0"/>
      <w:smallCaps w:val="0"/>
      <w:strike w:val="0"/>
      <w:sz w:val="24"/>
      <w:szCs w:val="24"/>
      <w:u w:val="none"/>
    </w:rPr>
  </w:style>
  <w:style w:type="character" w:customStyle="1" w:styleId="265pt6">
    <w:name w:val="Основной текст (2) + 6;5 pt"/>
    <w:basedOn w:val="25"/>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830">
    <w:name w:val="Заголовок №8 (3)_"/>
    <w:basedOn w:val="a0"/>
    <w:link w:val="831"/>
    <w:rPr>
      <w:rFonts w:ascii="Times New Roman" w:eastAsia="Times New Roman" w:hAnsi="Times New Roman" w:cs="Times New Roman"/>
      <w:b/>
      <w:bCs/>
      <w:i w:val="0"/>
      <w:iCs w:val="0"/>
      <w:smallCaps w:val="0"/>
      <w:strike w:val="0"/>
      <w:sz w:val="21"/>
      <w:szCs w:val="21"/>
      <w:u w:val="none"/>
    </w:rPr>
  </w:style>
  <w:style w:type="character" w:customStyle="1" w:styleId="4b">
    <w:name w:val="Подпись к таблице (4)"/>
    <w:basedOn w:val="48"/>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68Exact">
    <w:name w:val="Основной текст (68) Exact"/>
    <w:basedOn w:val="a0"/>
    <w:link w:val="68"/>
    <w:rPr>
      <w:rFonts w:ascii="Trebuchet MS" w:eastAsia="Trebuchet MS" w:hAnsi="Trebuchet MS" w:cs="Trebuchet MS"/>
      <w:b w:val="0"/>
      <w:bCs w:val="0"/>
      <w:i w:val="0"/>
      <w:iCs w:val="0"/>
      <w:smallCaps w:val="0"/>
      <w:strike w:val="0"/>
      <w:sz w:val="18"/>
      <w:szCs w:val="18"/>
      <w:u w:val="none"/>
    </w:rPr>
  </w:style>
  <w:style w:type="character" w:customStyle="1" w:styleId="69Exact">
    <w:name w:val="Основной текст (69) Exact"/>
    <w:basedOn w:val="a0"/>
    <w:link w:val="69"/>
    <w:rPr>
      <w:rFonts w:ascii="Times New Roman" w:eastAsia="Times New Roman" w:hAnsi="Times New Roman" w:cs="Times New Roman"/>
      <w:b/>
      <w:bCs/>
      <w:i w:val="0"/>
      <w:iCs w:val="0"/>
      <w:smallCaps w:val="0"/>
      <w:strike w:val="0"/>
      <w:sz w:val="21"/>
      <w:szCs w:val="21"/>
      <w:u w:val="none"/>
    </w:rPr>
  </w:style>
  <w:style w:type="character" w:customStyle="1" w:styleId="70Exact">
    <w:name w:val="Основной текст (70) Exact"/>
    <w:basedOn w:val="a0"/>
    <w:link w:val="700"/>
    <w:rPr>
      <w:rFonts w:ascii="Times New Roman" w:eastAsia="Times New Roman" w:hAnsi="Times New Roman" w:cs="Times New Roman"/>
      <w:b/>
      <w:bCs/>
      <w:i w:val="0"/>
      <w:iCs w:val="0"/>
      <w:smallCaps w:val="0"/>
      <w:strike w:val="0"/>
      <w:sz w:val="22"/>
      <w:szCs w:val="22"/>
      <w:u w:val="none"/>
    </w:rPr>
  </w:style>
  <w:style w:type="character" w:customStyle="1" w:styleId="42Exact0">
    <w:name w:val="Заголовок №4 (2) Exact"/>
    <w:basedOn w:val="a0"/>
    <w:link w:val="421"/>
    <w:rPr>
      <w:rFonts w:ascii="Times New Roman" w:eastAsia="Times New Roman" w:hAnsi="Times New Roman" w:cs="Times New Roman"/>
      <w:b w:val="0"/>
      <w:bCs w:val="0"/>
      <w:i w:val="0"/>
      <w:iCs w:val="0"/>
      <w:smallCaps w:val="0"/>
      <w:strike w:val="0"/>
      <w:sz w:val="21"/>
      <w:szCs w:val="21"/>
      <w:u w:val="none"/>
    </w:rPr>
  </w:style>
  <w:style w:type="character" w:customStyle="1" w:styleId="40ptExact">
    <w:name w:val="Заголовок №4 + Интервал 0 pt Exact"/>
    <w:basedOn w:val="4Exact4"/>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41TimesNewRoman100Exact">
    <w:name w:val="Основной текст (41) + Times New Roman;Масштаб 100% Exact"/>
    <w:basedOn w:val="41Exac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uk-UA" w:eastAsia="uk-UA" w:bidi="uk-UA"/>
    </w:rPr>
  </w:style>
  <w:style w:type="character" w:customStyle="1" w:styleId="71Exact">
    <w:name w:val="Основной текст (71) Exact"/>
    <w:basedOn w:val="a0"/>
    <w:link w:val="710"/>
    <w:rPr>
      <w:rFonts w:ascii="Arial" w:eastAsia="Arial" w:hAnsi="Arial" w:cs="Arial"/>
      <w:b w:val="0"/>
      <w:bCs w:val="0"/>
      <w:i w:val="0"/>
      <w:iCs w:val="0"/>
      <w:smallCaps w:val="0"/>
      <w:strike w:val="0"/>
      <w:sz w:val="20"/>
      <w:szCs w:val="20"/>
      <w:u w:val="none"/>
    </w:rPr>
  </w:style>
  <w:style w:type="character" w:customStyle="1" w:styleId="5Exact0">
    <w:name w:val="Подпись к таблице (5) Exact"/>
    <w:basedOn w:val="a0"/>
    <w:rPr>
      <w:rFonts w:ascii="Times New Roman" w:eastAsia="Times New Roman" w:hAnsi="Times New Roman" w:cs="Times New Roman"/>
      <w:b/>
      <w:bCs/>
      <w:i w:val="0"/>
      <w:iCs w:val="0"/>
      <w:smallCaps w:val="0"/>
      <w:strike w:val="0"/>
      <w:sz w:val="30"/>
      <w:szCs w:val="30"/>
      <w:u w:val="none"/>
    </w:rPr>
  </w:style>
  <w:style w:type="character" w:customStyle="1" w:styleId="34Exact0">
    <w:name w:val="Основной текст (34) Exact"/>
    <w:basedOn w:val="340"/>
    <w:rPr>
      <w:rFonts w:ascii="Arial" w:eastAsia="Arial" w:hAnsi="Arial" w:cs="Arial"/>
      <w:b w:val="0"/>
      <w:bCs w:val="0"/>
      <w:i w:val="0"/>
      <w:iCs w:val="0"/>
      <w:smallCaps w:val="0"/>
      <w:strike w:val="0"/>
      <w:color w:val="222222"/>
      <w:u w:val="none"/>
    </w:rPr>
  </w:style>
  <w:style w:type="character" w:customStyle="1" w:styleId="Verdana9pt">
    <w:name w:val="Колонтитул + Verdana;9 pt;Полужирный"/>
    <w:basedOn w:val="a6"/>
    <w:rPr>
      <w:rFonts w:ascii="Verdana" w:eastAsia="Verdana" w:hAnsi="Verdana" w:cs="Verdana"/>
      <w:b/>
      <w:bCs/>
      <w:i w:val="0"/>
      <w:iCs w:val="0"/>
      <w:smallCaps w:val="0"/>
      <w:strike w:val="0"/>
      <w:color w:val="000000"/>
      <w:spacing w:val="0"/>
      <w:w w:val="100"/>
      <w:position w:val="0"/>
      <w:sz w:val="18"/>
      <w:szCs w:val="18"/>
      <w:u w:val="none"/>
      <w:lang w:val="uk-UA" w:eastAsia="uk-UA" w:bidi="uk-UA"/>
    </w:rPr>
  </w:style>
  <w:style w:type="character" w:customStyle="1" w:styleId="2ff2">
    <w:name w:val="Оглавление (2)_"/>
    <w:basedOn w:val="a0"/>
    <w:link w:val="2ff3"/>
    <w:rPr>
      <w:rFonts w:ascii="Times New Roman" w:eastAsia="Times New Roman" w:hAnsi="Times New Roman" w:cs="Times New Roman"/>
      <w:b/>
      <w:bCs/>
      <w:i w:val="0"/>
      <w:iCs w:val="0"/>
      <w:smallCaps w:val="0"/>
      <w:strike w:val="0"/>
      <w:sz w:val="26"/>
      <w:szCs w:val="26"/>
      <w:u w:val="none"/>
    </w:rPr>
  </w:style>
  <w:style w:type="character" w:customStyle="1" w:styleId="3f">
    <w:name w:val="Оглавление (3)_"/>
    <w:basedOn w:val="a0"/>
    <w:link w:val="3f0"/>
    <w:rPr>
      <w:rFonts w:ascii="Times New Roman" w:eastAsia="Times New Roman" w:hAnsi="Times New Roman" w:cs="Times New Roman"/>
      <w:b w:val="0"/>
      <w:bCs w:val="0"/>
      <w:i w:val="0"/>
      <w:iCs w:val="0"/>
      <w:smallCaps w:val="0"/>
      <w:strike w:val="0"/>
      <w:sz w:val="12"/>
      <w:szCs w:val="12"/>
      <w:u w:val="none"/>
    </w:rPr>
  </w:style>
  <w:style w:type="character" w:customStyle="1" w:styleId="310pt">
    <w:name w:val="Оглавление (3) + 10 pt"/>
    <w:basedOn w:val="3f"/>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21pt5">
    <w:name w:val="Оглавление (2) + Интервал 1 pt"/>
    <w:basedOn w:val="2ff2"/>
    <w:rPr>
      <w:rFonts w:ascii="Times New Roman" w:eastAsia="Times New Roman" w:hAnsi="Times New Roman" w:cs="Times New Roman"/>
      <w:b/>
      <w:bCs/>
      <w:i w:val="0"/>
      <w:iCs w:val="0"/>
      <w:smallCaps w:val="0"/>
      <w:strike w:val="0"/>
      <w:color w:val="000000"/>
      <w:spacing w:val="30"/>
      <w:w w:val="100"/>
      <w:position w:val="0"/>
      <w:sz w:val="26"/>
      <w:szCs w:val="26"/>
      <w:u w:val="none"/>
      <w:lang w:val="uk-UA" w:eastAsia="uk-UA" w:bidi="uk-UA"/>
    </w:rPr>
  </w:style>
  <w:style w:type="character" w:customStyle="1" w:styleId="212pt1">
    <w:name w:val="Оглавление (2) + 12 pt;Курсив"/>
    <w:basedOn w:val="2ff2"/>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310pt0">
    <w:name w:val="Оглавление (3) + 10 pt;Курсив"/>
    <w:basedOn w:val="3f"/>
    <w:rPr>
      <w:rFonts w:ascii="Times New Roman" w:eastAsia="Times New Roman" w:hAnsi="Times New Roman" w:cs="Times New Roman"/>
      <w:b w:val="0"/>
      <w:bCs w:val="0"/>
      <w:i/>
      <w:iCs/>
      <w:smallCaps w:val="0"/>
      <w:strike w:val="0"/>
      <w:color w:val="000000"/>
      <w:spacing w:val="0"/>
      <w:w w:val="100"/>
      <w:position w:val="0"/>
      <w:sz w:val="20"/>
      <w:szCs w:val="20"/>
      <w:u w:val="none"/>
      <w:lang w:val="uk-UA" w:eastAsia="uk-UA" w:bidi="uk-UA"/>
    </w:rPr>
  </w:style>
  <w:style w:type="character" w:customStyle="1" w:styleId="34pt">
    <w:name w:val="Оглавление (3) + 4 pt;Курсив"/>
    <w:basedOn w:val="3f"/>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107">
    <w:name w:val="Подпись к таблице (10)_"/>
    <w:basedOn w:val="a0"/>
    <w:link w:val="108"/>
    <w:rPr>
      <w:rFonts w:ascii="Times New Roman" w:eastAsia="Times New Roman" w:hAnsi="Times New Roman" w:cs="Times New Roman"/>
      <w:b/>
      <w:bCs/>
      <w:i w:val="0"/>
      <w:iCs w:val="0"/>
      <w:smallCaps w:val="0"/>
      <w:strike w:val="0"/>
      <w:sz w:val="24"/>
      <w:szCs w:val="24"/>
      <w:u w:val="none"/>
    </w:rPr>
  </w:style>
  <w:style w:type="character" w:customStyle="1" w:styleId="10105pt">
    <w:name w:val="Подпись к таблице (10) + 10;5 pt;Не полужирный;Малые прописные"/>
    <w:basedOn w:val="107"/>
    <w:rPr>
      <w:rFonts w:ascii="Times New Roman" w:eastAsia="Times New Roman" w:hAnsi="Times New Roman" w:cs="Times New Roman"/>
      <w:b/>
      <w:bCs/>
      <w:i w:val="0"/>
      <w:iCs w:val="0"/>
      <w:smallCaps/>
      <w:strike w:val="0"/>
      <w:color w:val="000000"/>
      <w:spacing w:val="0"/>
      <w:w w:val="100"/>
      <w:position w:val="0"/>
      <w:sz w:val="21"/>
      <w:szCs w:val="21"/>
      <w:u w:val="none"/>
      <w:lang w:val="uk-UA" w:eastAsia="uk-UA" w:bidi="uk-UA"/>
    </w:rPr>
  </w:style>
  <w:style w:type="character" w:customStyle="1" w:styleId="10Exact1">
    <w:name w:val="Подпись к таблице (10) Exact"/>
    <w:basedOn w:val="a0"/>
    <w:rPr>
      <w:rFonts w:ascii="Times New Roman" w:eastAsia="Times New Roman" w:hAnsi="Times New Roman" w:cs="Times New Roman"/>
      <w:b/>
      <w:bCs/>
      <w:i w:val="0"/>
      <w:iCs w:val="0"/>
      <w:smallCaps w:val="0"/>
      <w:strike w:val="0"/>
      <w:sz w:val="24"/>
      <w:szCs w:val="24"/>
      <w:u w:val="none"/>
    </w:rPr>
  </w:style>
  <w:style w:type="character" w:customStyle="1" w:styleId="213pt1pt0">
    <w:name w:val="Основной текст (2) + 13 pt;Полужирный;Интервал 1 pt"/>
    <w:basedOn w:val="25"/>
    <w:rPr>
      <w:rFonts w:ascii="Times New Roman" w:eastAsia="Times New Roman" w:hAnsi="Times New Roman" w:cs="Times New Roman"/>
      <w:b/>
      <w:bCs/>
      <w:i w:val="0"/>
      <w:iCs w:val="0"/>
      <w:smallCaps w:val="0"/>
      <w:strike w:val="0"/>
      <w:color w:val="000000"/>
      <w:spacing w:val="30"/>
      <w:w w:val="100"/>
      <w:position w:val="0"/>
      <w:sz w:val="26"/>
      <w:szCs w:val="26"/>
      <w:u w:val="none"/>
      <w:lang w:val="uk-UA" w:eastAsia="uk-UA" w:bidi="uk-UA"/>
    </w:rPr>
  </w:style>
  <w:style w:type="character" w:customStyle="1" w:styleId="26pt">
    <w:name w:val="Основной текст (2) + 6 pt"/>
    <w:basedOn w:val="25"/>
    <w:rPr>
      <w:rFonts w:ascii="Times New Roman" w:eastAsia="Times New Roman" w:hAnsi="Times New Roman" w:cs="Times New Roman"/>
      <w:b w:val="0"/>
      <w:bCs w:val="0"/>
      <w:i w:val="0"/>
      <w:iCs w:val="0"/>
      <w:smallCaps w:val="0"/>
      <w:strike w:val="0"/>
      <w:color w:val="000000"/>
      <w:spacing w:val="0"/>
      <w:w w:val="100"/>
      <w:position w:val="0"/>
      <w:sz w:val="12"/>
      <w:szCs w:val="12"/>
      <w:u w:val="none"/>
      <w:lang w:val="uk-UA" w:eastAsia="uk-UA" w:bidi="uk-UA"/>
    </w:rPr>
  </w:style>
  <w:style w:type="character" w:customStyle="1" w:styleId="210pt1">
    <w:name w:val="Основной текст (2) + 10 pt;Курсив"/>
    <w:basedOn w:val="25"/>
    <w:rPr>
      <w:rFonts w:ascii="Times New Roman" w:eastAsia="Times New Roman" w:hAnsi="Times New Roman" w:cs="Times New Roman"/>
      <w:b w:val="0"/>
      <w:bCs w:val="0"/>
      <w:i/>
      <w:iCs/>
      <w:smallCaps w:val="0"/>
      <w:strike w:val="0"/>
      <w:color w:val="000000"/>
      <w:spacing w:val="0"/>
      <w:w w:val="100"/>
      <w:position w:val="0"/>
      <w:sz w:val="20"/>
      <w:szCs w:val="20"/>
      <w:u w:val="none"/>
      <w:lang w:val="uk-UA" w:eastAsia="uk-UA" w:bidi="uk-UA"/>
    </w:rPr>
  </w:style>
  <w:style w:type="character" w:customStyle="1" w:styleId="72Exact0">
    <w:name w:val="Основной текст (72) Exact"/>
    <w:basedOn w:val="a0"/>
    <w:link w:val="721"/>
    <w:rPr>
      <w:rFonts w:ascii="Impact" w:eastAsia="Impact" w:hAnsi="Impact" w:cs="Impact"/>
      <w:b w:val="0"/>
      <w:bCs w:val="0"/>
      <w:i w:val="0"/>
      <w:iCs w:val="0"/>
      <w:smallCaps w:val="0"/>
      <w:strike w:val="0"/>
      <w:sz w:val="19"/>
      <w:szCs w:val="19"/>
      <w:u w:val="none"/>
    </w:rPr>
  </w:style>
  <w:style w:type="character" w:customStyle="1" w:styleId="78Exact">
    <w:name w:val="Заголовок №7 (8) Exact"/>
    <w:basedOn w:val="a0"/>
    <w:link w:val="780"/>
    <w:rPr>
      <w:rFonts w:ascii="Georgia" w:eastAsia="Georgia" w:hAnsi="Georgia" w:cs="Georgia"/>
      <w:b/>
      <w:bCs/>
      <w:i w:val="0"/>
      <w:iCs w:val="0"/>
      <w:smallCaps w:val="0"/>
      <w:strike w:val="0"/>
      <w:sz w:val="26"/>
      <w:szCs w:val="26"/>
      <w:u w:val="none"/>
    </w:rPr>
  </w:style>
  <w:style w:type="character" w:customStyle="1" w:styleId="632">
    <w:name w:val="Заголовок №6 (3)_"/>
    <w:basedOn w:val="a0"/>
    <w:link w:val="633"/>
    <w:rPr>
      <w:rFonts w:ascii="Times New Roman" w:eastAsia="Times New Roman" w:hAnsi="Times New Roman" w:cs="Times New Roman"/>
      <w:b/>
      <w:bCs/>
      <w:i w:val="0"/>
      <w:iCs w:val="0"/>
      <w:smallCaps w:val="0"/>
      <w:strike w:val="0"/>
      <w:sz w:val="30"/>
      <w:szCs w:val="30"/>
      <w:u w:val="none"/>
    </w:rPr>
  </w:style>
  <w:style w:type="character" w:customStyle="1" w:styleId="2Exact3">
    <w:name w:val="Подпись к картинке (2) Exact"/>
    <w:basedOn w:val="a0"/>
    <w:link w:val="2ff4"/>
    <w:rPr>
      <w:rFonts w:ascii="Arial" w:eastAsia="Arial" w:hAnsi="Arial" w:cs="Arial"/>
      <w:b w:val="0"/>
      <w:bCs w:val="0"/>
      <w:i w:val="0"/>
      <w:iCs w:val="0"/>
      <w:smallCaps w:val="0"/>
      <w:strike w:val="0"/>
      <w:u w:val="none"/>
    </w:rPr>
  </w:style>
  <w:style w:type="character" w:customStyle="1" w:styleId="2TimesNewRomanExact">
    <w:name w:val="Подпись к картинке (2) + Times New Roman;Полужирный Exact"/>
    <w:basedOn w:val="2Exact3"/>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212pt1pt1">
    <w:name w:val="Основной текст (2) + 12 pt;Курсив;Интервал 1 pt"/>
    <w:basedOn w:val="25"/>
    <w:rPr>
      <w:rFonts w:ascii="Times New Roman" w:eastAsia="Times New Roman" w:hAnsi="Times New Roman" w:cs="Times New Roman"/>
      <w:b w:val="0"/>
      <w:bCs w:val="0"/>
      <w:i/>
      <w:iCs/>
      <w:smallCaps w:val="0"/>
      <w:strike w:val="0"/>
      <w:color w:val="000000"/>
      <w:spacing w:val="20"/>
      <w:w w:val="100"/>
      <w:position w:val="0"/>
      <w:sz w:val="24"/>
      <w:szCs w:val="24"/>
      <w:u w:val="none"/>
      <w:lang w:val="uk-UA" w:eastAsia="uk-UA" w:bidi="uk-UA"/>
    </w:rPr>
  </w:style>
  <w:style w:type="character" w:customStyle="1" w:styleId="730">
    <w:name w:val="Основной текст (73)_"/>
    <w:basedOn w:val="a0"/>
    <w:link w:val="731"/>
    <w:rPr>
      <w:rFonts w:ascii="Times New Roman" w:eastAsia="Times New Roman" w:hAnsi="Times New Roman" w:cs="Times New Roman"/>
      <w:b/>
      <w:bCs/>
      <w:i w:val="0"/>
      <w:iCs w:val="0"/>
      <w:smallCaps w:val="0"/>
      <w:strike w:val="0"/>
      <w:sz w:val="24"/>
      <w:szCs w:val="24"/>
      <w:u w:val="none"/>
    </w:rPr>
  </w:style>
  <w:style w:type="character" w:customStyle="1" w:styleId="60Exact">
    <w:name w:val="Основной текст (60) Exact"/>
    <w:basedOn w:val="a0"/>
    <w:rPr>
      <w:rFonts w:ascii="Times New Roman" w:eastAsia="Times New Roman" w:hAnsi="Times New Roman" w:cs="Times New Roman"/>
      <w:b/>
      <w:bCs/>
      <w:i w:val="0"/>
      <w:iCs w:val="0"/>
      <w:smallCaps w:val="0"/>
      <w:strike w:val="0"/>
      <w:sz w:val="21"/>
      <w:szCs w:val="21"/>
      <w:u w:val="none"/>
    </w:rPr>
  </w:style>
  <w:style w:type="character" w:customStyle="1" w:styleId="74Exact">
    <w:name w:val="Основной текст (74) Exact"/>
    <w:basedOn w:val="a0"/>
    <w:link w:val="741"/>
    <w:rPr>
      <w:rFonts w:ascii="Arial" w:eastAsia="Arial" w:hAnsi="Arial" w:cs="Arial"/>
      <w:b w:val="0"/>
      <w:bCs w:val="0"/>
      <w:i w:val="0"/>
      <w:iCs w:val="0"/>
      <w:smallCaps w:val="0"/>
      <w:strike w:val="0"/>
      <w:sz w:val="20"/>
      <w:szCs w:val="20"/>
      <w:u w:val="none"/>
    </w:rPr>
  </w:style>
  <w:style w:type="character" w:customStyle="1" w:styleId="74Exact0">
    <w:name w:val="Основной текст (74) Exact"/>
    <w:basedOn w:val="74Exact"/>
    <w:rPr>
      <w:rFonts w:ascii="Arial" w:eastAsia="Arial" w:hAnsi="Arial" w:cs="Arial"/>
      <w:b w:val="0"/>
      <w:bCs w:val="0"/>
      <w:i w:val="0"/>
      <w:iCs w:val="0"/>
      <w:smallCaps w:val="0"/>
      <w:strike w:val="0"/>
      <w:color w:val="000000"/>
      <w:spacing w:val="0"/>
      <w:w w:val="100"/>
      <w:position w:val="0"/>
      <w:sz w:val="20"/>
      <w:szCs w:val="20"/>
      <w:u w:val="single"/>
      <w:lang w:val="uk-UA" w:eastAsia="uk-UA" w:bidi="uk-UA"/>
    </w:rPr>
  </w:style>
  <w:style w:type="character" w:customStyle="1" w:styleId="74Exact1">
    <w:name w:val="Основной текст (74) + Курсив Exact"/>
    <w:basedOn w:val="74Exact"/>
    <w:rPr>
      <w:rFonts w:ascii="Arial" w:eastAsia="Arial" w:hAnsi="Arial" w:cs="Arial"/>
      <w:b w:val="0"/>
      <w:bCs w:val="0"/>
      <w:i/>
      <w:iCs/>
      <w:smallCaps w:val="0"/>
      <w:strike w:val="0"/>
      <w:color w:val="000000"/>
      <w:spacing w:val="0"/>
      <w:w w:val="100"/>
      <w:position w:val="0"/>
      <w:sz w:val="20"/>
      <w:szCs w:val="20"/>
      <w:u w:val="none"/>
      <w:lang w:val="uk-UA" w:eastAsia="uk-UA" w:bidi="uk-UA"/>
    </w:rPr>
  </w:style>
  <w:style w:type="character" w:customStyle="1" w:styleId="74Exact2">
    <w:name w:val="Основной текст (74) Exact"/>
    <w:basedOn w:val="74Exact"/>
    <w:rPr>
      <w:rFonts w:ascii="Arial" w:eastAsia="Arial" w:hAnsi="Arial" w:cs="Arial"/>
      <w:b w:val="0"/>
      <w:bCs w:val="0"/>
      <w:i w:val="0"/>
      <w:iCs w:val="0"/>
      <w:smallCaps w:val="0"/>
      <w:strike w:val="0"/>
      <w:color w:val="222222"/>
      <w:spacing w:val="0"/>
      <w:w w:val="100"/>
      <w:position w:val="0"/>
      <w:sz w:val="20"/>
      <w:szCs w:val="20"/>
      <w:u w:val="none"/>
      <w:lang w:val="uk-UA" w:eastAsia="uk-UA" w:bidi="uk-UA"/>
    </w:rPr>
  </w:style>
  <w:style w:type="character" w:customStyle="1" w:styleId="75Exact">
    <w:name w:val="Основной текст (75) Exact"/>
    <w:basedOn w:val="a0"/>
    <w:link w:val="751"/>
    <w:rPr>
      <w:rFonts w:ascii="Arial" w:eastAsia="Arial" w:hAnsi="Arial" w:cs="Arial"/>
      <w:b/>
      <w:bCs/>
      <w:i w:val="0"/>
      <w:iCs w:val="0"/>
      <w:smallCaps w:val="0"/>
      <w:strike w:val="0"/>
      <w:sz w:val="20"/>
      <w:szCs w:val="20"/>
      <w:u w:val="none"/>
    </w:rPr>
  </w:style>
  <w:style w:type="character" w:customStyle="1" w:styleId="75TimesNewRoman11ptExact">
    <w:name w:val="Основной текст (75) + Times New Roman;11 pt Exact"/>
    <w:basedOn w:val="75Exact"/>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2Sylfaen10pt4">
    <w:name w:val="Основной текст (2) + Sylfaen;10 pt;Курсив"/>
    <w:basedOn w:val="25"/>
    <w:rPr>
      <w:rFonts w:ascii="Sylfaen" w:eastAsia="Sylfaen" w:hAnsi="Sylfaen" w:cs="Sylfaen"/>
      <w:b w:val="0"/>
      <w:bCs w:val="0"/>
      <w:i/>
      <w:iCs/>
      <w:smallCaps w:val="0"/>
      <w:strike w:val="0"/>
      <w:color w:val="222222"/>
      <w:spacing w:val="0"/>
      <w:w w:val="100"/>
      <w:position w:val="0"/>
      <w:sz w:val="20"/>
      <w:szCs w:val="20"/>
      <w:u w:val="none"/>
      <w:lang w:val="uk-UA" w:eastAsia="uk-UA" w:bidi="uk-UA"/>
    </w:rPr>
  </w:style>
  <w:style w:type="character" w:customStyle="1" w:styleId="af5">
    <w:name w:val="Подпись к таблице"/>
    <w:basedOn w:val="a9"/>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1pt1">
    <w:name w:val="Подпись к таблице + Интервал 1 pt"/>
    <w:basedOn w:val="a9"/>
    <w:rPr>
      <w:rFonts w:ascii="Times New Roman" w:eastAsia="Times New Roman" w:hAnsi="Times New Roman" w:cs="Times New Roman"/>
      <w:b w:val="0"/>
      <w:bCs w:val="0"/>
      <w:i w:val="0"/>
      <w:iCs w:val="0"/>
      <w:smallCaps w:val="0"/>
      <w:strike w:val="0"/>
      <w:color w:val="000000"/>
      <w:spacing w:val="30"/>
      <w:w w:val="100"/>
      <w:position w:val="0"/>
      <w:sz w:val="21"/>
      <w:szCs w:val="21"/>
      <w:u w:val="none"/>
      <w:lang w:val="uk-UA" w:eastAsia="uk-UA" w:bidi="uk-UA"/>
    </w:rPr>
  </w:style>
  <w:style w:type="character" w:customStyle="1" w:styleId="158pt0">
    <w:name w:val="Основной текст (15) + 8 pt;Полужирный"/>
    <w:basedOn w:val="1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158pt1">
    <w:name w:val="Основной текст (15) + 8 pt;Полужирный"/>
    <w:basedOn w:val="15"/>
    <w:rPr>
      <w:rFonts w:ascii="Arial" w:eastAsia="Arial" w:hAnsi="Arial" w:cs="Arial"/>
      <w:b/>
      <w:bCs/>
      <w:i w:val="0"/>
      <w:iCs w:val="0"/>
      <w:smallCaps w:val="0"/>
      <w:strike w:val="0"/>
      <w:color w:val="000000"/>
      <w:spacing w:val="0"/>
      <w:w w:val="100"/>
      <w:position w:val="0"/>
      <w:sz w:val="16"/>
      <w:szCs w:val="16"/>
      <w:u w:val="single"/>
      <w:lang w:val="uk-UA" w:eastAsia="uk-UA" w:bidi="uk-UA"/>
    </w:rPr>
  </w:style>
  <w:style w:type="character" w:customStyle="1" w:styleId="152">
    <w:name w:val="Основной текст (15)"/>
    <w:basedOn w:val="15"/>
    <w:rPr>
      <w:rFonts w:ascii="Arial" w:eastAsia="Arial" w:hAnsi="Arial" w:cs="Arial"/>
      <w:b w:val="0"/>
      <w:bCs w:val="0"/>
      <w:i w:val="0"/>
      <w:iCs w:val="0"/>
      <w:smallCaps w:val="0"/>
      <w:strike w:val="0"/>
      <w:color w:val="000000"/>
      <w:spacing w:val="0"/>
      <w:w w:val="100"/>
      <w:position w:val="0"/>
      <w:sz w:val="18"/>
      <w:szCs w:val="18"/>
      <w:u w:val="single"/>
      <w:lang w:val="uk-UA" w:eastAsia="uk-UA" w:bidi="uk-UA"/>
    </w:rPr>
  </w:style>
  <w:style w:type="character" w:customStyle="1" w:styleId="213pt3">
    <w:name w:val="Основной текст (2) + 13 pt;Полужирный"/>
    <w:basedOn w:val="25"/>
    <w:rPr>
      <w:rFonts w:ascii="Times New Roman" w:eastAsia="Times New Roman" w:hAnsi="Times New Roman" w:cs="Times New Roman"/>
      <w:b/>
      <w:bCs/>
      <w:i w:val="0"/>
      <w:iCs w:val="0"/>
      <w:smallCaps w:val="0"/>
      <w:strike w:val="0"/>
      <w:color w:val="484848"/>
      <w:spacing w:val="0"/>
      <w:w w:val="100"/>
      <w:position w:val="0"/>
      <w:sz w:val="26"/>
      <w:szCs w:val="26"/>
      <w:u w:val="none"/>
      <w:lang w:val="uk-UA" w:eastAsia="uk-UA" w:bidi="uk-UA"/>
    </w:rPr>
  </w:style>
  <w:style w:type="character" w:customStyle="1" w:styleId="24ptf">
    <w:name w:val="Основной текст (2) + 4 pt;Курсив"/>
    <w:basedOn w:val="25"/>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26pt0">
    <w:name w:val="Основной текст (2) + 6 pt"/>
    <w:basedOn w:val="25"/>
    <w:rPr>
      <w:rFonts w:ascii="Times New Roman" w:eastAsia="Times New Roman" w:hAnsi="Times New Roman" w:cs="Times New Roman"/>
      <w:b w:val="0"/>
      <w:bCs w:val="0"/>
      <w:i w:val="0"/>
      <w:iCs w:val="0"/>
      <w:smallCaps w:val="0"/>
      <w:strike w:val="0"/>
      <w:color w:val="838383"/>
      <w:spacing w:val="0"/>
      <w:w w:val="100"/>
      <w:position w:val="0"/>
      <w:sz w:val="12"/>
      <w:szCs w:val="12"/>
      <w:u w:val="none"/>
      <w:lang w:val="uk-UA" w:eastAsia="uk-UA" w:bidi="uk-UA"/>
    </w:rPr>
  </w:style>
  <w:style w:type="character" w:customStyle="1" w:styleId="26pt1">
    <w:name w:val="Основной текст (2) + 6 pt"/>
    <w:basedOn w:val="25"/>
    <w:rPr>
      <w:rFonts w:ascii="Times New Roman" w:eastAsia="Times New Roman" w:hAnsi="Times New Roman" w:cs="Times New Roman"/>
      <w:b w:val="0"/>
      <w:bCs w:val="0"/>
      <w:i w:val="0"/>
      <w:iCs w:val="0"/>
      <w:smallCaps w:val="0"/>
      <w:strike w:val="0"/>
      <w:color w:val="393939"/>
      <w:spacing w:val="0"/>
      <w:w w:val="100"/>
      <w:position w:val="0"/>
      <w:sz w:val="12"/>
      <w:szCs w:val="12"/>
      <w:u w:val="none"/>
      <w:lang w:val="uk-UA" w:eastAsia="uk-UA" w:bidi="uk-UA"/>
    </w:rPr>
  </w:style>
  <w:style w:type="character" w:customStyle="1" w:styleId="295pt2">
    <w:name w:val="Основной текст (2) + 9;5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295pt3">
    <w:name w:val="Основной текст (2) + 9;5 pt;Полужирный"/>
    <w:basedOn w:val="2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2ff5">
    <w:name w:val="Подпись к таблице (2)"/>
    <w:basedOn w:val="2f1"/>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832">
    <w:name w:val="Заголовок №8 (3) + Не полужирный"/>
    <w:basedOn w:val="830"/>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af6">
    <w:name w:val="Подпись к таблице"/>
    <w:basedOn w:val="a9"/>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602">
    <w:name w:val="Основной текст (60) + Не полужирный"/>
    <w:basedOn w:val="600"/>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5a">
    <w:name w:val="Основной текст (5)"/>
    <w:basedOn w:val="5"/>
    <w:rPr>
      <w:rFonts w:ascii="Times New Roman" w:eastAsia="Times New Roman" w:hAnsi="Times New Roman" w:cs="Times New Roman"/>
      <w:b/>
      <w:bCs/>
      <w:i w:val="0"/>
      <w:iCs w:val="0"/>
      <w:smallCaps w:val="0"/>
      <w:strike w:val="0"/>
      <w:color w:val="222222"/>
      <w:spacing w:val="0"/>
      <w:w w:val="100"/>
      <w:position w:val="0"/>
      <w:sz w:val="18"/>
      <w:szCs w:val="18"/>
      <w:u w:val="none"/>
      <w:lang w:val="uk-UA" w:eastAsia="uk-UA" w:bidi="uk-UA"/>
    </w:rPr>
  </w:style>
  <w:style w:type="character" w:customStyle="1" w:styleId="115">
    <w:name w:val="Основной текст (11) + Не курсив"/>
    <w:basedOn w:val="110"/>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2Arial9pt0">
    <w:name w:val="Основной текст (2) + Arial;9 pt"/>
    <w:basedOn w:val="25"/>
    <w:rPr>
      <w:rFonts w:ascii="Arial" w:eastAsia="Arial" w:hAnsi="Arial" w:cs="Arial"/>
      <w:b w:val="0"/>
      <w:bCs w:val="0"/>
      <w:i w:val="0"/>
      <w:iCs w:val="0"/>
      <w:smallCaps w:val="0"/>
      <w:strike w:val="0"/>
      <w:color w:val="000000"/>
      <w:spacing w:val="0"/>
      <w:w w:val="100"/>
      <w:position w:val="0"/>
      <w:sz w:val="18"/>
      <w:szCs w:val="18"/>
      <w:u w:val="none"/>
      <w:lang w:val="uk-UA" w:eastAsia="uk-UA" w:bidi="uk-UA"/>
    </w:rPr>
  </w:style>
  <w:style w:type="character" w:customStyle="1" w:styleId="2Arial10pt3">
    <w:name w:val="Основной текст (2) + Arial;10 pt;Курсив"/>
    <w:basedOn w:val="25"/>
    <w:rPr>
      <w:rFonts w:ascii="Arial" w:eastAsia="Arial" w:hAnsi="Arial" w:cs="Arial"/>
      <w:b w:val="0"/>
      <w:bCs w:val="0"/>
      <w:i/>
      <w:iCs/>
      <w:smallCaps w:val="0"/>
      <w:strike w:val="0"/>
      <w:color w:val="000000"/>
      <w:spacing w:val="0"/>
      <w:w w:val="100"/>
      <w:position w:val="0"/>
      <w:sz w:val="20"/>
      <w:szCs w:val="20"/>
      <w:u w:val="none"/>
      <w:lang w:val="uk-UA" w:eastAsia="uk-UA" w:bidi="uk-UA"/>
    </w:rPr>
  </w:style>
  <w:style w:type="character" w:customStyle="1" w:styleId="6314pt">
    <w:name w:val="Заголовок №6 (3) + 14 pt"/>
    <w:basedOn w:val="632"/>
    <w:rPr>
      <w:rFonts w:ascii="Times New Roman" w:eastAsia="Times New Roman" w:hAnsi="Times New Roman" w:cs="Times New Roman"/>
      <w:b/>
      <w:bCs/>
      <w:i w:val="0"/>
      <w:iCs w:val="0"/>
      <w:smallCaps w:val="0"/>
      <w:strike w:val="0"/>
      <w:color w:val="000000"/>
      <w:spacing w:val="0"/>
      <w:w w:val="100"/>
      <w:position w:val="0"/>
      <w:sz w:val="28"/>
      <w:szCs w:val="28"/>
      <w:u w:val="none"/>
      <w:lang w:val="uk-UA" w:eastAsia="uk-UA" w:bidi="uk-UA"/>
    </w:rPr>
  </w:style>
  <w:style w:type="character" w:customStyle="1" w:styleId="6395pt">
    <w:name w:val="Заголовок №6 (3) + 9;5 pt;Курсив;Малые прописные"/>
    <w:basedOn w:val="632"/>
    <w:rPr>
      <w:rFonts w:ascii="Times New Roman" w:eastAsia="Times New Roman" w:hAnsi="Times New Roman" w:cs="Times New Roman"/>
      <w:b/>
      <w:bCs/>
      <w:i/>
      <w:iCs/>
      <w:smallCaps/>
      <w:strike w:val="0"/>
      <w:color w:val="000000"/>
      <w:spacing w:val="0"/>
      <w:w w:val="100"/>
      <w:position w:val="0"/>
      <w:sz w:val="19"/>
      <w:szCs w:val="19"/>
      <w:u w:val="none"/>
      <w:lang w:val="uk-UA" w:eastAsia="uk-UA" w:bidi="uk-UA"/>
    </w:rPr>
  </w:style>
  <w:style w:type="character" w:customStyle="1" w:styleId="760">
    <w:name w:val="Основной текст (76)_"/>
    <w:basedOn w:val="a0"/>
    <w:link w:val="761"/>
    <w:rPr>
      <w:rFonts w:ascii="Times New Roman" w:eastAsia="Times New Roman" w:hAnsi="Times New Roman" w:cs="Times New Roman"/>
      <w:b w:val="0"/>
      <w:bCs w:val="0"/>
      <w:i w:val="0"/>
      <w:iCs w:val="0"/>
      <w:smallCaps w:val="0"/>
      <w:strike w:val="0"/>
      <w:sz w:val="26"/>
      <w:szCs w:val="26"/>
      <w:u w:val="none"/>
    </w:rPr>
  </w:style>
  <w:style w:type="character" w:customStyle="1" w:styleId="772">
    <w:name w:val="Основной текст (77)"/>
    <w:basedOn w:val="a0"/>
    <w:rPr>
      <w:rFonts w:ascii="Segoe UI" w:eastAsia="Segoe UI" w:hAnsi="Segoe UI" w:cs="Segoe UI"/>
      <w:b w:val="0"/>
      <w:bCs w:val="0"/>
      <w:i w:val="0"/>
      <w:iCs w:val="0"/>
      <w:smallCaps w:val="0"/>
      <w:strike w:val="0"/>
      <w:sz w:val="8"/>
      <w:szCs w:val="8"/>
      <w:u w:val="none"/>
    </w:rPr>
  </w:style>
  <w:style w:type="character" w:customStyle="1" w:styleId="773">
    <w:name w:val="Основной текст (77)"/>
    <w:basedOn w:val="a0"/>
    <w:rPr>
      <w:rFonts w:ascii="Segoe UI" w:eastAsia="Segoe UI" w:hAnsi="Segoe UI" w:cs="Segoe UI"/>
      <w:b w:val="0"/>
      <w:bCs w:val="0"/>
      <w:i w:val="0"/>
      <w:iCs w:val="0"/>
      <w:smallCaps w:val="0"/>
      <w:strike w:val="0"/>
      <w:color w:val="222222"/>
      <w:sz w:val="8"/>
      <w:szCs w:val="8"/>
      <w:u w:val="none"/>
    </w:rPr>
  </w:style>
  <w:style w:type="character" w:customStyle="1" w:styleId="295pt4">
    <w:name w:val="Основной текст (2) + 9;5 pt;Полужирный"/>
    <w:basedOn w:val="2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295pt5">
    <w:name w:val="Основной текст (2) + 9;5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213pt4">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12pt2">
    <w:name w:val="Основной текст (2) + 12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24"/>
      <w:szCs w:val="24"/>
      <w:u w:val="none"/>
      <w:lang w:val="uk-UA" w:eastAsia="uk-UA" w:bidi="uk-UA"/>
    </w:rPr>
  </w:style>
  <w:style w:type="character" w:customStyle="1" w:styleId="781">
    <w:name w:val="Основной текст (78)_"/>
    <w:basedOn w:val="a0"/>
    <w:link w:val="782"/>
    <w:rPr>
      <w:rFonts w:ascii="Times New Roman" w:eastAsia="Times New Roman" w:hAnsi="Times New Roman" w:cs="Times New Roman"/>
      <w:b/>
      <w:bCs/>
      <w:i w:val="0"/>
      <w:iCs w:val="0"/>
      <w:smallCaps w:val="0"/>
      <w:strike w:val="0"/>
      <w:sz w:val="8"/>
      <w:szCs w:val="8"/>
      <w:u w:val="none"/>
    </w:rPr>
  </w:style>
  <w:style w:type="character" w:customStyle="1" w:styleId="783">
    <w:name w:val="Основной текст (78) + Малые прописные"/>
    <w:basedOn w:val="781"/>
    <w:rPr>
      <w:rFonts w:ascii="Times New Roman" w:eastAsia="Times New Roman" w:hAnsi="Times New Roman" w:cs="Times New Roman"/>
      <w:b/>
      <w:bCs/>
      <w:i w:val="0"/>
      <w:iCs w:val="0"/>
      <w:smallCaps/>
      <w:strike w:val="0"/>
      <w:color w:val="000000"/>
      <w:spacing w:val="0"/>
      <w:w w:val="100"/>
      <w:position w:val="0"/>
      <w:sz w:val="8"/>
      <w:szCs w:val="8"/>
      <w:u w:val="none"/>
      <w:lang w:val="uk-UA" w:eastAsia="uk-UA" w:bidi="uk-UA"/>
    </w:rPr>
  </w:style>
  <w:style w:type="character" w:customStyle="1" w:styleId="11Exact0">
    <w:name w:val="Подпись к таблице (11) Exact"/>
    <w:basedOn w:val="a0"/>
    <w:link w:val="116"/>
    <w:rPr>
      <w:rFonts w:ascii="Times New Roman" w:eastAsia="Times New Roman" w:hAnsi="Times New Roman" w:cs="Times New Roman"/>
      <w:b/>
      <w:bCs/>
      <w:i w:val="0"/>
      <w:iCs w:val="0"/>
      <w:smallCaps w:val="0"/>
      <w:strike w:val="0"/>
      <w:u w:val="none"/>
    </w:rPr>
  </w:style>
  <w:style w:type="character" w:customStyle="1" w:styleId="212pt3">
    <w:name w:val="Основной текст (2) + 12 pt;Полужирный"/>
    <w:basedOn w:val="2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20Exact1">
    <w:name w:val="Основной текст (20) Exact"/>
    <w:basedOn w:val="200"/>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211pt1pt">
    <w:name w:val="Основной текст (2) + 11 pt;Полужирный;Интервал 1 pt"/>
    <w:basedOn w:val="25"/>
    <w:rPr>
      <w:rFonts w:ascii="Times New Roman" w:eastAsia="Times New Roman" w:hAnsi="Times New Roman" w:cs="Times New Roman"/>
      <w:b/>
      <w:bCs/>
      <w:i w:val="0"/>
      <w:iCs w:val="0"/>
      <w:smallCaps w:val="0"/>
      <w:strike w:val="0"/>
      <w:color w:val="000000"/>
      <w:spacing w:val="30"/>
      <w:w w:val="100"/>
      <w:position w:val="0"/>
      <w:sz w:val="22"/>
      <w:szCs w:val="22"/>
      <w:u w:val="none"/>
      <w:lang w:val="uk-UA" w:eastAsia="uk-UA" w:bidi="uk-UA"/>
    </w:rPr>
  </w:style>
  <w:style w:type="character" w:customStyle="1" w:styleId="211pt1pt0">
    <w:name w:val="Основной текст (2) + 11 pt;Полужирный;Интервал 1 pt"/>
    <w:basedOn w:val="25"/>
    <w:rPr>
      <w:rFonts w:ascii="Times New Roman" w:eastAsia="Times New Roman" w:hAnsi="Times New Roman" w:cs="Times New Roman"/>
      <w:b/>
      <w:bCs/>
      <w:i w:val="0"/>
      <w:iCs w:val="0"/>
      <w:smallCaps w:val="0"/>
      <w:strike w:val="0"/>
      <w:color w:val="222222"/>
      <w:spacing w:val="30"/>
      <w:w w:val="100"/>
      <w:position w:val="0"/>
      <w:sz w:val="22"/>
      <w:szCs w:val="22"/>
      <w:u w:val="none"/>
      <w:lang w:val="uk-UA" w:eastAsia="uk-UA" w:bidi="uk-UA"/>
    </w:rPr>
  </w:style>
  <w:style w:type="character" w:customStyle="1" w:styleId="211pt1pt1">
    <w:name w:val="Основной текст (2) + 11 pt;Полужирный;Интервал 1 pt"/>
    <w:basedOn w:val="25"/>
    <w:rPr>
      <w:rFonts w:ascii="Times New Roman" w:eastAsia="Times New Roman" w:hAnsi="Times New Roman" w:cs="Times New Roman"/>
      <w:b/>
      <w:bCs/>
      <w:i w:val="0"/>
      <w:iCs w:val="0"/>
      <w:smallCaps w:val="0"/>
      <w:strike w:val="0"/>
      <w:color w:val="393939"/>
      <w:spacing w:val="30"/>
      <w:w w:val="100"/>
      <w:position w:val="0"/>
      <w:sz w:val="22"/>
      <w:szCs w:val="22"/>
      <w:u w:val="none"/>
      <w:lang w:val="uk-UA" w:eastAsia="uk-UA" w:bidi="uk-UA"/>
    </w:rPr>
  </w:style>
  <w:style w:type="character" w:customStyle="1" w:styleId="79">
    <w:name w:val="Основной текст (79)_"/>
    <w:basedOn w:val="a0"/>
    <w:link w:val="790"/>
    <w:rPr>
      <w:rFonts w:ascii="Arial" w:eastAsia="Arial" w:hAnsi="Arial" w:cs="Arial"/>
      <w:b/>
      <w:bCs/>
      <w:i w:val="0"/>
      <w:iCs w:val="0"/>
      <w:smallCaps w:val="0"/>
      <w:strike w:val="0"/>
      <w:sz w:val="15"/>
      <w:szCs w:val="15"/>
      <w:u w:val="none"/>
    </w:rPr>
  </w:style>
  <w:style w:type="character" w:customStyle="1" w:styleId="791">
    <w:name w:val="Основной текст (79)"/>
    <w:basedOn w:val="79"/>
    <w:rPr>
      <w:rFonts w:ascii="Arial" w:eastAsia="Arial" w:hAnsi="Arial" w:cs="Arial"/>
      <w:b/>
      <w:bCs/>
      <w:i w:val="0"/>
      <w:iCs w:val="0"/>
      <w:smallCaps w:val="0"/>
      <w:strike w:val="0"/>
      <w:color w:val="000000"/>
      <w:spacing w:val="0"/>
      <w:w w:val="100"/>
      <w:position w:val="0"/>
      <w:sz w:val="15"/>
      <w:szCs w:val="15"/>
      <w:u w:val="single"/>
      <w:lang w:val="uk-UA" w:eastAsia="uk-UA" w:bidi="uk-UA"/>
    </w:rPr>
  </w:style>
  <w:style w:type="character" w:customStyle="1" w:styleId="80Exact">
    <w:name w:val="Основной текст (80) Exact"/>
    <w:basedOn w:val="a0"/>
    <w:link w:val="800"/>
    <w:rPr>
      <w:rFonts w:ascii="Verdana" w:eastAsia="Verdana" w:hAnsi="Verdana" w:cs="Verdana"/>
      <w:b/>
      <w:bCs/>
      <w:i w:val="0"/>
      <w:iCs w:val="0"/>
      <w:smallCaps w:val="0"/>
      <w:strike w:val="0"/>
      <w:sz w:val="18"/>
      <w:szCs w:val="18"/>
      <w:u w:val="none"/>
    </w:rPr>
  </w:style>
  <w:style w:type="character" w:customStyle="1" w:styleId="81Exact">
    <w:name w:val="Основной текст (81) Exact"/>
    <w:basedOn w:val="a0"/>
    <w:link w:val="810"/>
    <w:rPr>
      <w:rFonts w:ascii="Verdana" w:eastAsia="Verdana" w:hAnsi="Verdana" w:cs="Verdana"/>
      <w:b/>
      <w:bCs/>
      <w:i w:val="0"/>
      <w:iCs w:val="0"/>
      <w:smallCaps w:val="0"/>
      <w:strike w:val="0"/>
      <w:sz w:val="18"/>
      <w:szCs w:val="18"/>
      <w:u w:val="none"/>
    </w:rPr>
  </w:style>
  <w:style w:type="character" w:customStyle="1" w:styleId="285pt0pt">
    <w:name w:val="Основной текст (2) + 8;5 pt;Полужирный;Курсив;Интервал 0 pt"/>
    <w:basedOn w:val="25"/>
    <w:rPr>
      <w:rFonts w:ascii="Times New Roman" w:eastAsia="Times New Roman" w:hAnsi="Times New Roman" w:cs="Times New Roman"/>
      <w:b/>
      <w:bCs/>
      <w:i/>
      <w:iCs/>
      <w:smallCaps w:val="0"/>
      <w:strike w:val="0"/>
      <w:color w:val="000000"/>
      <w:spacing w:val="10"/>
      <w:w w:val="100"/>
      <w:position w:val="0"/>
      <w:sz w:val="17"/>
      <w:szCs w:val="17"/>
      <w:u w:val="none"/>
      <w:lang w:val="uk-UA" w:eastAsia="uk-UA" w:bidi="uk-UA"/>
    </w:rPr>
  </w:style>
  <w:style w:type="character" w:customStyle="1" w:styleId="af7">
    <w:name w:val="Подпись к таблице"/>
    <w:basedOn w:val="a9"/>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uk-UA" w:eastAsia="uk-UA" w:bidi="uk-UA"/>
    </w:rPr>
  </w:style>
  <w:style w:type="character" w:customStyle="1" w:styleId="2Sylfaen10pt5">
    <w:name w:val="Основной текст (2) + Sylfaen;10 pt;Курсив"/>
    <w:basedOn w:val="25"/>
    <w:rPr>
      <w:rFonts w:ascii="Sylfaen" w:eastAsia="Sylfaen" w:hAnsi="Sylfaen" w:cs="Sylfaen"/>
      <w:b w:val="0"/>
      <w:bCs w:val="0"/>
      <w:i/>
      <w:iCs/>
      <w:smallCaps w:val="0"/>
      <w:strike w:val="0"/>
      <w:color w:val="393939"/>
      <w:spacing w:val="0"/>
      <w:w w:val="100"/>
      <w:position w:val="0"/>
      <w:sz w:val="20"/>
      <w:szCs w:val="20"/>
      <w:u w:val="none"/>
      <w:lang w:val="uk-UA" w:eastAsia="uk-UA" w:bidi="uk-UA"/>
    </w:rPr>
  </w:style>
  <w:style w:type="character" w:customStyle="1" w:styleId="5Arial8pt1">
    <w:name w:val="Подпись к таблице (5) + Arial;8 pt;Не полужирный;Малые прописные"/>
    <w:basedOn w:val="55"/>
    <w:rPr>
      <w:rFonts w:ascii="Arial" w:eastAsia="Arial" w:hAnsi="Arial" w:cs="Arial"/>
      <w:b/>
      <w:bCs/>
      <w:i w:val="0"/>
      <w:iCs w:val="0"/>
      <w:smallCaps/>
      <w:strike w:val="0"/>
      <w:color w:val="000000"/>
      <w:spacing w:val="0"/>
      <w:w w:val="100"/>
      <w:position w:val="0"/>
      <w:sz w:val="16"/>
      <w:szCs w:val="16"/>
      <w:u w:val="none"/>
      <w:lang w:val="uk-UA" w:eastAsia="uk-UA" w:bidi="uk-UA"/>
    </w:rPr>
  </w:style>
  <w:style w:type="character" w:customStyle="1" w:styleId="213pt5">
    <w:name w:val="Основной текст (2) + 13 pt;Полужирный"/>
    <w:basedOn w:val="25"/>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3Exact">
    <w:name w:val="Подпись к картинке (3) Exact"/>
    <w:basedOn w:val="a0"/>
    <w:link w:val="3f1"/>
    <w:rPr>
      <w:rFonts w:ascii="Garamond" w:eastAsia="Garamond" w:hAnsi="Garamond" w:cs="Garamond"/>
      <w:b/>
      <w:bCs/>
      <w:i w:val="0"/>
      <w:iCs w:val="0"/>
      <w:smallCaps w:val="0"/>
      <w:strike w:val="0"/>
      <w:sz w:val="22"/>
      <w:szCs w:val="22"/>
      <w:u w:val="none"/>
    </w:rPr>
  </w:style>
  <w:style w:type="character" w:customStyle="1" w:styleId="212pt1pt2">
    <w:name w:val="Основной текст (2) + 12 pt;Полужирный;Курсив;Интервал 1 pt"/>
    <w:basedOn w:val="25"/>
    <w:rPr>
      <w:rFonts w:ascii="Times New Roman" w:eastAsia="Times New Roman" w:hAnsi="Times New Roman" w:cs="Times New Roman"/>
      <w:b/>
      <w:bCs/>
      <w:i/>
      <w:iCs/>
      <w:smallCaps w:val="0"/>
      <w:strike w:val="0"/>
      <w:color w:val="000000"/>
      <w:spacing w:val="30"/>
      <w:w w:val="100"/>
      <w:position w:val="0"/>
      <w:sz w:val="24"/>
      <w:szCs w:val="24"/>
      <w:u w:val="none"/>
      <w:lang w:val="uk-UA" w:eastAsia="uk-UA" w:bidi="uk-UA"/>
    </w:rPr>
  </w:style>
  <w:style w:type="character" w:customStyle="1" w:styleId="af8">
    <w:name w:val="Оглавление"/>
    <w:basedOn w:val="af"/>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af9">
    <w:name w:val="Оглавление"/>
    <w:basedOn w:val="af"/>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95pt30">
    <w:name w:val="Оглавление + 9;5 pt;Полужирный;Масштаб 30%"/>
    <w:basedOn w:val="af"/>
    <w:rPr>
      <w:rFonts w:ascii="Times New Roman" w:eastAsia="Times New Roman" w:hAnsi="Times New Roman" w:cs="Times New Roman"/>
      <w:b/>
      <w:bCs/>
      <w:i w:val="0"/>
      <w:iCs w:val="0"/>
      <w:smallCaps w:val="0"/>
      <w:strike w:val="0"/>
      <w:color w:val="000000"/>
      <w:spacing w:val="0"/>
      <w:w w:val="30"/>
      <w:position w:val="0"/>
      <w:sz w:val="19"/>
      <w:szCs w:val="19"/>
      <w:u w:val="none"/>
      <w:lang w:val="uk-UA" w:eastAsia="uk-UA" w:bidi="uk-UA"/>
    </w:rPr>
  </w:style>
  <w:style w:type="character" w:customStyle="1" w:styleId="Arial85pt">
    <w:name w:val="Оглавление + Arial;8;5 pt"/>
    <w:basedOn w:val="af"/>
    <w:rPr>
      <w:rFonts w:ascii="Arial" w:eastAsia="Arial" w:hAnsi="Arial" w:cs="Arial"/>
      <w:b w:val="0"/>
      <w:bCs w:val="0"/>
      <w:i w:val="0"/>
      <w:iCs w:val="0"/>
      <w:smallCaps w:val="0"/>
      <w:strike w:val="0"/>
      <w:color w:val="000000"/>
      <w:spacing w:val="0"/>
      <w:w w:val="100"/>
      <w:position w:val="0"/>
      <w:sz w:val="17"/>
      <w:szCs w:val="17"/>
      <w:u w:val="none"/>
      <w:lang w:val="uk-UA" w:eastAsia="uk-UA" w:bidi="uk-UA"/>
    </w:rPr>
  </w:style>
  <w:style w:type="character" w:customStyle="1" w:styleId="1pt2">
    <w:name w:val="Оглавление + Полужирный;Курсив;Интервал 1 pt"/>
    <w:basedOn w:val="af"/>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Arial11pt">
    <w:name w:val="Оглавление + Arial;11 pt"/>
    <w:basedOn w:val="af"/>
    <w:rPr>
      <w:rFonts w:ascii="Arial" w:eastAsia="Arial" w:hAnsi="Arial" w:cs="Arial"/>
      <w:b w:val="0"/>
      <w:bCs w:val="0"/>
      <w:i w:val="0"/>
      <w:iCs w:val="0"/>
      <w:smallCaps w:val="0"/>
      <w:strike w:val="0"/>
      <w:color w:val="000000"/>
      <w:spacing w:val="0"/>
      <w:w w:val="100"/>
      <w:position w:val="0"/>
      <w:sz w:val="22"/>
      <w:szCs w:val="22"/>
      <w:u w:val="none"/>
      <w:lang w:val="uk-UA" w:eastAsia="uk-UA" w:bidi="uk-UA"/>
    </w:rPr>
  </w:style>
  <w:style w:type="character" w:customStyle="1" w:styleId="82Exact0">
    <w:name w:val="Основной текст (82) Exact"/>
    <w:basedOn w:val="a0"/>
    <w:link w:val="821"/>
    <w:rPr>
      <w:rFonts w:ascii="Arial" w:eastAsia="Arial" w:hAnsi="Arial" w:cs="Arial"/>
      <w:b/>
      <w:bCs/>
      <w:i w:val="0"/>
      <w:iCs w:val="0"/>
      <w:smallCaps w:val="0"/>
      <w:strike w:val="0"/>
      <w:sz w:val="19"/>
      <w:szCs w:val="19"/>
      <w:u w:val="none"/>
    </w:rPr>
  </w:style>
  <w:style w:type="character" w:customStyle="1" w:styleId="89Exact">
    <w:name w:val="Основной текст (89) Exact"/>
    <w:basedOn w:val="a0"/>
    <w:link w:val="89"/>
    <w:rPr>
      <w:rFonts w:ascii="Arial" w:eastAsia="Arial" w:hAnsi="Arial" w:cs="Arial"/>
      <w:b/>
      <w:bCs/>
      <w:i w:val="0"/>
      <w:iCs w:val="0"/>
      <w:smallCaps w:val="0"/>
      <w:strike w:val="0"/>
      <w:sz w:val="19"/>
      <w:szCs w:val="19"/>
      <w:u w:val="none"/>
    </w:rPr>
  </w:style>
  <w:style w:type="character" w:customStyle="1" w:styleId="833">
    <w:name w:val="Основной текст (83)_"/>
    <w:basedOn w:val="a0"/>
    <w:link w:val="834"/>
    <w:rPr>
      <w:rFonts w:ascii="Times New Roman" w:eastAsia="Times New Roman" w:hAnsi="Times New Roman" w:cs="Times New Roman"/>
      <w:b/>
      <w:bCs/>
      <w:i w:val="0"/>
      <w:iCs w:val="0"/>
      <w:smallCaps w:val="0"/>
      <w:strike w:val="0"/>
      <w:sz w:val="19"/>
      <w:szCs w:val="19"/>
      <w:u w:val="none"/>
    </w:rPr>
  </w:style>
  <w:style w:type="character" w:customStyle="1" w:styleId="2Arial10pt4">
    <w:name w:val="Основной текст (2) + Arial;10 pt"/>
    <w:basedOn w:val="25"/>
    <w:rPr>
      <w:rFonts w:ascii="Arial" w:eastAsia="Arial" w:hAnsi="Arial" w:cs="Arial"/>
      <w:b w:val="0"/>
      <w:bCs w:val="0"/>
      <w:i w:val="0"/>
      <w:iCs w:val="0"/>
      <w:smallCaps w:val="0"/>
      <w:strike w:val="0"/>
      <w:color w:val="222222"/>
      <w:spacing w:val="0"/>
      <w:w w:val="100"/>
      <w:position w:val="0"/>
      <w:sz w:val="20"/>
      <w:szCs w:val="20"/>
      <w:u w:val="none"/>
    </w:rPr>
  </w:style>
  <w:style w:type="character" w:customStyle="1" w:styleId="2Arial115pt">
    <w:name w:val="Основной текст (2) + Arial;11;5 pt;Курсив"/>
    <w:basedOn w:val="25"/>
    <w:rPr>
      <w:rFonts w:ascii="Arial" w:eastAsia="Arial" w:hAnsi="Arial" w:cs="Arial"/>
      <w:b w:val="0"/>
      <w:bCs w:val="0"/>
      <w:i/>
      <w:iCs/>
      <w:smallCaps w:val="0"/>
      <w:strike w:val="0"/>
      <w:color w:val="000000"/>
      <w:spacing w:val="0"/>
      <w:w w:val="100"/>
      <w:position w:val="0"/>
      <w:sz w:val="23"/>
      <w:szCs w:val="23"/>
      <w:u w:val="none"/>
      <w:lang w:val="uk-UA" w:eastAsia="uk-UA" w:bidi="uk-UA"/>
    </w:rPr>
  </w:style>
  <w:style w:type="character" w:customStyle="1" w:styleId="840">
    <w:name w:val="Основной текст (84)_"/>
    <w:basedOn w:val="a0"/>
    <w:link w:val="841"/>
    <w:rPr>
      <w:rFonts w:ascii="Tahoma" w:eastAsia="Tahoma" w:hAnsi="Tahoma" w:cs="Tahoma"/>
      <w:b w:val="0"/>
      <w:bCs w:val="0"/>
      <w:i/>
      <w:iCs/>
      <w:smallCaps w:val="0"/>
      <w:strike w:val="0"/>
      <w:spacing w:val="0"/>
      <w:sz w:val="20"/>
      <w:szCs w:val="20"/>
      <w:u w:val="none"/>
    </w:rPr>
  </w:style>
  <w:style w:type="character" w:customStyle="1" w:styleId="8411pt">
    <w:name w:val="Основной текст (84) + 11 pt;Не курсив"/>
    <w:basedOn w:val="840"/>
    <w:rPr>
      <w:rFonts w:ascii="Tahoma" w:eastAsia="Tahoma" w:hAnsi="Tahoma" w:cs="Tahoma"/>
      <w:b w:val="0"/>
      <w:bCs w:val="0"/>
      <w:i/>
      <w:iCs/>
      <w:smallCaps w:val="0"/>
      <w:strike w:val="0"/>
      <w:color w:val="000000"/>
      <w:spacing w:val="0"/>
      <w:w w:val="100"/>
      <w:position w:val="0"/>
      <w:sz w:val="22"/>
      <w:szCs w:val="22"/>
      <w:u w:val="none"/>
      <w:lang w:val="uk-UA" w:eastAsia="uk-UA" w:bidi="uk-UA"/>
    </w:rPr>
  </w:style>
  <w:style w:type="character" w:customStyle="1" w:styleId="2ff6">
    <w:name w:val="Основной текст (2)"/>
    <w:basedOn w:val="25"/>
    <w:rPr>
      <w:rFonts w:ascii="Times New Roman" w:eastAsia="Times New Roman" w:hAnsi="Times New Roman" w:cs="Times New Roman"/>
      <w:b w:val="0"/>
      <w:bCs w:val="0"/>
      <w:i w:val="0"/>
      <w:iCs w:val="0"/>
      <w:smallCaps w:val="0"/>
      <w:strike/>
      <w:color w:val="000000"/>
      <w:spacing w:val="0"/>
      <w:w w:val="100"/>
      <w:position w:val="0"/>
      <w:sz w:val="21"/>
      <w:szCs w:val="21"/>
      <w:u w:val="none"/>
      <w:lang w:val="uk-UA" w:eastAsia="uk-UA" w:bidi="uk-UA"/>
    </w:rPr>
  </w:style>
  <w:style w:type="character" w:customStyle="1" w:styleId="85">
    <w:name w:val="Основной текст (85)_"/>
    <w:basedOn w:val="a0"/>
    <w:link w:val="850"/>
    <w:rPr>
      <w:rFonts w:ascii="Times New Roman" w:eastAsia="Times New Roman" w:hAnsi="Times New Roman" w:cs="Times New Roman"/>
      <w:b w:val="0"/>
      <w:bCs w:val="0"/>
      <w:i w:val="0"/>
      <w:iCs w:val="0"/>
      <w:smallCaps w:val="0"/>
      <w:strike w:val="0"/>
      <w:sz w:val="14"/>
      <w:szCs w:val="14"/>
      <w:u w:val="none"/>
    </w:rPr>
  </w:style>
  <w:style w:type="character" w:customStyle="1" w:styleId="856pt">
    <w:name w:val="Основной текст (85) + 6 pt;Полужирный"/>
    <w:basedOn w:val="85"/>
    <w:rPr>
      <w:rFonts w:ascii="Times New Roman" w:eastAsia="Times New Roman" w:hAnsi="Times New Roman" w:cs="Times New Roman"/>
      <w:b/>
      <w:bCs/>
      <w:i w:val="0"/>
      <w:iCs w:val="0"/>
      <w:smallCaps w:val="0"/>
      <w:strike w:val="0"/>
      <w:color w:val="000000"/>
      <w:spacing w:val="0"/>
      <w:w w:val="100"/>
      <w:position w:val="0"/>
      <w:sz w:val="12"/>
      <w:szCs w:val="12"/>
      <w:u w:val="none"/>
      <w:lang w:val="uk-UA" w:eastAsia="uk-UA" w:bidi="uk-UA"/>
    </w:rPr>
  </w:style>
  <w:style w:type="character" w:customStyle="1" w:styleId="835">
    <w:name w:val="Основной текст (83)"/>
    <w:basedOn w:val="833"/>
    <w:rPr>
      <w:rFonts w:ascii="Times New Roman" w:eastAsia="Times New Roman" w:hAnsi="Times New Roman" w:cs="Times New Roman"/>
      <w:b/>
      <w:bCs/>
      <w:i w:val="0"/>
      <w:iCs w:val="0"/>
      <w:smallCaps w:val="0"/>
      <w:strike w:val="0"/>
      <w:color w:val="222222"/>
      <w:spacing w:val="0"/>
      <w:w w:val="100"/>
      <w:position w:val="0"/>
      <w:sz w:val="19"/>
      <w:szCs w:val="19"/>
      <w:u w:val="none"/>
      <w:lang w:val="uk-UA" w:eastAsia="uk-UA" w:bidi="uk-UA"/>
    </w:rPr>
  </w:style>
  <w:style w:type="character" w:customStyle="1" w:styleId="111pt0">
    <w:name w:val="Основной текст (11) + Интервал 1 pt"/>
    <w:basedOn w:val="110"/>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8TimesNewRoman9pt">
    <w:name w:val="Основной текст (8) + Times New Roman;9 pt"/>
    <w:basedOn w:val="81"/>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86">
    <w:name w:val="Основной текст (86)_"/>
    <w:basedOn w:val="a0"/>
    <w:link w:val="860"/>
    <w:rPr>
      <w:rFonts w:ascii="Times New Roman" w:eastAsia="Times New Roman" w:hAnsi="Times New Roman" w:cs="Times New Roman"/>
      <w:b w:val="0"/>
      <w:bCs w:val="0"/>
      <w:i w:val="0"/>
      <w:iCs w:val="0"/>
      <w:smallCaps w:val="0"/>
      <w:strike w:val="0"/>
      <w:spacing w:val="30"/>
      <w:sz w:val="28"/>
      <w:szCs w:val="28"/>
      <w:u w:val="none"/>
    </w:rPr>
  </w:style>
  <w:style w:type="character" w:customStyle="1" w:styleId="86Sylfaen13pt2pt">
    <w:name w:val="Основной текст (86) + Sylfaen;13 pt;Курсив;Интервал 2 pt"/>
    <w:basedOn w:val="86"/>
    <w:rPr>
      <w:rFonts w:ascii="Sylfaen" w:eastAsia="Sylfaen" w:hAnsi="Sylfaen" w:cs="Sylfaen"/>
      <w:b w:val="0"/>
      <w:bCs w:val="0"/>
      <w:i/>
      <w:iCs/>
      <w:smallCaps w:val="0"/>
      <w:strike w:val="0"/>
      <w:color w:val="000000"/>
      <w:spacing w:val="40"/>
      <w:w w:val="100"/>
      <w:position w:val="0"/>
      <w:sz w:val="26"/>
      <w:szCs w:val="26"/>
      <w:u w:val="none"/>
      <w:lang w:val="uk-UA" w:eastAsia="uk-UA" w:bidi="uk-UA"/>
    </w:rPr>
  </w:style>
  <w:style w:type="character" w:customStyle="1" w:styleId="87">
    <w:name w:val="Основной текст (87)_"/>
    <w:basedOn w:val="a0"/>
    <w:link w:val="870"/>
    <w:rPr>
      <w:rFonts w:ascii="Times New Roman" w:eastAsia="Times New Roman" w:hAnsi="Times New Roman" w:cs="Times New Roman"/>
      <w:b/>
      <w:bCs/>
      <w:i/>
      <w:iCs/>
      <w:smallCaps w:val="0"/>
      <w:strike w:val="0"/>
      <w:spacing w:val="40"/>
      <w:sz w:val="19"/>
      <w:szCs w:val="19"/>
      <w:u w:val="none"/>
    </w:rPr>
  </w:style>
  <w:style w:type="character" w:customStyle="1" w:styleId="87Arial12pt0pt">
    <w:name w:val="Основной текст (87) + Arial;12 pt;Не полужирный;Не курсив;Интервал 0 pt"/>
    <w:basedOn w:val="87"/>
    <w:rPr>
      <w:rFonts w:ascii="Arial" w:eastAsia="Arial" w:hAnsi="Arial" w:cs="Arial"/>
      <w:b/>
      <w:bCs/>
      <w:i/>
      <w:iCs/>
      <w:smallCaps w:val="0"/>
      <w:strike w:val="0"/>
      <w:color w:val="000000"/>
      <w:spacing w:val="0"/>
      <w:w w:val="100"/>
      <w:position w:val="0"/>
      <w:sz w:val="24"/>
      <w:szCs w:val="24"/>
      <w:u w:val="none"/>
      <w:lang w:val="uk-UA" w:eastAsia="uk-UA" w:bidi="uk-UA"/>
    </w:rPr>
  </w:style>
  <w:style w:type="character" w:customStyle="1" w:styleId="88">
    <w:name w:val="Основной текст (88)_"/>
    <w:basedOn w:val="a0"/>
    <w:link w:val="880"/>
    <w:rPr>
      <w:rFonts w:ascii="Times New Roman" w:eastAsia="Times New Roman" w:hAnsi="Times New Roman" w:cs="Times New Roman"/>
      <w:b w:val="0"/>
      <w:bCs w:val="0"/>
      <w:i/>
      <w:iCs/>
      <w:smallCaps w:val="0"/>
      <w:strike w:val="0"/>
      <w:spacing w:val="90"/>
      <w:sz w:val="40"/>
      <w:szCs w:val="40"/>
      <w:u w:val="none"/>
    </w:rPr>
  </w:style>
  <w:style w:type="character" w:customStyle="1" w:styleId="22pt0">
    <w:name w:val="Основной текст (2) + Интервал 2 pt"/>
    <w:basedOn w:val="25"/>
    <w:rPr>
      <w:rFonts w:ascii="Times New Roman" w:eastAsia="Times New Roman" w:hAnsi="Times New Roman" w:cs="Times New Roman"/>
      <w:b w:val="0"/>
      <w:bCs w:val="0"/>
      <w:i w:val="0"/>
      <w:iCs w:val="0"/>
      <w:smallCaps w:val="0"/>
      <w:strike w:val="0"/>
      <w:color w:val="000000"/>
      <w:spacing w:val="50"/>
      <w:w w:val="100"/>
      <w:position w:val="0"/>
      <w:sz w:val="21"/>
      <w:szCs w:val="21"/>
      <w:u w:val="none"/>
      <w:lang w:val="uk-UA" w:eastAsia="uk-UA" w:bidi="uk-UA"/>
    </w:rPr>
  </w:style>
  <w:style w:type="character" w:customStyle="1" w:styleId="2Verdana16pt">
    <w:name w:val="Основной текст (2) + Verdana;16 pt"/>
    <w:basedOn w:val="25"/>
    <w:rPr>
      <w:rFonts w:ascii="Verdana" w:eastAsia="Verdana" w:hAnsi="Verdana" w:cs="Verdana"/>
      <w:b w:val="0"/>
      <w:bCs w:val="0"/>
      <w:i w:val="0"/>
      <w:iCs w:val="0"/>
      <w:smallCaps w:val="0"/>
      <w:strike w:val="0"/>
      <w:color w:val="000000"/>
      <w:spacing w:val="0"/>
      <w:w w:val="100"/>
      <w:position w:val="0"/>
      <w:sz w:val="32"/>
      <w:szCs w:val="32"/>
      <w:u w:val="none"/>
      <w:lang w:val="uk-UA" w:eastAsia="uk-UA" w:bidi="uk-UA"/>
    </w:rPr>
  </w:style>
  <w:style w:type="character" w:customStyle="1" w:styleId="285pt1pt">
    <w:name w:val="Основной текст (2) + 8;5 pt;Полужирный;Курсив;Интервал 1 pt"/>
    <w:basedOn w:val="25"/>
    <w:rPr>
      <w:rFonts w:ascii="Times New Roman" w:eastAsia="Times New Roman" w:hAnsi="Times New Roman" w:cs="Times New Roman"/>
      <w:b/>
      <w:bCs/>
      <w:i/>
      <w:iCs/>
      <w:smallCaps w:val="0"/>
      <w:strike w:val="0"/>
      <w:color w:val="000000"/>
      <w:spacing w:val="20"/>
      <w:w w:val="100"/>
      <w:position w:val="0"/>
      <w:sz w:val="17"/>
      <w:szCs w:val="17"/>
      <w:u w:val="none"/>
      <w:lang w:val="uk-UA" w:eastAsia="uk-UA" w:bidi="uk-UA"/>
    </w:rPr>
  </w:style>
  <w:style w:type="character" w:customStyle="1" w:styleId="2ff7">
    <w:name w:val="Основной текст (2) + Полужирный;Курсив"/>
    <w:basedOn w:val="25"/>
    <w:rPr>
      <w:rFonts w:ascii="Times New Roman" w:eastAsia="Times New Roman" w:hAnsi="Times New Roman" w:cs="Times New Roman"/>
      <w:b/>
      <w:bCs/>
      <w:i/>
      <w:iCs/>
      <w:smallCaps w:val="0"/>
      <w:strike w:val="0"/>
      <w:color w:val="484848"/>
      <w:spacing w:val="0"/>
      <w:w w:val="100"/>
      <w:position w:val="0"/>
      <w:sz w:val="21"/>
      <w:szCs w:val="21"/>
      <w:u w:val="none"/>
      <w:lang w:val="uk-UA" w:eastAsia="uk-UA" w:bidi="uk-UA"/>
    </w:rPr>
  </w:style>
  <w:style w:type="character" w:customStyle="1" w:styleId="29pt4">
    <w:name w:val="Основной текст (2) + 9 pt;Полужирный"/>
    <w:basedOn w:val="25"/>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Exact3">
    <w:name w:val="Подпись к таблице Exact"/>
    <w:basedOn w:val="a9"/>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2ff8">
    <w:name w:val="Заголовок №2"/>
    <w:basedOn w:val="2b"/>
    <w:rPr>
      <w:rFonts w:ascii="Times New Roman" w:eastAsia="Times New Roman" w:hAnsi="Times New Roman" w:cs="Times New Roman"/>
      <w:b w:val="0"/>
      <w:bCs w:val="0"/>
      <w:i/>
      <w:iCs/>
      <w:smallCaps w:val="0"/>
      <w:strike w:val="0"/>
      <w:color w:val="000000"/>
      <w:spacing w:val="0"/>
      <w:w w:val="100"/>
      <w:position w:val="0"/>
      <w:sz w:val="54"/>
      <w:szCs w:val="54"/>
      <w:u w:val="single"/>
      <w:lang w:val="uk-UA" w:eastAsia="uk-UA" w:bidi="uk-UA"/>
    </w:rPr>
  </w:style>
  <w:style w:type="character" w:customStyle="1" w:styleId="2Sylfaen58pt">
    <w:name w:val="Заголовок №2 + Sylfaen;58 pt"/>
    <w:basedOn w:val="2b"/>
    <w:rPr>
      <w:rFonts w:ascii="Sylfaen" w:eastAsia="Sylfaen" w:hAnsi="Sylfaen" w:cs="Sylfaen"/>
      <w:b/>
      <w:bCs/>
      <w:i/>
      <w:iCs/>
      <w:smallCaps w:val="0"/>
      <w:strike w:val="0"/>
      <w:color w:val="000000"/>
      <w:spacing w:val="0"/>
      <w:w w:val="100"/>
      <w:position w:val="0"/>
      <w:sz w:val="116"/>
      <w:szCs w:val="116"/>
      <w:u w:val="none"/>
      <w:lang w:val="uk-UA" w:eastAsia="uk-UA" w:bidi="uk-UA"/>
    </w:rPr>
  </w:style>
  <w:style w:type="character" w:customStyle="1" w:styleId="412pt1pt0">
    <w:name w:val="Подпись к таблице (4) + 12 pt;Курсив;Интервал 1 pt"/>
    <w:basedOn w:val="48"/>
    <w:rPr>
      <w:rFonts w:ascii="Times New Roman" w:eastAsia="Times New Roman" w:hAnsi="Times New Roman" w:cs="Times New Roman"/>
      <w:b/>
      <w:bCs/>
      <w:i/>
      <w:iCs/>
      <w:smallCaps w:val="0"/>
      <w:strike w:val="0"/>
      <w:color w:val="000000"/>
      <w:spacing w:val="30"/>
      <w:w w:val="100"/>
      <w:position w:val="0"/>
      <w:sz w:val="24"/>
      <w:szCs w:val="24"/>
      <w:u w:val="none"/>
      <w:lang w:val="uk-UA" w:eastAsia="uk-UA" w:bidi="uk-UA"/>
    </w:rPr>
  </w:style>
  <w:style w:type="character" w:customStyle="1" w:styleId="213pt6">
    <w:name w:val="Основной текст (2) + 13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26"/>
      <w:szCs w:val="26"/>
      <w:u w:val="none"/>
      <w:lang w:val="uk-UA" w:eastAsia="uk-UA" w:bidi="uk-UA"/>
    </w:rPr>
  </w:style>
  <w:style w:type="character" w:customStyle="1" w:styleId="245pt">
    <w:name w:val="Основной текст (2) + 4;5 pt"/>
    <w:basedOn w:val="25"/>
    <w:rPr>
      <w:rFonts w:ascii="Times New Roman" w:eastAsia="Times New Roman" w:hAnsi="Times New Roman" w:cs="Times New Roman"/>
      <w:b w:val="0"/>
      <w:bCs w:val="0"/>
      <w:i w:val="0"/>
      <w:iCs w:val="0"/>
      <w:smallCaps w:val="0"/>
      <w:strike w:val="0"/>
      <w:color w:val="000000"/>
      <w:spacing w:val="0"/>
      <w:w w:val="100"/>
      <w:position w:val="0"/>
      <w:sz w:val="9"/>
      <w:szCs w:val="9"/>
      <w:u w:val="none"/>
      <w:lang w:val="uk-UA" w:eastAsia="uk-UA" w:bidi="uk-UA"/>
    </w:rPr>
  </w:style>
  <w:style w:type="character" w:customStyle="1" w:styleId="245pt0">
    <w:name w:val="Основной текст (2) + 4;5 pt"/>
    <w:basedOn w:val="25"/>
    <w:rPr>
      <w:rFonts w:ascii="Times New Roman" w:eastAsia="Times New Roman" w:hAnsi="Times New Roman" w:cs="Times New Roman"/>
      <w:b w:val="0"/>
      <w:bCs w:val="0"/>
      <w:i w:val="0"/>
      <w:iCs w:val="0"/>
      <w:smallCaps w:val="0"/>
      <w:strike w:val="0"/>
      <w:color w:val="656565"/>
      <w:spacing w:val="0"/>
      <w:w w:val="100"/>
      <w:position w:val="0"/>
      <w:sz w:val="9"/>
      <w:szCs w:val="9"/>
      <w:u w:val="none"/>
      <w:lang w:val="uk-UA" w:eastAsia="uk-UA" w:bidi="uk-UA"/>
    </w:rPr>
  </w:style>
  <w:style w:type="character" w:customStyle="1" w:styleId="245pt1">
    <w:name w:val="Основной текст (2) + 4;5 pt"/>
    <w:basedOn w:val="25"/>
    <w:rPr>
      <w:rFonts w:ascii="Times New Roman" w:eastAsia="Times New Roman" w:hAnsi="Times New Roman" w:cs="Times New Roman"/>
      <w:b w:val="0"/>
      <w:bCs w:val="0"/>
      <w:i w:val="0"/>
      <w:iCs w:val="0"/>
      <w:smallCaps w:val="0"/>
      <w:strike w:val="0"/>
      <w:color w:val="393939"/>
      <w:spacing w:val="0"/>
      <w:w w:val="100"/>
      <w:position w:val="0"/>
      <w:sz w:val="9"/>
      <w:szCs w:val="9"/>
      <w:u w:val="none"/>
      <w:lang w:val="uk-UA" w:eastAsia="uk-UA" w:bidi="uk-UA"/>
    </w:rPr>
  </w:style>
  <w:style w:type="character" w:customStyle="1" w:styleId="245pt2">
    <w:name w:val="Основной текст (2) + 4;5 pt"/>
    <w:basedOn w:val="25"/>
    <w:rPr>
      <w:rFonts w:ascii="Times New Roman" w:eastAsia="Times New Roman" w:hAnsi="Times New Roman" w:cs="Times New Roman"/>
      <w:b w:val="0"/>
      <w:bCs w:val="0"/>
      <w:i w:val="0"/>
      <w:iCs w:val="0"/>
      <w:smallCaps w:val="0"/>
      <w:strike w:val="0"/>
      <w:color w:val="484848"/>
      <w:spacing w:val="0"/>
      <w:w w:val="100"/>
      <w:position w:val="0"/>
      <w:sz w:val="9"/>
      <w:szCs w:val="9"/>
      <w:u w:val="none"/>
      <w:lang w:val="uk-UA" w:eastAsia="uk-UA" w:bidi="uk-UA"/>
    </w:rPr>
  </w:style>
  <w:style w:type="character" w:customStyle="1" w:styleId="245pt3">
    <w:name w:val="Основной текст (2) + 4;5 pt"/>
    <w:basedOn w:val="25"/>
    <w:rPr>
      <w:rFonts w:ascii="Times New Roman" w:eastAsia="Times New Roman" w:hAnsi="Times New Roman" w:cs="Times New Roman"/>
      <w:b w:val="0"/>
      <w:bCs w:val="0"/>
      <w:i w:val="0"/>
      <w:iCs w:val="0"/>
      <w:smallCaps w:val="0"/>
      <w:strike w:val="0"/>
      <w:color w:val="222222"/>
      <w:spacing w:val="0"/>
      <w:w w:val="100"/>
      <w:position w:val="0"/>
      <w:sz w:val="9"/>
      <w:szCs w:val="9"/>
      <w:u w:val="none"/>
      <w:lang w:val="uk-UA" w:eastAsia="uk-UA" w:bidi="uk-UA"/>
    </w:rPr>
  </w:style>
  <w:style w:type="character" w:customStyle="1" w:styleId="820ptExact">
    <w:name w:val="Заголовок №8 (2) + Интервал 0 pt Exact"/>
    <w:basedOn w:val="82Exact"/>
    <w:rPr>
      <w:rFonts w:ascii="Verdana" w:eastAsia="Verdana" w:hAnsi="Verdana" w:cs="Verdana"/>
      <w:b w:val="0"/>
      <w:bCs w:val="0"/>
      <w:i w:val="0"/>
      <w:iCs w:val="0"/>
      <w:smallCaps w:val="0"/>
      <w:strike w:val="0"/>
      <w:color w:val="000000"/>
      <w:spacing w:val="0"/>
      <w:w w:val="100"/>
      <w:position w:val="0"/>
      <w:sz w:val="18"/>
      <w:szCs w:val="18"/>
      <w:u w:val="none"/>
      <w:lang w:val="uk-UA" w:eastAsia="uk-UA" w:bidi="uk-UA"/>
    </w:rPr>
  </w:style>
  <w:style w:type="character" w:customStyle="1" w:styleId="2Exact4">
    <w:name w:val="Подпись к таблице (2)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2Exact5">
    <w:name w:val="Подпись к таблице (2) Exact"/>
    <w:basedOn w:val="2f1"/>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26pt0pt">
    <w:name w:val="Основной текст (2) + 6 pt;Интервал 0 pt"/>
    <w:basedOn w:val="25"/>
    <w:rPr>
      <w:rFonts w:ascii="Times New Roman" w:eastAsia="Times New Roman" w:hAnsi="Times New Roman" w:cs="Times New Roman"/>
      <w:b w:val="0"/>
      <w:bCs w:val="0"/>
      <w:i w:val="0"/>
      <w:iCs w:val="0"/>
      <w:smallCaps w:val="0"/>
      <w:strike w:val="0"/>
      <w:color w:val="000000"/>
      <w:spacing w:val="10"/>
      <w:w w:val="100"/>
      <w:position w:val="0"/>
      <w:sz w:val="12"/>
      <w:szCs w:val="12"/>
      <w:u w:val="none"/>
      <w:lang w:val="ru-RU" w:eastAsia="ru-RU" w:bidi="ru-RU"/>
    </w:rPr>
  </w:style>
  <w:style w:type="character" w:customStyle="1" w:styleId="26pt0pt0">
    <w:name w:val="Основной текст (2) + 6 pt;Интервал 0 pt"/>
    <w:basedOn w:val="25"/>
    <w:rPr>
      <w:rFonts w:ascii="Times New Roman" w:eastAsia="Times New Roman" w:hAnsi="Times New Roman" w:cs="Times New Roman"/>
      <w:b w:val="0"/>
      <w:bCs w:val="0"/>
      <w:i w:val="0"/>
      <w:iCs w:val="0"/>
      <w:smallCaps w:val="0"/>
      <w:strike w:val="0"/>
      <w:color w:val="222222"/>
      <w:spacing w:val="10"/>
      <w:w w:val="100"/>
      <w:position w:val="0"/>
      <w:sz w:val="12"/>
      <w:szCs w:val="12"/>
      <w:u w:val="none"/>
      <w:lang w:val="ru-RU" w:eastAsia="ru-RU" w:bidi="ru-RU"/>
    </w:rPr>
  </w:style>
  <w:style w:type="character" w:customStyle="1" w:styleId="90Exact">
    <w:name w:val="Основной текст (90) Exact"/>
    <w:basedOn w:val="a0"/>
    <w:link w:val="900"/>
    <w:rPr>
      <w:rFonts w:ascii="Times New Roman" w:eastAsia="Times New Roman" w:hAnsi="Times New Roman" w:cs="Times New Roman"/>
      <w:b w:val="0"/>
      <w:bCs w:val="0"/>
      <w:i w:val="0"/>
      <w:iCs w:val="0"/>
      <w:smallCaps w:val="0"/>
      <w:strike w:val="0"/>
      <w:sz w:val="17"/>
      <w:szCs w:val="17"/>
      <w:u w:val="none"/>
    </w:rPr>
  </w:style>
  <w:style w:type="character" w:customStyle="1" w:styleId="5Arial75ptExact">
    <w:name w:val="Основной текст (5) + Arial;7;5 pt;Не полужирный;Курсив Exact"/>
    <w:basedOn w:val="5"/>
    <w:rPr>
      <w:rFonts w:ascii="Arial" w:eastAsia="Arial" w:hAnsi="Arial" w:cs="Arial"/>
      <w:b/>
      <w:bCs/>
      <w:i/>
      <w:iCs/>
      <w:smallCaps w:val="0"/>
      <w:strike w:val="0"/>
      <w:color w:val="000000"/>
      <w:spacing w:val="0"/>
      <w:w w:val="100"/>
      <w:position w:val="0"/>
      <w:sz w:val="15"/>
      <w:szCs w:val="15"/>
      <w:u w:val="none"/>
      <w:lang w:val="uk-UA" w:eastAsia="uk-UA" w:bidi="uk-UA"/>
    </w:rPr>
  </w:style>
  <w:style w:type="character" w:customStyle="1" w:styleId="91Exact">
    <w:name w:val="Основной текст (91) Exact"/>
    <w:basedOn w:val="a0"/>
    <w:link w:val="910"/>
    <w:rPr>
      <w:rFonts w:ascii="Times New Roman" w:eastAsia="Times New Roman" w:hAnsi="Times New Roman" w:cs="Times New Roman"/>
      <w:b w:val="0"/>
      <w:bCs w:val="0"/>
      <w:i w:val="0"/>
      <w:iCs w:val="0"/>
      <w:smallCaps w:val="0"/>
      <w:strike w:val="0"/>
      <w:sz w:val="11"/>
      <w:szCs w:val="11"/>
      <w:u w:val="none"/>
    </w:rPr>
  </w:style>
  <w:style w:type="character" w:customStyle="1" w:styleId="92Exact">
    <w:name w:val="Основной текст (92) Exact"/>
    <w:basedOn w:val="a0"/>
    <w:link w:val="920"/>
    <w:rPr>
      <w:rFonts w:ascii="Times New Roman" w:eastAsia="Times New Roman" w:hAnsi="Times New Roman" w:cs="Times New Roman"/>
      <w:b/>
      <w:bCs/>
      <w:i/>
      <w:iCs/>
      <w:smallCaps w:val="0"/>
      <w:strike w:val="0"/>
      <w:sz w:val="19"/>
      <w:szCs w:val="19"/>
      <w:u w:val="none"/>
    </w:rPr>
  </w:style>
  <w:style w:type="character" w:customStyle="1" w:styleId="93Exact">
    <w:name w:val="Основной текст (93) Exact"/>
    <w:basedOn w:val="a0"/>
    <w:link w:val="93"/>
    <w:rPr>
      <w:rFonts w:ascii="Arial" w:eastAsia="Arial" w:hAnsi="Arial" w:cs="Arial"/>
      <w:b w:val="0"/>
      <w:bCs w:val="0"/>
      <w:i w:val="0"/>
      <w:iCs w:val="0"/>
      <w:smallCaps w:val="0"/>
      <w:strike w:val="0"/>
      <w:sz w:val="19"/>
      <w:szCs w:val="19"/>
      <w:u w:val="none"/>
    </w:rPr>
  </w:style>
  <w:style w:type="character" w:customStyle="1" w:styleId="94Exact">
    <w:name w:val="Основной текст (94) Exact"/>
    <w:basedOn w:val="a0"/>
    <w:link w:val="94"/>
    <w:rPr>
      <w:rFonts w:ascii="Sylfaen" w:eastAsia="Sylfaen" w:hAnsi="Sylfaen" w:cs="Sylfaen"/>
      <w:b w:val="0"/>
      <w:bCs w:val="0"/>
      <w:i w:val="0"/>
      <w:iCs w:val="0"/>
      <w:smallCaps w:val="0"/>
      <w:strike w:val="0"/>
      <w:sz w:val="14"/>
      <w:szCs w:val="14"/>
      <w:u w:val="none"/>
    </w:rPr>
  </w:style>
  <w:style w:type="character" w:customStyle="1" w:styleId="94ArialExact">
    <w:name w:val="Основной текст (94) + Arial Exact"/>
    <w:basedOn w:val="94Exact"/>
    <w:rPr>
      <w:rFonts w:ascii="Arial" w:eastAsia="Arial" w:hAnsi="Arial" w:cs="Arial"/>
      <w:b w:val="0"/>
      <w:bCs w:val="0"/>
      <w:i w:val="0"/>
      <w:iCs w:val="0"/>
      <w:smallCaps w:val="0"/>
      <w:strike w:val="0"/>
      <w:color w:val="000000"/>
      <w:spacing w:val="0"/>
      <w:w w:val="100"/>
      <w:position w:val="0"/>
      <w:sz w:val="14"/>
      <w:szCs w:val="14"/>
      <w:u w:val="none"/>
      <w:lang w:val="uk-UA" w:eastAsia="uk-UA" w:bidi="uk-UA"/>
    </w:rPr>
  </w:style>
  <w:style w:type="character" w:customStyle="1" w:styleId="95">
    <w:name w:val="Основной текст (95)_"/>
    <w:basedOn w:val="a0"/>
    <w:link w:val="950"/>
    <w:rPr>
      <w:rFonts w:ascii="Times New Roman" w:eastAsia="Times New Roman" w:hAnsi="Times New Roman" w:cs="Times New Roman"/>
      <w:b/>
      <w:bCs/>
      <w:i w:val="0"/>
      <w:iCs w:val="0"/>
      <w:smallCaps w:val="0"/>
      <w:strike w:val="0"/>
      <w:sz w:val="19"/>
      <w:szCs w:val="19"/>
      <w:u w:val="none"/>
    </w:rPr>
  </w:style>
  <w:style w:type="character" w:customStyle="1" w:styleId="95Sylfaen10pt">
    <w:name w:val="Основной текст (95) + Sylfaen;10 pt;Не полужирный"/>
    <w:basedOn w:val="95"/>
    <w:rPr>
      <w:rFonts w:ascii="Sylfaen" w:eastAsia="Sylfaen" w:hAnsi="Sylfaen" w:cs="Sylfaen"/>
      <w:b/>
      <w:bCs/>
      <w:i w:val="0"/>
      <w:iCs w:val="0"/>
      <w:smallCaps w:val="0"/>
      <w:strike w:val="0"/>
      <w:color w:val="000000"/>
      <w:spacing w:val="0"/>
      <w:w w:val="100"/>
      <w:position w:val="0"/>
      <w:sz w:val="20"/>
      <w:szCs w:val="20"/>
      <w:u w:val="none"/>
      <w:lang w:val="uk-UA" w:eastAsia="uk-UA" w:bidi="uk-UA"/>
    </w:rPr>
  </w:style>
  <w:style w:type="character" w:customStyle="1" w:styleId="9485ptExact">
    <w:name w:val="Основной текст (94) + 8;5 pt;Курсив Exact"/>
    <w:basedOn w:val="94Exact"/>
    <w:rPr>
      <w:rFonts w:ascii="Sylfaen" w:eastAsia="Sylfaen" w:hAnsi="Sylfaen" w:cs="Sylfaen"/>
      <w:b w:val="0"/>
      <w:bCs w:val="0"/>
      <w:i/>
      <w:iCs/>
      <w:smallCaps w:val="0"/>
      <w:strike w:val="0"/>
      <w:color w:val="222222"/>
      <w:spacing w:val="0"/>
      <w:w w:val="100"/>
      <w:position w:val="0"/>
      <w:sz w:val="17"/>
      <w:szCs w:val="17"/>
      <w:u w:val="none"/>
      <w:lang w:val="uk-UA" w:eastAsia="uk-UA" w:bidi="uk-UA"/>
    </w:rPr>
  </w:style>
  <w:style w:type="character" w:customStyle="1" w:styleId="95Exact">
    <w:name w:val="Основной текст (95) Exact"/>
    <w:basedOn w:val="a0"/>
    <w:rPr>
      <w:rFonts w:ascii="Times New Roman" w:eastAsia="Times New Roman" w:hAnsi="Times New Roman" w:cs="Times New Roman"/>
      <w:b/>
      <w:bCs/>
      <w:i w:val="0"/>
      <w:iCs w:val="0"/>
      <w:smallCaps w:val="0"/>
      <w:strike w:val="0"/>
      <w:sz w:val="19"/>
      <w:szCs w:val="19"/>
      <w:u w:val="none"/>
    </w:rPr>
  </w:style>
  <w:style w:type="character" w:customStyle="1" w:styleId="95Exact0">
    <w:name w:val="Основной текст (95) + Малые прописные Exact"/>
    <w:basedOn w:val="95"/>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111ptExact0">
    <w:name w:val="Основной текст (11) + Интервал 1 pt Exact"/>
    <w:basedOn w:val="110"/>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96Exact">
    <w:name w:val="Основной текст (96) Exact"/>
    <w:basedOn w:val="a0"/>
    <w:link w:val="96"/>
    <w:rPr>
      <w:rFonts w:ascii="Times New Roman" w:eastAsia="Times New Roman" w:hAnsi="Times New Roman" w:cs="Times New Roman"/>
      <w:b/>
      <w:bCs/>
      <w:i/>
      <w:iCs/>
      <w:smallCaps w:val="0"/>
      <w:strike w:val="0"/>
      <w:spacing w:val="30"/>
      <w:sz w:val="18"/>
      <w:szCs w:val="18"/>
      <w:u w:val="none"/>
    </w:rPr>
  </w:style>
  <w:style w:type="character" w:customStyle="1" w:styleId="96Consolas105pt0ptExact">
    <w:name w:val="Основной текст (96) + Consolas;10;5 pt;Не полужирный;Не курсив;Интервал 0 pt Exact"/>
    <w:basedOn w:val="96Exact"/>
    <w:rPr>
      <w:rFonts w:ascii="Consolas" w:eastAsia="Consolas" w:hAnsi="Consolas" w:cs="Consolas"/>
      <w:b/>
      <w:bCs/>
      <w:i/>
      <w:iCs/>
      <w:smallCaps w:val="0"/>
      <w:strike w:val="0"/>
      <w:color w:val="000000"/>
      <w:spacing w:val="0"/>
      <w:w w:val="100"/>
      <w:position w:val="0"/>
      <w:sz w:val="21"/>
      <w:szCs w:val="21"/>
      <w:u w:val="none"/>
      <w:lang w:val="uk-UA" w:eastAsia="uk-UA" w:bidi="uk-UA"/>
    </w:rPr>
  </w:style>
  <w:style w:type="character" w:customStyle="1" w:styleId="96Verdana8pt0ptExact">
    <w:name w:val="Основной текст (96) + Verdana;8 pt;Не курсив;Интервал 0 pt Exact"/>
    <w:basedOn w:val="96Exact"/>
    <w:rPr>
      <w:rFonts w:ascii="Verdana" w:eastAsia="Verdana" w:hAnsi="Verdana" w:cs="Verdana"/>
      <w:b/>
      <w:bCs/>
      <w:i/>
      <w:iCs/>
      <w:smallCaps w:val="0"/>
      <w:strike w:val="0"/>
      <w:color w:val="000000"/>
      <w:spacing w:val="0"/>
      <w:w w:val="100"/>
      <w:position w:val="0"/>
      <w:sz w:val="16"/>
      <w:szCs w:val="16"/>
      <w:u w:val="none"/>
      <w:lang w:val="uk-UA" w:eastAsia="uk-UA" w:bidi="uk-UA"/>
    </w:rPr>
  </w:style>
  <w:style w:type="character" w:customStyle="1" w:styleId="10TimesNewRoman105ptExact">
    <w:name w:val="Основной текст (10) + Times New Roman;10;5 pt Exact"/>
    <w:basedOn w:val="10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97Exact">
    <w:name w:val="Основной текст (97) Exact"/>
    <w:basedOn w:val="a0"/>
    <w:rPr>
      <w:rFonts w:ascii="Times New Roman" w:eastAsia="Times New Roman" w:hAnsi="Times New Roman" w:cs="Times New Roman"/>
      <w:b/>
      <w:bCs/>
      <w:i w:val="0"/>
      <w:iCs w:val="0"/>
      <w:smallCaps w:val="0"/>
      <w:strike w:val="0"/>
      <w:sz w:val="18"/>
      <w:szCs w:val="18"/>
      <w:u w:val="none"/>
    </w:rPr>
  </w:style>
  <w:style w:type="character" w:customStyle="1" w:styleId="98Exact">
    <w:name w:val="Основной текст (98) Exact"/>
    <w:basedOn w:val="a0"/>
    <w:rPr>
      <w:rFonts w:ascii="Sylfaen" w:eastAsia="Sylfaen" w:hAnsi="Sylfaen" w:cs="Sylfaen"/>
      <w:b w:val="0"/>
      <w:bCs w:val="0"/>
      <w:i/>
      <w:iCs/>
      <w:smallCaps w:val="0"/>
      <w:strike w:val="0"/>
      <w:sz w:val="20"/>
      <w:szCs w:val="20"/>
      <w:u w:val="none"/>
    </w:rPr>
  </w:style>
  <w:style w:type="character" w:customStyle="1" w:styleId="98TimesNewRoman105ptExact">
    <w:name w:val="Основной текст (98) + Times New Roman;10;5 pt;Не курсив Exact"/>
    <w:basedOn w:val="98"/>
    <w:rPr>
      <w:rFonts w:ascii="Times New Roman" w:eastAsia="Times New Roman" w:hAnsi="Times New Roman" w:cs="Times New Roman"/>
      <w:b w:val="0"/>
      <w:bCs w:val="0"/>
      <w:i/>
      <w:iCs/>
      <w:smallCaps w:val="0"/>
      <w:strike w:val="0"/>
      <w:sz w:val="21"/>
      <w:szCs w:val="21"/>
      <w:u w:val="none"/>
    </w:rPr>
  </w:style>
  <w:style w:type="character" w:customStyle="1" w:styleId="98Arial8ptExact">
    <w:name w:val="Основной текст (98) + Arial;8 pt;Не курсив Exact"/>
    <w:basedOn w:val="98"/>
    <w:rPr>
      <w:rFonts w:ascii="Arial" w:eastAsia="Arial" w:hAnsi="Arial" w:cs="Arial"/>
      <w:b w:val="0"/>
      <w:bCs w:val="0"/>
      <w:i/>
      <w:iCs/>
      <w:smallCaps w:val="0"/>
      <w:strike w:val="0"/>
      <w:sz w:val="16"/>
      <w:szCs w:val="16"/>
      <w:u w:val="none"/>
    </w:rPr>
  </w:style>
  <w:style w:type="character" w:customStyle="1" w:styleId="10Sylfaen10ptExact">
    <w:name w:val="Основной текст (10) + Sylfaen;10 pt;Курсив Exact"/>
    <w:basedOn w:val="100"/>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99Exact">
    <w:name w:val="Основной текст (99) Exact"/>
    <w:basedOn w:val="a0"/>
    <w:link w:val="99"/>
    <w:rPr>
      <w:rFonts w:ascii="Sylfaen" w:eastAsia="Sylfaen" w:hAnsi="Sylfaen" w:cs="Sylfaen"/>
      <w:b w:val="0"/>
      <w:bCs w:val="0"/>
      <w:i w:val="0"/>
      <w:iCs w:val="0"/>
      <w:smallCaps w:val="0"/>
      <w:strike w:val="0"/>
      <w:sz w:val="19"/>
      <w:szCs w:val="19"/>
      <w:u w:val="none"/>
    </w:rPr>
  </w:style>
  <w:style w:type="character" w:customStyle="1" w:styleId="100Exact">
    <w:name w:val="Основной текст (100) Exact"/>
    <w:basedOn w:val="a0"/>
    <w:link w:val="1000"/>
    <w:rPr>
      <w:rFonts w:ascii="Arial" w:eastAsia="Arial" w:hAnsi="Arial" w:cs="Arial"/>
      <w:b w:val="0"/>
      <w:bCs w:val="0"/>
      <w:i/>
      <w:iCs/>
      <w:smallCaps w:val="0"/>
      <w:strike w:val="0"/>
      <w:sz w:val="16"/>
      <w:szCs w:val="16"/>
      <w:u w:val="none"/>
    </w:rPr>
  </w:style>
  <w:style w:type="character" w:customStyle="1" w:styleId="100Georgia6ptExact">
    <w:name w:val="Основной текст (100) + Georgia;6 pt;Полужирный;Не курсив Exact"/>
    <w:basedOn w:val="100Exact"/>
    <w:rPr>
      <w:rFonts w:ascii="Georgia" w:eastAsia="Georgia" w:hAnsi="Georgia" w:cs="Georgia"/>
      <w:b/>
      <w:bCs/>
      <w:i/>
      <w:iCs/>
      <w:smallCaps w:val="0"/>
      <w:strike w:val="0"/>
      <w:color w:val="000000"/>
      <w:spacing w:val="0"/>
      <w:w w:val="100"/>
      <w:position w:val="0"/>
      <w:sz w:val="12"/>
      <w:szCs w:val="12"/>
      <w:u w:val="none"/>
      <w:lang w:val="uk-UA" w:eastAsia="uk-UA" w:bidi="uk-UA"/>
    </w:rPr>
  </w:style>
  <w:style w:type="character" w:customStyle="1" w:styleId="100FranklinGothicMedium9ptExact">
    <w:name w:val="Основной текст (100) + Franklin Gothic Medium;9 pt;Не курсив Exact"/>
    <w:basedOn w:val="100Exact"/>
    <w:rPr>
      <w:rFonts w:ascii="Franklin Gothic Medium" w:eastAsia="Franklin Gothic Medium" w:hAnsi="Franklin Gothic Medium" w:cs="Franklin Gothic Medium"/>
      <w:b w:val="0"/>
      <w:bCs w:val="0"/>
      <w:i/>
      <w:iCs/>
      <w:smallCaps w:val="0"/>
      <w:strike w:val="0"/>
      <w:color w:val="000000"/>
      <w:spacing w:val="0"/>
      <w:w w:val="100"/>
      <w:position w:val="0"/>
      <w:sz w:val="18"/>
      <w:szCs w:val="18"/>
      <w:u w:val="none"/>
      <w:lang w:val="uk-UA" w:eastAsia="uk-UA" w:bidi="uk-UA"/>
    </w:rPr>
  </w:style>
  <w:style w:type="character" w:customStyle="1" w:styleId="83Exact">
    <w:name w:val="Основной текст (83) Exact"/>
    <w:basedOn w:val="a0"/>
    <w:rPr>
      <w:rFonts w:ascii="Times New Roman" w:eastAsia="Times New Roman" w:hAnsi="Times New Roman" w:cs="Times New Roman"/>
      <w:b/>
      <w:bCs/>
      <w:i w:val="0"/>
      <w:iCs w:val="0"/>
      <w:smallCaps w:val="0"/>
      <w:strike w:val="0"/>
      <w:sz w:val="19"/>
      <w:szCs w:val="19"/>
      <w:u w:val="none"/>
    </w:rPr>
  </w:style>
  <w:style w:type="character" w:customStyle="1" w:styleId="41ptExact">
    <w:name w:val="Основной текст (4) + Полужирный;Курсив;Интервал 1 pt Exact"/>
    <w:basedOn w:val="45"/>
    <w:rPr>
      <w:rFonts w:ascii="Times New Roman" w:eastAsia="Times New Roman" w:hAnsi="Times New Roman" w:cs="Times New Roman"/>
      <w:b/>
      <w:bCs/>
      <w:i/>
      <w:iCs/>
      <w:smallCaps w:val="0"/>
      <w:strike w:val="0"/>
      <w:color w:val="000000"/>
      <w:spacing w:val="20"/>
      <w:w w:val="100"/>
      <w:position w:val="0"/>
      <w:sz w:val="21"/>
      <w:szCs w:val="21"/>
      <w:u w:val="none"/>
      <w:lang w:val="uk-UA" w:eastAsia="uk-UA" w:bidi="uk-UA"/>
    </w:rPr>
  </w:style>
  <w:style w:type="character" w:customStyle="1" w:styleId="101Exact">
    <w:name w:val="Основной текст (101) Exact"/>
    <w:basedOn w:val="a0"/>
    <w:link w:val="1010"/>
    <w:rPr>
      <w:rFonts w:ascii="Sylfaen" w:eastAsia="Sylfaen" w:hAnsi="Sylfaen" w:cs="Sylfaen"/>
      <w:b w:val="0"/>
      <w:bCs w:val="0"/>
      <w:i/>
      <w:iCs/>
      <w:smallCaps w:val="0"/>
      <w:strike w:val="0"/>
      <w:sz w:val="14"/>
      <w:szCs w:val="14"/>
      <w:u w:val="none"/>
    </w:rPr>
  </w:style>
  <w:style w:type="character" w:customStyle="1" w:styleId="95pt">
    <w:name w:val="Колонтитул + 9;5 pt;Полужирный"/>
    <w:basedOn w:val="a6"/>
    <w:rPr>
      <w:rFonts w:ascii="Arial" w:eastAsia="Arial" w:hAnsi="Arial" w:cs="Arial"/>
      <w:b/>
      <w:bCs/>
      <w:i w:val="0"/>
      <w:iCs w:val="0"/>
      <w:smallCaps w:val="0"/>
      <w:strike w:val="0"/>
      <w:color w:val="000000"/>
      <w:spacing w:val="0"/>
      <w:w w:val="100"/>
      <w:position w:val="0"/>
      <w:sz w:val="19"/>
      <w:szCs w:val="19"/>
      <w:u w:val="none"/>
      <w:lang w:val="uk-UA" w:eastAsia="uk-UA" w:bidi="uk-UA"/>
    </w:rPr>
  </w:style>
  <w:style w:type="character" w:customStyle="1" w:styleId="102Exact">
    <w:name w:val="Основной текст (102) Exact"/>
    <w:basedOn w:val="a0"/>
    <w:link w:val="1020"/>
    <w:rPr>
      <w:rFonts w:ascii="Times New Roman" w:eastAsia="Times New Roman" w:hAnsi="Times New Roman" w:cs="Times New Roman"/>
      <w:b/>
      <w:bCs/>
      <w:i/>
      <w:iCs/>
      <w:smallCaps w:val="0"/>
      <w:strike w:val="0"/>
      <w:sz w:val="21"/>
      <w:szCs w:val="21"/>
      <w:u w:val="none"/>
    </w:rPr>
  </w:style>
  <w:style w:type="character" w:customStyle="1" w:styleId="4Exact5">
    <w:name w:val="Подпись к картинке (4) Exact"/>
    <w:basedOn w:val="a0"/>
    <w:rPr>
      <w:rFonts w:ascii="Times New Roman" w:eastAsia="Times New Roman" w:hAnsi="Times New Roman" w:cs="Times New Roman"/>
      <w:b/>
      <w:bCs/>
      <w:i/>
      <w:iCs/>
      <w:smallCaps w:val="0"/>
      <w:strike w:val="0"/>
      <w:spacing w:val="20"/>
      <w:sz w:val="21"/>
      <w:szCs w:val="21"/>
      <w:u w:val="none"/>
    </w:rPr>
  </w:style>
  <w:style w:type="character" w:customStyle="1" w:styleId="10TimesNewRoman105pt">
    <w:name w:val="Основной текст (10) + Times New Roman;10;5 pt;Полужирный"/>
    <w:basedOn w:val="100"/>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5Georgia13pt">
    <w:name w:val="Подпись к таблице (5) + Georgia;13 pt"/>
    <w:basedOn w:val="55"/>
    <w:rPr>
      <w:rFonts w:ascii="Georgia" w:eastAsia="Georgia" w:hAnsi="Georgia" w:cs="Georgia"/>
      <w:b/>
      <w:bCs/>
      <w:i w:val="0"/>
      <w:iCs w:val="0"/>
      <w:smallCaps w:val="0"/>
      <w:strike w:val="0"/>
      <w:color w:val="000000"/>
      <w:spacing w:val="0"/>
      <w:w w:val="100"/>
      <w:position w:val="0"/>
      <w:sz w:val="26"/>
      <w:szCs w:val="26"/>
      <w:u w:val="none"/>
      <w:lang w:val="uk-UA" w:eastAsia="uk-UA" w:bidi="uk-UA"/>
    </w:rPr>
  </w:style>
  <w:style w:type="character" w:customStyle="1" w:styleId="2Sylfaen57pt">
    <w:name w:val="Основной текст (2) + Sylfaen;57 pt;Курсив"/>
    <w:basedOn w:val="25"/>
    <w:rPr>
      <w:rFonts w:ascii="Sylfaen" w:eastAsia="Sylfaen" w:hAnsi="Sylfaen" w:cs="Sylfaen"/>
      <w:b w:val="0"/>
      <w:bCs w:val="0"/>
      <w:i/>
      <w:iCs/>
      <w:smallCaps w:val="0"/>
      <w:strike w:val="0"/>
      <w:color w:val="000000"/>
      <w:spacing w:val="0"/>
      <w:w w:val="100"/>
      <w:position w:val="0"/>
      <w:sz w:val="114"/>
      <w:szCs w:val="114"/>
      <w:u w:val="none"/>
      <w:lang w:val="uk-UA" w:eastAsia="uk-UA" w:bidi="uk-UA"/>
    </w:rPr>
  </w:style>
  <w:style w:type="character" w:customStyle="1" w:styleId="2Arial4pt150">
    <w:name w:val="Основной текст (2) + Arial;4 pt;Масштаб 150%"/>
    <w:basedOn w:val="25"/>
    <w:rPr>
      <w:rFonts w:ascii="Arial" w:eastAsia="Arial" w:hAnsi="Arial" w:cs="Arial"/>
      <w:b w:val="0"/>
      <w:bCs w:val="0"/>
      <w:i w:val="0"/>
      <w:iCs w:val="0"/>
      <w:smallCaps w:val="0"/>
      <w:strike w:val="0"/>
      <w:color w:val="000000"/>
      <w:spacing w:val="0"/>
      <w:w w:val="150"/>
      <w:position w:val="0"/>
      <w:sz w:val="8"/>
      <w:szCs w:val="8"/>
      <w:u w:val="none"/>
      <w:lang w:val="uk-UA" w:eastAsia="uk-UA" w:bidi="uk-UA"/>
    </w:rPr>
  </w:style>
  <w:style w:type="character" w:customStyle="1" w:styleId="295pt6">
    <w:name w:val="Основной текст (2) + 9;5 pt;Полужирный"/>
    <w:basedOn w:val="2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63Exact">
    <w:name w:val="Заголовок №6 (3) Exact"/>
    <w:basedOn w:val="a0"/>
    <w:rPr>
      <w:rFonts w:ascii="Times New Roman" w:eastAsia="Times New Roman" w:hAnsi="Times New Roman" w:cs="Times New Roman"/>
      <w:b/>
      <w:bCs/>
      <w:i w:val="0"/>
      <w:iCs w:val="0"/>
      <w:smallCaps w:val="0"/>
      <w:strike w:val="0"/>
      <w:sz w:val="30"/>
      <w:szCs w:val="30"/>
      <w:u w:val="none"/>
    </w:rPr>
  </w:style>
  <w:style w:type="character" w:customStyle="1" w:styleId="213pt7">
    <w:name w:val="Основной текст (2) + 13 pt;Полужирный"/>
    <w:basedOn w:val="25"/>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295pt0pt0">
    <w:name w:val="Основной текст (2) + 9;5 pt;Интервал 0 pt"/>
    <w:basedOn w:val="25"/>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uk-UA" w:eastAsia="uk-UA" w:bidi="uk-UA"/>
    </w:rPr>
  </w:style>
  <w:style w:type="character" w:customStyle="1" w:styleId="512pt">
    <w:name w:val="Подпись к таблице (5) + 12 pt"/>
    <w:basedOn w:val="5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213pt8">
    <w:name w:val="Основной текст (2) + 13 pt;Курсив"/>
    <w:basedOn w:val="25"/>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6a">
    <w:name w:val="Основной текст (6)"/>
    <w:basedOn w:val="6"/>
    <w:rPr>
      <w:rFonts w:ascii="Times New Roman" w:eastAsia="Times New Roman" w:hAnsi="Times New Roman" w:cs="Times New Roman"/>
      <w:b/>
      <w:bCs/>
      <w:i w:val="0"/>
      <w:iCs w:val="0"/>
      <w:smallCaps w:val="0"/>
      <w:strike/>
      <w:color w:val="000000"/>
      <w:spacing w:val="0"/>
      <w:w w:val="100"/>
      <w:position w:val="0"/>
      <w:sz w:val="26"/>
      <w:szCs w:val="26"/>
      <w:u w:val="none"/>
      <w:lang w:val="uk-UA" w:eastAsia="uk-UA" w:bidi="uk-UA"/>
    </w:rPr>
  </w:style>
  <w:style w:type="character" w:customStyle="1" w:styleId="103Exact">
    <w:name w:val="Основной текст (103)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212pt4">
    <w:name w:val="Основной текст (2) + 12 pt;Курсив"/>
    <w:basedOn w:val="25"/>
    <w:rPr>
      <w:rFonts w:ascii="Times New Roman" w:eastAsia="Times New Roman" w:hAnsi="Times New Roman" w:cs="Times New Roman"/>
      <w:b w:val="0"/>
      <w:bCs w:val="0"/>
      <w:i/>
      <w:iCs/>
      <w:smallCaps w:val="0"/>
      <w:strike w:val="0"/>
      <w:color w:val="000000"/>
      <w:spacing w:val="0"/>
      <w:w w:val="100"/>
      <w:position w:val="0"/>
      <w:sz w:val="24"/>
      <w:szCs w:val="24"/>
      <w:u w:val="none"/>
      <w:lang w:val="uk-UA" w:eastAsia="uk-UA" w:bidi="uk-UA"/>
    </w:rPr>
  </w:style>
  <w:style w:type="character" w:customStyle="1" w:styleId="514pt">
    <w:name w:val="Подпись к таблице (5) + 14 pt"/>
    <w:basedOn w:val="55"/>
    <w:rPr>
      <w:rFonts w:ascii="Times New Roman" w:eastAsia="Times New Roman" w:hAnsi="Times New Roman" w:cs="Times New Roman"/>
      <w:b/>
      <w:bCs/>
      <w:i w:val="0"/>
      <w:iCs w:val="0"/>
      <w:smallCaps w:val="0"/>
      <w:strike w:val="0"/>
      <w:color w:val="000000"/>
      <w:spacing w:val="0"/>
      <w:w w:val="100"/>
      <w:position w:val="0"/>
      <w:sz w:val="28"/>
      <w:szCs w:val="28"/>
      <w:u w:val="none"/>
      <w:lang w:val="uk-UA" w:eastAsia="uk-UA" w:bidi="uk-UA"/>
    </w:rPr>
  </w:style>
  <w:style w:type="character" w:customStyle="1" w:styleId="2Arial72pt">
    <w:name w:val="Основной текст (2) + Arial;72 pt"/>
    <w:basedOn w:val="25"/>
    <w:rPr>
      <w:rFonts w:ascii="Arial" w:eastAsia="Arial" w:hAnsi="Arial" w:cs="Arial"/>
      <w:b w:val="0"/>
      <w:bCs w:val="0"/>
      <w:i w:val="0"/>
      <w:iCs w:val="0"/>
      <w:smallCaps w:val="0"/>
      <w:strike w:val="0"/>
      <w:color w:val="000000"/>
      <w:spacing w:val="0"/>
      <w:w w:val="100"/>
      <w:position w:val="0"/>
      <w:sz w:val="144"/>
      <w:szCs w:val="144"/>
      <w:u w:val="none"/>
      <w:lang w:val="uk-UA" w:eastAsia="uk-UA" w:bidi="uk-UA"/>
    </w:rPr>
  </w:style>
  <w:style w:type="character" w:customStyle="1" w:styleId="2Arial57pt">
    <w:name w:val="Основной текст (2) + Arial;57 pt;Курсив"/>
    <w:basedOn w:val="25"/>
    <w:rPr>
      <w:rFonts w:ascii="Arial" w:eastAsia="Arial" w:hAnsi="Arial" w:cs="Arial"/>
      <w:b w:val="0"/>
      <w:bCs w:val="0"/>
      <w:i/>
      <w:iCs/>
      <w:smallCaps w:val="0"/>
      <w:strike w:val="0"/>
      <w:color w:val="000000"/>
      <w:spacing w:val="0"/>
      <w:w w:val="100"/>
      <w:position w:val="0"/>
      <w:sz w:val="114"/>
      <w:szCs w:val="114"/>
      <w:u w:val="none"/>
      <w:lang w:val="uk-UA" w:eastAsia="uk-UA" w:bidi="uk-UA"/>
    </w:rPr>
  </w:style>
  <w:style w:type="character" w:customStyle="1" w:styleId="2Sylfaen10pt6">
    <w:name w:val="Основной текст (2) + Sylfaen;10 pt"/>
    <w:basedOn w:val="25"/>
    <w:rPr>
      <w:rFonts w:ascii="Sylfaen" w:eastAsia="Sylfaen" w:hAnsi="Sylfaen" w:cs="Sylfaen"/>
      <w:b w:val="0"/>
      <w:bCs w:val="0"/>
      <w:i w:val="0"/>
      <w:iCs w:val="0"/>
      <w:smallCaps w:val="0"/>
      <w:strike w:val="0"/>
      <w:color w:val="000000"/>
      <w:spacing w:val="0"/>
      <w:w w:val="100"/>
      <w:position w:val="0"/>
      <w:sz w:val="20"/>
      <w:szCs w:val="20"/>
      <w:u w:val="none"/>
      <w:lang w:val="uk-UA" w:eastAsia="uk-UA" w:bidi="uk-UA"/>
    </w:rPr>
  </w:style>
  <w:style w:type="character" w:customStyle="1" w:styleId="2Sylfaen10pt7">
    <w:name w:val="Основной текст (2) + Sylfaen;10 pt;Курсив"/>
    <w:basedOn w:val="25"/>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64Exact">
    <w:name w:val="Заголовок №6 (4) Exact"/>
    <w:basedOn w:val="a0"/>
    <w:link w:val="641"/>
    <w:rPr>
      <w:rFonts w:ascii="Times New Roman" w:eastAsia="Times New Roman" w:hAnsi="Times New Roman" w:cs="Times New Roman"/>
      <w:b/>
      <w:bCs/>
      <w:i w:val="0"/>
      <w:iCs w:val="0"/>
      <w:smallCaps w:val="0"/>
      <w:strike w:val="0"/>
      <w:sz w:val="26"/>
      <w:szCs w:val="26"/>
      <w:u w:val="none"/>
    </w:rPr>
  </w:style>
  <w:style w:type="character" w:customStyle="1" w:styleId="65Exact0">
    <w:name w:val="Заголовок №6 (5) Exact"/>
    <w:basedOn w:val="a0"/>
    <w:link w:val="650"/>
    <w:rPr>
      <w:rFonts w:ascii="Times New Roman" w:eastAsia="Times New Roman" w:hAnsi="Times New Roman" w:cs="Times New Roman"/>
      <w:b w:val="0"/>
      <w:bCs w:val="0"/>
      <w:i w:val="0"/>
      <w:iCs w:val="0"/>
      <w:smallCaps w:val="0"/>
      <w:strike w:val="0"/>
      <w:sz w:val="26"/>
      <w:szCs w:val="26"/>
      <w:u w:val="none"/>
    </w:rPr>
  </w:style>
  <w:style w:type="character" w:customStyle="1" w:styleId="66Exact">
    <w:name w:val="Заголовок №6 (6) Exact"/>
    <w:basedOn w:val="a0"/>
    <w:link w:val="661"/>
    <w:rPr>
      <w:rFonts w:ascii="Arial" w:eastAsia="Arial" w:hAnsi="Arial" w:cs="Arial"/>
      <w:b/>
      <w:bCs/>
      <w:i w:val="0"/>
      <w:iCs w:val="0"/>
      <w:smallCaps w:val="0"/>
      <w:strike w:val="0"/>
      <w:sz w:val="21"/>
      <w:szCs w:val="21"/>
      <w:u w:val="none"/>
    </w:rPr>
  </w:style>
  <w:style w:type="character" w:customStyle="1" w:styleId="792">
    <w:name w:val="Заголовок №7 (9)_"/>
    <w:basedOn w:val="a0"/>
    <w:link w:val="793"/>
    <w:rPr>
      <w:rFonts w:ascii="Times New Roman" w:eastAsia="Times New Roman" w:hAnsi="Times New Roman" w:cs="Times New Roman"/>
      <w:b/>
      <w:bCs/>
      <w:i w:val="0"/>
      <w:iCs w:val="0"/>
      <w:smallCaps w:val="0"/>
      <w:strike w:val="0"/>
      <w:sz w:val="26"/>
      <w:szCs w:val="26"/>
      <w:u w:val="none"/>
    </w:rPr>
  </w:style>
  <w:style w:type="character" w:customStyle="1" w:styleId="2Arial12pt0">
    <w:name w:val="Основной текст (2) + Arial;12 pt;Курсив"/>
    <w:basedOn w:val="25"/>
    <w:rPr>
      <w:rFonts w:ascii="Arial" w:eastAsia="Arial" w:hAnsi="Arial" w:cs="Arial"/>
      <w:b/>
      <w:bCs/>
      <w:i/>
      <w:iCs/>
      <w:smallCaps w:val="0"/>
      <w:strike w:val="0"/>
      <w:color w:val="000000"/>
      <w:spacing w:val="0"/>
      <w:w w:val="100"/>
      <w:position w:val="0"/>
      <w:sz w:val="24"/>
      <w:szCs w:val="24"/>
      <w:u w:val="none"/>
      <w:lang w:val="uk-UA" w:eastAsia="uk-UA" w:bidi="uk-UA"/>
    </w:rPr>
  </w:style>
  <w:style w:type="character" w:customStyle="1" w:styleId="212pt5">
    <w:name w:val="Основной текст (2) + 12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24"/>
      <w:szCs w:val="24"/>
      <w:u w:val="none"/>
      <w:lang w:val="uk-UA" w:eastAsia="uk-UA" w:bidi="uk-UA"/>
    </w:rPr>
  </w:style>
  <w:style w:type="character" w:customStyle="1" w:styleId="213pt9">
    <w:name w:val="Основной текст (2) + 13 pt;Полужирный"/>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412pt">
    <w:name w:val="Подпись к таблице (4) + 12 pt;Курсив"/>
    <w:basedOn w:val="48"/>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4Georgia">
    <w:name w:val="Подпись к таблице (4) + Georgia"/>
    <w:basedOn w:val="48"/>
    <w:rPr>
      <w:rFonts w:ascii="Georgia" w:eastAsia="Georgia" w:hAnsi="Georgia" w:cs="Georgia"/>
      <w:b/>
      <w:bCs/>
      <w:i w:val="0"/>
      <w:iCs w:val="0"/>
      <w:smallCaps w:val="0"/>
      <w:strike w:val="0"/>
      <w:color w:val="000000"/>
      <w:spacing w:val="0"/>
      <w:w w:val="100"/>
      <w:position w:val="0"/>
      <w:sz w:val="26"/>
      <w:szCs w:val="26"/>
      <w:u w:val="none"/>
      <w:lang w:val="uk-UA" w:eastAsia="uk-UA" w:bidi="uk-UA"/>
    </w:rPr>
  </w:style>
  <w:style w:type="character" w:customStyle="1" w:styleId="212pt6">
    <w:name w:val="Основной текст (2) + 12 pt;Полужирный;Курсив;Малые прописные"/>
    <w:basedOn w:val="25"/>
    <w:rPr>
      <w:rFonts w:ascii="Times New Roman" w:eastAsia="Times New Roman" w:hAnsi="Times New Roman" w:cs="Times New Roman"/>
      <w:b/>
      <w:bCs/>
      <w:i/>
      <w:iCs/>
      <w:smallCaps/>
      <w:strike w:val="0"/>
      <w:color w:val="000000"/>
      <w:spacing w:val="0"/>
      <w:w w:val="100"/>
      <w:position w:val="0"/>
      <w:sz w:val="24"/>
      <w:szCs w:val="24"/>
      <w:u w:val="none"/>
      <w:lang w:val="uk-UA" w:eastAsia="uk-UA" w:bidi="uk-UA"/>
    </w:rPr>
  </w:style>
  <w:style w:type="character" w:customStyle="1" w:styleId="68pt1pt">
    <w:name w:val="Основной текст (6) + 8 pt;Не полужирный;Интервал 1 pt"/>
    <w:basedOn w:val="6"/>
    <w:rPr>
      <w:rFonts w:ascii="Times New Roman" w:eastAsia="Times New Roman" w:hAnsi="Times New Roman" w:cs="Times New Roman"/>
      <w:b/>
      <w:bCs/>
      <w:i w:val="0"/>
      <w:iCs w:val="0"/>
      <w:smallCaps w:val="0"/>
      <w:strike w:val="0"/>
      <w:color w:val="000000"/>
      <w:spacing w:val="20"/>
      <w:w w:val="100"/>
      <w:position w:val="0"/>
      <w:sz w:val="16"/>
      <w:szCs w:val="16"/>
      <w:u w:val="none"/>
      <w:lang w:val="uk-UA" w:eastAsia="uk-UA" w:bidi="uk-UA"/>
    </w:rPr>
  </w:style>
  <w:style w:type="character" w:customStyle="1" w:styleId="104Exact">
    <w:name w:val="Основной текст (104) Exact"/>
    <w:basedOn w:val="a0"/>
    <w:link w:val="1040"/>
    <w:rPr>
      <w:rFonts w:ascii="Times New Roman" w:eastAsia="Times New Roman" w:hAnsi="Times New Roman" w:cs="Times New Roman"/>
      <w:b/>
      <w:bCs/>
      <w:i w:val="0"/>
      <w:iCs w:val="0"/>
      <w:smallCaps w:val="0"/>
      <w:strike w:val="0"/>
      <w:sz w:val="26"/>
      <w:szCs w:val="26"/>
      <w:u w:val="none"/>
    </w:rPr>
  </w:style>
  <w:style w:type="character" w:customStyle="1" w:styleId="295pt7">
    <w:name w:val="Основной текст (2) + 9;5 pt"/>
    <w:basedOn w:val="25"/>
    <w:rPr>
      <w:rFonts w:ascii="Times New Roman" w:eastAsia="Times New Roman" w:hAnsi="Times New Roman" w:cs="Times New Roman"/>
      <w:b w:val="0"/>
      <w:bCs w:val="0"/>
      <w:i w:val="0"/>
      <w:iCs w:val="0"/>
      <w:smallCaps w:val="0"/>
      <w:strike w:val="0"/>
      <w:color w:val="000000"/>
      <w:spacing w:val="0"/>
      <w:w w:val="100"/>
      <w:position w:val="0"/>
      <w:sz w:val="19"/>
      <w:szCs w:val="19"/>
      <w:u w:val="none"/>
      <w:lang w:val="uk-UA" w:eastAsia="uk-UA" w:bidi="uk-UA"/>
    </w:rPr>
  </w:style>
  <w:style w:type="character" w:customStyle="1" w:styleId="28pt1pt">
    <w:name w:val="Основной текст (2) + 8 pt;Интервал 1 pt"/>
    <w:basedOn w:val="25"/>
    <w:rPr>
      <w:rFonts w:ascii="Times New Roman" w:eastAsia="Times New Roman" w:hAnsi="Times New Roman" w:cs="Times New Roman"/>
      <w:b w:val="0"/>
      <w:bCs w:val="0"/>
      <w:i w:val="0"/>
      <w:iCs w:val="0"/>
      <w:smallCaps w:val="0"/>
      <w:strike w:val="0"/>
      <w:color w:val="000000"/>
      <w:spacing w:val="20"/>
      <w:w w:val="100"/>
      <w:position w:val="0"/>
      <w:sz w:val="16"/>
      <w:szCs w:val="16"/>
      <w:u w:val="none"/>
      <w:lang w:val="uk-UA" w:eastAsia="uk-UA" w:bidi="uk-UA"/>
    </w:rPr>
  </w:style>
  <w:style w:type="character" w:customStyle="1" w:styleId="2FranklinGothicMedium12pt">
    <w:name w:val="Основной текст (2) + Franklin Gothic Medium;12 pt;Малые прописные"/>
    <w:basedOn w:val="25"/>
    <w:rPr>
      <w:rFonts w:ascii="Franklin Gothic Medium" w:eastAsia="Franklin Gothic Medium" w:hAnsi="Franklin Gothic Medium" w:cs="Franklin Gothic Medium"/>
      <w:b w:val="0"/>
      <w:bCs w:val="0"/>
      <w:i w:val="0"/>
      <w:iCs w:val="0"/>
      <w:smallCaps/>
      <w:strike w:val="0"/>
      <w:color w:val="000000"/>
      <w:spacing w:val="0"/>
      <w:w w:val="100"/>
      <w:position w:val="0"/>
      <w:sz w:val="24"/>
      <w:szCs w:val="24"/>
      <w:u w:val="none"/>
      <w:lang w:val="uk-UA" w:eastAsia="uk-UA" w:bidi="uk-UA"/>
    </w:rPr>
  </w:style>
  <w:style w:type="character" w:customStyle="1" w:styleId="2FranklinGothicMedium12pt0">
    <w:name w:val="Основной текст (2) + Franklin Gothic Medium;12 pt"/>
    <w:basedOn w:val="25"/>
    <w:rPr>
      <w:rFonts w:ascii="Franklin Gothic Medium" w:eastAsia="Franklin Gothic Medium" w:hAnsi="Franklin Gothic Medium" w:cs="Franklin Gothic Medium"/>
      <w:b w:val="0"/>
      <w:bCs w:val="0"/>
      <w:i w:val="0"/>
      <w:iCs w:val="0"/>
      <w:smallCaps w:val="0"/>
      <w:strike w:val="0"/>
      <w:color w:val="000000"/>
      <w:spacing w:val="0"/>
      <w:w w:val="100"/>
      <w:position w:val="0"/>
      <w:sz w:val="24"/>
      <w:szCs w:val="24"/>
      <w:u w:val="none"/>
      <w:lang w:val="uk-UA" w:eastAsia="uk-UA" w:bidi="uk-UA"/>
    </w:rPr>
  </w:style>
  <w:style w:type="character" w:customStyle="1" w:styleId="2Georgia13pt">
    <w:name w:val="Основной текст (2) + Georgia;13 pt;Полужирный"/>
    <w:basedOn w:val="25"/>
    <w:rPr>
      <w:rFonts w:ascii="Georgia" w:eastAsia="Georgia" w:hAnsi="Georgia" w:cs="Georgia"/>
      <w:b/>
      <w:bCs/>
      <w:i w:val="0"/>
      <w:iCs w:val="0"/>
      <w:smallCaps w:val="0"/>
      <w:strike w:val="0"/>
      <w:color w:val="000000"/>
      <w:spacing w:val="0"/>
      <w:w w:val="100"/>
      <w:position w:val="0"/>
      <w:sz w:val="26"/>
      <w:szCs w:val="26"/>
      <w:u w:val="none"/>
      <w:lang w:val="uk-UA" w:eastAsia="uk-UA" w:bidi="uk-UA"/>
    </w:rPr>
  </w:style>
  <w:style w:type="character" w:customStyle="1" w:styleId="2Arial8pt0">
    <w:name w:val="Основной текст (2) + Arial;8 pt;Полужирный"/>
    <w:basedOn w:val="2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213pta">
    <w:name w:val="Основной текст (2) + 13 pt;Курсив"/>
    <w:basedOn w:val="25"/>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8Exact0">
    <w:name w:val="Заголовок №8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105Exact">
    <w:name w:val="Основной текст (105) Exact"/>
    <w:basedOn w:val="a0"/>
    <w:link w:val="1050"/>
    <w:rPr>
      <w:rFonts w:ascii="Times New Roman" w:eastAsia="Times New Roman" w:hAnsi="Times New Roman" w:cs="Times New Roman"/>
      <w:b/>
      <w:bCs/>
      <w:i w:val="0"/>
      <w:iCs w:val="0"/>
      <w:smallCaps w:val="0"/>
      <w:strike w:val="0"/>
      <w:sz w:val="28"/>
      <w:szCs w:val="28"/>
      <w:u w:val="none"/>
    </w:rPr>
  </w:style>
  <w:style w:type="character" w:customStyle="1" w:styleId="212pt7">
    <w:name w:val="Основной текст (2) + 12 pt;Полужирный;Курсив"/>
    <w:basedOn w:val="25"/>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24ptf0">
    <w:name w:val="Основной текст (2) + 4 pt;Курсив"/>
    <w:basedOn w:val="25"/>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2CourierNew4pt">
    <w:name w:val="Основной текст (2) + Courier New;4 pt"/>
    <w:basedOn w:val="25"/>
    <w:rPr>
      <w:rFonts w:ascii="Courier New" w:eastAsia="Courier New" w:hAnsi="Courier New" w:cs="Courier New"/>
      <w:b w:val="0"/>
      <w:bCs w:val="0"/>
      <w:i w:val="0"/>
      <w:iCs w:val="0"/>
      <w:smallCaps w:val="0"/>
      <w:strike w:val="0"/>
      <w:color w:val="000000"/>
      <w:spacing w:val="0"/>
      <w:w w:val="100"/>
      <w:position w:val="0"/>
      <w:sz w:val="8"/>
      <w:szCs w:val="8"/>
      <w:u w:val="none"/>
      <w:lang w:val="uk-UA" w:eastAsia="uk-UA" w:bidi="uk-UA"/>
    </w:rPr>
  </w:style>
  <w:style w:type="character" w:customStyle="1" w:styleId="670">
    <w:name w:val="Заголовок №6 (7)_"/>
    <w:basedOn w:val="a0"/>
    <w:link w:val="671"/>
    <w:rPr>
      <w:rFonts w:ascii="Times New Roman" w:eastAsia="Times New Roman" w:hAnsi="Times New Roman" w:cs="Times New Roman"/>
      <w:b/>
      <w:bCs/>
      <w:i w:val="0"/>
      <w:iCs w:val="0"/>
      <w:smallCaps w:val="0"/>
      <w:strike w:val="0"/>
      <w:u w:val="none"/>
    </w:rPr>
  </w:style>
  <w:style w:type="character" w:customStyle="1" w:styleId="2Arial10pt5">
    <w:name w:val="Основной текст (2) + Arial;10 pt"/>
    <w:basedOn w:val="25"/>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84Exact">
    <w:name w:val="Заголовок №8 (4) Exact"/>
    <w:basedOn w:val="a0"/>
    <w:link w:val="842"/>
    <w:rPr>
      <w:rFonts w:ascii="Arial" w:eastAsia="Arial" w:hAnsi="Arial" w:cs="Arial"/>
      <w:b w:val="0"/>
      <w:bCs w:val="0"/>
      <w:i w:val="0"/>
      <w:iCs w:val="0"/>
      <w:smallCaps w:val="0"/>
      <w:strike w:val="0"/>
      <w:sz w:val="19"/>
      <w:szCs w:val="19"/>
      <w:u w:val="none"/>
    </w:rPr>
  </w:style>
  <w:style w:type="character" w:customStyle="1" w:styleId="2CourierNew4pt0">
    <w:name w:val="Основной текст (2) + Courier New;4 pt"/>
    <w:basedOn w:val="25"/>
    <w:rPr>
      <w:rFonts w:ascii="Courier New" w:eastAsia="Courier New" w:hAnsi="Courier New" w:cs="Courier New"/>
      <w:b w:val="0"/>
      <w:bCs w:val="0"/>
      <w:i w:val="0"/>
      <w:iCs w:val="0"/>
      <w:smallCaps w:val="0"/>
      <w:strike w:val="0"/>
      <w:color w:val="484848"/>
      <w:spacing w:val="0"/>
      <w:w w:val="100"/>
      <w:position w:val="0"/>
      <w:sz w:val="8"/>
      <w:szCs w:val="8"/>
      <w:u w:val="none"/>
      <w:lang w:val="uk-UA" w:eastAsia="uk-UA" w:bidi="uk-UA"/>
    </w:rPr>
  </w:style>
  <w:style w:type="character" w:customStyle="1" w:styleId="2CourierNew4pt1">
    <w:name w:val="Основной текст (2) + Courier New;4 pt"/>
    <w:basedOn w:val="25"/>
    <w:rPr>
      <w:rFonts w:ascii="Courier New" w:eastAsia="Courier New" w:hAnsi="Courier New" w:cs="Courier New"/>
      <w:b w:val="0"/>
      <w:bCs w:val="0"/>
      <w:i w:val="0"/>
      <w:iCs w:val="0"/>
      <w:smallCaps w:val="0"/>
      <w:strike w:val="0"/>
      <w:color w:val="222222"/>
      <w:spacing w:val="0"/>
      <w:w w:val="100"/>
      <w:position w:val="0"/>
      <w:sz w:val="8"/>
      <w:szCs w:val="8"/>
      <w:u w:val="none"/>
      <w:lang w:val="uk-UA" w:eastAsia="uk-UA" w:bidi="uk-UA"/>
    </w:rPr>
  </w:style>
  <w:style w:type="character" w:customStyle="1" w:styleId="2CourierNew4pt2">
    <w:name w:val="Основной текст (2) + Courier New;4 pt"/>
    <w:basedOn w:val="25"/>
    <w:rPr>
      <w:rFonts w:ascii="Courier New" w:eastAsia="Courier New" w:hAnsi="Courier New" w:cs="Courier New"/>
      <w:b w:val="0"/>
      <w:bCs w:val="0"/>
      <w:i w:val="0"/>
      <w:iCs w:val="0"/>
      <w:smallCaps w:val="0"/>
      <w:strike w:val="0"/>
      <w:color w:val="393939"/>
      <w:spacing w:val="0"/>
      <w:w w:val="100"/>
      <w:position w:val="0"/>
      <w:sz w:val="8"/>
      <w:szCs w:val="8"/>
      <w:u w:val="none"/>
      <w:lang w:val="uk-UA" w:eastAsia="uk-UA" w:bidi="uk-UA"/>
    </w:rPr>
  </w:style>
  <w:style w:type="character" w:customStyle="1" w:styleId="85Exact">
    <w:name w:val="Заголовок №8 (5) Exact"/>
    <w:basedOn w:val="a0"/>
    <w:link w:val="851"/>
    <w:rPr>
      <w:rFonts w:ascii="Times New Roman" w:eastAsia="Times New Roman" w:hAnsi="Times New Roman" w:cs="Times New Roman"/>
      <w:b w:val="0"/>
      <w:bCs w:val="0"/>
      <w:i w:val="0"/>
      <w:iCs w:val="0"/>
      <w:smallCaps w:val="0"/>
      <w:strike w:val="0"/>
      <w:sz w:val="19"/>
      <w:szCs w:val="19"/>
      <w:u w:val="none"/>
    </w:rPr>
  </w:style>
  <w:style w:type="character" w:customStyle="1" w:styleId="212pt0pt">
    <w:name w:val="Основной текст (2) + 12 pt;Полужирный;Интервал 0 pt"/>
    <w:basedOn w:val="25"/>
    <w:rPr>
      <w:rFonts w:ascii="Times New Roman" w:eastAsia="Times New Roman" w:hAnsi="Times New Roman" w:cs="Times New Roman"/>
      <w:b/>
      <w:bCs/>
      <w:i w:val="0"/>
      <w:iCs w:val="0"/>
      <w:smallCaps w:val="0"/>
      <w:strike w:val="0"/>
      <w:color w:val="000000"/>
      <w:spacing w:val="10"/>
      <w:w w:val="100"/>
      <w:position w:val="0"/>
      <w:sz w:val="24"/>
      <w:szCs w:val="24"/>
      <w:u w:val="none"/>
      <w:lang w:val="uk-UA" w:eastAsia="uk-UA" w:bidi="uk-UA"/>
    </w:rPr>
  </w:style>
  <w:style w:type="character" w:customStyle="1" w:styleId="2Arial10pt6">
    <w:name w:val="Основной текст (2) + Arial;10 pt"/>
    <w:basedOn w:val="25"/>
    <w:rPr>
      <w:rFonts w:ascii="Arial" w:eastAsia="Arial" w:hAnsi="Arial" w:cs="Arial"/>
      <w:b w:val="0"/>
      <w:bCs w:val="0"/>
      <w:i w:val="0"/>
      <w:iCs w:val="0"/>
      <w:smallCaps w:val="0"/>
      <w:strike w:val="0"/>
      <w:color w:val="222222"/>
      <w:spacing w:val="0"/>
      <w:w w:val="100"/>
      <w:position w:val="0"/>
      <w:sz w:val="20"/>
      <w:szCs w:val="20"/>
      <w:u w:val="none"/>
      <w:lang w:val="uk-UA" w:eastAsia="uk-UA" w:bidi="uk-UA"/>
    </w:rPr>
  </w:style>
  <w:style w:type="character" w:customStyle="1" w:styleId="5Arial">
    <w:name w:val="Основной текст (5) + Arial"/>
    <w:basedOn w:val="5"/>
    <w:rPr>
      <w:rFonts w:ascii="Arial" w:eastAsia="Arial" w:hAnsi="Arial" w:cs="Arial"/>
      <w:b/>
      <w:bCs/>
      <w:i w:val="0"/>
      <w:iCs w:val="0"/>
      <w:smallCaps w:val="0"/>
      <w:strike w:val="0"/>
      <w:color w:val="000000"/>
      <w:spacing w:val="0"/>
      <w:w w:val="100"/>
      <w:position w:val="0"/>
      <w:sz w:val="18"/>
      <w:szCs w:val="18"/>
      <w:u w:val="none"/>
      <w:lang w:val="uk-UA" w:eastAsia="uk-UA" w:bidi="uk-UA"/>
    </w:rPr>
  </w:style>
  <w:style w:type="character" w:customStyle="1" w:styleId="603">
    <w:name w:val="Основной текст (60)"/>
    <w:basedOn w:val="600"/>
    <w:rPr>
      <w:rFonts w:ascii="Times New Roman" w:eastAsia="Times New Roman" w:hAnsi="Times New Roman" w:cs="Times New Roman"/>
      <w:b/>
      <w:bCs/>
      <w:i w:val="0"/>
      <w:iCs w:val="0"/>
      <w:smallCaps w:val="0"/>
      <w:strike w:val="0"/>
      <w:color w:val="393939"/>
      <w:spacing w:val="0"/>
      <w:w w:val="100"/>
      <w:position w:val="0"/>
      <w:sz w:val="21"/>
      <w:szCs w:val="21"/>
      <w:u w:val="none"/>
      <w:lang w:val="uk-UA" w:eastAsia="uk-UA" w:bidi="uk-UA"/>
    </w:rPr>
  </w:style>
  <w:style w:type="character" w:customStyle="1" w:styleId="6065pt0pt">
    <w:name w:val="Основной текст (60) + 6;5 pt;Не полужирный;Курсив;Интервал 0 pt"/>
    <w:basedOn w:val="600"/>
    <w:rPr>
      <w:rFonts w:ascii="Times New Roman" w:eastAsia="Times New Roman" w:hAnsi="Times New Roman" w:cs="Times New Roman"/>
      <w:b/>
      <w:bCs/>
      <w:i/>
      <w:iCs/>
      <w:smallCaps w:val="0"/>
      <w:strike w:val="0"/>
      <w:color w:val="000000"/>
      <w:spacing w:val="10"/>
      <w:w w:val="100"/>
      <w:position w:val="0"/>
      <w:sz w:val="13"/>
      <w:szCs w:val="13"/>
      <w:u w:val="none"/>
      <w:lang w:val="uk-UA" w:eastAsia="uk-UA" w:bidi="uk-UA"/>
    </w:rPr>
  </w:style>
  <w:style w:type="character" w:customStyle="1" w:styleId="121">
    <w:name w:val="Подпись к таблице (12)_"/>
    <w:basedOn w:val="a0"/>
    <w:link w:val="122"/>
    <w:rPr>
      <w:rFonts w:ascii="Times New Roman" w:eastAsia="Times New Roman" w:hAnsi="Times New Roman" w:cs="Times New Roman"/>
      <w:b/>
      <w:bCs/>
      <w:i w:val="0"/>
      <w:iCs w:val="0"/>
      <w:smallCaps w:val="0"/>
      <w:strike w:val="0"/>
      <w:sz w:val="21"/>
      <w:szCs w:val="21"/>
      <w:u w:val="none"/>
    </w:rPr>
  </w:style>
  <w:style w:type="character" w:customStyle="1" w:styleId="123">
    <w:name w:val="Подпись к таблице (12)"/>
    <w:basedOn w:val="121"/>
    <w:rPr>
      <w:rFonts w:ascii="Times New Roman" w:eastAsia="Times New Roman" w:hAnsi="Times New Roman" w:cs="Times New Roman"/>
      <w:b/>
      <w:bCs/>
      <w:i w:val="0"/>
      <w:iCs w:val="0"/>
      <w:smallCaps w:val="0"/>
      <w:strike w:val="0"/>
      <w:color w:val="222222"/>
      <w:spacing w:val="0"/>
      <w:w w:val="100"/>
      <w:position w:val="0"/>
      <w:sz w:val="21"/>
      <w:szCs w:val="21"/>
      <w:u w:val="none"/>
      <w:lang w:val="uk-UA" w:eastAsia="uk-UA" w:bidi="uk-UA"/>
    </w:rPr>
  </w:style>
  <w:style w:type="character" w:customStyle="1" w:styleId="130">
    <w:name w:val="Подпись к таблице (13)_"/>
    <w:basedOn w:val="a0"/>
    <w:link w:val="131"/>
    <w:rPr>
      <w:rFonts w:ascii="Times New Roman" w:eastAsia="Times New Roman" w:hAnsi="Times New Roman" w:cs="Times New Roman"/>
      <w:b w:val="0"/>
      <w:bCs w:val="0"/>
      <w:i w:val="0"/>
      <w:iCs w:val="0"/>
      <w:smallCaps w:val="0"/>
      <w:strike w:val="0"/>
      <w:sz w:val="21"/>
      <w:szCs w:val="21"/>
      <w:u w:val="none"/>
    </w:rPr>
  </w:style>
  <w:style w:type="character" w:customStyle="1" w:styleId="132">
    <w:name w:val="Подпись к таблице (13)"/>
    <w:basedOn w:val="130"/>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604">
    <w:name w:val="Основной текст (60)"/>
    <w:basedOn w:val="600"/>
    <w:rPr>
      <w:rFonts w:ascii="Times New Roman" w:eastAsia="Times New Roman" w:hAnsi="Times New Roman" w:cs="Times New Roman"/>
      <w:b/>
      <w:bCs/>
      <w:i w:val="0"/>
      <w:iCs w:val="0"/>
      <w:smallCaps w:val="0"/>
      <w:strike w:val="0"/>
      <w:color w:val="484848"/>
      <w:spacing w:val="0"/>
      <w:w w:val="100"/>
      <w:position w:val="0"/>
      <w:sz w:val="21"/>
      <w:szCs w:val="21"/>
      <w:u w:val="none"/>
      <w:lang w:val="uk-UA" w:eastAsia="uk-UA" w:bidi="uk-UA"/>
    </w:rPr>
  </w:style>
  <w:style w:type="character" w:customStyle="1" w:styleId="6011pt">
    <w:name w:val="Основной текст (60) + 11 pt"/>
    <w:basedOn w:val="600"/>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141">
    <w:name w:val="Подпись к таблице (14)_"/>
    <w:basedOn w:val="a0"/>
    <w:link w:val="142"/>
    <w:rPr>
      <w:rFonts w:ascii="Times New Roman" w:eastAsia="Times New Roman" w:hAnsi="Times New Roman" w:cs="Times New Roman"/>
      <w:b w:val="0"/>
      <w:bCs w:val="0"/>
      <w:i w:val="0"/>
      <w:iCs w:val="0"/>
      <w:smallCaps w:val="0"/>
      <w:strike w:val="0"/>
      <w:sz w:val="26"/>
      <w:szCs w:val="26"/>
      <w:u w:val="none"/>
    </w:rPr>
  </w:style>
  <w:style w:type="character" w:customStyle="1" w:styleId="1415pt">
    <w:name w:val="Подпись к таблице (14) + 15 pt;Полужирный"/>
    <w:basedOn w:val="141"/>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1060">
    <w:name w:val="Основной текст (106)_"/>
    <w:basedOn w:val="a0"/>
    <w:link w:val="1061"/>
    <w:rPr>
      <w:rFonts w:ascii="Times New Roman" w:eastAsia="Times New Roman" w:hAnsi="Times New Roman" w:cs="Times New Roman"/>
      <w:b/>
      <w:bCs/>
      <w:i w:val="0"/>
      <w:iCs w:val="0"/>
      <w:smallCaps w:val="0"/>
      <w:strike w:val="0"/>
      <w:sz w:val="26"/>
      <w:szCs w:val="26"/>
      <w:u w:val="none"/>
    </w:rPr>
  </w:style>
  <w:style w:type="character" w:customStyle="1" w:styleId="10610pt1pt">
    <w:name w:val="Основной текст (106) + 10 pt;Не полужирный;Курсив;Интервал 1 pt"/>
    <w:basedOn w:val="1060"/>
    <w:rPr>
      <w:rFonts w:ascii="Times New Roman" w:eastAsia="Times New Roman" w:hAnsi="Times New Roman" w:cs="Times New Roman"/>
      <w:b/>
      <w:bCs/>
      <w:i/>
      <w:iCs/>
      <w:smallCaps w:val="0"/>
      <w:strike w:val="0"/>
      <w:color w:val="000000"/>
      <w:spacing w:val="30"/>
      <w:w w:val="100"/>
      <w:position w:val="0"/>
      <w:sz w:val="20"/>
      <w:szCs w:val="20"/>
      <w:u w:val="none"/>
      <w:lang w:val="uk-UA" w:eastAsia="uk-UA" w:bidi="uk-UA"/>
    </w:rPr>
  </w:style>
  <w:style w:type="character" w:customStyle="1" w:styleId="153">
    <w:name w:val="Подпись к таблице (15)_"/>
    <w:basedOn w:val="a0"/>
    <w:link w:val="154"/>
    <w:rPr>
      <w:rFonts w:ascii="Times New Roman" w:eastAsia="Times New Roman" w:hAnsi="Times New Roman" w:cs="Times New Roman"/>
      <w:b/>
      <w:bCs/>
      <w:i w:val="0"/>
      <w:iCs w:val="0"/>
      <w:smallCaps w:val="0"/>
      <w:strike w:val="0"/>
      <w:sz w:val="26"/>
      <w:szCs w:val="26"/>
      <w:u w:val="none"/>
    </w:rPr>
  </w:style>
  <w:style w:type="character" w:customStyle="1" w:styleId="1062">
    <w:name w:val="Основной текст (106) + Малые прописные"/>
    <w:basedOn w:val="1060"/>
    <w:rPr>
      <w:rFonts w:ascii="Times New Roman" w:eastAsia="Times New Roman" w:hAnsi="Times New Roman" w:cs="Times New Roman"/>
      <w:b/>
      <w:bCs/>
      <w:i w:val="0"/>
      <w:iCs w:val="0"/>
      <w:smallCaps/>
      <w:strike w:val="0"/>
      <w:color w:val="000000"/>
      <w:spacing w:val="0"/>
      <w:w w:val="100"/>
      <w:position w:val="0"/>
      <w:sz w:val="26"/>
      <w:szCs w:val="26"/>
      <w:u w:val="none"/>
      <w:lang w:val="uk-UA" w:eastAsia="uk-UA" w:bidi="uk-UA"/>
    </w:rPr>
  </w:style>
  <w:style w:type="character" w:customStyle="1" w:styleId="521">
    <w:name w:val="Номер заголовка №5 (2)_"/>
    <w:basedOn w:val="a0"/>
    <w:link w:val="522"/>
    <w:rPr>
      <w:rFonts w:ascii="Times New Roman" w:eastAsia="Times New Roman" w:hAnsi="Times New Roman" w:cs="Times New Roman"/>
      <w:b/>
      <w:bCs/>
      <w:i w:val="0"/>
      <w:iCs w:val="0"/>
      <w:smallCaps w:val="0"/>
      <w:strike w:val="0"/>
      <w:sz w:val="28"/>
      <w:szCs w:val="28"/>
      <w:u w:val="none"/>
    </w:rPr>
  </w:style>
  <w:style w:type="character" w:customStyle="1" w:styleId="523">
    <w:name w:val="Заголовок №5 (2)_"/>
    <w:basedOn w:val="a0"/>
    <w:link w:val="524"/>
    <w:rPr>
      <w:rFonts w:ascii="Times New Roman" w:eastAsia="Times New Roman" w:hAnsi="Times New Roman" w:cs="Times New Roman"/>
      <w:b/>
      <w:bCs/>
      <w:i w:val="0"/>
      <w:iCs w:val="0"/>
      <w:smallCaps w:val="0"/>
      <w:strike w:val="0"/>
      <w:sz w:val="28"/>
      <w:szCs w:val="28"/>
      <w:u w:val="none"/>
    </w:rPr>
  </w:style>
  <w:style w:type="character" w:customStyle="1" w:styleId="211pt0">
    <w:name w:val="Основной текст (2) + 11 pt;Полужирный"/>
    <w:basedOn w:val="25"/>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107Exact">
    <w:name w:val="Основной текст (107) Exact"/>
    <w:basedOn w:val="a0"/>
    <w:rPr>
      <w:rFonts w:ascii="Arial" w:eastAsia="Arial" w:hAnsi="Arial" w:cs="Arial"/>
      <w:b/>
      <w:bCs/>
      <w:i w:val="0"/>
      <w:iCs w:val="0"/>
      <w:smallCaps w:val="0"/>
      <w:strike w:val="0"/>
      <w:sz w:val="18"/>
      <w:szCs w:val="18"/>
      <w:u w:val="none"/>
    </w:rPr>
  </w:style>
  <w:style w:type="character" w:customStyle="1" w:styleId="79Exact">
    <w:name w:val="Заголовок №7 (9) Exact"/>
    <w:basedOn w:val="a0"/>
    <w:rPr>
      <w:rFonts w:ascii="Times New Roman" w:eastAsia="Times New Roman" w:hAnsi="Times New Roman" w:cs="Times New Roman"/>
      <w:b/>
      <w:bCs/>
      <w:i w:val="0"/>
      <w:iCs w:val="0"/>
      <w:smallCaps w:val="0"/>
      <w:strike w:val="0"/>
      <w:sz w:val="26"/>
      <w:szCs w:val="26"/>
      <w:u w:val="none"/>
    </w:rPr>
  </w:style>
  <w:style w:type="character" w:customStyle="1" w:styleId="109Exact">
    <w:name w:val="Основной текст (109) Exact"/>
    <w:basedOn w:val="a0"/>
    <w:link w:val="109"/>
    <w:rPr>
      <w:rFonts w:ascii="Bookman Old Style" w:eastAsia="Bookman Old Style" w:hAnsi="Bookman Old Style" w:cs="Bookman Old Style"/>
      <w:b/>
      <w:bCs/>
      <w:i w:val="0"/>
      <w:iCs w:val="0"/>
      <w:smallCaps w:val="0"/>
      <w:strike w:val="0"/>
      <w:sz w:val="19"/>
      <w:szCs w:val="19"/>
      <w:u w:val="none"/>
    </w:rPr>
  </w:style>
  <w:style w:type="character" w:customStyle="1" w:styleId="15TimesNewRoman105pt">
    <w:name w:val="Основной текст (15) + Times New Roman;10;5 pt"/>
    <w:basedOn w:val="15"/>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5Arial75pt">
    <w:name w:val="Основной текст (5) + Arial;7;5 pt"/>
    <w:basedOn w:val="5"/>
    <w:rPr>
      <w:rFonts w:ascii="Arial" w:eastAsia="Arial" w:hAnsi="Arial" w:cs="Arial"/>
      <w:b/>
      <w:bCs/>
      <w:i w:val="0"/>
      <w:iCs w:val="0"/>
      <w:smallCaps w:val="0"/>
      <w:strike w:val="0"/>
      <w:color w:val="000000"/>
      <w:spacing w:val="0"/>
      <w:w w:val="100"/>
      <w:position w:val="0"/>
      <w:sz w:val="15"/>
      <w:szCs w:val="15"/>
      <w:u w:val="none"/>
      <w:lang w:val="uk-UA" w:eastAsia="uk-UA" w:bidi="uk-UA"/>
    </w:rPr>
  </w:style>
  <w:style w:type="character" w:customStyle="1" w:styleId="585pt">
    <w:name w:val="Основной текст (5) + 8;5 pt;Не полужирный"/>
    <w:basedOn w:val="5"/>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5Arial75pt0">
    <w:name w:val="Основной текст (5) + Arial;7;5 pt"/>
    <w:basedOn w:val="5"/>
    <w:rPr>
      <w:rFonts w:ascii="Arial" w:eastAsia="Arial" w:hAnsi="Arial" w:cs="Arial"/>
      <w:b/>
      <w:bCs/>
      <w:i w:val="0"/>
      <w:iCs w:val="0"/>
      <w:smallCaps w:val="0"/>
      <w:strike w:val="0"/>
      <w:color w:val="000000"/>
      <w:spacing w:val="0"/>
      <w:w w:val="100"/>
      <w:position w:val="0"/>
      <w:sz w:val="15"/>
      <w:szCs w:val="15"/>
      <w:u w:val="single"/>
      <w:lang w:val="uk-UA" w:eastAsia="uk-UA" w:bidi="uk-UA"/>
    </w:rPr>
  </w:style>
  <w:style w:type="character" w:customStyle="1" w:styleId="585pt0">
    <w:name w:val="Основной текст (5) + 8;5 pt;Не полужирный"/>
    <w:basedOn w:val="5"/>
    <w:rPr>
      <w:rFonts w:ascii="Times New Roman" w:eastAsia="Times New Roman" w:hAnsi="Times New Roman" w:cs="Times New Roman"/>
      <w:b/>
      <w:bCs/>
      <w:i w:val="0"/>
      <w:iCs w:val="0"/>
      <w:smallCaps w:val="0"/>
      <w:strike w:val="0"/>
      <w:color w:val="000000"/>
      <w:spacing w:val="0"/>
      <w:w w:val="100"/>
      <w:position w:val="0"/>
      <w:sz w:val="17"/>
      <w:szCs w:val="17"/>
      <w:u w:val="single"/>
      <w:lang w:val="uk-UA" w:eastAsia="uk-UA" w:bidi="uk-UA"/>
    </w:rPr>
  </w:style>
  <w:style w:type="character" w:customStyle="1" w:styleId="21pt6">
    <w:name w:val="Основной текст (2) + Интервал 1 pt"/>
    <w:basedOn w:val="25"/>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uk-UA" w:eastAsia="uk-UA" w:bidi="uk-UA"/>
    </w:rPr>
  </w:style>
  <w:style w:type="character" w:customStyle="1" w:styleId="10a">
    <w:name w:val="Основной текст (10) + Курсив"/>
    <w:basedOn w:val="100"/>
    <w:rPr>
      <w:rFonts w:ascii="Arial" w:eastAsia="Arial" w:hAnsi="Arial" w:cs="Arial"/>
      <w:b/>
      <w:bCs/>
      <w:i/>
      <w:iCs/>
      <w:smallCaps w:val="0"/>
      <w:strike w:val="0"/>
      <w:color w:val="000000"/>
      <w:spacing w:val="0"/>
      <w:w w:val="100"/>
      <w:position w:val="0"/>
      <w:sz w:val="16"/>
      <w:szCs w:val="16"/>
      <w:u w:val="none"/>
      <w:lang w:val="uk-UA" w:eastAsia="uk-UA" w:bidi="uk-UA"/>
    </w:rPr>
  </w:style>
  <w:style w:type="character" w:customStyle="1" w:styleId="2Sylfaen10pt1pt">
    <w:name w:val="Основной текст (2) + Sylfaen;10 pt;Курсив;Интервал 1 pt"/>
    <w:basedOn w:val="25"/>
    <w:rPr>
      <w:rFonts w:ascii="Sylfaen" w:eastAsia="Sylfaen" w:hAnsi="Sylfaen" w:cs="Sylfaen"/>
      <w:b w:val="0"/>
      <w:bCs w:val="0"/>
      <w:i/>
      <w:iCs/>
      <w:smallCaps w:val="0"/>
      <w:strike w:val="0"/>
      <w:color w:val="000000"/>
      <w:spacing w:val="20"/>
      <w:w w:val="100"/>
      <w:position w:val="0"/>
      <w:sz w:val="20"/>
      <w:szCs w:val="20"/>
      <w:u w:val="none"/>
      <w:lang w:val="uk-UA" w:eastAsia="uk-UA" w:bidi="uk-UA"/>
    </w:rPr>
  </w:style>
  <w:style w:type="character" w:customStyle="1" w:styleId="1080">
    <w:name w:val="Основной текст (108)_"/>
    <w:basedOn w:val="a0"/>
    <w:link w:val="1081"/>
    <w:rPr>
      <w:rFonts w:ascii="Arial" w:eastAsia="Arial" w:hAnsi="Arial" w:cs="Arial"/>
      <w:b w:val="0"/>
      <w:bCs w:val="0"/>
      <w:i/>
      <w:iCs/>
      <w:smallCaps w:val="0"/>
      <w:strike w:val="0"/>
      <w:sz w:val="32"/>
      <w:szCs w:val="32"/>
      <w:u w:val="none"/>
    </w:rPr>
  </w:style>
  <w:style w:type="character" w:customStyle="1" w:styleId="212pt2pt">
    <w:name w:val="Основной текст (2) + 12 pt;Полужирный;Курсив;Интервал 2 pt"/>
    <w:basedOn w:val="25"/>
    <w:rPr>
      <w:rFonts w:ascii="Times New Roman" w:eastAsia="Times New Roman" w:hAnsi="Times New Roman" w:cs="Times New Roman"/>
      <w:b/>
      <w:bCs/>
      <w:i/>
      <w:iCs/>
      <w:smallCaps w:val="0"/>
      <w:strike w:val="0"/>
      <w:color w:val="000000"/>
      <w:spacing w:val="50"/>
      <w:w w:val="100"/>
      <w:position w:val="0"/>
      <w:sz w:val="24"/>
      <w:szCs w:val="24"/>
      <w:u w:val="none"/>
      <w:lang w:val="uk-UA" w:eastAsia="uk-UA" w:bidi="uk-UA"/>
    </w:rPr>
  </w:style>
  <w:style w:type="character" w:customStyle="1" w:styleId="10TimesNewRoman105pt0">
    <w:name w:val="Основной текст (10) + Times New Roman;10;5 pt"/>
    <w:basedOn w:val="10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09pt">
    <w:name w:val="Основной текст (10) + 9 pt"/>
    <w:basedOn w:val="100"/>
    <w:rPr>
      <w:rFonts w:ascii="Arial" w:eastAsia="Arial" w:hAnsi="Arial" w:cs="Arial"/>
      <w:b w:val="0"/>
      <w:bCs w:val="0"/>
      <w:i w:val="0"/>
      <w:iCs w:val="0"/>
      <w:smallCaps w:val="0"/>
      <w:strike w:val="0"/>
      <w:color w:val="000000"/>
      <w:spacing w:val="0"/>
      <w:w w:val="100"/>
      <w:position w:val="0"/>
      <w:sz w:val="18"/>
      <w:szCs w:val="18"/>
      <w:u w:val="none"/>
      <w:lang w:val="uk-UA" w:eastAsia="uk-UA" w:bidi="uk-UA"/>
    </w:rPr>
  </w:style>
  <w:style w:type="character" w:customStyle="1" w:styleId="384pt0">
    <w:name w:val="Основной текст (38) + 4 pt;Не курсив"/>
    <w:basedOn w:val="380"/>
    <w:rPr>
      <w:rFonts w:ascii="Times New Roman" w:eastAsia="Times New Roman" w:hAnsi="Times New Roman" w:cs="Times New Roman"/>
      <w:b w:val="0"/>
      <w:bCs w:val="0"/>
      <w:i/>
      <w:iCs/>
      <w:smallCaps w:val="0"/>
      <w:strike w:val="0"/>
      <w:color w:val="000000"/>
      <w:spacing w:val="0"/>
      <w:w w:val="100"/>
      <w:position w:val="0"/>
      <w:sz w:val="8"/>
      <w:szCs w:val="8"/>
      <w:u w:val="none"/>
      <w:lang w:val="uk-UA" w:eastAsia="uk-UA" w:bidi="uk-UA"/>
    </w:rPr>
  </w:style>
  <w:style w:type="character" w:customStyle="1" w:styleId="161">
    <w:name w:val="Подпись к таблице (16)_"/>
    <w:basedOn w:val="a0"/>
    <w:link w:val="162"/>
    <w:rPr>
      <w:rFonts w:ascii="Times New Roman" w:eastAsia="Times New Roman" w:hAnsi="Times New Roman" w:cs="Times New Roman"/>
      <w:b/>
      <w:bCs/>
      <w:i/>
      <w:iCs/>
      <w:smallCaps w:val="0"/>
      <w:strike w:val="0"/>
      <w:sz w:val="24"/>
      <w:szCs w:val="24"/>
      <w:u w:val="none"/>
    </w:rPr>
  </w:style>
  <w:style w:type="character" w:customStyle="1" w:styleId="110Exact">
    <w:name w:val="Основной текст (110) Exact"/>
    <w:basedOn w:val="a0"/>
    <w:link w:val="1100"/>
    <w:rPr>
      <w:rFonts w:ascii="Consolas" w:eastAsia="Consolas" w:hAnsi="Consolas" w:cs="Consolas"/>
      <w:b/>
      <w:bCs/>
      <w:i w:val="0"/>
      <w:iCs w:val="0"/>
      <w:smallCaps w:val="0"/>
      <w:strike w:val="0"/>
      <w:sz w:val="20"/>
      <w:szCs w:val="20"/>
      <w:u w:val="none"/>
    </w:rPr>
  </w:style>
  <w:style w:type="character" w:customStyle="1" w:styleId="710Exact">
    <w:name w:val="Заголовок №7 (10) Exact"/>
    <w:basedOn w:val="a0"/>
    <w:link w:val="7100"/>
    <w:rPr>
      <w:rFonts w:ascii="Times New Roman" w:eastAsia="Times New Roman" w:hAnsi="Times New Roman" w:cs="Times New Roman"/>
      <w:b/>
      <w:bCs/>
      <w:i w:val="0"/>
      <w:iCs w:val="0"/>
      <w:smallCaps w:val="0"/>
      <w:strike w:val="0"/>
      <w:sz w:val="22"/>
      <w:szCs w:val="22"/>
      <w:u w:val="none"/>
    </w:rPr>
  </w:style>
  <w:style w:type="character" w:customStyle="1" w:styleId="112Exact">
    <w:name w:val="Основной текст (112) Exact"/>
    <w:basedOn w:val="a0"/>
    <w:link w:val="1120"/>
    <w:rPr>
      <w:rFonts w:ascii="Times New Roman" w:eastAsia="Times New Roman" w:hAnsi="Times New Roman" w:cs="Times New Roman"/>
      <w:b/>
      <w:bCs/>
      <w:i w:val="0"/>
      <w:iCs w:val="0"/>
      <w:smallCaps w:val="0"/>
      <w:strike w:val="0"/>
      <w:spacing w:val="30"/>
      <w:sz w:val="23"/>
      <w:szCs w:val="23"/>
      <w:u w:val="none"/>
    </w:rPr>
  </w:style>
  <w:style w:type="character" w:customStyle="1" w:styleId="11213pt0ptExact">
    <w:name w:val="Основной текст (112) + 13 pt;Интервал 0 pt Exact"/>
    <w:basedOn w:val="112Exact"/>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2Exact6">
    <w:name w:val="Основной текст (2) Exact"/>
    <w:basedOn w:val="25"/>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13Exact">
    <w:name w:val="Основной текст (113) Exact"/>
    <w:basedOn w:val="a0"/>
    <w:link w:val="1130"/>
    <w:rPr>
      <w:rFonts w:ascii="Times New Roman" w:eastAsia="Times New Roman" w:hAnsi="Times New Roman" w:cs="Times New Roman"/>
      <w:b w:val="0"/>
      <w:bCs w:val="0"/>
      <w:i w:val="0"/>
      <w:iCs w:val="0"/>
      <w:smallCaps w:val="0"/>
      <w:strike w:val="0"/>
      <w:sz w:val="26"/>
      <w:szCs w:val="26"/>
      <w:u w:val="none"/>
    </w:rPr>
  </w:style>
  <w:style w:type="character" w:customStyle="1" w:styleId="114Exact">
    <w:name w:val="Основной текст (114) Exact"/>
    <w:basedOn w:val="a0"/>
    <w:link w:val="1140"/>
    <w:rPr>
      <w:rFonts w:ascii="Consolas" w:eastAsia="Consolas" w:hAnsi="Consolas" w:cs="Consolas"/>
      <w:b w:val="0"/>
      <w:bCs w:val="0"/>
      <w:i w:val="0"/>
      <w:iCs w:val="0"/>
      <w:smallCaps w:val="0"/>
      <w:strike w:val="0"/>
      <w:sz w:val="36"/>
      <w:szCs w:val="36"/>
      <w:u w:val="none"/>
    </w:rPr>
  </w:style>
  <w:style w:type="character" w:customStyle="1" w:styleId="213ptb">
    <w:name w:val="Основной текст (2) + 13 pt;Курсив"/>
    <w:basedOn w:val="25"/>
    <w:rPr>
      <w:rFonts w:ascii="Times New Roman" w:eastAsia="Times New Roman" w:hAnsi="Times New Roman" w:cs="Times New Roman"/>
      <w:b w:val="0"/>
      <w:bCs w:val="0"/>
      <w:i/>
      <w:iCs/>
      <w:smallCaps w:val="0"/>
      <w:strike w:val="0"/>
      <w:color w:val="000000"/>
      <w:spacing w:val="0"/>
      <w:w w:val="100"/>
      <w:position w:val="0"/>
      <w:sz w:val="26"/>
      <w:szCs w:val="26"/>
      <w:u w:val="none"/>
      <w:lang w:val="en-US" w:eastAsia="en-US" w:bidi="en-US"/>
    </w:rPr>
  </w:style>
  <w:style w:type="character" w:customStyle="1" w:styleId="38105pt1">
    <w:name w:val="Основной текст (38) + 10;5 pt;Полужирный"/>
    <w:basedOn w:val="380"/>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10612pt3pt">
    <w:name w:val="Основной текст (106) + 12 pt;Курсив;Интервал 3 pt"/>
    <w:basedOn w:val="1060"/>
    <w:rPr>
      <w:rFonts w:ascii="Times New Roman" w:eastAsia="Times New Roman" w:hAnsi="Times New Roman" w:cs="Times New Roman"/>
      <w:b/>
      <w:bCs/>
      <w:i/>
      <w:iCs/>
      <w:smallCaps w:val="0"/>
      <w:strike w:val="0"/>
      <w:color w:val="000000"/>
      <w:spacing w:val="60"/>
      <w:w w:val="100"/>
      <w:position w:val="0"/>
      <w:sz w:val="24"/>
      <w:szCs w:val="24"/>
      <w:u w:val="none"/>
      <w:lang w:val="uk-UA" w:eastAsia="uk-UA" w:bidi="uk-UA"/>
    </w:rPr>
  </w:style>
  <w:style w:type="character" w:customStyle="1" w:styleId="861">
    <w:name w:val="Заголовок №8 (6)_"/>
    <w:basedOn w:val="a0"/>
    <w:link w:val="862"/>
    <w:rPr>
      <w:rFonts w:ascii="Times New Roman" w:eastAsia="Times New Roman" w:hAnsi="Times New Roman" w:cs="Times New Roman"/>
      <w:b/>
      <w:bCs/>
      <w:i w:val="0"/>
      <w:iCs w:val="0"/>
      <w:smallCaps w:val="0"/>
      <w:strike w:val="0"/>
      <w:sz w:val="22"/>
      <w:szCs w:val="22"/>
      <w:u w:val="none"/>
    </w:rPr>
  </w:style>
  <w:style w:type="character" w:customStyle="1" w:styleId="1110">
    <w:name w:val="Основной текст (111)_"/>
    <w:basedOn w:val="a0"/>
    <w:link w:val="1111"/>
    <w:rPr>
      <w:rFonts w:ascii="Times New Roman" w:eastAsia="Times New Roman" w:hAnsi="Times New Roman" w:cs="Times New Roman"/>
      <w:b/>
      <w:bCs/>
      <w:i w:val="0"/>
      <w:iCs w:val="0"/>
      <w:smallCaps w:val="0"/>
      <w:strike w:val="0"/>
      <w:sz w:val="22"/>
      <w:szCs w:val="22"/>
      <w:u w:val="none"/>
    </w:rPr>
  </w:style>
  <w:style w:type="character" w:customStyle="1" w:styleId="11112pt2pt">
    <w:name w:val="Основной текст (111) + 12 pt;Курсив;Интервал 2 pt"/>
    <w:basedOn w:val="1110"/>
    <w:rPr>
      <w:rFonts w:ascii="Times New Roman" w:eastAsia="Times New Roman" w:hAnsi="Times New Roman" w:cs="Times New Roman"/>
      <w:b/>
      <w:bCs/>
      <w:i/>
      <w:iCs/>
      <w:smallCaps w:val="0"/>
      <w:strike w:val="0"/>
      <w:color w:val="000000"/>
      <w:spacing w:val="40"/>
      <w:w w:val="100"/>
      <w:position w:val="0"/>
      <w:sz w:val="24"/>
      <w:szCs w:val="24"/>
      <w:u w:val="none"/>
      <w:lang w:val="uk-UA" w:eastAsia="uk-UA" w:bidi="uk-UA"/>
    </w:rPr>
  </w:style>
  <w:style w:type="character" w:customStyle="1" w:styleId="11112pt">
    <w:name w:val="Основной текст (111) + 12 pt"/>
    <w:basedOn w:val="1110"/>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112">
    <w:name w:val="Основной текст (111)"/>
    <w:basedOn w:val="1110"/>
    <w:rPr>
      <w:rFonts w:ascii="Times New Roman" w:eastAsia="Times New Roman" w:hAnsi="Times New Roman" w:cs="Times New Roman"/>
      <w:b/>
      <w:bCs/>
      <w:i w:val="0"/>
      <w:iCs w:val="0"/>
      <w:smallCaps w:val="0"/>
      <w:strike w:val="0"/>
      <w:color w:val="222222"/>
      <w:spacing w:val="0"/>
      <w:w w:val="100"/>
      <w:position w:val="0"/>
      <w:sz w:val="22"/>
      <w:szCs w:val="22"/>
      <w:u w:val="none"/>
      <w:lang w:val="uk-UA" w:eastAsia="uk-UA" w:bidi="uk-UA"/>
    </w:rPr>
  </w:style>
  <w:style w:type="character" w:customStyle="1" w:styleId="29pt5">
    <w:name w:val="Основной текст (2) + 9 pt"/>
    <w:basedOn w:val="25"/>
    <w:rPr>
      <w:rFonts w:ascii="Times New Roman" w:eastAsia="Times New Roman" w:hAnsi="Times New Roman" w:cs="Times New Roman"/>
      <w:b w:val="0"/>
      <w:bCs w:val="0"/>
      <w:i w:val="0"/>
      <w:iCs w:val="0"/>
      <w:smallCaps w:val="0"/>
      <w:strike w:val="0"/>
      <w:color w:val="000000"/>
      <w:spacing w:val="0"/>
      <w:w w:val="100"/>
      <w:position w:val="0"/>
      <w:sz w:val="18"/>
      <w:szCs w:val="18"/>
      <w:u w:val="none"/>
      <w:lang w:val="uk-UA" w:eastAsia="uk-UA" w:bidi="uk-UA"/>
    </w:rPr>
  </w:style>
  <w:style w:type="character" w:customStyle="1" w:styleId="211pt1">
    <w:name w:val="Основной текст (2) + 11 pt;Полужирный"/>
    <w:basedOn w:val="25"/>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11113pt1pt">
    <w:name w:val="Основной текст (111) + 13 pt;Курсив;Интервал 1 pt"/>
    <w:basedOn w:val="1110"/>
    <w:rPr>
      <w:rFonts w:ascii="Times New Roman" w:eastAsia="Times New Roman" w:hAnsi="Times New Roman" w:cs="Times New Roman"/>
      <w:b/>
      <w:bCs/>
      <w:i/>
      <w:iCs/>
      <w:smallCaps w:val="0"/>
      <w:strike w:val="0"/>
      <w:color w:val="000000"/>
      <w:spacing w:val="30"/>
      <w:w w:val="100"/>
      <w:position w:val="0"/>
      <w:sz w:val="26"/>
      <w:szCs w:val="26"/>
      <w:u w:val="none"/>
      <w:lang w:val="uk-UA" w:eastAsia="uk-UA" w:bidi="uk-UA"/>
    </w:rPr>
  </w:style>
  <w:style w:type="character" w:customStyle="1" w:styleId="295pt8">
    <w:name w:val="Основной текст (2) + 9;5 pt;Полужирный"/>
    <w:basedOn w:val="25"/>
    <w:rPr>
      <w:rFonts w:ascii="Times New Roman" w:eastAsia="Times New Roman" w:hAnsi="Times New Roman" w:cs="Times New Roman"/>
      <w:b/>
      <w:bCs/>
      <w:i w:val="0"/>
      <w:iCs w:val="0"/>
      <w:smallCaps w:val="0"/>
      <w:strike w:val="0"/>
      <w:color w:val="393939"/>
      <w:spacing w:val="0"/>
      <w:w w:val="100"/>
      <w:position w:val="0"/>
      <w:sz w:val="19"/>
      <w:szCs w:val="19"/>
      <w:u w:val="none"/>
      <w:lang w:val="uk-UA" w:eastAsia="uk-UA" w:bidi="uk-UA"/>
    </w:rPr>
  </w:style>
  <w:style w:type="character" w:customStyle="1" w:styleId="7a">
    <w:name w:val="Заголовок №7"/>
    <w:basedOn w:val="71"/>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7105pt">
    <w:name w:val="Заголовок №7 + 10;5 pt;Не полужирный"/>
    <w:basedOn w:val="71"/>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10Georgia7pt">
    <w:name w:val="Основной текст (10) + Georgia;7 pt;Полужирный"/>
    <w:basedOn w:val="100"/>
    <w:rPr>
      <w:rFonts w:ascii="Georgia" w:eastAsia="Georgia" w:hAnsi="Georgia" w:cs="Georgia"/>
      <w:b/>
      <w:bCs/>
      <w:i w:val="0"/>
      <w:iCs w:val="0"/>
      <w:smallCaps w:val="0"/>
      <w:strike w:val="0"/>
      <w:color w:val="000000"/>
      <w:spacing w:val="0"/>
      <w:w w:val="100"/>
      <w:position w:val="0"/>
      <w:sz w:val="14"/>
      <w:szCs w:val="14"/>
      <w:u w:val="none"/>
      <w:lang w:val="uk-UA" w:eastAsia="uk-UA" w:bidi="uk-UA"/>
    </w:rPr>
  </w:style>
  <w:style w:type="character" w:customStyle="1" w:styleId="1075pt">
    <w:name w:val="Основной текст (10) + 7;5 pt;Полужирный"/>
    <w:basedOn w:val="100"/>
    <w:rPr>
      <w:rFonts w:ascii="Arial" w:eastAsia="Arial" w:hAnsi="Arial" w:cs="Arial"/>
      <w:b/>
      <w:bCs/>
      <w:i w:val="0"/>
      <w:iCs w:val="0"/>
      <w:smallCaps w:val="0"/>
      <w:strike w:val="0"/>
      <w:color w:val="000000"/>
      <w:spacing w:val="0"/>
      <w:w w:val="100"/>
      <w:position w:val="0"/>
      <w:sz w:val="15"/>
      <w:szCs w:val="15"/>
      <w:u w:val="none"/>
      <w:lang w:val="uk-UA" w:eastAsia="uk-UA" w:bidi="uk-UA"/>
    </w:rPr>
  </w:style>
  <w:style w:type="character" w:customStyle="1" w:styleId="1150">
    <w:name w:val="Основной текст (115)_"/>
    <w:basedOn w:val="a0"/>
    <w:link w:val="1151"/>
    <w:rPr>
      <w:rFonts w:ascii="Times New Roman" w:eastAsia="Times New Roman" w:hAnsi="Times New Roman" w:cs="Times New Roman"/>
      <w:b w:val="0"/>
      <w:bCs w:val="0"/>
      <w:i w:val="0"/>
      <w:iCs w:val="0"/>
      <w:smallCaps w:val="0"/>
      <w:strike w:val="0"/>
      <w:sz w:val="8"/>
      <w:szCs w:val="8"/>
      <w:u w:val="none"/>
    </w:rPr>
  </w:style>
  <w:style w:type="character" w:customStyle="1" w:styleId="1158pt">
    <w:name w:val="Основной текст (115) + 8 pt;Полужирный"/>
    <w:basedOn w:val="1150"/>
    <w:rPr>
      <w:rFonts w:ascii="Times New Roman" w:eastAsia="Times New Roman" w:hAnsi="Times New Roman" w:cs="Times New Roman"/>
      <w:b/>
      <w:bCs/>
      <w:i w:val="0"/>
      <w:iCs w:val="0"/>
      <w:smallCaps w:val="0"/>
      <w:strike w:val="0"/>
      <w:color w:val="000000"/>
      <w:spacing w:val="0"/>
      <w:w w:val="100"/>
      <w:position w:val="0"/>
      <w:sz w:val="16"/>
      <w:szCs w:val="16"/>
      <w:u w:val="none"/>
      <w:lang w:val="uk-UA" w:eastAsia="uk-UA" w:bidi="uk-UA"/>
    </w:rPr>
  </w:style>
  <w:style w:type="character" w:customStyle="1" w:styleId="212pt1pt3">
    <w:name w:val="Основной текст (2) + 12 pt;Полужирный;Курсив;Интервал 1 pt"/>
    <w:basedOn w:val="25"/>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31pt">
    <w:name w:val="Основной текст (3) + Интервал 1 pt"/>
    <w:basedOn w:val="38"/>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116Exact">
    <w:name w:val="Основной текст (116) Exact"/>
    <w:basedOn w:val="a0"/>
    <w:link w:val="1160"/>
    <w:rPr>
      <w:rFonts w:ascii="Times New Roman" w:eastAsia="Times New Roman" w:hAnsi="Times New Roman" w:cs="Times New Roman"/>
      <w:b/>
      <w:bCs/>
      <w:i w:val="0"/>
      <w:iCs w:val="0"/>
      <w:smallCaps w:val="0"/>
      <w:strike w:val="0"/>
      <w:sz w:val="16"/>
      <w:szCs w:val="16"/>
      <w:u w:val="none"/>
    </w:rPr>
  </w:style>
  <w:style w:type="character" w:customStyle="1" w:styleId="612ptExact">
    <w:name w:val="Основной текст (6) + 12 pt;Курсив Exact"/>
    <w:basedOn w:val="6"/>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117Exact">
    <w:name w:val="Основной текст (117) Exact"/>
    <w:basedOn w:val="a0"/>
    <w:link w:val="117"/>
    <w:rPr>
      <w:rFonts w:ascii="Times New Roman" w:eastAsia="Times New Roman" w:hAnsi="Times New Roman" w:cs="Times New Roman"/>
      <w:b/>
      <w:bCs/>
      <w:i w:val="0"/>
      <w:iCs w:val="0"/>
      <w:smallCaps w:val="0"/>
      <w:strike w:val="0"/>
      <w:sz w:val="19"/>
      <w:szCs w:val="19"/>
      <w:u w:val="none"/>
    </w:rPr>
  </w:style>
  <w:style w:type="character" w:customStyle="1" w:styleId="117Exact0">
    <w:name w:val="Основной текст (117) + Малые прописные Exact"/>
    <w:basedOn w:val="117Exact"/>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11785ptExact">
    <w:name w:val="Основной текст (117) + 8;5 pt;Курсив Exact"/>
    <w:basedOn w:val="117Exact"/>
    <w:rPr>
      <w:rFonts w:ascii="Times New Roman" w:eastAsia="Times New Roman" w:hAnsi="Times New Roman" w:cs="Times New Roman"/>
      <w:b/>
      <w:bCs/>
      <w:i/>
      <w:iCs/>
      <w:smallCaps w:val="0"/>
      <w:strike w:val="0"/>
      <w:color w:val="000000"/>
      <w:spacing w:val="0"/>
      <w:w w:val="100"/>
      <w:position w:val="0"/>
      <w:sz w:val="17"/>
      <w:szCs w:val="17"/>
      <w:u w:val="none"/>
      <w:lang w:val="uk-UA" w:eastAsia="uk-UA" w:bidi="uk-UA"/>
    </w:rPr>
  </w:style>
  <w:style w:type="character" w:customStyle="1" w:styleId="1174ptExact">
    <w:name w:val="Основной текст (117) + 4 pt;Не полужирный;Курсив Exact"/>
    <w:basedOn w:val="117Exact"/>
    <w:rPr>
      <w:rFonts w:ascii="Times New Roman" w:eastAsia="Times New Roman" w:hAnsi="Times New Roman" w:cs="Times New Roman"/>
      <w:b/>
      <w:bCs/>
      <w:i/>
      <w:iCs/>
      <w:smallCaps w:val="0"/>
      <w:strike w:val="0"/>
      <w:color w:val="000000"/>
      <w:spacing w:val="0"/>
      <w:w w:val="100"/>
      <w:position w:val="0"/>
      <w:sz w:val="8"/>
      <w:szCs w:val="8"/>
      <w:u w:val="none"/>
      <w:lang w:val="uk-UA" w:eastAsia="uk-UA" w:bidi="uk-UA"/>
    </w:rPr>
  </w:style>
  <w:style w:type="character" w:customStyle="1" w:styleId="2Exact7">
    <w:name w:val="Основной текст (2) + Полужирный;Курсив Exact"/>
    <w:basedOn w:val="25"/>
    <w:rPr>
      <w:rFonts w:ascii="Times New Roman" w:eastAsia="Times New Roman" w:hAnsi="Times New Roman" w:cs="Times New Roman"/>
      <w:b/>
      <w:bCs/>
      <w:i/>
      <w:iCs/>
      <w:smallCaps w:val="0"/>
      <w:strike w:val="0"/>
      <w:color w:val="656565"/>
      <w:spacing w:val="0"/>
      <w:w w:val="100"/>
      <w:position w:val="0"/>
      <w:sz w:val="21"/>
      <w:szCs w:val="21"/>
      <w:u w:val="none"/>
      <w:lang w:val="uk-UA" w:eastAsia="uk-UA" w:bidi="uk-UA"/>
    </w:rPr>
  </w:style>
  <w:style w:type="character" w:customStyle="1" w:styleId="2Exact8">
    <w:name w:val="Основной текст (2) Exact"/>
    <w:basedOn w:val="25"/>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2Arial12pt1">
    <w:name w:val="Основной текст (2) + Arial;12 pt"/>
    <w:basedOn w:val="25"/>
    <w:rPr>
      <w:rFonts w:ascii="Arial" w:eastAsia="Arial" w:hAnsi="Arial" w:cs="Arial"/>
      <w:b w:val="0"/>
      <w:bCs w:val="0"/>
      <w:i w:val="0"/>
      <w:iCs w:val="0"/>
      <w:smallCaps w:val="0"/>
      <w:strike w:val="0"/>
      <w:color w:val="000000"/>
      <w:spacing w:val="0"/>
      <w:w w:val="100"/>
      <w:position w:val="0"/>
      <w:sz w:val="24"/>
      <w:szCs w:val="24"/>
      <w:u w:val="none"/>
      <w:lang w:val="uk-UA" w:eastAsia="uk-UA" w:bidi="uk-UA"/>
    </w:rPr>
  </w:style>
  <w:style w:type="character" w:customStyle="1" w:styleId="5Arial8pt2">
    <w:name w:val="Основной текст (5) + Arial;8 pt;Не полужирный"/>
    <w:basedOn w:val="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10Exact2">
    <w:name w:val="Основной текст (10) Exact"/>
    <w:basedOn w:val="100"/>
    <w:rPr>
      <w:rFonts w:ascii="Arial" w:eastAsia="Arial" w:hAnsi="Arial" w:cs="Arial"/>
      <w:b w:val="0"/>
      <w:bCs w:val="0"/>
      <w:i w:val="0"/>
      <w:iCs w:val="0"/>
      <w:smallCaps w:val="0"/>
      <w:strike w:val="0"/>
      <w:color w:val="484848"/>
      <w:spacing w:val="0"/>
      <w:w w:val="100"/>
      <w:position w:val="0"/>
      <w:sz w:val="16"/>
      <w:szCs w:val="16"/>
      <w:u w:val="none"/>
      <w:lang w:val="uk-UA" w:eastAsia="uk-UA" w:bidi="uk-UA"/>
    </w:rPr>
  </w:style>
  <w:style w:type="character" w:customStyle="1" w:styleId="118Exact">
    <w:name w:val="Основной текст (118) Exact"/>
    <w:basedOn w:val="a0"/>
    <w:link w:val="118"/>
    <w:rPr>
      <w:rFonts w:ascii="Franklin Gothic Medium" w:eastAsia="Franklin Gothic Medium" w:hAnsi="Franklin Gothic Medium" w:cs="Franklin Gothic Medium"/>
      <w:b w:val="0"/>
      <w:bCs w:val="0"/>
      <w:i w:val="0"/>
      <w:iCs w:val="0"/>
      <w:smallCaps w:val="0"/>
      <w:strike w:val="0"/>
      <w:sz w:val="18"/>
      <w:szCs w:val="18"/>
      <w:u w:val="none"/>
    </w:rPr>
  </w:style>
  <w:style w:type="character" w:customStyle="1" w:styleId="118Exact0">
    <w:name w:val="Основной текст (118) Exact"/>
    <w:basedOn w:val="118Exact"/>
    <w:rPr>
      <w:rFonts w:ascii="Franklin Gothic Medium" w:eastAsia="Franklin Gothic Medium" w:hAnsi="Franklin Gothic Medium" w:cs="Franklin Gothic Medium"/>
      <w:b w:val="0"/>
      <w:bCs w:val="0"/>
      <w:i w:val="0"/>
      <w:iCs w:val="0"/>
      <w:smallCaps w:val="0"/>
      <w:strike w:val="0"/>
      <w:color w:val="484848"/>
      <w:spacing w:val="0"/>
      <w:w w:val="100"/>
      <w:position w:val="0"/>
      <w:sz w:val="18"/>
      <w:szCs w:val="18"/>
      <w:u w:val="none"/>
      <w:lang w:val="uk-UA" w:eastAsia="uk-UA" w:bidi="uk-UA"/>
    </w:rPr>
  </w:style>
  <w:style w:type="character" w:customStyle="1" w:styleId="29Exact0">
    <w:name w:val="Основной текст (29) Exact"/>
    <w:basedOn w:val="29Exact"/>
    <w:rPr>
      <w:rFonts w:ascii="Arial" w:eastAsia="Arial" w:hAnsi="Arial" w:cs="Arial"/>
      <w:b/>
      <w:bCs/>
      <w:i w:val="0"/>
      <w:iCs w:val="0"/>
      <w:smallCaps w:val="0"/>
      <w:strike w:val="0"/>
      <w:color w:val="484848"/>
      <w:spacing w:val="0"/>
      <w:w w:val="100"/>
      <w:position w:val="0"/>
      <w:sz w:val="21"/>
      <w:szCs w:val="21"/>
      <w:u w:val="none"/>
      <w:lang w:val="uk-UA" w:eastAsia="uk-UA" w:bidi="uk-UA"/>
    </w:rPr>
  </w:style>
  <w:style w:type="character" w:customStyle="1" w:styleId="29Exact1">
    <w:name w:val="Основной текст (29) Exact"/>
    <w:basedOn w:val="29Exact"/>
    <w:rPr>
      <w:rFonts w:ascii="Arial" w:eastAsia="Arial" w:hAnsi="Arial" w:cs="Arial"/>
      <w:b/>
      <w:bCs/>
      <w:i w:val="0"/>
      <w:iCs w:val="0"/>
      <w:smallCaps w:val="0"/>
      <w:strike w:val="0"/>
      <w:color w:val="393939"/>
      <w:spacing w:val="0"/>
      <w:w w:val="100"/>
      <w:position w:val="0"/>
      <w:sz w:val="21"/>
      <w:szCs w:val="21"/>
      <w:u w:val="none"/>
      <w:lang w:val="uk-UA" w:eastAsia="uk-UA" w:bidi="uk-UA"/>
    </w:rPr>
  </w:style>
  <w:style w:type="character" w:customStyle="1" w:styleId="111Exact">
    <w:name w:val="Основной текст (111) Exact"/>
    <w:basedOn w:val="a0"/>
    <w:rPr>
      <w:rFonts w:ascii="Times New Roman" w:eastAsia="Times New Roman" w:hAnsi="Times New Roman" w:cs="Times New Roman"/>
      <w:b/>
      <w:bCs/>
      <w:i w:val="0"/>
      <w:iCs w:val="0"/>
      <w:smallCaps w:val="0"/>
      <w:strike w:val="0"/>
      <w:sz w:val="22"/>
      <w:szCs w:val="22"/>
      <w:u w:val="none"/>
    </w:rPr>
  </w:style>
  <w:style w:type="character" w:customStyle="1" w:styleId="111Exact0">
    <w:name w:val="Основной текст (111) Exact"/>
    <w:basedOn w:val="1110"/>
    <w:rPr>
      <w:rFonts w:ascii="Times New Roman" w:eastAsia="Times New Roman" w:hAnsi="Times New Roman" w:cs="Times New Roman"/>
      <w:b/>
      <w:bCs/>
      <w:i w:val="0"/>
      <w:iCs w:val="0"/>
      <w:smallCaps w:val="0"/>
      <w:strike w:val="0"/>
      <w:color w:val="484848"/>
      <w:spacing w:val="0"/>
      <w:w w:val="100"/>
      <w:position w:val="0"/>
      <w:sz w:val="22"/>
      <w:szCs w:val="22"/>
      <w:u w:val="none"/>
      <w:lang w:val="uk-UA" w:eastAsia="uk-UA" w:bidi="uk-UA"/>
    </w:rPr>
  </w:style>
  <w:style w:type="character" w:customStyle="1" w:styleId="29Exact2">
    <w:name w:val="Основной текст (29) Exact"/>
    <w:basedOn w:val="29Exact"/>
    <w:rPr>
      <w:rFonts w:ascii="Arial" w:eastAsia="Arial" w:hAnsi="Arial" w:cs="Arial"/>
      <w:b/>
      <w:bCs/>
      <w:i w:val="0"/>
      <w:iCs w:val="0"/>
      <w:smallCaps w:val="0"/>
      <w:strike w:val="0"/>
      <w:color w:val="484848"/>
      <w:spacing w:val="0"/>
      <w:w w:val="100"/>
      <w:position w:val="0"/>
      <w:sz w:val="21"/>
      <w:szCs w:val="21"/>
      <w:u w:val="single"/>
      <w:lang w:val="uk-UA" w:eastAsia="uk-UA" w:bidi="uk-UA"/>
    </w:rPr>
  </w:style>
  <w:style w:type="character" w:customStyle="1" w:styleId="119Exact">
    <w:name w:val="Основной текст (119) Exact"/>
    <w:basedOn w:val="a0"/>
    <w:link w:val="119"/>
    <w:rPr>
      <w:rFonts w:ascii="Times New Roman" w:eastAsia="Times New Roman" w:hAnsi="Times New Roman" w:cs="Times New Roman"/>
      <w:b/>
      <w:bCs/>
      <w:i w:val="0"/>
      <w:iCs w:val="0"/>
      <w:smallCaps w:val="0"/>
      <w:strike w:val="0"/>
      <w:spacing w:val="10"/>
      <w:sz w:val="19"/>
      <w:szCs w:val="19"/>
      <w:u w:val="none"/>
    </w:rPr>
  </w:style>
  <w:style w:type="character" w:customStyle="1" w:styleId="119Exact0">
    <w:name w:val="Основной текст (119) Exact"/>
    <w:basedOn w:val="119Exact"/>
    <w:rPr>
      <w:rFonts w:ascii="Times New Roman" w:eastAsia="Times New Roman" w:hAnsi="Times New Roman" w:cs="Times New Roman"/>
      <w:b/>
      <w:bCs/>
      <w:i w:val="0"/>
      <w:iCs w:val="0"/>
      <w:smallCaps w:val="0"/>
      <w:strike w:val="0"/>
      <w:color w:val="656565"/>
      <w:spacing w:val="10"/>
      <w:w w:val="100"/>
      <w:position w:val="0"/>
      <w:sz w:val="19"/>
      <w:szCs w:val="19"/>
      <w:u w:val="none"/>
      <w:lang w:val="uk-UA" w:eastAsia="uk-UA" w:bidi="uk-UA"/>
    </w:rPr>
  </w:style>
  <w:style w:type="character" w:customStyle="1" w:styleId="450">
    <w:name w:val="Основной текст (45)_"/>
    <w:basedOn w:val="a0"/>
    <w:link w:val="451"/>
    <w:rPr>
      <w:rFonts w:ascii="Times New Roman" w:eastAsia="Times New Roman" w:hAnsi="Times New Roman" w:cs="Times New Roman"/>
      <w:b w:val="0"/>
      <w:bCs w:val="0"/>
      <w:i w:val="0"/>
      <w:iCs w:val="0"/>
      <w:smallCaps w:val="0"/>
      <w:strike w:val="0"/>
      <w:spacing w:val="10"/>
      <w:sz w:val="12"/>
      <w:szCs w:val="12"/>
      <w:u w:val="none"/>
    </w:rPr>
  </w:style>
  <w:style w:type="character" w:customStyle="1" w:styleId="450pt">
    <w:name w:val="Основной текст (45) + Интервал 0 pt"/>
    <w:basedOn w:val="450"/>
    <w:rPr>
      <w:rFonts w:ascii="Times New Roman" w:eastAsia="Times New Roman" w:hAnsi="Times New Roman" w:cs="Times New Roman"/>
      <w:b w:val="0"/>
      <w:bCs w:val="0"/>
      <w:i w:val="0"/>
      <w:iCs w:val="0"/>
      <w:smallCaps w:val="0"/>
      <w:strike w:val="0"/>
      <w:color w:val="484848"/>
      <w:spacing w:val="0"/>
      <w:w w:val="100"/>
      <w:position w:val="0"/>
      <w:sz w:val="12"/>
      <w:szCs w:val="12"/>
      <w:u w:val="none"/>
      <w:lang w:val="uk-UA" w:eastAsia="uk-UA" w:bidi="uk-UA"/>
    </w:rPr>
  </w:style>
  <w:style w:type="character" w:customStyle="1" w:styleId="1200">
    <w:name w:val="Основной текст (120)"/>
    <w:basedOn w:val="1201"/>
    <w:rPr>
      <w:rFonts w:ascii="Arial" w:eastAsia="Arial" w:hAnsi="Arial" w:cs="Arial"/>
      <w:b w:val="0"/>
      <w:bCs w:val="0"/>
      <w:i w:val="0"/>
      <w:iCs w:val="0"/>
      <w:smallCaps w:val="0"/>
      <w:strike w:val="0"/>
      <w:color w:val="656565"/>
      <w:sz w:val="12"/>
      <w:szCs w:val="12"/>
      <w:u w:val="none"/>
    </w:rPr>
  </w:style>
  <w:style w:type="character" w:customStyle="1" w:styleId="711">
    <w:name w:val="Заголовок №7 (11)_"/>
    <w:basedOn w:val="a0"/>
    <w:link w:val="7110"/>
    <w:rPr>
      <w:rFonts w:ascii="Times New Roman" w:eastAsia="Times New Roman" w:hAnsi="Times New Roman" w:cs="Times New Roman"/>
      <w:b/>
      <w:bCs/>
      <w:i w:val="0"/>
      <w:iCs w:val="0"/>
      <w:smallCaps w:val="0"/>
      <w:strike w:val="0"/>
      <w:sz w:val="24"/>
      <w:szCs w:val="24"/>
      <w:u w:val="none"/>
    </w:rPr>
  </w:style>
  <w:style w:type="character" w:customStyle="1" w:styleId="7111">
    <w:name w:val="Заголовок №7 (11)"/>
    <w:basedOn w:val="711"/>
    <w:rPr>
      <w:rFonts w:ascii="Times New Roman" w:eastAsia="Times New Roman" w:hAnsi="Times New Roman" w:cs="Times New Roman"/>
      <w:b/>
      <w:bCs/>
      <w:i w:val="0"/>
      <w:iCs w:val="0"/>
      <w:smallCaps w:val="0"/>
      <w:strike w:val="0"/>
      <w:color w:val="393939"/>
      <w:spacing w:val="0"/>
      <w:w w:val="100"/>
      <w:position w:val="0"/>
      <w:sz w:val="24"/>
      <w:szCs w:val="24"/>
      <w:u w:val="none"/>
      <w:lang w:val="uk-UA" w:eastAsia="uk-UA" w:bidi="uk-UA"/>
    </w:rPr>
  </w:style>
  <w:style w:type="character" w:customStyle="1" w:styleId="7112">
    <w:name w:val="Заголовок №7 (11)"/>
    <w:basedOn w:val="711"/>
    <w:rPr>
      <w:rFonts w:ascii="Times New Roman" w:eastAsia="Times New Roman" w:hAnsi="Times New Roman" w:cs="Times New Roman"/>
      <w:b/>
      <w:bCs/>
      <w:i w:val="0"/>
      <w:iCs w:val="0"/>
      <w:smallCaps w:val="0"/>
      <w:strike w:val="0"/>
      <w:color w:val="393939"/>
      <w:spacing w:val="0"/>
      <w:w w:val="100"/>
      <w:position w:val="0"/>
      <w:sz w:val="24"/>
      <w:szCs w:val="24"/>
      <w:u w:val="none"/>
      <w:lang w:val="uk-UA" w:eastAsia="uk-UA" w:bidi="uk-UA"/>
    </w:rPr>
  </w:style>
  <w:style w:type="character" w:customStyle="1" w:styleId="11Exact1">
    <w:name w:val="Основной текст (11) Exact"/>
    <w:basedOn w:val="110"/>
    <w:rPr>
      <w:rFonts w:ascii="Times New Roman" w:eastAsia="Times New Roman" w:hAnsi="Times New Roman" w:cs="Times New Roman"/>
      <w:b/>
      <w:bCs/>
      <w:i/>
      <w:iCs/>
      <w:smallCaps w:val="0"/>
      <w:strike w:val="0"/>
      <w:color w:val="656565"/>
      <w:spacing w:val="0"/>
      <w:w w:val="100"/>
      <w:position w:val="0"/>
      <w:sz w:val="21"/>
      <w:szCs w:val="21"/>
      <w:u w:val="none"/>
      <w:lang w:val="uk-UA" w:eastAsia="uk-UA" w:bidi="uk-UA"/>
    </w:rPr>
  </w:style>
  <w:style w:type="character" w:customStyle="1" w:styleId="121Exact">
    <w:name w:val="Основной текст (121) Exact"/>
    <w:basedOn w:val="a0"/>
    <w:link w:val="1210"/>
    <w:rPr>
      <w:rFonts w:ascii="Calibri" w:eastAsia="Calibri" w:hAnsi="Calibri" w:cs="Calibri"/>
      <w:b/>
      <w:bCs/>
      <w:i w:val="0"/>
      <w:iCs w:val="0"/>
      <w:smallCaps w:val="0"/>
      <w:strike w:val="0"/>
      <w:sz w:val="18"/>
      <w:szCs w:val="18"/>
      <w:u w:val="none"/>
    </w:rPr>
  </w:style>
  <w:style w:type="character" w:customStyle="1" w:styleId="121Exact0">
    <w:name w:val="Основной текст (121) Exact"/>
    <w:basedOn w:val="121Exact"/>
    <w:rPr>
      <w:rFonts w:ascii="Calibri" w:eastAsia="Calibri" w:hAnsi="Calibri" w:cs="Calibri"/>
      <w:b/>
      <w:bCs/>
      <w:i w:val="0"/>
      <w:iCs w:val="0"/>
      <w:smallCaps w:val="0"/>
      <w:strike w:val="0"/>
      <w:color w:val="393939"/>
      <w:spacing w:val="0"/>
      <w:w w:val="100"/>
      <w:position w:val="0"/>
      <w:sz w:val="18"/>
      <w:szCs w:val="18"/>
      <w:u w:val="none"/>
      <w:lang w:val="uk-UA" w:eastAsia="uk-UA" w:bidi="uk-UA"/>
    </w:rPr>
  </w:style>
  <w:style w:type="character" w:customStyle="1" w:styleId="122Exact">
    <w:name w:val="Основной текст (122) Exact"/>
    <w:basedOn w:val="a0"/>
    <w:rPr>
      <w:rFonts w:ascii="Franklin Gothic Medium" w:eastAsia="Franklin Gothic Medium" w:hAnsi="Franklin Gothic Medium" w:cs="Franklin Gothic Medium"/>
      <w:b w:val="0"/>
      <w:bCs w:val="0"/>
      <w:i w:val="0"/>
      <w:iCs w:val="0"/>
      <w:smallCaps w:val="0"/>
      <w:strike w:val="0"/>
      <w:sz w:val="19"/>
      <w:szCs w:val="19"/>
      <w:u w:val="none"/>
    </w:rPr>
  </w:style>
  <w:style w:type="character" w:customStyle="1" w:styleId="122Exact0">
    <w:name w:val="Основной текст (122) Exact"/>
    <w:basedOn w:val="1220"/>
    <w:rPr>
      <w:rFonts w:ascii="Franklin Gothic Medium" w:eastAsia="Franklin Gothic Medium" w:hAnsi="Franklin Gothic Medium" w:cs="Franklin Gothic Medium"/>
      <w:b w:val="0"/>
      <w:bCs w:val="0"/>
      <w:i w:val="0"/>
      <w:iCs w:val="0"/>
      <w:smallCaps w:val="0"/>
      <w:strike w:val="0"/>
      <w:color w:val="656565"/>
      <w:sz w:val="19"/>
      <w:szCs w:val="19"/>
      <w:u w:val="none"/>
    </w:rPr>
  </w:style>
  <w:style w:type="character" w:customStyle="1" w:styleId="122Exact1">
    <w:name w:val="Основной текст (122) Exact"/>
    <w:basedOn w:val="1220"/>
    <w:rPr>
      <w:rFonts w:ascii="Franklin Gothic Medium" w:eastAsia="Franklin Gothic Medium" w:hAnsi="Franklin Gothic Medium" w:cs="Franklin Gothic Medium"/>
      <w:b w:val="0"/>
      <w:bCs w:val="0"/>
      <w:i w:val="0"/>
      <w:iCs w:val="0"/>
      <w:smallCaps w:val="0"/>
      <w:strike w:val="0"/>
      <w:color w:val="484848"/>
      <w:sz w:val="19"/>
      <w:szCs w:val="19"/>
      <w:u w:val="none"/>
    </w:rPr>
  </w:style>
  <w:style w:type="character" w:customStyle="1" w:styleId="450ptExact0">
    <w:name w:val="Основной текст (45) + Интервал 0 pt Exact"/>
    <w:basedOn w:val="450"/>
    <w:rPr>
      <w:rFonts w:ascii="Times New Roman" w:eastAsia="Times New Roman" w:hAnsi="Times New Roman" w:cs="Times New Roman"/>
      <w:b w:val="0"/>
      <w:bCs w:val="0"/>
      <w:i w:val="0"/>
      <w:iCs w:val="0"/>
      <w:smallCaps w:val="0"/>
      <w:strike w:val="0"/>
      <w:color w:val="484848"/>
      <w:spacing w:val="0"/>
      <w:w w:val="100"/>
      <w:position w:val="0"/>
      <w:sz w:val="12"/>
      <w:szCs w:val="12"/>
      <w:u w:val="none"/>
      <w:lang w:val="uk-UA" w:eastAsia="uk-UA" w:bidi="uk-UA"/>
    </w:rPr>
  </w:style>
  <w:style w:type="character" w:customStyle="1" w:styleId="450ptExact1">
    <w:name w:val="Основной текст (45) + Малые прописные;Интервал 0 pt Exact"/>
    <w:basedOn w:val="450"/>
    <w:rPr>
      <w:rFonts w:ascii="Times New Roman" w:eastAsia="Times New Roman" w:hAnsi="Times New Roman" w:cs="Times New Roman"/>
      <w:b w:val="0"/>
      <w:bCs w:val="0"/>
      <w:i w:val="0"/>
      <w:iCs w:val="0"/>
      <w:smallCaps/>
      <w:strike w:val="0"/>
      <w:color w:val="484848"/>
      <w:spacing w:val="0"/>
      <w:w w:val="100"/>
      <w:position w:val="0"/>
      <w:sz w:val="12"/>
      <w:szCs w:val="12"/>
      <w:u w:val="none"/>
      <w:lang w:val="uk-UA" w:eastAsia="uk-UA" w:bidi="uk-UA"/>
    </w:rPr>
  </w:style>
  <w:style w:type="character" w:customStyle="1" w:styleId="711Exact">
    <w:name w:val="Заголовок №7 (11) Exact"/>
    <w:basedOn w:val="a0"/>
    <w:rPr>
      <w:rFonts w:ascii="Times New Roman" w:eastAsia="Times New Roman" w:hAnsi="Times New Roman" w:cs="Times New Roman"/>
      <w:b/>
      <w:bCs/>
      <w:i w:val="0"/>
      <w:iCs w:val="0"/>
      <w:smallCaps w:val="0"/>
      <w:strike w:val="0"/>
      <w:sz w:val="24"/>
      <w:szCs w:val="24"/>
      <w:u w:val="none"/>
    </w:rPr>
  </w:style>
  <w:style w:type="character" w:customStyle="1" w:styleId="711Exact0">
    <w:name w:val="Заголовок №7 (11) + Не полужирный;Курсив Exact"/>
    <w:basedOn w:val="711"/>
    <w:rPr>
      <w:rFonts w:ascii="Times New Roman" w:eastAsia="Times New Roman" w:hAnsi="Times New Roman" w:cs="Times New Roman"/>
      <w:b/>
      <w:bCs/>
      <w:i/>
      <w:iCs/>
      <w:smallCaps w:val="0"/>
      <w:strike w:val="0"/>
      <w:color w:val="484848"/>
      <w:spacing w:val="0"/>
      <w:w w:val="100"/>
      <w:position w:val="0"/>
      <w:sz w:val="24"/>
      <w:szCs w:val="24"/>
      <w:u w:val="none"/>
      <w:lang w:val="uk-UA" w:eastAsia="uk-UA" w:bidi="uk-UA"/>
    </w:rPr>
  </w:style>
  <w:style w:type="character" w:customStyle="1" w:styleId="711Exact1">
    <w:name w:val="Заголовок №7 (11) Exact"/>
    <w:basedOn w:val="711"/>
    <w:rPr>
      <w:rFonts w:ascii="Times New Roman" w:eastAsia="Times New Roman" w:hAnsi="Times New Roman" w:cs="Times New Roman"/>
      <w:b/>
      <w:bCs/>
      <w:i w:val="0"/>
      <w:iCs w:val="0"/>
      <w:smallCaps w:val="0"/>
      <w:strike w:val="0"/>
      <w:color w:val="484848"/>
      <w:spacing w:val="0"/>
      <w:w w:val="100"/>
      <w:position w:val="0"/>
      <w:sz w:val="24"/>
      <w:szCs w:val="24"/>
      <w:u w:val="none"/>
      <w:lang w:val="uk-UA" w:eastAsia="uk-UA" w:bidi="uk-UA"/>
    </w:rPr>
  </w:style>
  <w:style w:type="character" w:customStyle="1" w:styleId="2ff9">
    <w:name w:val="Основной текст (2) + Полужирный;Курсив;Малые прописные"/>
    <w:basedOn w:val="25"/>
    <w:rPr>
      <w:rFonts w:ascii="Times New Roman" w:eastAsia="Times New Roman" w:hAnsi="Times New Roman" w:cs="Times New Roman"/>
      <w:b/>
      <w:bCs/>
      <w:i/>
      <w:iCs/>
      <w:smallCaps/>
      <w:strike w:val="0"/>
      <w:color w:val="000000"/>
      <w:spacing w:val="0"/>
      <w:w w:val="100"/>
      <w:position w:val="0"/>
      <w:sz w:val="21"/>
      <w:szCs w:val="21"/>
      <w:u w:val="none"/>
      <w:lang w:val="uk-UA" w:eastAsia="uk-UA" w:bidi="uk-UA"/>
    </w:rPr>
  </w:style>
  <w:style w:type="character" w:customStyle="1" w:styleId="17">
    <w:name w:val="Подпись к таблице (17)_"/>
    <w:basedOn w:val="a0"/>
    <w:link w:val="170"/>
    <w:rPr>
      <w:rFonts w:ascii="Garamond" w:eastAsia="Garamond" w:hAnsi="Garamond" w:cs="Garamond"/>
      <w:b w:val="0"/>
      <w:bCs w:val="0"/>
      <w:i w:val="0"/>
      <w:iCs w:val="0"/>
      <w:smallCaps w:val="0"/>
      <w:strike w:val="0"/>
      <w:sz w:val="12"/>
      <w:szCs w:val="12"/>
      <w:u w:val="none"/>
    </w:rPr>
  </w:style>
  <w:style w:type="character" w:customStyle="1" w:styleId="5Exact1">
    <w:name w:val="Подпись к картинке (5) Exact"/>
    <w:basedOn w:val="a0"/>
    <w:link w:val="5b"/>
    <w:rPr>
      <w:rFonts w:ascii="Garamond" w:eastAsia="Garamond" w:hAnsi="Garamond" w:cs="Garamond"/>
      <w:b w:val="0"/>
      <w:bCs w:val="0"/>
      <w:i w:val="0"/>
      <w:iCs w:val="0"/>
      <w:smallCaps w:val="0"/>
      <w:strike w:val="0"/>
      <w:sz w:val="12"/>
      <w:szCs w:val="12"/>
      <w:u w:val="none"/>
    </w:rPr>
  </w:style>
  <w:style w:type="character" w:customStyle="1" w:styleId="5Exact2">
    <w:name w:val="Подпись к картинке (5) Exact"/>
    <w:basedOn w:val="5Exact1"/>
    <w:rPr>
      <w:rFonts w:ascii="Garamond" w:eastAsia="Garamond" w:hAnsi="Garamond" w:cs="Garamond"/>
      <w:b w:val="0"/>
      <w:bCs w:val="0"/>
      <w:i w:val="0"/>
      <w:iCs w:val="0"/>
      <w:smallCaps w:val="0"/>
      <w:strike w:val="0"/>
      <w:color w:val="222222"/>
      <w:spacing w:val="0"/>
      <w:w w:val="100"/>
      <w:position w:val="0"/>
      <w:sz w:val="12"/>
      <w:szCs w:val="12"/>
      <w:u w:val="none"/>
      <w:lang w:val="uk-UA" w:eastAsia="uk-UA" w:bidi="uk-UA"/>
    </w:rPr>
  </w:style>
  <w:style w:type="character" w:customStyle="1" w:styleId="6Exact2">
    <w:name w:val="Подпись к картинке (6) Exact"/>
    <w:basedOn w:val="a0"/>
    <w:link w:val="6b"/>
    <w:rPr>
      <w:rFonts w:ascii="Times New Roman" w:eastAsia="Times New Roman" w:hAnsi="Times New Roman" w:cs="Times New Roman"/>
      <w:b w:val="0"/>
      <w:bCs w:val="0"/>
      <w:i w:val="0"/>
      <w:iCs w:val="0"/>
      <w:smallCaps w:val="0"/>
      <w:strike w:val="0"/>
      <w:sz w:val="15"/>
      <w:szCs w:val="15"/>
      <w:u w:val="none"/>
    </w:rPr>
  </w:style>
  <w:style w:type="character" w:customStyle="1" w:styleId="6Exact3">
    <w:name w:val="Подпись к картинке (6) Exact"/>
    <w:basedOn w:val="6Exact2"/>
    <w:rPr>
      <w:rFonts w:ascii="Times New Roman" w:eastAsia="Times New Roman" w:hAnsi="Times New Roman" w:cs="Times New Roman"/>
      <w:b w:val="0"/>
      <w:bCs w:val="0"/>
      <w:i w:val="0"/>
      <w:iCs w:val="0"/>
      <w:smallCaps w:val="0"/>
      <w:strike w:val="0"/>
      <w:color w:val="484848"/>
      <w:spacing w:val="0"/>
      <w:w w:val="100"/>
      <w:position w:val="0"/>
      <w:sz w:val="15"/>
      <w:szCs w:val="15"/>
      <w:u w:val="none"/>
      <w:lang w:val="uk-UA" w:eastAsia="uk-UA" w:bidi="uk-UA"/>
    </w:rPr>
  </w:style>
  <w:style w:type="character" w:customStyle="1" w:styleId="7Exact1">
    <w:name w:val="Подпись к картинке (7) Exact"/>
    <w:basedOn w:val="a0"/>
    <w:link w:val="7b"/>
    <w:rPr>
      <w:rFonts w:ascii="Times New Roman" w:eastAsia="Times New Roman" w:hAnsi="Times New Roman" w:cs="Times New Roman"/>
      <w:b w:val="0"/>
      <w:bCs w:val="0"/>
      <w:i w:val="0"/>
      <w:iCs w:val="0"/>
      <w:smallCaps w:val="0"/>
      <w:strike w:val="0"/>
      <w:w w:val="200"/>
      <w:sz w:val="15"/>
      <w:szCs w:val="15"/>
      <w:u w:val="none"/>
    </w:rPr>
  </w:style>
  <w:style w:type="character" w:customStyle="1" w:styleId="7Exact2">
    <w:name w:val="Подпись к картинке (7) Exact"/>
    <w:basedOn w:val="7Exact1"/>
    <w:rPr>
      <w:rFonts w:ascii="Times New Roman" w:eastAsia="Times New Roman" w:hAnsi="Times New Roman" w:cs="Times New Roman"/>
      <w:b w:val="0"/>
      <w:bCs w:val="0"/>
      <w:i w:val="0"/>
      <w:iCs w:val="0"/>
      <w:smallCaps w:val="0"/>
      <w:strike w:val="0"/>
      <w:color w:val="222222"/>
      <w:spacing w:val="0"/>
      <w:w w:val="200"/>
      <w:position w:val="0"/>
      <w:sz w:val="15"/>
      <w:szCs w:val="15"/>
      <w:u w:val="none"/>
      <w:lang w:val="uk-UA" w:eastAsia="uk-UA" w:bidi="uk-UA"/>
    </w:rPr>
  </w:style>
  <w:style w:type="character" w:customStyle="1" w:styleId="123Exact">
    <w:name w:val="Основной текст (123) Exact"/>
    <w:basedOn w:val="a0"/>
    <w:link w:val="1230"/>
    <w:rPr>
      <w:rFonts w:ascii="Arial" w:eastAsia="Arial" w:hAnsi="Arial" w:cs="Arial"/>
      <w:b/>
      <w:bCs/>
      <w:i w:val="0"/>
      <w:iCs w:val="0"/>
      <w:smallCaps w:val="0"/>
      <w:strike w:val="0"/>
      <w:w w:val="50"/>
      <w:u w:val="none"/>
    </w:rPr>
  </w:style>
  <w:style w:type="character" w:customStyle="1" w:styleId="123Exact0">
    <w:name w:val="Основной текст (123) Exact"/>
    <w:basedOn w:val="123Exact"/>
    <w:rPr>
      <w:rFonts w:ascii="Arial" w:eastAsia="Arial" w:hAnsi="Arial" w:cs="Arial"/>
      <w:b/>
      <w:bCs/>
      <w:i w:val="0"/>
      <w:iCs w:val="0"/>
      <w:smallCaps w:val="0"/>
      <w:strike w:val="0"/>
      <w:color w:val="222222"/>
      <w:spacing w:val="0"/>
      <w:w w:val="50"/>
      <w:position w:val="0"/>
      <w:sz w:val="24"/>
      <w:szCs w:val="24"/>
      <w:u w:val="none"/>
      <w:lang w:val="uk-UA" w:eastAsia="uk-UA" w:bidi="uk-UA"/>
    </w:rPr>
  </w:style>
  <w:style w:type="character" w:customStyle="1" w:styleId="124Exact">
    <w:name w:val="Основной текст (124) Exact"/>
    <w:basedOn w:val="a0"/>
    <w:link w:val="124"/>
    <w:rPr>
      <w:rFonts w:ascii="Calibri" w:eastAsia="Calibri" w:hAnsi="Calibri" w:cs="Calibri"/>
      <w:b w:val="0"/>
      <w:bCs w:val="0"/>
      <w:i w:val="0"/>
      <w:iCs w:val="0"/>
      <w:smallCaps w:val="0"/>
      <w:strike w:val="0"/>
      <w:w w:val="150"/>
      <w:sz w:val="14"/>
      <w:szCs w:val="14"/>
      <w:u w:val="none"/>
    </w:rPr>
  </w:style>
  <w:style w:type="character" w:customStyle="1" w:styleId="2ffa">
    <w:name w:val="Основной текст (2) + Полужирный;Курсив"/>
    <w:basedOn w:val="25"/>
    <w:rPr>
      <w:rFonts w:ascii="Times New Roman" w:eastAsia="Times New Roman" w:hAnsi="Times New Roman" w:cs="Times New Roman"/>
      <w:b/>
      <w:bCs/>
      <w:i/>
      <w:iCs/>
      <w:smallCaps w:val="0"/>
      <w:strike w:val="0"/>
      <w:color w:val="393939"/>
      <w:spacing w:val="0"/>
      <w:w w:val="100"/>
      <w:position w:val="0"/>
      <w:sz w:val="21"/>
      <w:szCs w:val="21"/>
      <w:u w:val="none"/>
      <w:lang w:val="uk-UA" w:eastAsia="uk-UA" w:bidi="uk-UA"/>
    </w:rPr>
  </w:style>
  <w:style w:type="character" w:customStyle="1" w:styleId="6105pt">
    <w:name w:val="Основной текст (6) + 10;5 pt;Курсив"/>
    <w:basedOn w:val="6"/>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6105pt0">
    <w:name w:val="Основной текст (6) + 10;5 pt;Не полужирный"/>
    <w:basedOn w:val="6"/>
    <w:rPr>
      <w:rFonts w:ascii="Times New Roman" w:eastAsia="Times New Roman" w:hAnsi="Times New Roman" w:cs="Times New Roman"/>
      <w:b/>
      <w:bCs/>
      <w:i w:val="0"/>
      <w:iCs w:val="0"/>
      <w:smallCaps w:val="0"/>
      <w:strike w:val="0"/>
      <w:color w:val="000000"/>
      <w:spacing w:val="0"/>
      <w:w w:val="100"/>
      <w:position w:val="0"/>
      <w:sz w:val="21"/>
      <w:szCs w:val="21"/>
      <w:u w:val="none"/>
      <w:lang w:val="uk-UA" w:eastAsia="uk-UA" w:bidi="uk-UA"/>
    </w:rPr>
  </w:style>
  <w:style w:type="character" w:customStyle="1" w:styleId="530ptExact">
    <w:name w:val="Основной текст (53) + Интервал 0 pt Exact"/>
    <w:basedOn w:val="53Exact"/>
    <w:rPr>
      <w:rFonts w:ascii="Times New Roman" w:eastAsia="Times New Roman" w:hAnsi="Times New Roman" w:cs="Times New Roman"/>
      <w:b/>
      <w:bCs/>
      <w:i/>
      <w:iCs/>
      <w:smallCaps w:val="0"/>
      <w:strike w:val="0"/>
      <w:color w:val="393939"/>
      <w:spacing w:val="10"/>
      <w:w w:val="100"/>
      <w:position w:val="0"/>
      <w:sz w:val="17"/>
      <w:szCs w:val="17"/>
      <w:u w:val="none"/>
      <w:lang w:val="uk-UA" w:eastAsia="uk-UA" w:bidi="uk-UA"/>
    </w:rPr>
  </w:style>
  <w:style w:type="character" w:customStyle="1" w:styleId="210">
    <w:name w:val="Основной текст (21)_"/>
    <w:basedOn w:val="a0"/>
    <w:link w:val="211"/>
    <w:rPr>
      <w:rFonts w:ascii="Times New Roman" w:eastAsia="Times New Roman" w:hAnsi="Times New Roman" w:cs="Times New Roman"/>
      <w:b w:val="0"/>
      <w:bCs w:val="0"/>
      <w:i w:val="0"/>
      <w:iCs w:val="0"/>
      <w:smallCaps w:val="0"/>
      <w:strike w:val="0"/>
      <w:sz w:val="15"/>
      <w:szCs w:val="15"/>
      <w:u w:val="none"/>
      <w:lang w:val="en-US" w:eastAsia="en-US" w:bidi="en-US"/>
    </w:rPr>
  </w:style>
  <w:style w:type="character" w:customStyle="1" w:styleId="125">
    <w:name w:val="Основной текст (125)_"/>
    <w:basedOn w:val="a0"/>
    <w:link w:val="1250"/>
    <w:rPr>
      <w:rFonts w:ascii="Times New Roman" w:eastAsia="Times New Roman" w:hAnsi="Times New Roman" w:cs="Times New Roman"/>
      <w:b w:val="0"/>
      <w:bCs w:val="0"/>
      <w:i w:val="0"/>
      <w:iCs w:val="0"/>
      <w:smallCaps w:val="0"/>
      <w:strike w:val="0"/>
      <w:sz w:val="11"/>
      <w:szCs w:val="11"/>
      <w:u w:val="none"/>
    </w:rPr>
  </w:style>
  <w:style w:type="character" w:customStyle="1" w:styleId="21pt7">
    <w:name w:val="Основной текст (2) + Полужирный;Курсив;Интервал 1 pt"/>
    <w:basedOn w:val="25"/>
    <w:rPr>
      <w:rFonts w:ascii="Times New Roman" w:eastAsia="Times New Roman" w:hAnsi="Times New Roman" w:cs="Times New Roman"/>
      <w:b/>
      <w:bCs/>
      <w:i/>
      <w:iCs/>
      <w:smallCaps w:val="0"/>
      <w:strike w:val="0"/>
      <w:color w:val="393939"/>
      <w:spacing w:val="30"/>
      <w:w w:val="100"/>
      <w:position w:val="0"/>
      <w:sz w:val="21"/>
      <w:szCs w:val="21"/>
      <w:u w:val="none"/>
      <w:lang w:val="uk-UA" w:eastAsia="uk-UA" w:bidi="uk-UA"/>
    </w:rPr>
  </w:style>
  <w:style w:type="character" w:customStyle="1" w:styleId="126">
    <w:name w:val="Основной текст (126)_"/>
    <w:basedOn w:val="a0"/>
    <w:link w:val="1260"/>
    <w:rPr>
      <w:rFonts w:ascii="Franklin Gothic Medium" w:eastAsia="Franklin Gothic Medium" w:hAnsi="Franklin Gothic Medium" w:cs="Franklin Gothic Medium"/>
      <w:b w:val="0"/>
      <w:bCs w:val="0"/>
      <w:i w:val="0"/>
      <w:iCs w:val="0"/>
      <w:smallCaps w:val="0"/>
      <w:strike w:val="0"/>
      <w:u w:val="none"/>
    </w:rPr>
  </w:style>
  <w:style w:type="character" w:customStyle="1" w:styleId="1261pt">
    <w:name w:val="Основной текст (126) + Курсив;Интервал 1 pt"/>
    <w:basedOn w:val="126"/>
    <w:rPr>
      <w:rFonts w:ascii="Franklin Gothic Medium" w:eastAsia="Franklin Gothic Medium" w:hAnsi="Franklin Gothic Medium" w:cs="Franklin Gothic Medium"/>
      <w:b w:val="0"/>
      <w:bCs w:val="0"/>
      <w:i/>
      <w:iCs/>
      <w:smallCaps w:val="0"/>
      <w:strike w:val="0"/>
      <w:color w:val="000000"/>
      <w:spacing w:val="20"/>
      <w:w w:val="100"/>
      <w:position w:val="0"/>
      <w:sz w:val="24"/>
      <w:szCs w:val="24"/>
      <w:u w:val="none"/>
      <w:lang w:val="uk-UA" w:eastAsia="uk-UA" w:bidi="uk-UA"/>
    </w:rPr>
  </w:style>
  <w:style w:type="character" w:customStyle="1" w:styleId="1261pt0">
    <w:name w:val="Основной текст (126) + Курсив;Малые прописные;Интервал 1 pt"/>
    <w:basedOn w:val="126"/>
    <w:rPr>
      <w:rFonts w:ascii="Franklin Gothic Medium" w:eastAsia="Franklin Gothic Medium" w:hAnsi="Franklin Gothic Medium" w:cs="Franklin Gothic Medium"/>
      <w:b w:val="0"/>
      <w:bCs w:val="0"/>
      <w:i/>
      <w:iCs/>
      <w:smallCaps/>
      <w:strike w:val="0"/>
      <w:color w:val="000000"/>
      <w:spacing w:val="20"/>
      <w:w w:val="100"/>
      <w:position w:val="0"/>
      <w:sz w:val="24"/>
      <w:szCs w:val="24"/>
      <w:u w:val="none"/>
      <w:lang w:val="uk-UA" w:eastAsia="uk-UA" w:bidi="uk-UA"/>
    </w:rPr>
  </w:style>
  <w:style w:type="character" w:customStyle="1" w:styleId="127">
    <w:name w:val="Основной текст (127)_"/>
    <w:basedOn w:val="a0"/>
    <w:link w:val="1270"/>
    <w:rPr>
      <w:rFonts w:ascii="Times New Roman" w:eastAsia="Times New Roman" w:hAnsi="Times New Roman" w:cs="Times New Roman"/>
      <w:b w:val="0"/>
      <w:bCs w:val="0"/>
      <w:i w:val="0"/>
      <w:iCs w:val="0"/>
      <w:smallCaps w:val="0"/>
      <w:strike w:val="0"/>
      <w:sz w:val="18"/>
      <w:szCs w:val="18"/>
      <w:u w:val="none"/>
    </w:rPr>
  </w:style>
  <w:style w:type="character" w:customStyle="1" w:styleId="1271">
    <w:name w:val="Основной текст (127) + Курсив"/>
    <w:basedOn w:val="127"/>
    <w:rPr>
      <w:rFonts w:ascii="Times New Roman" w:eastAsia="Times New Roman" w:hAnsi="Times New Roman" w:cs="Times New Roman"/>
      <w:b w:val="0"/>
      <w:bCs w:val="0"/>
      <w:i/>
      <w:iCs/>
      <w:smallCaps w:val="0"/>
      <w:strike w:val="0"/>
      <w:color w:val="000000"/>
      <w:spacing w:val="0"/>
      <w:w w:val="100"/>
      <w:position w:val="0"/>
      <w:sz w:val="18"/>
      <w:szCs w:val="18"/>
      <w:u w:val="none"/>
      <w:lang w:val="uk-UA" w:eastAsia="uk-UA" w:bidi="uk-UA"/>
    </w:rPr>
  </w:style>
  <w:style w:type="character" w:customStyle="1" w:styleId="128">
    <w:name w:val="Основной текст (128)_"/>
    <w:basedOn w:val="a0"/>
    <w:link w:val="1280"/>
    <w:rPr>
      <w:rFonts w:ascii="Times New Roman" w:eastAsia="Times New Roman" w:hAnsi="Times New Roman" w:cs="Times New Roman"/>
      <w:b w:val="0"/>
      <w:bCs w:val="0"/>
      <w:i w:val="0"/>
      <w:iCs w:val="0"/>
      <w:smallCaps w:val="0"/>
      <w:strike w:val="0"/>
      <w:u w:val="none"/>
    </w:rPr>
  </w:style>
  <w:style w:type="character" w:customStyle="1" w:styleId="128105pt">
    <w:name w:val="Основной текст (128) + 10;5 pt"/>
    <w:basedOn w:val="128"/>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28105pt0">
    <w:name w:val="Основной текст (128) + 10;5 pt"/>
    <w:basedOn w:val="128"/>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2Calibri13pt">
    <w:name w:val="Основной текст (2) + Calibri;13 pt;Курсив"/>
    <w:basedOn w:val="25"/>
    <w:rPr>
      <w:rFonts w:ascii="Calibri" w:eastAsia="Calibri" w:hAnsi="Calibri" w:cs="Calibri"/>
      <w:b w:val="0"/>
      <w:bCs w:val="0"/>
      <w:i/>
      <w:iCs/>
      <w:smallCaps w:val="0"/>
      <w:strike w:val="0"/>
      <w:color w:val="393939"/>
      <w:spacing w:val="0"/>
      <w:w w:val="100"/>
      <w:position w:val="0"/>
      <w:sz w:val="26"/>
      <w:szCs w:val="26"/>
      <w:u w:val="none"/>
      <w:lang w:val="uk-UA" w:eastAsia="uk-UA" w:bidi="uk-UA"/>
    </w:rPr>
  </w:style>
  <w:style w:type="character" w:customStyle="1" w:styleId="212pt8">
    <w:name w:val="Основной текст (2) + 12 pt"/>
    <w:basedOn w:val="25"/>
    <w:rPr>
      <w:rFonts w:ascii="Times New Roman" w:eastAsia="Times New Roman" w:hAnsi="Times New Roman" w:cs="Times New Roman"/>
      <w:b w:val="0"/>
      <w:bCs w:val="0"/>
      <w:i w:val="0"/>
      <w:iCs w:val="0"/>
      <w:smallCaps w:val="0"/>
      <w:strike w:val="0"/>
      <w:color w:val="000000"/>
      <w:spacing w:val="0"/>
      <w:w w:val="100"/>
      <w:position w:val="0"/>
      <w:sz w:val="24"/>
      <w:szCs w:val="24"/>
      <w:u w:val="none"/>
      <w:lang w:val="uk-UA" w:eastAsia="uk-UA" w:bidi="uk-UA"/>
    </w:rPr>
  </w:style>
  <w:style w:type="character" w:customStyle="1" w:styleId="29pt6">
    <w:name w:val="Основной текст (2) + 9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18"/>
      <w:szCs w:val="18"/>
      <w:u w:val="none"/>
      <w:lang w:val="uk-UA" w:eastAsia="uk-UA" w:bidi="uk-UA"/>
    </w:rPr>
  </w:style>
  <w:style w:type="character" w:customStyle="1" w:styleId="29pt7">
    <w:name w:val="Основной текст (2) + 9 pt;Полужирный"/>
    <w:basedOn w:val="25"/>
    <w:rPr>
      <w:rFonts w:ascii="Times New Roman" w:eastAsia="Times New Roman" w:hAnsi="Times New Roman" w:cs="Times New Roman"/>
      <w:b/>
      <w:bCs/>
      <w:i w:val="0"/>
      <w:iCs w:val="0"/>
      <w:smallCaps w:val="0"/>
      <w:strike w:val="0"/>
      <w:color w:val="393939"/>
      <w:spacing w:val="0"/>
      <w:w w:val="100"/>
      <w:position w:val="0"/>
      <w:sz w:val="18"/>
      <w:szCs w:val="18"/>
      <w:u w:val="none"/>
      <w:lang w:val="uk-UA" w:eastAsia="uk-UA" w:bidi="uk-UA"/>
    </w:rPr>
  </w:style>
  <w:style w:type="character" w:customStyle="1" w:styleId="111pt1">
    <w:name w:val="Основной текст (11) + Интервал 1 pt"/>
    <w:basedOn w:val="110"/>
    <w:rPr>
      <w:rFonts w:ascii="Times New Roman" w:eastAsia="Times New Roman" w:hAnsi="Times New Roman" w:cs="Times New Roman"/>
      <w:b/>
      <w:bCs/>
      <w:i/>
      <w:iCs/>
      <w:smallCaps w:val="0"/>
      <w:strike w:val="0"/>
      <w:color w:val="222222"/>
      <w:spacing w:val="30"/>
      <w:w w:val="100"/>
      <w:position w:val="0"/>
      <w:sz w:val="21"/>
      <w:szCs w:val="21"/>
      <w:u w:val="none"/>
      <w:lang w:val="uk-UA" w:eastAsia="uk-UA" w:bidi="uk-UA"/>
    </w:rPr>
  </w:style>
  <w:style w:type="character" w:customStyle="1" w:styleId="129">
    <w:name w:val="Основной текст (129)_"/>
    <w:basedOn w:val="a0"/>
    <w:link w:val="1290"/>
    <w:rPr>
      <w:rFonts w:ascii="Franklin Gothic Medium" w:eastAsia="Franklin Gothic Medium" w:hAnsi="Franklin Gothic Medium" w:cs="Franklin Gothic Medium"/>
      <w:b w:val="0"/>
      <w:bCs w:val="0"/>
      <w:i/>
      <w:iCs/>
      <w:smallCaps w:val="0"/>
      <w:strike w:val="0"/>
      <w:spacing w:val="20"/>
      <w:sz w:val="24"/>
      <w:szCs w:val="24"/>
      <w:u w:val="none"/>
    </w:rPr>
  </w:style>
  <w:style w:type="character" w:customStyle="1" w:styleId="1291">
    <w:name w:val="Основной текст (129)"/>
    <w:basedOn w:val="129"/>
    <w:rPr>
      <w:rFonts w:ascii="Franklin Gothic Medium" w:eastAsia="Franklin Gothic Medium" w:hAnsi="Franklin Gothic Medium" w:cs="Franklin Gothic Medium"/>
      <w:b w:val="0"/>
      <w:bCs w:val="0"/>
      <w:i/>
      <w:iCs/>
      <w:smallCaps w:val="0"/>
      <w:strike w:val="0"/>
      <w:color w:val="484848"/>
      <w:spacing w:val="20"/>
      <w:w w:val="100"/>
      <w:position w:val="0"/>
      <w:sz w:val="24"/>
      <w:szCs w:val="24"/>
      <w:u w:val="none"/>
      <w:lang w:val="uk-UA" w:eastAsia="uk-UA" w:bidi="uk-UA"/>
    </w:rPr>
  </w:style>
  <w:style w:type="character" w:customStyle="1" w:styleId="1251">
    <w:name w:val="Основной текст (125) + Малые прописные"/>
    <w:basedOn w:val="125"/>
    <w:rPr>
      <w:rFonts w:ascii="Times New Roman" w:eastAsia="Times New Roman" w:hAnsi="Times New Roman" w:cs="Times New Roman"/>
      <w:b w:val="0"/>
      <w:bCs w:val="0"/>
      <w:i w:val="0"/>
      <w:iCs w:val="0"/>
      <w:smallCaps/>
      <w:strike w:val="0"/>
      <w:color w:val="222222"/>
      <w:spacing w:val="0"/>
      <w:w w:val="100"/>
      <w:position w:val="0"/>
      <w:sz w:val="11"/>
      <w:szCs w:val="11"/>
      <w:u w:val="none"/>
      <w:lang w:val="uk-UA" w:eastAsia="uk-UA" w:bidi="uk-UA"/>
    </w:rPr>
  </w:style>
  <w:style w:type="character" w:customStyle="1" w:styleId="1252">
    <w:name w:val="Основной текст (125) + Малые прописные"/>
    <w:basedOn w:val="125"/>
    <w:rPr>
      <w:rFonts w:ascii="Times New Roman" w:eastAsia="Times New Roman" w:hAnsi="Times New Roman" w:cs="Times New Roman"/>
      <w:b w:val="0"/>
      <w:bCs w:val="0"/>
      <w:i w:val="0"/>
      <w:iCs w:val="0"/>
      <w:smallCaps/>
      <w:strike w:val="0"/>
      <w:color w:val="000000"/>
      <w:spacing w:val="0"/>
      <w:w w:val="100"/>
      <w:position w:val="0"/>
      <w:sz w:val="11"/>
      <w:szCs w:val="11"/>
      <w:u w:val="none"/>
      <w:lang w:val="uk-UA" w:eastAsia="uk-UA" w:bidi="uk-UA"/>
    </w:rPr>
  </w:style>
  <w:style w:type="character" w:customStyle="1" w:styleId="125PalatinoLinotype">
    <w:name w:val="Основной текст (125) + Palatino Linotype;Курсив"/>
    <w:basedOn w:val="125"/>
    <w:rPr>
      <w:rFonts w:ascii="Palatino Linotype" w:eastAsia="Palatino Linotype" w:hAnsi="Palatino Linotype" w:cs="Palatino Linotype"/>
      <w:b w:val="0"/>
      <w:bCs w:val="0"/>
      <w:i/>
      <w:iCs/>
      <w:smallCaps w:val="0"/>
      <w:strike w:val="0"/>
      <w:color w:val="222222"/>
      <w:spacing w:val="0"/>
      <w:w w:val="100"/>
      <w:position w:val="0"/>
      <w:sz w:val="11"/>
      <w:szCs w:val="11"/>
      <w:u w:val="none"/>
      <w:lang w:val="uk-UA" w:eastAsia="uk-UA" w:bidi="uk-UA"/>
    </w:rPr>
  </w:style>
  <w:style w:type="character" w:customStyle="1" w:styleId="181">
    <w:name w:val="Подпись к таблице (18)_"/>
    <w:basedOn w:val="a0"/>
    <w:link w:val="182"/>
    <w:rPr>
      <w:rFonts w:ascii="Times New Roman" w:eastAsia="Times New Roman" w:hAnsi="Times New Roman" w:cs="Times New Roman"/>
      <w:b/>
      <w:bCs/>
      <w:i/>
      <w:iCs/>
      <w:smallCaps w:val="0"/>
      <w:strike w:val="0"/>
      <w:sz w:val="21"/>
      <w:szCs w:val="21"/>
      <w:u w:val="none"/>
    </w:rPr>
  </w:style>
  <w:style w:type="character" w:customStyle="1" w:styleId="1300">
    <w:name w:val="Основной текст (130)_"/>
    <w:basedOn w:val="a0"/>
    <w:link w:val="1301"/>
    <w:rPr>
      <w:rFonts w:ascii="Times New Roman" w:eastAsia="Times New Roman" w:hAnsi="Times New Roman" w:cs="Times New Roman"/>
      <w:b w:val="0"/>
      <w:bCs w:val="0"/>
      <w:i w:val="0"/>
      <w:iCs w:val="0"/>
      <w:smallCaps w:val="0"/>
      <w:strike w:val="0"/>
      <w:u w:val="none"/>
    </w:rPr>
  </w:style>
  <w:style w:type="character" w:customStyle="1" w:styleId="1302">
    <w:name w:val="Основной текст (130)"/>
    <w:basedOn w:val="1300"/>
    <w:rPr>
      <w:rFonts w:ascii="Times New Roman" w:eastAsia="Times New Roman" w:hAnsi="Times New Roman" w:cs="Times New Roman"/>
      <w:b w:val="0"/>
      <w:bCs w:val="0"/>
      <w:i w:val="0"/>
      <w:iCs w:val="0"/>
      <w:smallCaps w:val="0"/>
      <w:strike w:val="0"/>
      <w:color w:val="656565"/>
      <w:spacing w:val="0"/>
      <w:w w:val="100"/>
      <w:position w:val="0"/>
      <w:sz w:val="24"/>
      <w:szCs w:val="24"/>
      <w:u w:val="none"/>
      <w:lang w:val="uk-UA" w:eastAsia="uk-UA" w:bidi="uk-UA"/>
    </w:rPr>
  </w:style>
  <w:style w:type="character" w:customStyle="1" w:styleId="1303">
    <w:name w:val="Основной текст (130)"/>
    <w:basedOn w:val="1300"/>
    <w:rPr>
      <w:rFonts w:ascii="Times New Roman" w:eastAsia="Times New Roman" w:hAnsi="Times New Roman" w:cs="Times New Roman"/>
      <w:b w:val="0"/>
      <w:bCs w:val="0"/>
      <w:i w:val="0"/>
      <w:iCs w:val="0"/>
      <w:smallCaps w:val="0"/>
      <w:strike w:val="0"/>
      <w:color w:val="484848"/>
      <w:spacing w:val="0"/>
      <w:w w:val="100"/>
      <w:position w:val="0"/>
      <w:sz w:val="24"/>
      <w:szCs w:val="24"/>
      <w:u w:val="none"/>
      <w:lang w:val="uk-UA" w:eastAsia="uk-UA" w:bidi="uk-UA"/>
    </w:rPr>
  </w:style>
  <w:style w:type="character" w:customStyle="1" w:styleId="1304">
    <w:name w:val="Основной текст (130)"/>
    <w:basedOn w:val="1300"/>
    <w:rPr>
      <w:rFonts w:ascii="Times New Roman" w:eastAsia="Times New Roman" w:hAnsi="Times New Roman" w:cs="Times New Roman"/>
      <w:b w:val="0"/>
      <w:bCs w:val="0"/>
      <w:i w:val="0"/>
      <w:iCs w:val="0"/>
      <w:smallCaps w:val="0"/>
      <w:strike w:val="0"/>
      <w:color w:val="838383"/>
      <w:spacing w:val="0"/>
      <w:w w:val="100"/>
      <w:position w:val="0"/>
      <w:sz w:val="24"/>
      <w:szCs w:val="24"/>
      <w:u w:val="none"/>
      <w:lang w:val="uk-UA" w:eastAsia="uk-UA" w:bidi="uk-UA"/>
    </w:rPr>
  </w:style>
  <w:style w:type="character" w:customStyle="1" w:styleId="1281">
    <w:name w:val="Основной текст (128)"/>
    <w:basedOn w:val="128"/>
    <w:rPr>
      <w:rFonts w:ascii="Times New Roman" w:eastAsia="Times New Roman" w:hAnsi="Times New Roman" w:cs="Times New Roman"/>
      <w:b w:val="0"/>
      <w:bCs w:val="0"/>
      <w:i w:val="0"/>
      <w:iCs w:val="0"/>
      <w:smallCaps w:val="0"/>
      <w:strike w:val="0"/>
      <w:color w:val="484848"/>
      <w:spacing w:val="0"/>
      <w:w w:val="100"/>
      <w:position w:val="0"/>
      <w:sz w:val="24"/>
      <w:szCs w:val="24"/>
      <w:u w:val="none"/>
      <w:lang w:val="uk-UA" w:eastAsia="uk-UA" w:bidi="uk-UA"/>
    </w:rPr>
  </w:style>
  <w:style w:type="character" w:customStyle="1" w:styleId="128Calibri13pt">
    <w:name w:val="Основной текст (128) + Calibri;13 pt;Курсив"/>
    <w:basedOn w:val="128"/>
    <w:rPr>
      <w:rFonts w:ascii="Calibri" w:eastAsia="Calibri" w:hAnsi="Calibri" w:cs="Calibri"/>
      <w:b w:val="0"/>
      <w:bCs w:val="0"/>
      <w:i/>
      <w:iCs/>
      <w:smallCaps w:val="0"/>
      <w:strike w:val="0"/>
      <w:color w:val="484848"/>
      <w:spacing w:val="0"/>
      <w:w w:val="100"/>
      <w:position w:val="0"/>
      <w:sz w:val="26"/>
      <w:szCs w:val="26"/>
      <w:u w:val="none"/>
      <w:lang w:val="uk-UA" w:eastAsia="uk-UA" w:bidi="uk-UA"/>
    </w:rPr>
  </w:style>
  <w:style w:type="character" w:customStyle="1" w:styleId="1282">
    <w:name w:val="Основной текст (128)"/>
    <w:basedOn w:val="128"/>
    <w:rPr>
      <w:rFonts w:ascii="Times New Roman" w:eastAsia="Times New Roman" w:hAnsi="Times New Roman" w:cs="Times New Roman"/>
      <w:b w:val="0"/>
      <w:bCs w:val="0"/>
      <w:i w:val="0"/>
      <w:iCs w:val="0"/>
      <w:smallCaps w:val="0"/>
      <w:strike w:val="0"/>
      <w:color w:val="838383"/>
      <w:spacing w:val="0"/>
      <w:w w:val="100"/>
      <w:position w:val="0"/>
      <w:sz w:val="24"/>
      <w:szCs w:val="24"/>
      <w:u w:val="none"/>
      <w:lang w:val="uk-UA" w:eastAsia="uk-UA" w:bidi="uk-UA"/>
    </w:rPr>
  </w:style>
  <w:style w:type="character" w:customStyle="1" w:styleId="7c">
    <w:name w:val="Заголовок №7"/>
    <w:basedOn w:val="71"/>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7d">
    <w:name w:val="Заголовок №7"/>
    <w:basedOn w:val="71"/>
    <w:rPr>
      <w:rFonts w:ascii="Times New Roman" w:eastAsia="Times New Roman" w:hAnsi="Times New Roman" w:cs="Times New Roman"/>
      <w:b/>
      <w:bCs/>
      <w:i w:val="0"/>
      <w:iCs w:val="0"/>
      <w:smallCaps w:val="0"/>
      <w:strike w:val="0"/>
      <w:color w:val="656565"/>
      <w:spacing w:val="0"/>
      <w:w w:val="100"/>
      <w:position w:val="0"/>
      <w:sz w:val="26"/>
      <w:szCs w:val="26"/>
      <w:u w:val="none"/>
      <w:lang w:val="uk-UA" w:eastAsia="uk-UA" w:bidi="uk-UA"/>
    </w:rPr>
  </w:style>
  <w:style w:type="character" w:customStyle="1" w:styleId="11Exact2">
    <w:name w:val="Основной текст (11) Exact"/>
    <w:basedOn w:val="110"/>
    <w:rPr>
      <w:rFonts w:ascii="Times New Roman" w:eastAsia="Times New Roman" w:hAnsi="Times New Roman" w:cs="Times New Roman"/>
      <w:b/>
      <w:bCs/>
      <w:i/>
      <w:iCs/>
      <w:smallCaps w:val="0"/>
      <w:strike w:val="0"/>
      <w:color w:val="393939"/>
      <w:spacing w:val="0"/>
      <w:w w:val="100"/>
      <w:position w:val="0"/>
      <w:sz w:val="21"/>
      <w:szCs w:val="21"/>
      <w:u w:val="none"/>
      <w:lang w:val="uk-UA" w:eastAsia="uk-UA" w:bidi="uk-UA"/>
    </w:rPr>
  </w:style>
  <w:style w:type="character" w:customStyle="1" w:styleId="7Exact3">
    <w:name w:val="Заголовок №7 Exact"/>
    <w:basedOn w:val="71"/>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109pt0">
    <w:name w:val="Основной текст (10) + 9 pt"/>
    <w:basedOn w:val="100"/>
    <w:rPr>
      <w:rFonts w:ascii="Arial" w:eastAsia="Arial" w:hAnsi="Arial" w:cs="Arial"/>
      <w:b w:val="0"/>
      <w:bCs w:val="0"/>
      <w:i w:val="0"/>
      <w:iCs w:val="0"/>
      <w:smallCaps w:val="0"/>
      <w:strike w:val="0"/>
      <w:color w:val="222222"/>
      <w:spacing w:val="0"/>
      <w:w w:val="100"/>
      <w:position w:val="0"/>
      <w:sz w:val="18"/>
      <w:szCs w:val="18"/>
      <w:u w:val="none"/>
      <w:lang w:val="uk-UA" w:eastAsia="uk-UA" w:bidi="uk-UA"/>
    </w:rPr>
  </w:style>
  <w:style w:type="character" w:customStyle="1" w:styleId="1310">
    <w:name w:val="Основной текст (131)_"/>
    <w:basedOn w:val="a0"/>
    <w:link w:val="1311"/>
    <w:rPr>
      <w:rFonts w:ascii="Times New Roman" w:eastAsia="Times New Roman" w:hAnsi="Times New Roman" w:cs="Times New Roman"/>
      <w:b w:val="0"/>
      <w:bCs w:val="0"/>
      <w:i w:val="0"/>
      <w:iCs w:val="0"/>
      <w:smallCaps w:val="0"/>
      <w:strike w:val="0"/>
      <w:sz w:val="21"/>
      <w:szCs w:val="21"/>
      <w:u w:val="none"/>
    </w:rPr>
  </w:style>
  <w:style w:type="character" w:customStyle="1" w:styleId="1310pt">
    <w:name w:val="Основной текст (131) + Курсив;Интервал 0 pt"/>
    <w:basedOn w:val="1310"/>
    <w:rPr>
      <w:rFonts w:ascii="Times New Roman" w:eastAsia="Times New Roman" w:hAnsi="Times New Roman" w:cs="Times New Roman"/>
      <w:b w:val="0"/>
      <w:bCs w:val="0"/>
      <w:i/>
      <w:iCs/>
      <w:smallCaps w:val="0"/>
      <w:strike w:val="0"/>
      <w:color w:val="000000"/>
      <w:spacing w:val="10"/>
      <w:w w:val="100"/>
      <w:position w:val="0"/>
      <w:sz w:val="21"/>
      <w:szCs w:val="21"/>
      <w:u w:val="none"/>
      <w:lang w:val="uk-UA" w:eastAsia="uk-UA" w:bidi="uk-UA"/>
    </w:rPr>
  </w:style>
  <w:style w:type="character" w:customStyle="1" w:styleId="1312">
    <w:name w:val="Основной текст (131)"/>
    <w:basedOn w:val="1310"/>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132Exact">
    <w:name w:val="Основной текст (132) Exact"/>
    <w:basedOn w:val="a0"/>
    <w:link w:val="1320"/>
    <w:rPr>
      <w:rFonts w:ascii="Sylfaen" w:eastAsia="Sylfaen" w:hAnsi="Sylfaen" w:cs="Sylfaen"/>
      <w:b w:val="0"/>
      <w:bCs w:val="0"/>
      <w:i w:val="0"/>
      <w:iCs w:val="0"/>
      <w:smallCaps w:val="0"/>
      <w:strike w:val="0"/>
      <w:sz w:val="12"/>
      <w:szCs w:val="12"/>
      <w:u w:val="none"/>
    </w:rPr>
  </w:style>
  <w:style w:type="character" w:customStyle="1" w:styleId="132Exact0">
    <w:name w:val="Основной текст (132) Exact"/>
    <w:basedOn w:val="132Exact"/>
    <w:rPr>
      <w:rFonts w:ascii="Sylfaen" w:eastAsia="Sylfaen" w:hAnsi="Sylfaen" w:cs="Sylfaen"/>
      <w:b w:val="0"/>
      <w:bCs w:val="0"/>
      <w:i w:val="0"/>
      <w:iCs w:val="0"/>
      <w:smallCaps w:val="0"/>
      <w:strike w:val="0"/>
      <w:color w:val="222222"/>
      <w:spacing w:val="0"/>
      <w:w w:val="100"/>
      <w:position w:val="0"/>
      <w:sz w:val="12"/>
      <w:szCs w:val="12"/>
      <w:u w:val="none"/>
      <w:lang w:val="uk-UA" w:eastAsia="uk-UA" w:bidi="uk-UA"/>
    </w:rPr>
  </w:style>
  <w:style w:type="character" w:customStyle="1" w:styleId="1305">
    <w:name w:val="Основной текст (130)"/>
    <w:basedOn w:val="1300"/>
    <w:rPr>
      <w:rFonts w:ascii="Times New Roman" w:eastAsia="Times New Roman" w:hAnsi="Times New Roman" w:cs="Times New Roman"/>
      <w:b w:val="0"/>
      <w:bCs w:val="0"/>
      <w:i w:val="0"/>
      <w:iCs w:val="0"/>
      <w:smallCaps w:val="0"/>
      <w:strike w:val="0"/>
      <w:color w:val="393939"/>
      <w:spacing w:val="0"/>
      <w:w w:val="100"/>
      <w:position w:val="0"/>
      <w:sz w:val="24"/>
      <w:szCs w:val="24"/>
      <w:u w:val="none"/>
      <w:lang w:val="uk-UA" w:eastAsia="uk-UA" w:bidi="uk-UA"/>
    </w:rPr>
  </w:style>
  <w:style w:type="character" w:customStyle="1" w:styleId="7e">
    <w:name w:val="Заголовок №7"/>
    <w:basedOn w:val="71"/>
    <w:rPr>
      <w:rFonts w:ascii="Times New Roman" w:eastAsia="Times New Roman" w:hAnsi="Times New Roman" w:cs="Times New Roman"/>
      <w:b/>
      <w:bCs/>
      <w:i w:val="0"/>
      <w:iCs w:val="0"/>
      <w:smallCaps w:val="0"/>
      <w:strike w:val="0"/>
      <w:color w:val="484848"/>
      <w:spacing w:val="0"/>
      <w:w w:val="100"/>
      <w:position w:val="0"/>
      <w:sz w:val="26"/>
      <w:szCs w:val="26"/>
      <w:u w:val="none"/>
      <w:lang w:val="uk-UA" w:eastAsia="uk-UA" w:bidi="uk-UA"/>
    </w:rPr>
  </w:style>
  <w:style w:type="character" w:customStyle="1" w:styleId="133Exact">
    <w:name w:val="Основной текст (133) Exact"/>
    <w:basedOn w:val="a0"/>
    <w:link w:val="133"/>
    <w:rPr>
      <w:rFonts w:ascii="Arial" w:eastAsia="Arial" w:hAnsi="Arial" w:cs="Arial"/>
      <w:b w:val="0"/>
      <w:bCs w:val="0"/>
      <w:i w:val="0"/>
      <w:iCs w:val="0"/>
      <w:smallCaps w:val="0"/>
      <w:strike w:val="0"/>
      <w:sz w:val="20"/>
      <w:szCs w:val="20"/>
      <w:u w:val="none"/>
    </w:rPr>
  </w:style>
  <w:style w:type="character" w:customStyle="1" w:styleId="115Exact">
    <w:name w:val="Основной текст (115) Exact"/>
    <w:basedOn w:val="a0"/>
    <w:rPr>
      <w:rFonts w:ascii="Times New Roman" w:eastAsia="Times New Roman" w:hAnsi="Times New Roman" w:cs="Times New Roman"/>
      <w:b w:val="0"/>
      <w:bCs w:val="0"/>
      <w:i w:val="0"/>
      <w:iCs w:val="0"/>
      <w:smallCaps w:val="0"/>
      <w:strike w:val="0"/>
      <w:sz w:val="8"/>
      <w:szCs w:val="8"/>
      <w:u w:val="none"/>
    </w:rPr>
  </w:style>
  <w:style w:type="character" w:customStyle="1" w:styleId="1151ptExact">
    <w:name w:val="Основной текст (115) + Интервал 1 pt Exact"/>
    <w:basedOn w:val="1150"/>
    <w:rPr>
      <w:rFonts w:ascii="Times New Roman" w:eastAsia="Times New Roman" w:hAnsi="Times New Roman" w:cs="Times New Roman"/>
      <w:b w:val="0"/>
      <w:bCs w:val="0"/>
      <w:i w:val="0"/>
      <w:iCs w:val="0"/>
      <w:smallCaps w:val="0"/>
      <w:strike w:val="0"/>
      <w:color w:val="393939"/>
      <w:spacing w:val="20"/>
      <w:w w:val="100"/>
      <w:position w:val="0"/>
      <w:sz w:val="8"/>
      <w:szCs w:val="8"/>
      <w:u w:val="none"/>
      <w:lang w:val="uk-UA" w:eastAsia="uk-UA" w:bidi="uk-UA"/>
    </w:rPr>
  </w:style>
  <w:style w:type="character" w:customStyle="1" w:styleId="2Exact9">
    <w:name w:val="Основной текст (2) Exact"/>
    <w:basedOn w:val="25"/>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2Exacta">
    <w:name w:val="Основной текст (2) + Малые прописные Exact"/>
    <w:basedOn w:val="25"/>
    <w:rPr>
      <w:rFonts w:ascii="Times New Roman" w:eastAsia="Times New Roman" w:hAnsi="Times New Roman" w:cs="Times New Roman"/>
      <w:b w:val="0"/>
      <w:bCs w:val="0"/>
      <w:i w:val="0"/>
      <w:iCs w:val="0"/>
      <w:smallCaps/>
      <w:strike w:val="0"/>
      <w:color w:val="838383"/>
      <w:spacing w:val="0"/>
      <w:w w:val="100"/>
      <w:position w:val="0"/>
      <w:sz w:val="21"/>
      <w:szCs w:val="21"/>
      <w:u w:val="none"/>
      <w:lang w:val="uk-UA" w:eastAsia="uk-UA" w:bidi="uk-UA"/>
    </w:rPr>
  </w:style>
  <w:style w:type="character" w:customStyle="1" w:styleId="134Exact">
    <w:name w:val="Основной текст (134) Exact"/>
    <w:basedOn w:val="a0"/>
    <w:link w:val="134"/>
    <w:rPr>
      <w:rFonts w:ascii="Sylfaen" w:eastAsia="Sylfaen" w:hAnsi="Sylfaen" w:cs="Sylfaen"/>
      <w:b w:val="0"/>
      <w:bCs w:val="0"/>
      <w:i/>
      <w:iCs/>
      <w:smallCaps w:val="0"/>
      <w:strike w:val="0"/>
      <w:sz w:val="36"/>
      <w:szCs w:val="36"/>
      <w:u w:val="none"/>
    </w:rPr>
  </w:style>
  <w:style w:type="character" w:customStyle="1" w:styleId="134Exact0">
    <w:name w:val="Основной текст (134) Exact"/>
    <w:basedOn w:val="134Exact"/>
    <w:rPr>
      <w:rFonts w:ascii="Sylfaen" w:eastAsia="Sylfaen" w:hAnsi="Sylfaen" w:cs="Sylfaen"/>
      <w:b w:val="0"/>
      <w:bCs w:val="0"/>
      <w:i/>
      <w:iCs/>
      <w:smallCaps w:val="0"/>
      <w:strike w:val="0"/>
      <w:color w:val="656565"/>
      <w:spacing w:val="0"/>
      <w:w w:val="100"/>
      <w:position w:val="0"/>
      <w:sz w:val="36"/>
      <w:szCs w:val="36"/>
      <w:u w:val="none"/>
      <w:lang w:val="uk-UA" w:eastAsia="uk-UA" w:bidi="uk-UA"/>
    </w:rPr>
  </w:style>
  <w:style w:type="character" w:customStyle="1" w:styleId="98">
    <w:name w:val="Основной текст (98)_"/>
    <w:basedOn w:val="a0"/>
    <w:link w:val="980"/>
    <w:rPr>
      <w:rFonts w:ascii="Sylfaen" w:eastAsia="Sylfaen" w:hAnsi="Sylfaen" w:cs="Sylfaen"/>
      <w:b w:val="0"/>
      <w:bCs w:val="0"/>
      <w:i/>
      <w:iCs/>
      <w:smallCaps w:val="0"/>
      <w:strike w:val="0"/>
      <w:sz w:val="20"/>
      <w:szCs w:val="20"/>
      <w:u w:val="none"/>
    </w:rPr>
  </w:style>
  <w:style w:type="character" w:customStyle="1" w:styleId="981">
    <w:name w:val="Основной текст (98)"/>
    <w:basedOn w:val="98"/>
    <w:rPr>
      <w:rFonts w:ascii="Sylfaen" w:eastAsia="Sylfaen" w:hAnsi="Sylfaen" w:cs="Sylfaen"/>
      <w:b w:val="0"/>
      <w:bCs w:val="0"/>
      <w:i/>
      <w:iCs/>
      <w:smallCaps w:val="0"/>
      <w:strike w:val="0"/>
      <w:color w:val="222222"/>
      <w:spacing w:val="0"/>
      <w:w w:val="100"/>
      <w:position w:val="0"/>
      <w:sz w:val="20"/>
      <w:szCs w:val="20"/>
      <w:u w:val="none"/>
      <w:lang w:val="uk-UA" w:eastAsia="uk-UA" w:bidi="uk-UA"/>
    </w:rPr>
  </w:style>
  <w:style w:type="character" w:customStyle="1" w:styleId="135Exact">
    <w:name w:val="Основной текст (135) Exact"/>
    <w:basedOn w:val="a0"/>
    <w:link w:val="135"/>
    <w:rPr>
      <w:rFonts w:ascii="Times New Roman" w:eastAsia="Times New Roman" w:hAnsi="Times New Roman" w:cs="Times New Roman"/>
      <w:b w:val="0"/>
      <w:bCs w:val="0"/>
      <w:i w:val="0"/>
      <w:iCs w:val="0"/>
      <w:smallCaps w:val="0"/>
      <w:strike w:val="0"/>
      <w:sz w:val="16"/>
      <w:szCs w:val="16"/>
      <w:u w:val="none"/>
      <w:lang w:val="ru-RU" w:eastAsia="ru-RU" w:bidi="ru-RU"/>
    </w:rPr>
  </w:style>
  <w:style w:type="character" w:customStyle="1" w:styleId="136Exact">
    <w:name w:val="Основной текст (136) Exact"/>
    <w:basedOn w:val="a0"/>
    <w:link w:val="136"/>
    <w:rPr>
      <w:rFonts w:ascii="Times New Roman" w:eastAsia="Times New Roman" w:hAnsi="Times New Roman" w:cs="Times New Roman"/>
      <w:b w:val="0"/>
      <w:bCs w:val="0"/>
      <w:i/>
      <w:iCs/>
      <w:smallCaps w:val="0"/>
      <w:strike w:val="0"/>
      <w:sz w:val="13"/>
      <w:szCs w:val="13"/>
      <w:u w:val="none"/>
    </w:rPr>
  </w:style>
  <w:style w:type="character" w:customStyle="1" w:styleId="136Exact0">
    <w:name w:val="Основной текст (136) Exact"/>
    <w:basedOn w:val="136Exact"/>
    <w:rPr>
      <w:rFonts w:ascii="Times New Roman" w:eastAsia="Times New Roman" w:hAnsi="Times New Roman" w:cs="Times New Roman"/>
      <w:b w:val="0"/>
      <w:bCs w:val="0"/>
      <w:i/>
      <w:iCs/>
      <w:smallCaps w:val="0"/>
      <w:strike w:val="0"/>
      <w:color w:val="393939"/>
      <w:spacing w:val="0"/>
      <w:w w:val="100"/>
      <w:position w:val="0"/>
      <w:sz w:val="13"/>
      <w:szCs w:val="13"/>
      <w:u w:val="none"/>
      <w:lang w:val="uk-UA" w:eastAsia="uk-UA" w:bidi="uk-UA"/>
    </w:rPr>
  </w:style>
  <w:style w:type="character" w:customStyle="1" w:styleId="1313">
    <w:name w:val="Основной текст (131)"/>
    <w:basedOn w:val="1310"/>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306">
    <w:name w:val="Основной текст (130)"/>
    <w:basedOn w:val="1300"/>
    <w:rPr>
      <w:rFonts w:ascii="Times New Roman" w:eastAsia="Times New Roman" w:hAnsi="Times New Roman" w:cs="Times New Roman"/>
      <w:b w:val="0"/>
      <w:bCs w:val="0"/>
      <w:i w:val="0"/>
      <w:iCs w:val="0"/>
      <w:smallCaps w:val="0"/>
      <w:strike w:val="0"/>
      <w:color w:val="222222"/>
      <w:spacing w:val="0"/>
      <w:w w:val="100"/>
      <w:position w:val="0"/>
      <w:sz w:val="24"/>
      <w:szCs w:val="24"/>
      <w:u w:val="none"/>
      <w:lang w:val="uk-UA" w:eastAsia="uk-UA" w:bidi="uk-UA"/>
    </w:rPr>
  </w:style>
  <w:style w:type="character" w:customStyle="1" w:styleId="13010pt">
    <w:name w:val="Основной текст (130) + 10 pt;Полужирный;Курсив"/>
    <w:basedOn w:val="1300"/>
    <w:rPr>
      <w:rFonts w:ascii="Times New Roman" w:eastAsia="Times New Roman" w:hAnsi="Times New Roman" w:cs="Times New Roman"/>
      <w:b/>
      <w:bCs/>
      <w:i/>
      <w:iCs/>
      <w:smallCaps w:val="0"/>
      <w:strike w:val="0"/>
      <w:color w:val="484848"/>
      <w:spacing w:val="0"/>
      <w:w w:val="100"/>
      <w:position w:val="0"/>
      <w:sz w:val="20"/>
      <w:szCs w:val="20"/>
      <w:u w:val="none"/>
      <w:lang w:val="uk-UA" w:eastAsia="uk-UA" w:bidi="uk-UA"/>
    </w:rPr>
  </w:style>
  <w:style w:type="character" w:customStyle="1" w:styleId="712pt">
    <w:name w:val="Заголовок №7 + 12 pt"/>
    <w:basedOn w:val="71"/>
    <w:rPr>
      <w:rFonts w:ascii="Times New Roman" w:eastAsia="Times New Roman" w:hAnsi="Times New Roman" w:cs="Times New Roman"/>
      <w:b/>
      <w:bCs/>
      <w:i w:val="0"/>
      <w:iCs w:val="0"/>
      <w:smallCaps w:val="0"/>
      <w:strike w:val="0"/>
      <w:color w:val="222222"/>
      <w:spacing w:val="0"/>
      <w:w w:val="100"/>
      <w:position w:val="0"/>
      <w:sz w:val="24"/>
      <w:szCs w:val="24"/>
      <w:u w:val="none"/>
      <w:lang w:val="uk-UA" w:eastAsia="uk-UA" w:bidi="uk-UA"/>
    </w:rPr>
  </w:style>
  <w:style w:type="character" w:customStyle="1" w:styleId="137Exact">
    <w:name w:val="Основной текст (137) Exact"/>
    <w:basedOn w:val="a0"/>
    <w:rPr>
      <w:rFonts w:ascii="Arial" w:eastAsia="Arial" w:hAnsi="Arial" w:cs="Arial"/>
      <w:b w:val="0"/>
      <w:bCs w:val="0"/>
      <w:i w:val="0"/>
      <w:iCs w:val="0"/>
      <w:smallCaps w:val="0"/>
      <w:strike w:val="0"/>
      <w:sz w:val="16"/>
      <w:szCs w:val="16"/>
      <w:u w:val="none"/>
    </w:rPr>
  </w:style>
  <w:style w:type="character" w:customStyle="1" w:styleId="68Exact0">
    <w:name w:val="Заголовок №6 (8) Exact"/>
    <w:basedOn w:val="a0"/>
    <w:link w:val="680"/>
    <w:rPr>
      <w:rFonts w:ascii="Arial" w:eastAsia="Arial" w:hAnsi="Arial" w:cs="Arial"/>
      <w:b/>
      <w:bCs/>
      <w:i w:val="0"/>
      <w:iCs w:val="0"/>
      <w:smallCaps w:val="0"/>
      <w:strike w:val="0"/>
      <w:spacing w:val="0"/>
      <w:u w:val="none"/>
    </w:rPr>
  </w:style>
  <w:style w:type="character" w:customStyle="1" w:styleId="450ptExact2">
    <w:name w:val="Основной текст (45) + Интервал 0 pt Exact"/>
    <w:basedOn w:val="45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uk-UA" w:eastAsia="uk-UA" w:bidi="uk-UA"/>
    </w:rPr>
  </w:style>
  <w:style w:type="character" w:customStyle="1" w:styleId="7Exact4">
    <w:name w:val="Заголовок №7 Exact"/>
    <w:basedOn w:val="71"/>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8a">
    <w:name w:val="Подпись к картинке (8)_"/>
    <w:basedOn w:val="a0"/>
    <w:link w:val="8b"/>
    <w:rPr>
      <w:rFonts w:ascii="Times New Roman" w:eastAsia="Times New Roman" w:hAnsi="Times New Roman" w:cs="Times New Roman"/>
      <w:b w:val="0"/>
      <w:bCs w:val="0"/>
      <w:i w:val="0"/>
      <w:iCs w:val="0"/>
      <w:smallCaps w:val="0"/>
      <w:strike w:val="0"/>
      <w:u w:val="none"/>
    </w:rPr>
  </w:style>
  <w:style w:type="character" w:customStyle="1" w:styleId="8c">
    <w:name w:val="Подпись к картинке (8)"/>
    <w:basedOn w:val="8a"/>
    <w:rPr>
      <w:rFonts w:ascii="Times New Roman" w:eastAsia="Times New Roman" w:hAnsi="Times New Roman" w:cs="Times New Roman"/>
      <w:b w:val="0"/>
      <w:bCs w:val="0"/>
      <w:i w:val="0"/>
      <w:iCs w:val="0"/>
      <w:smallCaps w:val="0"/>
      <w:strike w:val="0"/>
      <w:color w:val="222222"/>
      <w:spacing w:val="0"/>
      <w:w w:val="100"/>
      <w:position w:val="0"/>
      <w:sz w:val="24"/>
      <w:szCs w:val="24"/>
      <w:u w:val="none"/>
      <w:lang w:val="uk-UA" w:eastAsia="uk-UA" w:bidi="uk-UA"/>
    </w:rPr>
  </w:style>
  <w:style w:type="character" w:customStyle="1" w:styleId="97">
    <w:name w:val="Подпись к картинке (9)_"/>
    <w:basedOn w:val="a0"/>
    <w:link w:val="9a"/>
    <w:rPr>
      <w:rFonts w:ascii="Times New Roman" w:eastAsia="Times New Roman" w:hAnsi="Times New Roman" w:cs="Times New Roman"/>
      <w:b/>
      <w:bCs/>
      <w:i w:val="0"/>
      <w:iCs w:val="0"/>
      <w:smallCaps w:val="0"/>
      <w:strike w:val="0"/>
      <w:sz w:val="22"/>
      <w:szCs w:val="22"/>
      <w:u w:val="none"/>
    </w:rPr>
  </w:style>
  <w:style w:type="character" w:customStyle="1" w:styleId="9ArialNarrow105pt">
    <w:name w:val="Подпись к картинке (9) + Arial Narrow;10;5 pt;Не полужирный;Курсив"/>
    <w:basedOn w:val="97"/>
    <w:rPr>
      <w:rFonts w:ascii="Arial Narrow" w:eastAsia="Arial Narrow" w:hAnsi="Arial Narrow" w:cs="Arial Narrow"/>
      <w:b/>
      <w:bCs/>
      <w:i/>
      <w:iCs/>
      <w:smallCaps w:val="0"/>
      <w:strike w:val="0"/>
      <w:color w:val="222222"/>
      <w:spacing w:val="0"/>
      <w:w w:val="100"/>
      <w:position w:val="0"/>
      <w:sz w:val="21"/>
      <w:szCs w:val="21"/>
      <w:u w:val="none"/>
      <w:lang w:val="uk-UA" w:eastAsia="uk-UA" w:bidi="uk-UA"/>
    </w:rPr>
  </w:style>
  <w:style w:type="character" w:customStyle="1" w:styleId="9b">
    <w:name w:val="Подпись к картинке (9)"/>
    <w:basedOn w:val="97"/>
    <w:rPr>
      <w:rFonts w:ascii="Times New Roman" w:eastAsia="Times New Roman" w:hAnsi="Times New Roman" w:cs="Times New Roman"/>
      <w:b/>
      <w:bCs/>
      <w:i w:val="0"/>
      <w:iCs w:val="0"/>
      <w:smallCaps w:val="0"/>
      <w:strike w:val="0"/>
      <w:color w:val="222222"/>
      <w:spacing w:val="0"/>
      <w:w w:val="100"/>
      <w:position w:val="0"/>
      <w:sz w:val="22"/>
      <w:szCs w:val="22"/>
      <w:u w:val="none"/>
      <w:lang w:val="uk-UA" w:eastAsia="uk-UA" w:bidi="uk-UA"/>
    </w:rPr>
  </w:style>
  <w:style w:type="character" w:customStyle="1" w:styleId="10b">
    <w:name w:val="Подпись к картинке (10)_"/>
    <w:basedOn w:val="a0"/>
    <w:link w:val="10c"/>
    <w:rPr>
      <w:rFonts w:ascii="Times New Roman" w:eastAsia="Times New Roman" w:hAnsi="Times New Roman" w:cs="Times New Roman"/>
      <w:b w:val="0"/>
      <w:bCs w:val="0"/>
      <w:i w:val="0"/>
      <w:iCs w:val="0"/>
      <w:smallCaps w:val="0"/>
      <w:strike w:val="0"/>
      <w:sz w:val="8"/>
      <w:szCs w:val="8"/>
      <w:u w:val="none"/>
    </w:rPr>
  </w:style>
  <w:style w:type="character" w:customStyle="1" w:styleId="106pt">
    <w:name w:val="Подпись к картинке (10) + 6 pt"/>
    <w:basedOn w:val="10b"/>
    <w:rPr>
      <w:rFonts w:ascii="Times New Roman" w:eastAsia="Times New Roman" w:hAnsi="Times New Roman" w:cs="Times New Roman"/>
      <w:b w:val="0"/>
      <w:bCs w:val="0"/>
      <w:i w:val="0"/>
      <w:iCs w:val="0"/>
      <w:smallCaps w:val="0"/>
      <w:strike w:val="0"/>
      <w:color w:val="222222"/>
      <w:spacing w:val="0"/>
      <w:w w:val="100"/>
      <w:position w:val="0"/>
      <w:sz w:val="12"/>
      <w:szCs w:val="12"/>
      <w:u w:val="none"/>
      <w:lang w:val="uk-UA" w:eastAsia="uk-UA" w:bidi="uk-UA"/>
    </w:rPr>
  </w:style>
  <w:style w:type="character" w:customStyle="1" w:styleId="10d">
    <w:name w:val="Подпись к картинке (10) + Курсив"/>
    <w:basedOn w:val="10b"/>
    <w:rPr>
      <w:rFonts w:ascii="Times New Roman" w:eastAsia="Times New Roman" w:hAnsi="Times New Roman" w:cs="Times New Roman"/>
      <w:b w:val="0"/>
      <w:bCs w:val="0"/>
      <w:i/>
      <w:iCs/>
      <w:smallCaps w:val="0"/>
      <w:strike w:val="0"/>
      <w:color w:val="222222"/>
      <w:spacing w:val="0"/>
      <w:w w:val="100"/>
      <w:position w:val="0"/>
      <w:sz w:val="8"/>
      <w:szCs w:val="8"/>
      <w:u w:val="none"/>
      <w:lang w:val="uk-UA" w:eastAsia="uk-UA" w:bidi="uk-UA"/>
    </w:rPr>
  </w:style>
  <w:style w:type="character" w:customStyle="1" w:styleId="10e">
    <w:name w:val="Подпись к картинке (10)"/>
    <w:basedOn w:val="10b"/>
    <w:rPr>
      <w:rFonts w:ascii="Times New Roman" w:eastAsia="Times New Roman" w:hAnsi="Times New Roman" w:cs="Times New Roman"/>
      <w:b w:val="0"/>
      <w:bCs w:val="0"/>
      <w:i w:val="0"/>
      <w:iCs w:val="0"/>
      <w:smallCaps w:val="0"/>
      <w:strike w:val="0"/>
      <w:color w:val="222222"/>
      <w:spacing w:val="0"/>
      <w:w w:val="100"/>
      <w:position w:val="0"/>
      <w:sz w:val="8"/>
      <w:szCs w:val="8"/>
      <w:u w:val="none"/>
      <w:lang w:val="uk-UA" w:eastAsia="uk-UA" w:bidi="uk-UA"/>
    </w:rPr>
  </w:style>
  <w:style w:type="character" w:customStyle="1" w:styleId="4c">
    <w:name w:val="Подпись к картинке (4)_"/>
    <w:basedOn w:val="a0"/>
    <w:link w:val="4d"/>
    <w:rPr>
      <w:rFonts w:ascii="Times New Roman" w:eastAsia="Times New Roman" w:hAnsi="Times New Roman" w:cs="Times New Roman"/>
      <w:b/>
      <w:bCs/>
      <w:i/>
      <w:iCs/>
      <w:smallCaps w:val="0"/>
      <w:strike w:val="0"/>
      <w:spacing w:val="20"/>
      <w:sz w:val="21"/>
      <w:szCs w:val="21"/>
      <w:u w:val="none"/>
    </w:rPr>
  </w:style>
  <w:style w:type="character" w:customStyle="1" w:styleId="40pt">
    <w:name w:val="Подпись к картинке (4) + Интервал 0 pt"/>
    <w:basedOn w:val="4c"/>
    <w:rPr>
      <w:rFonts w:ascii="Times New Roman" w:eastAsia="Times New Roman" w:hAnsi="Times New Roman" w:cs="Times New Roman"/>
      <w:b/>
      <w:bCs/>
      <w:i/>
      <w:iCs/>
      <w:smallCaps w:val="0"/>
      <w:strike w:val="0"/>
      <w:color w:val="393939"/>
      <w:spacing w:val="0"/>
      <w:w w:val="100"/>
      <w:position w:val="0"/>
      <w:sz w:val="21"/>
      <w:szCs w:val="21"/>
      <w:u w:val="none"/>
      <w:lang w:val="uk-UA" w:eastAsia="uk-UA" w:bidi="uk-UA"/>
    </w:rPr>
  </w:style>
  <w:style w:type="character" w:customStyle="1" w:styleId="11a">
    <w:name w:val="Подпись к картинке (11)_"/>
    <w:basedOn w:val="a0"/>
    <w:link w:val="11b"/>
    <w:rPr>
      <w:rFonts w:ascii="Times New Roman" w:eastAsia="Times New Roman" w:hAnsi="Times New Roman" w:cs="Times New Roman"/>
      <w:b/>
      <w:bCs/>
      <w:i w:val="0"/>
      <w:iCs w:val="0"/>
      <w:smallCaps w:val="0"/>
      <w:strike w:val="0"/>
      <w:sz w:val="24"/>
      <w:szCs w:val="24"/>
      <w:u w:val="none"/>
    </w:rPr>
  </w:style>
  <w:style w:type="character" w:customStyle="1" w:styleId="1115pt">
    <w:name w:val="Подпись к картинке (11) + 15 pt"/>
    <w:basedOn w:val="11a"/>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11c">
    <w:name w:val="Подпись к картинке (11)"/>
    <w:basedOn w:val="11a"/>
    <w:rPr>
      <w:rFonts w:ascii="Times New Roman" w:eastAsia="Times New Roman" w:hAnsi="Times New Roman" w:cs="Times New Roman"/>
      <w:b/>
      <w:bCs/>
      <w:i w:val="0"/>
      <w:iCs w:val="0"/>
      <w:smallCaps w:val="0"/>
      <w:strike w:val="0"/>
      <w:color w:val="393939"/>
      <w:spacing w:val="0"/>
      <w:w w:val="100"/>
      <w:position w:val="0"/>
      <w:sz w:val="24"/>
      <w:szCs w:val="24"/>
      <w:u w:val="none"/>
      <w:lang w:val="uk-UA" w:eastAsia="uk-UA" w:bidi="uk-UA"/>
    </w:rPr>
  </w:style>
  <w:style w:type="character" w:customStyle="1" w:styleId="11d">
    <w:name w:val="Подпись к картинке (11)"/>
    <w:basedOn w:val="11a"/>
    <w:rPr>
      <w:rFonts w:ascii="Times New Roman" w:eastAsia="Times New Roman" w:hAnsi="Times New Roman" w:cs="Times New Roman"/>
      <w:b/>
      <w:bCs/>
      <w:i w:val="0"/>
      <w:iCs w:val="0"/>
      <w:smallCaps w:val="0"/>
      <w:strike w:val="0"/>
      <w:color w:val="222222"/>
      <w:spacing w:val="0"/>
      <w:w w:val="100"/>
      <w:position w:val="0"/>
      <w:sz w:val="24"/>
      <w:szCs w:val="24"/>
      <w:u w:val="none"/>
      <w:lang w:val="uk-UA" w:eastAsia="uk-UA" w:bidi="uk-UA"/>
    </w:rPr>
  </w:style>
  <w:style w:type="character" w:customStyle="1" w:styleId="138Exact">
    <w:name w:val="Основной текст (138) Exact"/>
    <w:basedOn w:val="a0"/>
    <w:rPr>
      <w:rFonts w:ascii="Times New Roman" w:eastAsia="Times New Roman" w:hAnsi="Times New Roman" w:cs="Times New Roman"/>
      <w:b w:val="0"/>
      <w:bCs w:val="0"/>
      <w:i/>
      <w:iCs/>
      <w:smallCaps w:val="0"/>
      <w:strike w:val="0"/>
      <w:spacing w:val="10"/>
      <w:sz w:val="21"/>
      <w:szCs w:val="21"/>
      <w:u w:val="none"/>
    </w:rPr>
  </w:style>
  <w:style w:type="character" w:customStyle="1" w:styleId="138Exact0">
    <w:name w:val="Основной текст (138) Exact"/>
    <w:basedOn w:val="138"/>
    <w:rPr>
      <w:rFonts w:ascii="Times New Roman" w:eastAsia="Times New Roman" w:hAnsi="Times New Roman" w:cs="Times New Roman"/>
      <w:b w:val="0"/>
      <w:bCs w:val="0"/>
      <w:i/>
      <w:iCs/>
      <w:smallCaps w:val="0"/>
      <w:strike w:val="0"/>
      <w:color w:val="222222"/>
      <w:spacing w:val="10"/>
      <w:sz w:val="21"/>
      <w:szCs w:val="21"/>
      <w:u w:val="none"/>
    </w:rPr>
  </w:style>
  <w:style w:type="character" w:customStyle="1" w:styleId="138Exact1">
    <w:name w:val="Основной текст (138) Exact"/>
    <w:basedOn w:val="138"/>
    <w:rPr>
      <w:rFonts w:ascii="Times New Roman" w:eastAsia="Times New Roman" w:hAnsi="Times New Roman" w:cs="Times New Roman"/>
      <w:b w:val="0"/>
      <w:bCs w:val="0"/>
      <w:i/>
      <w:iCs/>
      <w:smallCaps w:val="0"/>
      <w:strike w:val="0"/>
      <w:color w:val="222222"/>
      <w:spacing w:val="10"/>
      <w:sz w:val="21"/>
      <w:szCs w:val="21"/>
      <w:u w:val="none"/>
    </w:rPr>
  </w:style>
  <w:style w:type="character" w:customStyle="1" w:styleId="11e">
    <w:name w:val="Основной текст (11)"/>
    <w:basedOn w:val="110"/>
    <w:rPr>
      <w:rFonts w:ascii="Times New Roman" w:eastAsia="Times New Roman" w:hAnsi="Times New Roman" w:cs="Times New Roman"/>
      <w:b/>
      <w:bCs/>
      <w:i/>
      <w:iCs/>
      <w:smallCaps w:val="0"/>
      <w:strike w:val="0"/>
      <w:color w:val="484848"/>
      <w:spacing w:val="0"/>
      <w:w w:val="100"/>
      <w:position w:val="0"/>
      <w:sz w:val="21"/>
      <w:szCs w:val="21"/>
      <w:u w:val="none"/>
      <w:lang w:val="uk-UA" w:eastAsia="uk-UA" w:bidi="uk-UA"/>
    </w:rPr>
  </w:style>
  <w:style w:type="character" w:customStyle="1" w:styleId="71115pt">
    <w:name w:val="Заголовок №7 (11) + 15 pt"/>
    <w:basedOn w:val="711"/>
    <w:rPr>
      <w:rFonts w:ascii="Times New Roman" w:eastAsia="Times New Roman" w:hAnsi="Times New Roman" w:cs="Times New Roman"/>
      <w:b/>
      <w:bCs/>
      <w:i w:val="0"/>
      <w:iCs w:val="0"/>
      <w:smallCaps w:val="0"/>
      <w:strike w:val="0"/>
      <w:color w:val="393939"/>
      <w:spacing w:val="0"/>
      <w:w w:val="100"/>
      <w:position w:val="0"/>
      <w:sz w:val="30"/>
      <w:szCs w:val="30"/>
      <w:u w:val="none"/>
      <w:lang w:val="uk-UA" w:eastAsia="uk-UA" w:bidi="uk-UA"/>
    </w:rPr>
  </w:style>
  <w:style w:type="character" w:customStyle="1" w:styleId="7Exact5">
    <w:name w:val="Номер заголовка №7 Exact"/>
    <w:basedOn w:val="a0"/>
    <w:link w:val="7f"/>
    <w:rPr>
      <w:rFonts w:ascii="Times New Roman" w:eastAsia="Times New Roman" w:hAnsi="Times New Roman" w:cs="Times New Roman"/>
      <w:b w:val="0"/>
      <w:bCs w:val="0"/>
      <w:i w:val="0"/>
      <w:iCs w:val="0"/>
      <w:smallCaps w:val="0"/>
      <w:strike w:val="0"/>
      <w:u w:val="none"/>
    </w:rPr>
  </w:style>
  <w:style w:type="character" w:customStyle="1" w:styleId="7Exact6">
    <w:name w:val="Номер заголовка №7 Exact"/>
    <w:basedOn w:val="7Exact5"/>
    <w:rPr>
      <w:rFonts w:ascii="Times New Roman" w:eastAsia="Times New Roman" w:hAnsi="Times New Roman" w:cs="Times New Roman"/>
      <w:b w:val="0"/>
      <w:bCs w:val="0"/>
      <w:i w:val="0"/>
      <w:iCs w:val="0"/>
      <w:smallCaps w:val="0"/>
      <w:strike w:val="0"/>
      <w:color w:val="222222"/>
      <w:spacing w:val="0"/>
      <w:w w:val="100"/>
      <w:position w:val="0"/>
      <w:sz w:val="24"/>
      <w:szCs w:val="24"/>
      <w:u w:val="none"/>
      <w:lang w:val="uk-UA" w:eastAsia="uk-UA" w:bidi="uk-UA"/>
    </w:rPr>
  </w:style>
  <w:style w:type="character" w:customStyle="1" w:styleId="72Exact1">
    <w:name w:val="Заголовок №7 (2) Exact"/>
    <w:basedOn w:val="72Exact"/>
    <w:rPr>
      <w:rFonts w:ascii="Arial" w:eastAsia="Arial" w:hAnsi="Arial" w:cs="Arial"/>
      <w:b w:val="0"/>
      <w:bCs w:val="0"/>
      <w:i w:val="0"/>
      <w:iCs w:val="0"/>
      <w:smallCaps w:val="0"/>
      <w:strike w:val="0"/>
      <w:color w:val="222222"/>
      <w:spacing w:val="0"/>
      <w:w w:val="100"/>
      <w:position w:val="0"/>
      <w:sz w:val="24"/>
      <w:szCs w:val="24"/>
      <w:u w:val="none"/>
      <w:lang w:val="uk-UA" w:eastAsia="uk-UA" w:bidi="uk-UA"/>
    </w:rPr>
  </w:style>
  <w:style w:type="character" w:customStyle="1" w:styleId="63Exact0">
    <w:name w:val="Заголовок №6 (3) Exact"/>
    <w:basedOn w:val="632"/>
    <w:rPr>
      <w:rFonts w:ascii="Times New Roman" w:eastAsia="Times New Roman" w:hAnsi="Times New Roman" w:cs="Times New Roman"/>
      <w:b/>
      <w:bCs/>
      <w:i w:val="0"/>
      <w:iCs w:val="0"/>
      <w:smallCaps w:val="0"/>
      <w:strike w:val="0"/>
      <w:color w:val="222222"/>
      <w:spacing w:val="0"/>
      <w:w w:val="100"/>
      <w:position w:val="0"/>
      <w:sz w:val="30"/>
      <w:szCs w:val="30"/>
      <w:u w:val="none"/>
      <w:lang w:val="uk-UA" w:eastAsia="uk-UA" w:bidi="uk-UA"/>
    </w:rPr>
  </w:style>
  <w:style w:type="character" w:customStyle="1" w:styleId="125Exact">
    <w:name w:val="Основной текст (125) Exact"/>
    <w:basedOn w:val="a0"/>
    <w:rPr>
      <w:rFonts w:ascii="Times New Roman" w:eastAsia="Times New Roman" w:hAnsi="Times New Roman" w:cs="Times New Roman"/>
      <w:b w:val="0"/>
      <w:bCs w:val="0"/>
      <w:i w:val="0"/>
      <w:iCs w:val="0"/>
      <w:smallCaps w:val="0"/>
      <w:strike w:val="0"/>
      <w:sz w:val="11"/>
      <w:szCs w:val="11"/>
      <w:u w:val="none"/>
    </w:rPr>
  </w:style>
  <w:style w:type="character" w:customStyle="1" w:styleId="139Exact">
    <w:name w:val="Основной текст (139) Exact"/>
    <w:basedOn w:val="a0"/>
    <w:link w:val="139"/>
    <w:rPr>
      <w:rFonts w:ascii="Bookman Old Style" w:eastAsia="Bookman Old Style" w:hAnsi="Bookman Old Style" w:cs="Bookman Old Style"/>
      <w:b w:val="0"/>
      <w:bCs w:val="0"/>
      <w:i w:val="0"/>
      <w:iCs w:val="0"/>
      <w:smallCaps w:val="0"/>
      <w:strike w:val="0"/>
      <w:sz w:val="9"/>
      <w:szCs w:val="9"/>
      <w:u w:val="none"/>
    </w:rPr>
  </w:style>
  <w:style w:type="character" w:customStyle="1" w:styleId="711Exact2">
    <w:name w:val="Заголовок №7 (11) Exact"/>
    <w:basedOn w:val="711"/>
    <w:rPr>
      <w:rFonts w:ascii="Times New Roman" w:eastAsia="Times New Roman" w:hAnsi="Times New Roman" w:cs="Times New Roman"/>
      <w:b/>
      <w:bCs/>
      <w:i w:val="0"/>
      <w:iCs w:val="0"/>
      <w:smallCaps w:val="0"/>
      <w:strike w:val="0"/>
      <w:color w:val="393939"/>
      <w:spacing w:val="0"/>
      <w:w w:val="100"/>
      <w:position w:val="0"/>
      <w:sz w:val="24"/>
      <w:szCs w:val="24"/>
      <w:u w:val="none"/>
      <w:lang w:val="uk-UA" w:eastAsia="uk-UA" w:bidi="uk-UA"/>
    </w:rPr>
  </w:style>
  <w:style w:type="character" w:customStyle="1" w:styleId="190">
    <w:name w:val="Подпись к таблице (19)_"/>
    <w:basedOn w:val="a0"/>
    <w:link w:val="191"/>
    <w:rPr>
      <w:rFonts w:ascii="Times New Roman" w:eastAsia="Times New Roman" w:hAnsi="Times New Roman" w:cs="Times New Roman"/>
      <w:b w:val="0"/>
      <w:bCs w:val="0"/>
      <w:i w:val="0"/>
      <w:iCs w:val="0"/>
      <w:smallCaps w:val="0"/>
      <w:strike w:val="0"/>
      <w:sz w:val="21"/>
      <w:szCs w:val="21"/>
      <w:u w:val="none"/>
    </w:rPr>
  </w:style>
  <w:style w:type="character" w:customStyle="1" w:styleId="190pt">
    <w:name w:val="Подпись к таблице (19) + Курсив;Интервал 0 pt"/>
    <w:basedOn w:val="190"/>
    <w:rPr>
      <w:rFonts w:ascii="Times New Roman" w:eastAsia="Times New Roman" w:hAnsi="Times New Roman" w:cs="Times New Roman"/>
      <w:b w:val="0"/>
      <w:bCs w:val="0"/>
      <w:i/>
      <w:iCs/>
      <w:smallCaps w:val="0"/>
      <w:strike w:val="0"/>
      <w:color w:val="000000"/>
      <w:spacing w:val="10"/>
      <w:w w:val="100"/>
      <w:position w:val="0"/>
      <w:sz w:val="21"/>
      <w:szCs w:val="21"/>
      <w:u w:val="none"/>
      <w:lang w:val="uk-UA" w:eastAsia="uk-UA" w:bidi="uk-UA"/>
    </w:rPr>
  </w:style>
  <w:style w:type="character" w:customStyle="1" w:styleId="1314">
    <w:name w:val="Основной текст (131)"/>
    <w:basedOn w:val="1310"/>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1310pt0">
    <w:name w:val="Основной текст (131) + Курсив;Интервал 0 pt"/>
    <w:basedOn w:val="1310"/>
    <w:rPr>
      <w:rFonts w:ascii="Times New Roman" w:eastAsia="Times New Roman" w:hAnsi="Times New Roman" w:cs="Times New Roman"/>
      <w:b w:val="0"/>
      <w:bCs w:val="0"/>
      <w:i/>
      <w:iCs/>
      <w:smallCaps w:val="0"/>
      <w:strike w:val="0"/>
      <w:color w:val="000000"/>
      <w:spacing w:val="10"/>
      <w:w w:val="100"/>
      <w:position w:val="0"/>
      <w:sz w:val="21"/>
      <w:szCs w:val="21"/>
      <w:u w:val="none"/>
      <w:lang w:val="uk-UA" w:eastAsia="uk-UA" w:bidi="uk-UA"/>
    </w:rPr>
  </w:style>
  <w:style w:type="character" w:customStyle="1" w:styleId="192">
    <w:name w:val="Подпись к таблице (19)"/>
    <w:basedOn w:val="190"/>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29pt8">
    <w:name w:val="Основной текст (2) + 9 pt;Курсив"/>
    <w:basedOn w:val="25"/>
    <w:rPr>
      <w:rFonts w:ascii="Times New Roman" w:eastAsia="Times New Roman" w:hAnsi="Times New Roman" w:cs="Times New Roman"/>
      <w:b/>
      <w:bCs/>
      <w:i/>
      <w:iCs/>
      <w:smallCaps w:val="0"/>
      <w:strike w:val="0"/>
      <w:color w:val="000000"/>
      <w:spacing w:val="0"/>
      <w:w w:val="100"/>
      <w:position w:val="0"/>
      <w:sz w:val="18"/>
      <w:szCs w:val="18"/>
      <w:u w:val="none"/>
      <w:lang w:val="uk-UA" w:eastAsia="uk-UA" w:bidi="uk-UA"/>
    </w:rPr>
  </w:style>
  <w:style w:type="character" w:customStyle="1" w:styleId="29pt9">
    <w:name w:val="Основной текст (2) + 9 pt;Курсив"/>
    <w:basedOn w:val="25"/>
    <w:rPr>
      <w:rFonts w:ascii="Times New Roman" w:eastAsia="Times New Roman" w:hAnsi="Times New Roman" w:cs="Times New Roman"/>
      <w:b/>
      <w:bCs/>
      <w:i/>
      <w:iCs/>
      <w:smallCaps w:val="0"/>
      <w:strike w:val="0"/>
      <w:color w:val="222222"/>
      <w:spacing w:val="0"/>
      <w:w w:val="100"/>
      <w:position w:val="0"/>
      <w:sz w:val="18"/>
      <w:szCs w:val="18"/>
      <w:u w:val="none"/>
      <w:lang w:val="ru-RU" w:eastAsia="ru-RU" w:bidi="ru-RU"/>
    </w:rPr>
  </w:style>
  <w:style w:type="character" w:customStyle="1" w:styleId="1310pt1">
    <w:name w:val="Основной текст (131) + Курсив;Малые прописные;Интервал 0 pt"/>
    <w:basedOn w:val="1310"/>
    <w:rPr>
      <w:rFonts w:ascii="Times New Roman" w:eastAsia="Times New Roman" w:hAnsi="Times New Roman" w:cs="Times New Roman"/>
      <w:b w:val="0"/>
      <w:bCs w:val="0"/>
      <w:i/>
      <w:iCs/>
      <w:smallCaps/>
      <w:strike w:val="0"/>
      <w:color w:val="000000"/>
      <w:spacing w:val="10"/>
      <w:w w:val="100"/>
      <w:position w:val="0"/>
      <w:sz w:val="21"/>
      <w:szCs w:val="21"/>
      <w:u w:val="none"/>
      <w:lang w:val="uk-UA" w:eastAsia="uk-UA" w:bidi="uk-UA"/>
    </w:rPr>
  </w:style>
  <w:style w:type="character" w:customStyle="1" w:styleId="1400">
    <w:name w:val="Основной текст (140)_"/>
    <w:basedOn w:val="a0"/>
    <w:link w:val="1401"/>
    <w:rPr>
      <w:rFonts w:ascii="Times New Roman" w:eastAsia="Times New Roman" w:hAnsi="Times New Roman" w:cs="Times New Roman"/>
      <w:b/>
      <w:bCs/>
      <w:i w:val="0"/>
      <w:iCs w:val="0"/>
      <w:smallCaps w:val="0"/>
      <w:strike w:val="0"/>
      <w:sz w:val="20"/>
      <w:szCs w:val="20"/>
      <w:u w:val="none"/>
    </w:rPr>
  </w:style>
  <w:style w:type="character" w:customStyle="1" w:styleId="1402">
    <w:name w:val="Основной текст (140)"/>
    <w:basedOn w:val="1400"/>
    <w:rPr>
      <w:rFonts w:ascii="Times New Roman" w:eastAsia="Times New Roman" w:hAnsi="Times New Roman" w:cs="Times New Roman"/>
      <w:b/>
      <w:bCs/>
      <w:i w:val="0"/>
      <w:iCs w:val="0"/>
      <w:smallCaps w:val="0"/>
      <w:strike w:val="0"/>
      <w:color w:val="484848"/>
      <w:spacing w:val="0"/>
      <w:w w:val="100"/>
      <w:position w:val="0"/>
      <w:sz w:val="20"/>
      <w:szCs w:val="20"/>
      <w:u w:val="none"/>
      <w:lang w:val="uk-UA" w:eastAsia="uk-UA" w:bidi="uk-UA"/>
    </w:rPr>
  </w:style>
  <w:style w:type="character" w:customStyle="1" w:styleId="1403">
    <w:name w:val="Основной текст (140)"/>
    <w:basedOn w:val="1400"/>
    <w:rPr>
      <w:rFonts w:ascii="Times New Roman" w:eastAsia="Times New Roman" w:hAnsi="Times New Roman" w:cs="Times New Roman"/>
      <w:b/>
      <w:bCs/>
      <w:i w:val="0"/>
      <w:iCs w:val="0"/>
      <w:smallCaps w:val="0"/>
      <w:strike w:val="0"/>
      <w:color w:val="838383"/>
      <w:spacing w:val="0"/>
      <w:w w:val="100"/>
      <w:position w:val="0"/>
      <w:sz w:val="20"/>
      <w:szCs w:val="20"/>
      <w:u w:val="none"/>
      <w:lang w:val="uk-UA" w:eastAsia="uk-UA" w:bidi="uk-UA"/>
    </w:rPr>
  </w:style>
  <w:style w:type="character" w:customStyle="1" w:styleId="1404">
    <w:name w:val="Основной текст (140)"/>
    <w:basedOn w:val="1400"/>
    <w:rPr>
      <w:rFonts w:ascii="Times New Roman" w:eastAsia="Times New Roman" w:hAnsi="Times New Roman" w:cs="Times New Roman"/>
      <w:b/>
      <w:bCs/>
      <w:i w:val="0"/>
      <w:iCs w:val="0"/>
      <w:smallCaps w:val="0"/>
      <w:strike w:val="0"/>
      <w:color w:val="656565"/>
      <w:spacing w:val="0"/>
      <w:w w:val="100"/>
      <w:position w:val="0"/>
      <w:sz w:val="20"/>
      <w:szCs w:val="20"/>
      <w:u w:val="none"/>
      <w:lang w:val="uk-UA" w:eastAsia="uk-UA" w:bidi="uk-UA"/>
    </w:rPr>
  </w:style>
  <w:style w:type="character" w:customStyle="1" w:styleId="712pt0">
    <w:name w:val="Заголовок №7 + 12 pt"/>
    <w:basedOn w:val="71"/>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72Exact2">
    <w:name w:val="Номер заголовка №7 (2) Exact"/>
    <w:basedOn w:val="a0"/>
    <w:link w:val="722"/>
    <w:rPr>
      <w:rFonts w:ascii="Arial" w:eastAsia="Arial" w:hAnsi="Arial" w:cs="Arial"/>
      <w:b w:val="0"/>
      <w:bCs w:val="0"/>
      <w:i w:val="0"/>
      <w:iCs w:val="0"/>
      <w:smallCaps w:val="0"/>
      <w:strike w:val="0"/>
      <w:u w:val="none"/>
    </w:rPr>
  </w:style>
  <w:style w:type="character" w:customStyle="1" w:styleId="69Exact0">
    <w:name w:val="Заголовок №6 (9) Exact"/>
    <w:basedOn w:val="a0"/>
    <w:link w:val="690"/>
    <w:rPr>
      <w:rFonts w:ascii="Arial" w:eastAsia="Arial" w:hAnsi="Arial" w:cs="Arial"/>
      <w:b/>
      <w:bCs/>
      <w:i w:val="0"/>
      <w:iCs w:val="0"/>
      <w:smallCaps w:val="0"/>
      <w:strike w:val="0"/>
      <w:sz w:val="22"/>
      <w:szCs w:val="22"/>
      <w:u w:val="none"/>
    </w:rPr>
  </w:style>
  <w:style w:type="character" w:customStyle="1" w:styleId="10TimesNewRoman9pt">
    <w:name w:val="Основной текст (10) + Times New Roman;9 pt;Полужирный"/>
    <w:basedOn w:val="100"/>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315">
    <w:name w:val="Основной текст (131)"/>
    <w:basedOn w:val="1310"/>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193">
    <w:name w:val="Подпись к таблице (19)"/>
    <w:basedOn w:val="190"/>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316">
    <w:name w:val="Основной текст (131) + 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21"/>
      <w:szCs w:val="21"/>
      <w:u w:val="none"/>
      <w:lang w:val="uk-UA" w:eastAsia="uk-UA" w:bidi="uk-UA"/>
    </w:rPr>
  </w:style>
  <w:style w:type="character" w:customStyle="1" w:styleId="1319pt">
    <w:name w:val="Основной текст (131) + 9 pt;Полужирный"/>
    <w:basedOn w:val="1310"/>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317">
    <w:name w:val="Основной текст (131)"/>
    <w:basedOn w:val="1310"/>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1318">
    <w:name w:val="Основной текст (131) + Полужирный;Курсив"/>
    <w:basedOn w:val="1310"/>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1410">
    <w:name w:val="Основной текст (141)_"/>
    <w:basedOn w:val="a0"/>
    <w:link w:val="1411"/>
    <w:rPr>
      <w:rFonts w:ascii="Times New Roman" w:eastAsia="Times New Roman" w:hAnsi="Times New Roman" w:cs="Times New Roman"/>
      <w:b w:val="0"/>
      <w:bCs w:val="0"/>
      <w:i/>
      <w:iCs/>
      <w:smallCaps w:val="0"/>
      <w:strike w:val="0"/>
      <w:sz w:val="24"/>
      <w:szCs w:val="24"/>
      <w:u w:val="none"/>
    </w:rPr>
  </w:style>
  <w:style w:type="character" w:customStyle="1" w:styleId="1412">
    <w:name w:val="Основной текст (141) + Полужирный;Не курсив"/>
    <w:basedOn w:val="141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871">
    <w:name w:val="Заголовок №8 (7)_"/>
    <w:basedOn w:val="a0"/>
    <w:link w:val="872"/>
    <w:rPr>
      <w:rFonts w:ascii="Arial" w:eastAsia="Arial" w:hAnsi="Arial" w:cs="Arial"/>
      <w:b/>
      <w:bCs/>
      <w:i w:val="0"/>
      <w:iCs w:val="0"/>
      <w:smallCaps w:val="0"/>
      <w:strike w:val="0"/>
      <w:spacing w:val="20"/>
      <w:sz w:val="21"/>
      <w:szCs w:val="21"/>
      <w:u w:val="none"/>
    </w:rPr>
  </w:style>
  <w:style w:type="character" w:customStyle="1" w:styleId="873">
    <w:name w:val="Заголовок №8 (7)"/>
    <w:basedOn w:val="871"/>
    <w:rPr>
      <w:rFonts w:ascii="Arial" w:eastAsia="Arial" w:hAnsi="Arial" w:cs="Arial"/>
      <w:b/>
      <w:bCs/>
      <w:i w:val="0"/>
      <w:iCs w:val="0"/>
      <w:smallCaps w:val="0"/>
      <w:strike/>
      <w:color w:val="000000"/>
      <w:spacing w:val="20"/>
      <w:w w:val="100"/>
      <w:position w:val="0"/>
      <w:sz w:val="21"/>
      <w:szCs w:val="21"/>
      <w:u w:val="none"/>
      <w:lang w:val="uk-UA" w:eastAsia="uk-UA" w:bidi="uk-UA"/>
    </w:rPr>
  </w:style>
  <w:style w:type="character" w:customStyle="1" w:styleId="1310pt2">
    <w:name w:val="Основной текст (131) + Курсив;Интервал 0 pt"/>
    <w:basedOn w:val="1310"/>
    <w:rPr>
      <w:rFonts w:ascii="Times New Roman" w:eastAsia="Times New Roman" w:hAnsi="Times New Roman" w:cs="Times New Roman"/>
      <w:b w:val="0"/>
      <w:bCs w:val="0"/>
      <w:i/>
      <w:iCs/>
      <w:smallCaps w:val="0"/>
      <w:strike w:val="0"/>
      <w:color w:val="656565"/>
      <w:spacing w:val="10"/>
      <w:w w:val="100"/>
      <w:position w:val="0"/>
      <w:sz w:val="21"/>
      <w:szCs w:val="21"/>
      <w:u w:val="none"/>
      <w:lang w:val="uk-UA" w:eastAsia="uk-UA" w:bidi="uk-UA"/>
    </w:rPr>
  </w:style>
  <w:style w:type="character" w:customStyle="1" w:styleId="1310pt3">
    <w:name w:val="Основной текст (131) + Курсив;Интервал 0 pt"/>
    <w:basedOn w:val="1310"/>
    <w:rPr>
      <w:rFonts w:ascii="Times New Roman" w:eastAsia="Times New Roman" w:hAnsi="Times New Roman" w:cs="Times New Roman"/>
      <w:b w:val="0"/>
      <w:bCs w:val="0"/>
      <w:i/>
      <w:iCs/>
      <w:smallCaps w:val="0"/>
      <w:strike w:val="0"/>
      <w:color w:val="393939"/>
      <w:spacing w:val="10"/>
      <w:w w:val="100"/>
      <w:position w:val="0"/>
      <w:sz w:val="21"/>
      <w:szCs w:val="21"/>
      <w:u w:val="none"/>
      <w:lang w:val="uk-UA" w:eastAsia="uk-UA" w:bidi="uk-UA"/>
    </w:rPr>
  </w:style>
  <w:style w:type="character" w:customStyle="1" w:styleId="340">
    <w:name w:val="Основной текст (34)_"/>
    <w:basedOn w:val="a0"/>
    <w:link w:val="341"/>
    <w:rPr>
      <w:rFonts w:ascii="Arial" w:eastAsia="Arial" w:hAnsi="Arial" w:cs="Arial"/>
      <w:b w:val="0"/>
      <w:bCs w:val="0"/>
      <w:i w:val="0"/>
      <w:iCs w:val="0"/>
      <w:smallCaps w:val="0"/>
      <w:strike w:val="0"/>
      <w:u w:val="none"/>
    </w:rPr>
  </w:style>
  <w:style w:type="character" w:customStyle="1" w:styleId="34TimesNewRoman95pt">
    <w:name w:val="Основной текст (34) + Times New Roman;9;5 pt;Полужирный;Курсив"/>
    <w:basedOn w:val="340"/>
    <w:rPr>
      <w:rFonts w:ascii="Times New Roman" w:eastAsia="Times New Roman" w:hAnsi="Times New Roman" w:cs="Times New Roman"/>
      <w:b/>
      <w:bCs/>
      <w:i/>
      <w:iCs/>
      <w:smallCaps w:val="0"/>
      <w:strike w:val="0"/>
      <w:color w:val="000000"/>
      <w:spacing w:val="0"/>
      <w:w w:val="100"/>
      <w:position w:val="0"/>
      <w:sz w:val="19"/>
      <w:szCs w:val="19"/>
      <w:u w:val="none"/>
      <w:lang w:val="uk-UA" w:eastAsia="uk-UA" w:bidi="uk-UA"/>
    </w:rPr>
  </w:style>
  <w:style w:type="character" w:customStyle="1" w:styleId="342">
    <w:name w:val="Основной текст (34)"/>
    <w:basedOn w:val="340"/>
    <w:rPr>
      <w:rFonts w:ascii="Arial" w:eastAsia="Arial" w:hAnsi="Arial" w:cs="Arial"/>
      <w:b w:val="0"/>
      <w:bCs w:val="0"/>
      <w:i w:val="0"/>
      <w:iCs w:val="0"/>
      <w:smallCaps w:val="0"/>
      <w:strike w:val="0"/>
      <w:color w:val="393939"/>
      <w:spacing w:val="0"/>
      <w:w w:val="100"/>
      <w:position w:val="0"/>
      <w:sz w:val="24"/>
      <w:szCs w:val="24"/>
      <w:u w:val="none"/>
      <w:lang w:val="uk-UA" w:eastAsia="uk-UA" w:bidi="uk-UA"/>
    </w:rPr>
  </w:style>
  <w:style w:type="character" w:customStyle="1" w:styleId="881">
    <w:name w:val="Заголовок №8 (8)_"/>
    <w:basedOn w:val="a0"/>
    <w:link w:val="882"/>
    <w:rPr>
      <w:rFonts w:ascii="Times New Roman" w:eastAsia="Times New Roman" w:hAnsi="Times New Roman" w:cs="Times New Roman"/>
      <w:b w:val="0"/>
      <w:bCs w:val="0"/>
      <w:i w:val="0"/>
      <w:iCs w:val="0"/>
      <w:smallCaps w:val="0"/>
      <w:strike w:val="0"/>
      <w:sz w:val="21"/>
      <w:szCs w:val="21"/>
      <w:u w:val="none"/>
    </w:rPr>
  </w:style>
  <w:style w:type="character" w:customStyle="1" w:styleId="2Calibri9pt">
    <w:name w:val="Основной текст (2) + Calibri;9 pt;Полужирный"/>
    <w:basedOn w:val="25"/>
    <w:rPr>
      <w:rFonts w:ascii="Calibri" w:eastAsia="Calibri" w:hAnsi="Calibri" w:cs="Calibri"/>
      <w:b/>
      <w:bCs/>
      <w:i w:val="0"/>
      <w:iCs w:val="0"/>
      <w:smallCaps w:val="0"/>
      <w:strike w:val="0"/>
      <w:color w:val="000000"/>
      <w:spacing w:val="0"/>
      <w:w w:val="100"/>
      <w:position w:val="0"/>
      <w:sz w:val="18"/>
      <w:szCs w:val="18"/>
      <w:u w:val="none"/>
      <w:lang w:val="uk-UA" w:eastAsia="uk-UA" w:bidi="uk-UA"/>
    </w:rPr>
  </w:style>
  <w:style w:type="character" w:customStyle="1" w:styleId="212pt1pt4">
    <w:name w:val="Основной текст (2) + 12 pt;Полужирный;Курсив;Интервал 1 pt"/>
    <w:basedOn w:val="25"/>
    <w:rPr>
      <w:rFonts w:ascii="Times New Roman" w:eastAsia="Times New Roman" w:hAnsi="Times New Roman" w:cs="Times New Roman"/>
      <w:b/>
      <w:bCs/>
      <w:i/>
      <w:iCs/>
      <w:smallCaps w:val="0"/>
      <w:strike w:val="0"/>
      <w:color w:val="222222"/>
      <w:spacing w:val="20"/>
      <w:w w:val="100"/>
      <w:position w:val="0"/>
      <w:sz w:val="24"/>
      <w:szCs w:val="24"/>
      <w:u w:val="none"/>
      <w:lang w:val="uk-UA" w:eastAsia="uk-UA" w:bidi="uk-UA"/>
    </w:rPr>
  </w:style>
  <w:style w:type="character" w:customStyle="1" w:styleId="14Exact">
    <w:name w:val="Подпись к таблице (14) Exact"/>
    <w:basedOn w:val="a0"/>
    <w:rPr>
      <w:rFonts w:ascii="Times New Roman" w:eastAsia="Times New Roman" w:hAnsi="Times New Roman" w:cs="Times New Roman"/>
      <w:b w:val="0"/>
      <w:bCs w:val="0"/>
      <w:i w:val="0"/>
      <w:iCs w:val="0"/>
      <w:smallCaps w:val="0"/>
      <w:strike w:val="0"/>
      <w:sz w:val="26"/>
      <w:szCs w:val="26"/>
      <w:u w:val="none"/>
    </w:rPr>
  </w:style>
  <w:style w:type="character" w:customStyle="1" w:styleId="612pt1pt">
    <w:name w:val="Основной текст (6) + 12 pt;Курсив;Интервал 1 pt"/>
    <w:basedOn w:val="6"/>
    <w:rPr>
      <w:rFonts w:ascii="Times New Roman" w:eastAsia="Times New Roman" w:hAnsi="Times New Roman" w:cs="Times New Roman"/>
      <w:b/>
      <w:bCs/>
      <w:i/>
      <w:iCs/>
      <w:smallCaps w:val="0"/>
      <w:strike w:val="0"/>
      <w:color w:val="000000"/>
      <w:spacing w:val="20"/>
      <w:w w:val="100"/>
      <w:position w:val="0"/>
      <w:sz w:val="24"/>
      <w:szCs w:val="24"/>
      <w:u w:val="none"/>
      <w:lang w:val="uk-UA" w:eastAsia="uk-UA" w:bidi="uk-UA"/>
    </w:rPr>
  </w:style>
  <w:style w:type="character" w:customStyle="1" w:styleId="1151ptExact0">
    <w:name w:val="Основной текст (115) + Интервал 1 pt Exact"/>
    <w:basedOn w:val="1150"/>
    <w:rPr>
      <w:rFonts w:ascii="Times New Roman" w:eastAsia="Times New Roman" w:hAnsi="Times New Roman" w:cs="Times New Roman"/>
      <w:b w:val="0"/>
      <w:bCs w:val="0"/>
      <w:i w:val="0"/>
      <w:iCs w:val="0"/>
      <w:smallCaps w:val="0"/>
      <w:strike w:val="0"/>
      <w:color w:val="000000"/>
      <w:spacing w:val="30"/>
      <w:w w:val="100"/>
      <w:position w:val="0"/>
      <w:sz w:val="8"/>
      <w:szCs w:val="8"/>
      <w:u w:val="none"/>
      <w:lang w:val="uk-UA" w:eastAsia="uk-UA" w:bidi="uk-UA"/>
    </w:rPr>
  </w:style>
  <w:style w:type="character" w:customStyle="1" w:styleId="137">
    <w:name w:val="Основной текст (137)_"/>
    <w:basedOn w:val="a0"/>
    <w:link w:val="1370"/>
    <w:rPr>
      <w:rFonts w:ascii="Arial" w:eastAsia="Arial" w:hAnsi="Arial" w:cs="Arial"/>
      <w:b w:val="0"/>
      <w:bCs w:val="0"/>
      <w:i w:val="0"/>
      <w:iCs w:val="0"/>
      <w:smallCaps w:val="0"/>
      <w:strike w:val="0"/>
      <w:sz w:val="16"/>
      <w:szCs w:val="16"/>
      <w:u w:val="none"/>
    </w:rPr>
  </w:style>
  <w:style w:type="character" w:customStyle="1" w:styleId="1371">
    <w:name w:val="Основной текст (137)"/>
    <w:basedOn w:val="137"/>
    <w:rPr>
      <w:rFonts w:ascii="Arial" w:eastAsia="Arial" w:hAnsi="Arial" w:cs="Arial"/>
      <w:b w:val="0"/>
      <w:bCs w:val="0"/>
      <w:i w:val="0"/>
      <w:iCs w:val="0"/>
      <w:smallCaps w:val="0"/>
      <w:strike w:val="0"/>
      <w:color w:val="222222"/>
      <w:spacing w:val="0"/>
      <w:w w:val="100"/>
      <w:position w:val="0"/>
      <w:sz w:val="16"/>
      <w:szCs w:val="16"/>
      <w:u w:val="none"/>
      <w:lang w:val="uk-UA" w:eastAsia="uk-UA" w:bidi="uk-UA"/>
    </w:rPr>
  </w:style>
  <w:style w:type="character" w:customStyle="1" w:styleId="194pt">
    <w:name w:val="Подпись к таблице (19) + Курсив;Интервал 4 pt"/>
    <w:basedOn w:val="190"/>
    <w:rPr>
      <w:rFonts w:ascii="Times New Roman" w:eastAsia="Times New Roman" w:hAnsi="Times New Roman" w:cs="Times New Roman"/>
      <w:b w:val="0"/>
      <w:bCs w:val="0"/>
      <w:i/>
      <w:iCs/>
      <w:smallCaps w:val="0"/>
      <w:strike w:val="0"/>
      <w:color w:val="000000"/>
      <w:spacing w:val="80"/>
      <w:w w:val="100"/>
      <w:position w:val="0"/>
      <w:sz w:val="21"/>
      <w:szCs w:val="21"/>
      <w:u w:val="none"/>
      <w:lang w:val="uk-UA" w:eastAsia="uk-UA" w:bidi="uk-UA"/>
    </w:rPr>
  </w:style>
  <w:style w:type="character" w:customStyle="1" w:styleId="131Sylfaen10pt">
    <w:name w:val="Основной текст (131) + Sylfaen;10 pt;Курсив"/>
    <w:basedOn w:val="1310"/>
    <w:rPr>
      <w:rFonts w:ascii="Sylfaen" w:eastAsia="Sylfaen" w:hAnsi="Sylfaen" w:cs="Sylfaen"/>
      <w:b w:val="0"/>
      <w:bCs w:val="0"/>
      <w:i/>
      <w:iCs/>
      <w:smallCaps w:val="0"/>
      <w:strike w:val="0"/>
      <w:color w:val="222222"/>
      <w:spacing w:val="0"/>
      <w:w w:val="100"/>
      <w:position w:val="0"/>
      <w:sz w:val="20"/>
      <w:szCs w:val="20"/>
      <w:u w:val="none"/>
      <w:lang w:val="uk-UA" w:eastAsia="uk-UA" w:bidi="uk-UA"/>
    </w:rPr>
  </w:style>
  <w:style w:type="character" w:customStyle="1" w:styleId="131Sylfaen10pt0">
    <w:name w:val="Основной текст (131) + Sylfaen;10 pt;Курсив"/>
    <w:basedOn w:val="1310"/>
    <w:rPr>
      <w:rFonts w:ascii="Sylfaen" w:eastAsia="Sylfaen" w:hAnsi="Sylfaen" w:cs="Sylfaen"/>
      <w:b w:val="0"/>
      <w:bCs w:val="0"/>
      <w:i/>
      <w:iCs/>
      <w:smallCaps w:val="0"/>
      <w:strike w:val="0"/>
      <w:color w:val="000000"/>
      <w:spacing w:val="0"/>
      <w:w w:val="100"/>
      <w:position w:val="0"/>
      <w:sz w:val="20"/>
      <w:szCs w:val="20"/>
      <w:u w:val="none"/>
      <w:lang w:val="uk-UA" w:eastAsia="uk-UA" w:bidi="uk-UA"/>
    </w:rPr>
  </w:style>
  <w:style w:type="character" w:customStyle="1" w:styleId="131Arial8pt">
    <w:name w:val="Основной текст (131) + Arial;8 pt"/>
    <w:basedOn w:val="1310"/>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131FranklinGothicMedium95pt0pt">
    <w:name w:val="Основной текст (131) + Franklin Gothic Medium;9;5 pt;Интервал 0 pt"/>
    <w:basedOn w:val="1310"/>
    <w:rPr>
      <w:rFonts w:ascii="Franklin Gothic Medium" w:eastAsia="Franklin Gothic Medium" w:hAnsi="Franklin Gothic Medium" w:cs="Franklin Gothic Medium"/>
      <w:b w:val="0"/>
      <w:bCs w:val="0"/>
      <w:i w:val="0"/>
      <w:iCs w:val="0"/>
      <w:smallCaps w:val="0"/>
      <w:strike w:val="0"/>
      <w:color w:val="000000"/>
      <w:spacing w:val="10"/>
      <w:w w:val="100"/>
      <w:position w:val="0"/>
      <w:sz w:val="19"/>
      <w:szCs w:val="19"/>
      <w:u w:val="none"/>
      <w:lang w:val="uk-UA" w:eastAsia="uk-UA" w:bidi="uk-UA"/>
    </w:rPr>
  </w:style>
  <w:style w:type="character" w:customStyle="1" w:styleId="970">
    <w:name w:val="Основной текст (97)_"/>
    <w:basedOn w:val="a0"/>
    <w:link w:val="971"/>
    <w:rPr>
      <w:rFonts w:ascii="Times New Roman" w:eastAsia="Times New Roman" w:hAnsi="Times New Roman" w:cs="Times New Roman"/>
      <w:b/>
      <w:bCs/>
      <w:i w:val="0"/>
      <w:iCs w:val="0"/>
      <w:smallCaps w:val="0"/>
      <w:strike w:val="0"/>
      <w:sz w:val="18"/>
      <w:szCs w:val="18"/>
      <w:u w:val="none"/>
    </w:rPr>
  </w:style>
  <w:style w:type="character" w:customStyle="1" w:styleId="971pt">
    <w:name w:val="Основной текст (97) + Интервал 1 pt"/>
    <w:basedOn w:val="970"/>
    <w:rPr>
      <w:rFonts w:ascii="Times New Roman" w:eastAsia="Times New Roman" w:hAnsi="Times New Roman" w:cs="Times New Roman"/>
      <w:b/>
      <w:bCs/>
      <w:i w:val="0"/>
      <w:iCs w:val="0"/>
      <w:smallCaps w:val="0"/>
      <w:strike w:val="0"/>
      <w:color w:val="000000"/>
      <w:spacing w:val="20"/>
      <w:w w:val="100"/>
      <w:position w:val="0"/>
      <w:sz w:val="18"/>
      <w:szCs w:val="18"/>
      <w:u w:val="none"/>
      <w:lang w:val="uk-UA" w:eastAsia="uk-UA" w:bidi="uk-UA"/>
    </w:rPr>
  </w:style>
  <w:style w:type="character" w:customStyle="1" w:styleId="1319">
    <w:name w:val="Основной текст (131) + Курсив"/>
    <w:basedOn w:val="1310"/>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1161ptExact">
    <w:name w:val="Основной текст (116) + Интервал 1 pt Exact"/>
    <w:basedOn w:val="116Exact"/>
    <w:rPr>
      <w:rFonts w:ascii="Times New Roman" w:eastAsia="Times New Roman" w:hAnsi="Times New Roman" w:cs="Times New Roman"/>
      <w:b/>
      <w:bCs/>
      <w:i w:val="0"/>
      <w:iCs w:val="0"/>
      <w:smallCaps w:val="0"/>
      <w:strike w:val="0"/>
      <w:color w:val="000000"/>
      <w:spacing w:val="20"/>
      <w:w w:val="100"/>
      <w:position w:val="0"/>
      <w:sz w:val="16"/>
      <w:szCs w:val="16"/>
      <w:u w:val="none"/>
      <w:lang w:val="uk-UA" w:eastAsia="uk-UA" w:bidi="uk-UA"/>
    </w:rPr>
  </w:style>
  <w:style w:type="character" w:customStyle="1" w:styleId="158pt2">
    <w:name w:val="Основной текст (15) + 8 pt"/>
    <w:basedOn w:val="15"/>
    <w:rPr>
      <w:rFonts w:ascii="Arial" w:eastAsia="Arial" w:hAnsi="Arial" w:cs="Arial"/>
      <w:b w:val="0"/>
      <w:bCs w:val="0"/>
      <w:i w:val="0"/>
      <w:iCs w:val="0"/>
      <w:smallCaps w:val="0"/>
      <w:strike w:val="0"/>
      <w:color w:val="222222"/>
      <w:spacing w:val="0"/>
      <w:w w:val="100"/>
      <w:position w:val="0"/>
      <w:sz w:val="16"/>
      <w:szCs w:val="16"/>
      <w:u w:val="none"/>
      <w:lang w:val="uk-UA" w:eastAsia="uk-UA" w:bidi="uk-UA"/>
    </w:rPr>
  </w:style>
  <w:style w:type="character" w:customStyle="1" w:styleId="13110pt">
    <w:name w:val="Основной текст (131) + 10 pt"/>
    <w:basedOn w:val="1310"/>
    <w:rPr>
      <w:rFonts w:ascii="Times New Roman" w:eastAsia="Times New Roman" w:hAnsi="Times New Roman" w:cs="Times New Roman"/>
      <w:b w:val="0"/>
      <w:bCs w:val="0"/>
      <w:i w:val="0"/>
      <w:iCs w:val="0"/>
      <w:smallCaps w:val="0"/>
      <w:strike w:val="0"/>
      <w:color w:val="000000"/>
      <w:spacing w:val="0"/>
      <w:w w:val="100"/>
      <w:position w:val="0"/>
      <w:sz w:val="20"/>
      <w:szCs w:val="20"/>
      <w:u w:val="none"/>
    </w:rPr>
  </w:style>
  <w:style w:type="character" w:customStyle="1" w:styleId="4e">
    <w:name w:val="Оглавление (4)_"/>
    <w:basedOn w:val="a0"/>
    <w:link w:val="4f"/>
    <w:rPr>
      <w:rFonts w:ascii="Times New Roman" w:eastAsia="Times New Roman" w:hAnsi="Times New Roman" w:cs="Times New Roman"/>
      <w:b w:val="0"/>
      <w:bCs w:val="0"/>
      <w:i w:val="0"/>
      <w:iCs w:val="0"/>
      <w:smallCaps w:val="0"/>
      <w:strike w:val="0"/>
      <w:sz w:val="21"/>
      <w:szCs w:val="21"/>
      <w:u w:val="none"/>
    </w:rPr>
  </w:style>
  <w:style w:type="character" w:customStyle="1" w:styleId="1420">
    <w:name w:val="Основной текст (142)_"/>
    <w:basedOn w:val="a0"/>
    <w:link w:val="1421"/>
    <w:rPr>
      <w:rFonts w:ascii="Times New Roman" w:eastAsia="Times New Roman" w:hAnsi="Times New Roman" w:cs="Times New Roman"/>
      <w:b w:val="0"/>
      <w:bCs w:val="0"/>
      <w:i/>
      <w:iCs/>
      <w:smallCaps w:val="0"/>
      <w:strike w:val="0"/>
      <w:sz w:val="19"/>
      <w:szCs w:val="19"/>
      <w:u w:val="none"/>
    </w:rPr>
  </w:style>
  <w:style w:type="character" w:customStyle="1" w:styleId="14211pt">
    <w:name w:val="Основной текст (142) + 11 pt;Полужирный;Не курсив"/>
    <w:basedOn w:val="1420"/>
    <w:rPr>
      <w:rFonts w:ascii="Times New Roman" w:eastAsia="Times New Roman" w:hAnsi="Times New Roman" w:cs="Times New Roman"/>
      <w:b/>
      <w:bCs/>
      <w:i/>
      <w:iCs/>
      <w:smallCaps w:val="0"/>
      <w:strike w:val="0"/>
      <w:color w:val="000000"/>
      <w:spacing w:val="0"/>
      <w:w w:val="100"/>
      <w:position w:val="0"/>
      <w:sz w:val="22"/>
      <w:szCs w:val="22"/>
      <w:u w:val="none"/>
      <w:lang w:val="uk-UA" w:eastAsia="uk-UA" w:bidi="uk-UA"/>
    </w:rPr>
  </w:style>
  <w:style w:type="character" w:customStyle="1" w:styleId="14212pt">
    <w:name w:val="Основной текст (142) + 12 pt;Не курсив"/>
    <w:basedOn w:val="1420"/>
    <w:rPr>
      <w:rFonts w:ascii="Times New Roman" w:eastAsia="Times New Roman" w:hAnsi="Times New Roman" w:cs="Times New Roman"/>
      <w:b w:val="0"/>
      <w:bCs w:val="0"/>
      <w:i/>
      <w:iCs/>
      <w:smallCaps w:val="0"/>
      <w:strike w:val="0"/>
      <w:color w:val="000000"/>
      <w:spacing w:val="0"/>
      <w:w w:val="100"/>
      <w:position w:val="0"/>
      <w:sz w:val="24"/>
      <w:szCs w:val="24"/>
      <w:u w:val="none"/>
      <w:lang w:val="uk-UA" w:eastAsia="uk-UA" w:bidi="uk-UA"/>
    </w:rPr>
  </w:style>
  <w:style w:type="character" w:customStyle="1" w:styleId="142105pt">
    <w:name w:val="Основной текст (142) + 10;5 pt;Не курсив"/>
    <w:basedOn w:val="1420"/>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13195pt">
    <w:name w:val="Основной текст (131) + 9;5 pt;Полужирный"/>
    <w:basedOn w:val="1310"/>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13112pt">
    <w:name w:val="Основной текст (131) + 12 pt"/>
    <w:basedOn w:val="131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uk-UA" w:eastAsia="uk-UA" w:bidi="uk-UA"/>
    </w:rPr>
  </w:style>
  <w:style w:type="character" w:customStyle="1" w:styleId="13195pt0">
    <w:name w:val="Основной текст (131) + 9;5 pt;Полужирный"/>
    <w:basedOn w:val="1310"/>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137TimesNewRoman85pt">
    <w:name w:val="Основной текст (137) + Times New Roman;8;5 pt"/>
    <w:basedOn w:val="137"/>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4f0">
    <w:name w:val="Оглавление (4)"/>
    <w:basedOn w:val="4e"/>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37TimesNewRoman105pt">
    <w:name w:val="Основной текст (137) + Times New Roman;10;5 pt"/>
    <w:basedOn w:val="137"/>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31Arial">
    <w:name w:val="Основной текст (131) + Arial"/>
    <w:basedOn w:val="1310"/>
    <w:rPr>
      <w:rFonts w:ascii="Arial" w:eastAsia="Arial" w:hAnsi="Arial" w:cs="Arial"/>
      <w:b w:val="0"/>
      <w:bCs w:val="0"/>
      <w:i w:val="0"/>
      <w:iCs w:val="0"/>
      <w:smallCaps w:val="0"/>
      <w:strike w:val="0"/>
      <w:color w:val="000000"/>
      <w:spacing w:val="0"/>
      <w:w w:val="100"/>
      <w:position w:val="0"/>
      <w:sz w:val="21"/>
      <w:szCs w:val="21"/>
      <w:u w:val="none"/>
      <w:lang w:val="uk-UA" w:eastAsia="uk-UA" w:bidi="uk-UA"/>
    </w:rPr>
  </w:style>
  <w:style w:type="character" w:customStyle="1" w:styleId="1319pt1pt">
    <w:name w:val="Основной текст (131) + 9 pt;Полужирный;Интервал 1 pt"/>
    <w:basedOn w:val="1310"/>
    <w:rPr>
      <w:rFonts w:ascii="Times New Roman" w:eastAsia="Times New Roman" w:hAnsi="Times New Roman" w:cs="Times New Roman"/>
      <w:b/>
      <w:bCs/>
      <w:i w:val="0"/>
      <w:iCs w:val="0"/>
      <w:smallCaps w:val="0"/>
      <w:strike w:val="0"/>
      <w:color w:val="000000"/>
      <w:spacing w:val="20"/>
      <w:w w:val="100"/>
      <w:position w:val="0"/>
      <w:sz w:val="18"/>
      <w:szCs w:val="18"/>
      <w:u w:val="none"/>
      <w:lang w:val="uk-UA" w:eastAsia="uk-UA" w:bidi="uk-UA"/>
    </w:rPr>
  </w:style>
  <w:style w:type="character" w:customStyle="1" w:styleId="22pt1">
    <w:name w:val="Основной текст (2) + Полужирный;Курсив;Интервал 2 pt"/>
    <w:basedOn w:val="25"/>
    <w:rPr>
      <w:rFonts w:ascii="Times New Roman" w:eastAsia="Times New Roman" w:hAnsi="Times New Roman" w:cs="Times New Roman"/>
      <w:b/>
      <w:bCs/>
      <w:i/>
      <w:iCs/>
      <w:smallCaps w:val="0"/>
      <w:strike w:val="0"/>
      <w:color w:val="000000"/>
      <w:spacing w:val="40"/>
      <w:w w:val="100"/>
      <w:position w:val="0"/>
      <w:sz w:val="21"/>
      <w:szCs w:val="21"/>
      <w:u w:val="none"/>
      <w:lang w:val="uk-UA" w:eastAsia="uk-UA" w:bidi="uk-UA"/>
    </w:rPr>
  </w:style>
  <w:style w:type="character" w:customStyle="1" w:styleId="1372">
    <w:name w:val="Основной текст (137)"/>
    <w:basedOn w:val="137"/>
    <w:rPr>
      <w:rFonts w:ascii="Arial" w:eastAsia="Arial" w:hAnsi="Arial" w:cs="Arial"/>
      <w:b w:val="0"/>
      <w:bCs w:val="0"/>
      <w:i w:val="0"/>
      <w:iCs w:val="0"/>
      <w:smallCaps w:val="0"/>
      <w:strike w:val="0"/>
      <w:color w:val="393939"/>
      <w:spacing w:val="0"/>
      <w:w w:val="100"/>
      <w:position w:val="0"/>
      <w:sz w:val="16"/>
      <w:szCs w:val="16"/>
      <w:u w:val="none"/>
      <w:lang w:val="uk-UA" w:eastAsia="uk-UA" w:bidi="uk-UA"/>
    </w:rPr>
  </w:style>
  <w:style w:type="character" w:customStyle="1" w:styleId="22pt2">
    <w:name w:val="Основной текст (2) + Полужирный;Курсив;Интервал 2 pt"/>
    <w:basedOn w:val="25"/>
    <w:rPr>
      <w:rFonts w:ascii="Times New Roman" w:eastAsia="Times New Roman" w:hAnsi="Times New Roman" w:cs="Times New Roman"/>
      <w:b/>
      <w:bCs/>
      <w:i/>
      <w:iCs/>
      <w:smallCaps w:val="0"/>
      <w:strike w:val="0"/>
      <w:color w:val="484848"/>
      <w:spacing w:val="40"/>
      <w:w w:val="100"/>
      <w:position w:val="0"/>
      <w:sz w:val="21"/>
      <w:szCs w:val="21"/>
      <w:u w:val="none"/>
      <w:lang w:val="uk-UA" w:eastAsia="uk-UA" w:bidi="uk-UA"/>
    </w:rPr>
  </w:style>
  <w:style w:type="character" w:customStyle="1" w:styleId="10f">
    <w:name w:val="Основной текст (10)"/>
    <w:basedOn w:val="100"/>
    <w:rPr>
      <w:rFonts w:ascii="Arial" w:eastAsia="Arial" w:hAnsi="Arial" w:cs="Arial"/>
      <w:b w:val="0"/>
      <w:bCs w:val="0"/>
      <w:i w:val="0"/>
      <w:iCs w:val="0"/>
      <w:smallCaps w:val="0"/>
      <w:strike w:val="0"/>
      <w:color w:val="393939"/>
      <w:spacing w:val="0"/>
      <w:w w:val="100"/>
      <w:position w:val="0"/>
      <w:sz w:val="16"/>
      <w:szCs w:val="16"/>
      <w:u w:val="none"/>
      <w:lang w:val="uk-UA" w:eastAsia="uk-UA" w:bidi="uk-UA"/>
    </w:rPr>
  </w:style>
  <w:style w:type="character" w:customStyle="1" w:styleId="3f2">
    <w:name w:val="Подпись к таблице (3)"/>
    <w:basedOn w:val="3c"/>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31a">
    <w:name w:val="Основной текст (131)"/>
    <w:basedOn w:val="1310"/>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131Arial10pt">
    <w:name w:val="Основной текст (131) + Arial;10 pt"/>
    <w:basedOn w:val="1310"/>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13165pt">
    <w:name w:val="Основной текст (131) + 6;5 pt;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13"/>
      <w:szCs w:val="13"/>
      <w:u w:val="none"/>
      <w:lang w:val="uk-UA" w:eastAsia="uk-UA" w:bidi="uk-UA"/>
    </w:rPr>
  </w:style>
  <w:style w:type="character" w:customStyle="1" w:styleId="13165pt0">
    <w:name w:val="Основной текст (131) + 6;5 pt"/>
    <w:basedOn w:val="1310"/>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4pt1pt">
    <w:name w:val="Основной текст (2) + 4 pt;Интервал 1 pt"/>
    <w:basedOn w:val="25"/>
    <w:rPr>
      <w:rFonts w:ascii="Times New Roman" w:eastAsia="Times New Roman" w:hAnsi="Times New Roman" w:cs="Times New Roman"/>
      <w:b w:val="0"/>
      <w:bCs w:val="0"/>
      <w:i w:val="0"/>
      <w:iCs w:val="0"/>
      <w:smallCaps w:val="0"/>
      <w:strike w:val="0"/>
      <w:color w:val="000000"/>
      <w:spacing w:val="30"/>
      <w:w w:val="100"/>
      <w:position w:val="0"/>
      <w:sz w:val="8"/>
      <w:szCs w:val="8"/>
      <w:u w:val="none"/>
      <w:lang w:val="uk-UA" w:eastAsia="uk-UA" w:bidi="uk-UA"/>
    </w:rPr>
  </w:style>
  <w:style w:type="character" w:customStyle="1" w:styleId="112pt">
    <w:name w:val="Основной текст (11) + Интервал 2 pt"/>
    <w:basedOn w:val="110"/>
    <w:rPr>
      <w:rFonts w:ascii="Times New Roman" w:eastAsia="Times New Roman" w:hAnsi="Times New Roman" w:cs="Times New Roman"/>
      <w:b/>
      <w:bCs/>
      <w:i/>
      <w:iCs/>
      <w:smallCaps w:val="0"/>
      <w:strike w:val="0"/>
      <w:color w:val="000000"/>
      <w:spacing w:val="40"/>
      <w:w w:val="100"/>
      <w:position w:val="0"/>
      <w:sz w:val="21"/>
      <w:szCs w:val="21"/>
      <w:u w:val="none"/>
      <w:lang w:val="uk-UA" w:eastAsia="uk-UA" w:bidi="uk-UA"/>
    </w:rPr>
  </w:style>
  <w:style w:type="character" w:customStyle="1" w:styleId="112pt0">
    <w:name w:val="Основной текст (11) + Интервал 2 pt"/>
    <w:basedOn w:val="110"/>
    <w:rPr>
      <w:rFonts w:ascii="Times New Roman" w:eastAsia="Times New Roman" w:hAnsi="Times New Roman" w:cs="Times New Roman"/>
      <w:b/>
      <w:bCs/>
      <w:i/>
      <w:iCs/>
      <w:smallCaps w:val="0"/>
      <w:strike w:val="0"/>
      <w:color w:val="393939"/>
      <w:spacing w:val="40"/>
      <w:w w:val="100"/>
      <w:position w:val="0"/>
      <w:sz w:val="21"/>
      <w:szCs w:val="21"/>
      <w:u w:val="none"/>
      <w:lang w:val="uk-UA" w:eastAsia="uk-UA" w:bidi="uk-UA"/>
    </w:rPr>
  </w:style>
  <w:style w:type="character" w:customStyle="1" w:styleId="23pt0">
    <w:name w:val="Основной текст (2) + Интервал 3 pt"/>
    <w:basedOn w:val="25"/>
    <w:rPr>
      <w:rFonts w:ascii="Times New Roman" w:eastAsia="Times New Roman" w:hAnsi="Times New Roman" w:cs="Times New Roman"/>
      <w:b w:val="0"/>
      <w:bCs w:val="0"/>
      <w:i w:val="0"/>
      <w:iCs w:val="0"/>
      <w:smallCaps w:val="0"/>
      <w:strike w:val="0"/>
      <w:color w:val="222222"/>
      <w:spacing w:val="60"/>
      <w:w w:val="100"/>
      <w:position w:val="0"/>
      <w:sz w:val="21"/>
      <w:szCs w:val="21"/>
      <w:u w:val="none"/>
      <w:lang w:val="uk-UA" w:eastAsia="uk-UA" w:bidi="uk-UA"/>
    </w:rPr>
  </w:style>
  <w:style w:type="character" w:customStyle="1" w:styleId="23pt1">
    <w:name w:val="Основной текст (2) + Интервал 3 pt"/>
    <w:basedOn w:val="25"/>
    <w:rPr>
      <w:rFonts w:ascii="Times New Roman" w:eastAsia="Times New Roman" w:hAnsi="Times New Roman" w:cs="Times New Roman"/>
      <w:b w:val="0"/>
      <w:bCs w:val="0"/>
      <w:i w:val="0"/>
      <w:iCs w:val="0"/>
      <w:smallCaps w:val="0"/>
      <w:strike w:val="0"/>
      <w:color w:val="000000"/>
      <w:spacing w:val="60"/>
      <w:w w:val="100"/>
      <w:position w:val="0"/>
      <w:sz w:val="21"/>
      <w:szCs w:val="21"/>
      <w:u w:val="none"/>
      <w:lang w:val="uk-UA" w:eastAsia="uk-UA" w:bidi="uk-UA"/>
    </w:rPr>
  </w:style>
  <w:style w:type="character" w:customStyle="1" w:styleId="3f3">
    <w:name w:val="Подпись к таблице (3)"/>
    <w:basedOn w:val="3c"/>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13165pt1">
    <w:name w:val="Основной текст (131) + 6;5 pt"/>
    <w:basedOn w:val="1310"/>
    <w:rPr>
      <w:rFonts w:ascii="Times New Roman" w:eastAsia="Times New Roman" w:hAnsi="Times New Roman" w:cs="Times New Roman"/>
      <w:b w:val="0"/>
      <w:bCs w:val="0"/>
      <w:i w:val="0"/>
      <w:iCs w:val="0"/>
      <w:smallCaps w:val="0"/>
      <w:strike w:val="0"/>
      <w:color w:val="222222"/>
      <w:spacing w:val="0"/>
      <w:w w:val="100"/>
      <w:position w:val="0"/>
      <w:sz w:val="13"/>
      <w:szCs w:val="13"/>
      <w:u w:val="none"/>
      <w:lang w:val="uk-UA" w:eastAsia="uk-UA" w:bidi="uk-UA"/>
    </w:rPr>
  </w:style>
  <w:style w:type="character" w:customStyle="1" w:styleId="13113pt">
    <w:name w:val="Основной текст (131) + 13 pt;Полужирный"/>
    <w:basedOn w:val="131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31Sylfaen6pt">
    <w:name w:val="Основной текст (131) + Sylfaen;6 pt"/>
    <w:basedOn w:val="1310"/>
    <w:rPr>
      <w:rFonts w:ascii="Sylfaen" w:eastAsia="Sylfaen" w:hAnsi="Sylfaen" w:cs="Sylfaen"/>
      <w:b w:val="0"/>
      <w:bCs w:val="0"/>
      <w:i w:val="0"/>
      <w:iCs w:val="0"/>
      <w:smallCaps w:val="0"/>
      <w:strike w:val="0"/>
      <w:color w:val="000000"/>
      <w:spacing w:val="0"/>
      <w:w w:val="100"/>
      <w:position w:val="0"/>
      <w:sz w:val="12"/>
      <w:szCs w:val="12"/>
      <w:u w:val="none"/>
      <w:lang w:val="uk-UA" w:eastAsia="uk-UA" w:bidi="uk-UA"/>
    </w:rPr>
  </w:style>
  <w:style w:type="character" w:customStyle="1" w:styleId="13112pt0">
    <w:name w:val="Основной текст (131) + 12 pt;Полужирный;Курсив"/>
    <w:basedOn w:val="131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13145pt">
    <w:name w:val="Основной текст (131) + 4;5 pt;Курсив;Малые прописные"/>
    <w:basedOn w:val="1310"/>
    <w:rPr>
      <w:rFonts w:ascii="Times New Roman" w:eastAsia="Times New Roman" w:hAnsi="Times New Roman" w:cs="Times New Roman"/>
      <w:b w:val="0"/>
      <w:bCs w:val="0"/>
      <w:i/>
      <w:iCs/>
      <w:smallCaps/>
      <w:strike w:val="0"/>
      <w:color w:val="000000"/>
      <w:spacing w:val="0"/>
      <w:w w:val="100"/>
      <w:position w:val="0"/>
      <w:sz w:val="9"/>
      <w:szCs w:val="9"/>
      <w:u w:val="none"/>
      <w:lang w:val="uk-UA" w:eastAsia="uk-UA" w:bidi="uk-UA"/>
    </w:rPr>
  </w:style>
  <w:style w:type="character" w:customStyle="1" w:styleId="131Sylfaen6pt0">
    <w:name w:val="Основной текст (131) + Sylfaen;6 pt;Малые прописные"/>
    <w:basedOn w:val="1310"/>
    <w:rPr>
      <w:rFonts w:ascii="Sylfaen" w:eastAsia="Sylfaen" w:hAnsi="Sylfaen" w:cs="Sylfaen"/>
      <w:b w:val="0"/>
      <w:bCs w:val="0"/>
      <w:i w:val="0"/>
      <w:iCs w:val="0"/>
      <w:smallCaps/>
      <w:strike w:val="0"/>
      <w:color w:val="000000"/>
      <w:spacing w:val="0"/>
      <w:w w:val="100"/>
      <w:position w:val="0"/>
      <w:sz w:val="12"/>
      <w:szCs w:val="12"/>
      <w:u w:val="none"/>
      <w:lang w:val="uk-UA" w:eastAsia="uk-UA" w:bidi="uk-UA"/>
    </w:rPr>
  </w:style>
  <w:style w:type="character" w:customStyle="1" w:styleId="13113pt0">
    <w:name w:val="Основной текст (131) + 13 pt;Полужирный"/>
    <w:basedOn w:val="131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31Sylfaen4pt">
    <w:name w:val="Основной текст (131) + Sylfaen;4 pt"/>
    <w:basedOn w:val="1310"/>
    <w:rPr>
      <w:rFonts w:ascii="Sylfaen" w:eastAsia="Sylfaen" w:hAnsi="Sylfaen" w:cs="Sylfaen"/>
      <w:b w:val="0"/>
      <w:bCs w:val="0"/>
      <w:i w:val="0"/>
      <w:iCs w:val="0"/>
      <w:smallCaps w:val="0"/>
      <w:strike w:val="0"/>
      <w:color w:val="222222"/>
      <w:spacing w:val="0"/>
      <w:w w:val="100"/>
      <w:position w:val="0"/>
      <w:sz w:val="8"/>
      <w:szCs w:val="8"/>
      <w:u w:val="none"/>
      <w:lang w:val="uk-UA" w:eastAsia="uk-UA" w:bidi="uk-UA"/>
    </w:rPr>
  </w:style>
  <w:style w:type="character" w:customStyle="1" w:styleId="13112pt1pt">
    <w:name w:val="Основной текст (131) + 12 pt;Полужирный;Интервал 1 pt"/>
    <w:basedOn w:val="1310"/>
    <w:rPr>
      <w:rFonts w:ascii="Times New Roman" w:eastAsia="Times New Roman" w:hAnsi="Times New Roman" w:cs="Times New Roman"/>
      <w:b/>
      <w:bCs/>
      <w:i w:val="0"/>
      <w:iCs w:val="0"/>
      <w:smallCaps w:val="0"/>
      <w:strike w:val="0"/>
      <w:color w:val="000000"/>
      <w:spacing w:val="20"/>
      <w:w w:val="100"/>
      <w:position w:val="0"/>
      <w:sz w:val="24"/>
      <w:szCs w:val="24"/>
      <w:u w:val="none"/>
      <w:lang w:val="uk-UA" w:eastAsia="uk-UA" w:bidi="uk-UA"/>
    </w:rPr>
  </w:style>
  <w:style w:type="character" w:customStyle="1" w:styleId="131Sylfaen4pt0">
    <w:name w:val="Основной текст (131) + Sylfaen;4 pt"/>
    <w:basedOn w:val="1310"/>
    <w:rPr>
      <w:rFonts w:ascii="Sylfaen" w:eastAsia="Sylfaen" w:hAnsi="Sylfaen" w:cs="Sylfaen"/>
      <w:b w:val="0"/>
      <w:bCs w:val="0"/>
      <w:i w:val="0"/>
      <w:iCs w:val="0"/>
      <w:smallCaps w:val="0"/>
      <w:strike w:val="0"/>
      <w:color w:val="838383"/>
      <w:spacing w:val="0"/>
      <w:w w:val="100"/>
      <w:position w:val="0"/>
      <w:sz w:val="8"/>
      <w:szCs w:val="8"/>
      <w:u w:val="none"/>
      <w:lang w:val="uk-UA" w:eastAsia="uk-UA" w:bidi="uk-UA"/>
    </w:rPr>
  </w:style>
  <w:style w:type="character" w:customStyle="1" w:styleId="131Sylfaen4pt1">
    <w:name w:val="Основной текст (131) + Sylfaen;4 pt"/>
    <w:basedOn w:val="1310"/>
    <w:rPr>
      <w:rFonts w:ascii="Sylfaen" w:eastAsia="Sylfaen" w:hAnsi="Sylfaen" w:cs="Sylfaen"/>
      <w:b w:val="0"/>
      <w:bCs w:val="0"/>
      <w:i w:val="0"/>
      <w:iCs w:val="0"/>
      <w:smallCaps w:val="0"/>
      <w:strike w:val="0"/>
      <w:color w:val="000000"/>
      <w:spacing w:val="0"/>
      <w:w w:val="100"/>
      <w:position w:val="0"/>
      <w:sz w:val="8"/>
      <w:szCs w:val="8"/>
      <w:u w:val="none"/>
      <w:lang w:val="uk-UA" w:eastAsia="uk-UA" w:bidi="uk-UA"/>
    </w:rPr>
  </w:style>
  <w:style w:type="character" w:customStyle="1" w:styleId="131Sylfaen4pt2">
    <w:name w:val="Основной текст (131) + Sylfaen;4 pt"/>
    <w:basedOn w:val="1310"/>
    <w:rPr>
      <w:rFonts w:ascii="Sylfaen" w:eastAsia="Sylfaen" w:hAnsi="Sylfaen" w:cs="Sylfaen"/>
      <w:b w:val="0"/>
      <w:bCs w:val="0"/>
      <w:i w:val="0"/>
      <w:iCs w:val="0"/>
      <w:smallCaps w:val="0"/>
      <w:strike w:val="0"/>
      <w:color w:val="656565"/>
      <w:spacing w:val="0"/>
      <w:w w:val="100"/>
      <w:position w:val="0"/>
      <w:sz w:val="8"/>
      <w:szCs w:val="8"/>
      <w:u w:val="none"/>
      <w:lang w:val="uk-UA" w:eastAsia="uk-UA" w:bidi="uk-UA"/>
    </w:rPr>
  </w:style>
  <w:style w:type="character" w:customStyle="1" w:styleId="131Sylfaen4pt3">
    <w:name w:val="Основной текст (131) + Sylfaen;4 pt"/>
    <w:basedOn w:val="1310"/>
    <w:rPr>
      <w:rFonts w:ascii="Sylfaen" w:eastAsia="Sylfaen" w:hAnsi="Sylfaen" w:cs="Sylfaen"/>
      <w:b w:val="0"/>
      <w:bCs w:val="0"/>
      <w:i w:val="0"/>
      <w:iCs w:val="0"/>
      <w:smallCaps w:val="0"/>
      <w:strike w:val="0"/>
      <w:color w:val="393939"/>
      <w:spacing w:val="0"/>
      <w:w w:val="100"/>
      <w:position w:val="0"/>
      <w:sz w:val="8"/>
      <w:szCs w:val="8"/>
      <w:u w:val="none"/>
      <w:lang w:val="uk-UA" w:eastAsia="uk-UA" w:bidi="uk-UA"/>
    </w:rPr>
  </w:style>
  <w:style w:type="character" w:customStyle="1" w:styleId="131Sylfaen4pt4">
    <w:name w:val="Основной текст (131) + Sylfaen;4 pt"/>
    <w:basedOn w:val="1310"/>
    <w:rPr>
      <w:rFonts w:ascii="Sylfaen" w:eastAsia="Sylfaen" w:hAnsi="Sylfaen" w:cs="Sylfaen"/>
      <w:b w:val="0"/>
      <w:bCs w:val="0"/>
      <w:i w:val="0"/>
      <w:iCs w:val="0"/>
      <w:smallCaps w:val="0"/>
      <w:strike w:val="0"/>
      <w:color w:val="484848"/>
      <w:spacing w:val="0"/>
      <w:w w:val="100"/>
      <w:position w:val="0"/>
      <w:sz w:val="8"/>
      <w:szCs w:val="8"/>
      <w:u w:val="none"/>
      <w:lang w:val="uk-UA" w:eastAsia="uk-UA" w:bidi="uk-UA"/>
    </w:rPr>
  </w:style>
  <w:style w:type="character" w:customStyle="1" w:styleId="20Exact2">
    <w:name w:val="Подпись к таблице (20) Exact"/>
    <w:basedOn w:val="a0"/>
    <w:link w:val="202"/>
    <w:rPr>
      <w:rFonts w:ascii="Franklin Gothic Medium" w:eastAsia="Franklin Gothic Medium" w:hAnsi="Franklin Gothic Medium" w:cs="Franklin Gothic Medium"/>
      <w:b w:val="0"/>
      <w:bCs w:val="0"/>
      <w:i w:val="0"/>
      <w:iCs w:val="0"/>
      <w:smallCaps w:val="0"/>
      <w:strike w:val="0"/>
      <w:sz w:val="19"/>
      <w:szCs w:val="19"/>
      <w:u w:val="none"/>
      <w:lang w:val="ru-RU" w:eastAsia="ru-RU" w:bidi="ru-RU"/>
    </w:rPr>
  </w:style>
  <w:style w:type="character" w:customStyle="1" w:styleId="12Exact0">
    <w:name w:val="Подпись к картинке (12) Exact"/>
    <w:basedOn w:val="a0"/>
    <w:link w:val="12a"/>
    <w:rPr>
      <w:rFonts w:ascii="Times New Roman" w:eastAsia="Times New Roman" w:hAnsi="Times New Roman" w:cs="Times New Roman"/>
      <w:b/>
      <w:bCs/>
      <w:i w:val="0"/>
      <w:iCs w:val="0"/>
      <w:smallCaps w:val="0"/>
      <w:strike w:val="0"/>
      <w:sz w:val="26"/>
      <w:szCs w:val="26"/>
      <w:u w:val="none"/>
    </w:rPr>
  </w:style>
  <w:style w:type="character" w:customStyle="1" w:styleId="13Exact0">
    <w:name w:val="Подпись к картинке (13) Exact"/>
    <w:basedOn w:val="a0"/>
    <w:link w:val="13a"/>
    <w:rPr>
      <w:rFonts w:ascii="Arial" w:eastAsia="Arial" w:hAnsi="Arial" w:cs="Arial"/>
      <w:b w:val="0"/>
      <w:bCs w:val="0"/>
      <w:i w:val="0"/>
      <w:iCs w:val="0"/>
      <w:smallCaps w:val="0"/>
      <w:strike w:val="0"/>
      <w:sz w:val="10"/>
      <w:szCs w:val="10"/>
      <w:u w:val="none"/>
    </w:rPr>
  </w:style>
  <w:style w:type="character" w:customStyle="1" w:styleId="14Exact0">
    <w:name w:val="Подпись к картинке (14) Exact"/>
    <w:basedOn w:val="a0"/>
    <w:link w:val="143"/>
    <w:rPr>
      <w:rFonts w:ascii="Arial" w:eastAsia="Arial" w:hAnsi="Arial" w:cs="Arial"/>
      <w:b w:val="0"/>
      <w:bCs w:val="0"/>
      <w:i w:val="0"/>
      <w:iCs w:val="0"/>
      <w:smallCaps w:val="0"/>
      <w:strike w:val="0"/>
      <w:sz w:val="18"/>
      <w:szCs w:val="18"/>
      <w:u w:val="none"/>
    </w:rPr>
  </w:style>
  <w:style w:type="character" w:customStyle="1" w:styleId="15Exact0">
    <w:name w:val="Подпись к картинке (15) Exact"/>
    <w:basedOn w:val="a0"/>
    <w:link w:val="155"/>
    <w:rPr>
      <w:rFonts w:ascii="Times New Roman" w:eastAsia="Times New Roman" w:hAnsi="Times New Roman" w:cs="Times New Roman"/>
      <w:b w:val="0"/>
      <w:bCs w:val="0"/>
      <w:i w:val="0"/>
      <w:iCs w:val="0"/>
      <w:smallCaps w:val="0"/>
      <w:strike w:val="0"/>
      <w:sz w:val="21"/>
      <w:szCs w:val="21"/>
      <w:u w:val="none"/>
    </w:rPr>
  </w:style>
  <w:style w:type="character" w:customStyle="1" w:styleId="2Sylfaen10pt8">
    <w:name w:val="Подпись к таблице (2) + Sylfaen;10 pt;Курсив"/>
    <w:basedOn w:val="2f1"/>
    <w:rPr>
      <w:rFonts w:ascii="Sylfaen" w:eastAsia="Sylfaen" w:hAnsi="Sylfaen" w:cs="Sylfaen"/>
      <w:b w:val="0"/>
      <w:bCs w:val="0"/>
      <w:i/>
      <w:iCs/>
      <w:smallCaps w:val="0"/>
      <w:strike w:val="0"/>
      <w:color w:val="222222"/>
      <w:spacing w:val="0"/>
      <w:w w:val="100"/>
      <w:position w:val="0"/>
      <w:sz w:val="20"/>
      <w:szCs w:val="20"/>
      <w:u w:val="none"/>
      <w:lang w:val="uk-UA" w:eastAsia="uk-UA" w:bidi="uk-UA"/>
    </w:rPr>
  </w:style>
  <w:style w:type="character" w:customStyle="1" w:styleId="1317pt0pt">
    <w:name w:val="Основной текст (131) + 7 pt;Малые прописные;Интервал 0 pt"/>
    <w:basedOn w:val="1310"/>
    <w:rPr>
      <w:rFonts w:ascii="Times New Roman" w:eastAsia="Times New Roman" w:hAnsi="Times New Roman" w:cs="Times New Roman"/>
      <w:b w:val="0"/>
      <w:bCs w:val="0"/>
      <w:i w:val="0"/>
      <w:iCs w:val="0"/>
      <w:smallCaps/>
      <w:strike w:val="0"/>
      <w:color w:val="000000"/>
      <w:spacing w:val="10"/>
      <w:w w:val="100"/>
      <w:position w:val="0"/>
      <w:sz w:val="14"/>
      <w:szCs w:val="14"/>
      <w:u w:val="none"/>
      <w:lang w:val="uk-UA" w:eastAsia="uk-UA" w:bidi="uk-UA"/>
    </w:rPr>
  </w:style>
  <w:style w:type="character" w:customStyle="1" w:styleId="1317pt0pt0">
    <w:name w:val="Основной текст (131) + 7 pt;Интервал 0 pt"/>
    <w:basedOn w:val="1310"/>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uk-UA" w:eastAsia="uk-UA" w:bidi="uk-UA"/>
    </w:rPr>
  </w:style>
  <w:style w:type="character" w:customStyle="1" w:styleId="194">
    <w:name w:val="Подпись к таблице (19)"/>
    <w:basedOn w:val="190"/>
    <w:rPr>
      <w:rFonts w:ascii="Times New Roman" w:eastAsia="Times New Roman" w:hAnsi="Times New Roman" w:cs="Times New Roman"/>
      <w:b w:val="0"/>
      <w:bCs w:val="0"/>
      <w:i w:val="0"/>
      <w:iCs w:val="0"/>
      <w:smallCaps w:val="0"/>
      <w:strike w:val="0"/>
      <w:color w:val="393939"/>
      <w:spacing w:val="0"/>
      <w:w w:val="100"/>
      <w:position w:val="0"/>
      <w:sz w:val="21"/>
      <w:szCs w:val="21"/>
      <w:u w:val="none"/>
      <w:lang w:val="uk-UA" w:eastAsia="uk-UA" w:bidi="uk-UA"/>
    </w:rPr>
  </w:style>
  <w:style w:type="character" w:customStyle="1" w:styleId="13175pt">
    <w:name w:val="Основной текст (131) + 7;5 pt;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15"/>
      <w:szCs w:val="15"/>
      <w:u w:val="none"/>
      <w:lang w:val="uk-UA" w:eastAsia="uk-UA" w:bidi="uk-UA"/>
    </w:rPr>
  </w:style>
  <w:style w:type="character" w:customStyle="1" w:styleId="1319pt0pt">
    <w:name w:val="Основной текст (131) + 9 pt;Курсив;Интервал 0 pt"/>
    <w:basedOn w:val="1310"/>
    <w:rPr>
      <w:rFonts w:ascii="Times New Roman" w:eastAsia="Times New Roman" w:hAnsi="Times New Roman" w:cs="Times New Roman"/>
      <w:b/>
      <w:bCs/>
      <w:i/>
      <w:iCs/>
      <w:smallCaps w:val="0"/>
      <w:strike w:val="0"/>
      <w:color w:val="222222"/>
      <w:spacing w:val="10"/>
      <w:w w:val="100"/>
      <w:position w:val="0"/>
      <w:sz w:val="18"/>
      <w:szCs w:val="18"/>
      <w:u w:val="none"/>
      <w:lang w:val="uk-UA" w:eastAsia="uk-UA" w:bidi="uk-UA"/>
    </w:rPr>
  </w:style>
  <w:style w:type="character" w:customStyle="1" w:styleId="13175pt0">
    <w:name w:val="Основной текст (131) + 7;5 pt"/>
    <w:basedOn w:val="1310"/>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3f4">
    <w:name w:val="Подпись к таблице (3)"/>
    <w:basedOn w:val="3c"/>
    <w:rPr>
      <w:rFonts w:ascii="Times New Roman" w:eastAsia="Times New Roman" w:hAnsi="Times New Roman" w:cs="Times New Roman"/>
      <w:b w:val="0"/>
      <w:bCs w:val="0"/>
      <w:i w:val="0"/>
      <w:iCs w:val="0"/>
      <w:smallCaps w:val="0"/>
      <w:strike w:val="0"/>
      <w:color w:val="838383"/>
      <w:spacing w:val="0"/>
      <w:w w:val="100"/>
      <w:position w:val="0"/>
      <w:sz w:val="21"/>
      <w:szCs w:val="21"/>
      <w:u w:val="none"/>
      <w:lang w:val="uk-UA" w:eastAsia="uk-UA" w:bidi="uk-UA"/>
    </w:rPr>
  </w:style>
  <w:style w:type="character" w:customStyle="1" w:styleId="131b">
    <w:name w:val="Основной текст (131)"/>
    <w:basedOn w:val="1310"/>
    <w:rPr>
      <w:rFonts w:ascii="Times New Roman" w:eastAsia="Times New Roman" w:hAnsi="Times New Roman" w:cs="Times New Roman"/>
      <w:b w:val="0"/>
      <w:bCs w:val="0"/>
      <w:i w:val="0"/>
      <w:iCs w:val="0"/>
      <w:smallCaps w:val="0"/>
      <w:strike w:val="0"/>
      <w:color w:val="C4C4C4"/>
      <w:spacing w:val="0"/>
      <w:w w:val="100"/>
      <w:position w:val="0"/>
      <w:sz w:val="21"/>
      <w:szCs w:val="21"/>
      <w:u w:val="none"/>
      <w:lang w:val="uk-UA" w:eastAsia="uk-UA" w:bidi="uk-UA"/>
    </w:rPr>
  </w:style>
  <w:style w:type="character" w:customStyle="1" w:styleId="144">
    <w:name w:val="Основной текст (14)"/>
    <w:basedOn w:val="14"/>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00pt">
    <w:name w:val="Основной текст (10) + Курсив;Интервал 0 pt"/>
    <w:basedOn w:val="100"/>
    <w:rPr>
      <w:rFonts w:ascii="Arial" w:eastAsia="Arial" w:hAnsi="Arial" w:cs="Arial"/>
      <w:b/>
      <w:bCs/>
      <w:i/>
      <w:iCs/>
      <w:smallCaps w:val="0"/>
      <w:strike w:val="0"/>
      <w:color w:val="000000"/>
      <w:spacing w:val="10"/>
      <w:w w:val="100"/>
      <w:position w:val="0"/>
      <w:sz w:val="16"/>
      <w:szCs w:val="16"/>
      <w:u w:val="none"/>
      <w:lang w:val="uk-UA" w:eastAsia="uk-UA" w:bidi="uk-UA"/>
    </w:rPr>
  </w:style>
  <w:style w:type="character" w:customStyle="1" w:styleId="6c">
    <w:name w:val="Основной текст (6)"/>
    <w:basedOn w:val="6"/>
    <w:rPr>
      <w:rFonts w:ascii="Times New Roman" w:eastAsia="Times New Roman" w:hAnsi="Times New Roman" w:cs="Times New Roman"/>
      <w:b/>
      <w:bCs/>
      <w:i w:val="0"/>
      <w:iCs w:val="0"/>
      <w:smallCaps w:val="0"/>
      <w:strike w:val="0"/>
      <w:color w:val="000000"/>
      <w:spacing w:val="0"/>
      <w:w w:val="100"/>
      <w:position w:val="0"/>
      <w:sz w:val="26"/>
      <w:szCs w:val="26"/>
      <w:u w:val="single"/>
      <w:lang w:val="uk-UA" w:eastAsia="uk-UA" w:bidi="uk-UA"/>
    </w:rPr>
  </w:style>
  <w:style w:type="character" w:customStyle="1" w:styleId="6d">
    <w:name w:val="Основной текст (6)"/>
    <w:basedOn w:val="6"/>
    <w:rPr>
      <w:rFonts w:ascii="Times New Roman" w:eastAsia="Times New Roman" w:hAnsi="Times New Roman" w:cs="Times New Roman"/>
      <w:b/>
      <w:bCs/>
      <w:i w:val="0"/>
      <w:iCs w:val="0"/>
      <w:smallCaps w:val="0"/>
      <w:strike w:val="0"/>
      <w:color w:val="393939"/>
      <w:spacing w:val="0"/>
      <w:w w:val="100"/>
      <w:position w:val="0"/>
      <w:sz w:val="26"/>
      <w:szCs w:val="26"/>
      <w:u w:val="none"/>
      <w:lang w:val="uk-UA" w:eastAsia="uk-UA" w:bidi="uk-UA"/>
    </w:rPr>
  </w:style>
  <w:style w:type="character" w:customStyle="1" w:styleId="143Exact">
    <w:name w:val="Основной текст (143) Exact"/>
    <w:basedOn w:val="a0"/>
    <w:link w:val="1430"/>
    <w:rPr>
      <w:rFonts w:ascii="Franklin Gothic Medium" w:eastAsia="Franklin Gothic Medium" w:hAnsi="Franklin Gothic Medium" w:cs="Franklin Gothic Medium"/>
      <w:b w:val="0"/>
      <w:bCs w:val="0"/>
      <w:i w:val="0"/>
      <w:iCs w:val="0"/>
      <w:smallCaps w:val="0"/>
      <w:strike w:val="0"/>
      <w:sz w:val="20"/>
      <w:szCs w:val="20"/>
      <w:u w:val="none"/>
    </w:rPr>
  </w:style>
  <w:style w:type="character" w:customStyle="1" w:styleId="13185pt">
    <w:name w:val="Основной текст (131) + 8;5 pt"/>
    <w:basedOn w:val="131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13185pt0">
    <w:name w:val="Основной текст (131) + 8;5 pt"/>
    <w:basedOn w:val="1310"/>
    <w:rPr>
      <w:rFonts w:ascii="Times New Roman" w:eastAsia="Times New Roman" w:hAnsi="Times New Roman" w:cs="Times New Roman"/>
      <w:b w:val="0"/>
      <w:bCs w:val="0"/>
      <w:i w:val="0"/>
      <w:iCs w:val="0"/>
      <w:smallCaps w:val="0"/>
      <w:strike w:val="0"/>
      <w:color w:val="838383"/>
      <w:spacing w:val="0"/>
      <w:w w:val="100"/>
      <w:position w:val="0"/>
      <w:sz w:val="17"/>
      <w:szCs w:val="17"/>
      <w:u w:val="none"/>
      <w:lang w:val="uk-UA" w:eastAsia="uk-UA" w:bidi="uk-UA"/>
    </w:rPr>
  </w:style>
  <w:style w:type="character" w:customStyle="1" w:styleId="13185pt1">
    <w:name w:val="Основной текст (131) + 8;5 pt"/>
    <w:basedOn w:val="1310"/>
    <w:rPr>
      <w:rFonts w:ascii="Times New Roman" w:eastAsia="Times New Roman" w:hAnsi="Times New Roman" w:cs="Times New Roman"/>
      <w:b w:val="0"/>
      <w:bCs w:val="0"/>
      <w:i w:val="0"/>
      <w:iCs w:val="0"/>
      <w:smallCaps w:val="0"/>
      <w:strike w:val="0"/>
      <w:color w:val="656565"/>
      <w:spacing w:val="0"/>
      <w:w w:val="100"/>
      <w:position w:val="0"/>
      <w:sz w:val="17"/>
      <w:szCs w:val="17"/>
      <w:u w:val="none"/>
      <w:lang w:val="uk-UA" w:eastAsia="uk-UA" w:bidi="uk-UA"/>
    </w:rPr>
  </w:style>
  <w:style w:type="character" w:customStyle="1" w:styleId="13185pt2">
    <w:name w:val="Основной текст (131) + 8;5 pt;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17"/>
      <w:szCs w:val="17"/>
      <w:u w:val="none"/>
      <w:lang w:val="uk-UA" w:eastAsia="uk-UA" w:bidi="uk-UA"/>
    </w:rPr>
  </w:style>
  <w:style w:type="character" w:customStyle="1" w:styleId="144Exact">
    <w:name w:val="Основной текст (144) Exact"/>
    <w:basedOn w:val="a0"/>
    <w:link w:val="1440"/>
    <w:rPr>
      <w:rFonts w:ascii="Sylfaen" w:eastAsia="Sylfaen" w:hAnsi="Sylfaen" w:cs="Sylfaen"/>
      <w:b w:val="0"/>
      <w:bCs w:val="0"/>
      <w:i w:val="0"/>
      <w:iCs w:val="0"/>
      <w:smallCaps w:val="0"/>
      <w:strike w:val="0"/>
      <w:sz w:val="10"/>
      <w:szCs w:val="10"/>
      <w:u w:val="none"/>
    </w:rPr>
  </w:style>
  <w:style w:type="character" w:customStyle="1" w:styleId="43Exact0">
    <w:name w:val="Заголовок №4 (3) Exact"/>
    <w:basedOn w:val="a0"/>
    <w:link w:val="431"/>
    <w:rPr>
      <w:rFonts w:ascii="Times New Roman" w:eastAsia="Times New Roman" w:hAnsi="Times New Roman" w:cs="Times New Roman"/>
      <w:b/>
      <w:bCs/>
      <w:i w:val="0"/>
      <w:iCs w:val="0"/>
      <w:smallCaps w:val="0"/>
      <w:strike w:val="0"/>
      <w:sz w:val="28"/>
      <w:szCs w:val="28"/>
      <w:u w:val="none"/>
    </w:rPr>
  </w:style>
  <w:style w:type="character" w:customStyle="1" w:styleId="145Exact">
    <w:name w:val="Основной текст (145) Exact"/>
    <w:basedOn w:val="a0"/>
    <w:link w:val="145"/>
    <w:rPr>
      <w:rFonts w:ascii="Times New Roman" w:eastAsia="Times New Roman" w:hAnsi="Times New Roman" w:cs="Times New Roman"/>
      <w:b/>
      <w:bCs/>
      <w:i w:val="0"/>
      <w:iCs w:val="0"/>
      <w:smallCaps w:val="0"/>
      <w:strike w:val="0"/>
      <w:u w:val="none"/>
    </w:rPr>
  </w:style>
  <w:style w:type="character" w:customStyle="1" w:styleId="146Exact">
    <w:name w:val="Основной текст (146) Exact"/>
    <w:basedOn w:val="a0"/>
    <w:link w:val="146"/>
    <w:rPr>
      <w:rFonts w:ascii="Arial" w:eastAsia="Arial" w:hAnsi="Arial" w:cs="Arial"/>
      <w:b/>
      <w:bCs/>
      <w:i w:val="0"/>
      <w:iCs w:val="0"/>
      <w:smallCaps w:val="0"/>
      <w:strike w:val="0"/>
      <w:w w:val="150"/>
      <w:sz w:val="15"/>
      <w:szCs w:val="15"/>
      <w:u w:val="none"/>
    </w:rPr>
  </w:style>
  <w:style w:type="character" w:customStyle="1" w:styleId="213ptExact">
    <w:name w:val="Основной текст (2) + 13 pt;Полужирный Exact"/>
    <w:basedOn w:val="25"/>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47Exact">
    <w:name w:val="Основной текст (147) Exact"/>
    <w:basedOn w:val="a0"/>
    <w:link w:val="147"/>
    <w:rPr>
      <w:rFonts w:ascii="Franklin Gothic Medium" w:eastAsia="Franklin Gothic Medium" w:hAnsi="Franklin Gothic Medium" w:cs="Franklin Gothic Medium"/>
      <w:b w:val="0"/>
      <w:bCs w:val="0"/>
      <w:i w:val="0"/>
      <w:iCs w:val="0"/>
      <w:smallCaps w:val="0"/>
      <w:strike w:val="0"/>
      <w:sz w:val="20"/>
      <w:szCs w:val="20"/>
      <w:u w:val="none"/>
    </w:rPr>
  </w:style>
  <w:style w:type="character" w:customStyle="1" w:styleId="147TimesNewRoman105ptExact">
    <w:name w:val="Основной текст (147) + Times New Roman;10;5 pt Exact"/>
    <w:basedOn w:val="147Exac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47Arial105ptExact">
    <w:name w:val="Основной текст (147) + Arial;10;5 pt Exact"/>
    <w:basedOn w:val="147Exact"/>
    <w:rPr>
      <w:rFonts w:ascii="Arial" w:eastAsia="Arial" w:hAnsi="Arial" w:cs="Arial"/>
      <w:b w:val="0"/>
      <w:bCs w:val="0"/>
      <w:i w:val="0"/>
      <w:iCs w:val="0"/>
      <w:smallCaps w:val="0"/>
      <w:strike w:val="0"/>
      <w:color w:val="000000"/>
      <w:spacing w:val="0"/>
      <w:w w:val="100"/>
      <w:position w:val="0"/>
      <w:sz w:val="21"/>
      <w:szCs w:val="21"/>
      <w:u w:val="none"/>
      <w:lang w:val="uk-UA" w:eastAsia="uk-UA" w:bidi="uk-UA"/>
    </w:rPr>
  </w:style>
  <w:style w:type="character" w:customStyle="1" w:styleId="147TahomaExact">
    <w:name w:val="Основной текст (147) + Tahoma Exact"/>
    <w:basedOn w:val="147Exact"/>
    <w:rPr>
      <w:rFonts w:ascii="Tahoma" w:eastAsia="Tahoma" w:hAnsi="Tahoma" w:cs="Tahoma"/>
      <w:b w:val="0"/>
      <w:bCs w:val="0"/>
      <w:i w:val="0"/>
      <w:iCs w:val="0"/>
      <w:smallCaps w:val="0"/>
      <w:strike w:val="0"/>
      <w:color w:val="000000"/>
      <w:spacing w:val="0"/>
      <w:w w:val="100"/>
      <w:position w:val="0"/>
      <w:sz w:val="20"/>
      <w:szCs w:val="20"/>
      <w:u w:val="none"/>
      <w:lang w:val="uk-UA" w:eastAsia="uk-UA" w:bidi="uk-UA"/>
    </w:rPr>
  </w:style>
  <w:style w:type="character" w:customStyle="1" w:styleId="131Arial10pt0">
    <w:name w:val="Основной текст (131) + Arial;10 pt"/>
    <w:basedOn w:val="1310"/>
    <w:rPr>
      <w:rFonts w:ascii="Arial" w:eastAsia="Arial" w:hAnsi="Arial" w:cs="Arial"/>
      <w:b w:val="0"/>
      <w:bCs w:val="0"/>
      <w:i w:val="0"/>
      <w:iCs w:val="0"/>
      <w:smallCaps w:val="0"/>
      <w:strike w:val="0"/>
      <w:color w:val="000000"/>
      <w:spacing w:val="0"/>
      <w:w w:val="100"/>
      <w:position w:val="0"/>
      <w:sz w:val="20"/>
      <w:szCs w:val="20"/>
      <w:u w:val="none"/>
      <w:lang w:val="uk-UA" w:eastAsia="uk-UA" w:bidi="uk-UA"/>
    </w:rPr>
  </w:style>
  <w:style w:type="character" w:customStyle="1" w:styleId="2FranklinGothicMedium95pt">
    <w:name w:val="Основной текст (2) + Franklin Gothic Medium;9;5 pt"/>
    <w:basedOn w:val="25"/>
    <w:rPr>
      <w:rFonts w:ascii="Franklin Gothic Medium" w:eastAsia="Franklin Gothic Medium" w:hAnsi="Franklin Gothic Medium" w:cs="Franklin Gothic Medium"/>
      <w:b w:val="0"/>
      <w:bCs w:val="0"/>
      <w:i w:val="0"/>
      <w:iCs w:val="0"/>
      <w:smallCaps w:val="0"/>
      <w:strike w:val="0"/>
      <w:color w:val="000000"/>
      <w:spacing w:val="0"/>
      <w:w w:val="100"/>
      <w:position w:val="0"/>
      <w:sz w:val="19"/>
      <w:szCs w:val="19"/>
      <w:u w:val="none"/>
      <w:lang w:val="uk-UA" w:eastAsia="uk-UA" w:bidi="uk-UA"/>
    </w:rPr>
  </w:style>
  <w:style w:type="character" w:customStyle="1" w:styleId="7615pt">
    <w:name w:val="Основной текст (76) + 15 pt;Полужирный"/>
    <w:basedOn w:val="760"/>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253">
    <w:name w:val="Основной текст (25)"/>
    <w:basedOn w:val="250"/>
    <w:rPr>
      <w:rFonts w:ascii="Times New Roman" w:eastAsia="Times New Roman" w:hAnsi="Times New Roman" w:cs="Times New Roman"/>
      <w:b/>
      <w:bCs/>
      <w:i w:val="0"/>
      <w:iCs w:val="0"/>
      <w:smallCaps w:val="0"/>
      <w:strike w:val="0"/>
      <w:color w:val="000000"/>
      <w:spacing w:val="0"/>
      <w:w w:val="100"/>
      <w:position w:val="0"/>
      <w:sz w:val="24"/>
      <w:szCs w:val="24"/>
      <w:u w:val="single"/>
      <w:lang w:val="uk-UA" w:eastAsia="uk-UA" w:bidi="uk-UA"/>
    </w:rPr>
  </w:style>
  <w:style w:type="character" w:customStyle="1" w:styleId="2513pt">
    <w:name w:val="Основной текст (25) + 13 pt"/>
    <w:basedOn w:val="25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6Exact0">
    <w:name w:val="Подпись к картинке (16) Exact"/>
    <w:basedOn w:val="a0"/>
    <w:link w:val="163"/>
    <w:rPr>
      <w:rFonts w:ascii="Times New Roman" w:eastAsia="Times New Roman" w:hAnsi="Times New Roman" w:cs="Times New Roman"/>
      <w:b/>
      <w:bCs/>
      <w:i w:val="0"/>
      <w:iCs w:val="0"/>
      <w:smallCaps w:val="0"/>
      <w:strike w:val="0"/>
      <w:sz w:val="16"/>
      <w:szCs w:val="16"/>
      <w:u w:val="none"/>
    </w:rPr>
  </w:style>
  <w:style w:type="character" w:customStyle="1" w:styleId="712">
    <w:name w:val="Заголовок №7 (12)_"/>
    <w:basedOn w:val="a0"/>
    <w:link w:val="7120"/>
    <w:rPr>
      <w:rFonts w:ascii="Times New Roman" w:eastAsia="Times New Roman" w:hAnsi="Times New Roman" w:cs="Times New Roman"/>
      <w:b/>
      <w:bCs/>
      <w:i w:val="0"/>
      <w:iCs w:val="0"/>
      <w:smallCaps w:val="0"/>
      <w:strike w:val="0"/>
      <w:u w:val="none"/>
    </w:rPr>
  </w:style>
  <w:style w:type="character" w:customStyle="1" w:styleId="71213pt">
    <w:name w:val="Заголовок №7 (12) + 13 pt"/>
    <w:basedOn w:val="712"/>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732">
    <w:name w:val="Основной текст (73)"/>
    <w:basedOn w:val="730"/>
    <w:rPr>
      <w:rFonts w:ascii="Times New Roman" w:eastAsia="Times New Roman" w:hAnsi="Times New Roman" w:cs="Times New Roman"/>
      <w:b/>
      <w:bCs/>
      <w:i w:val="0"/>
      <w:iCs w:val="0"/>
      <w:smallCaps w:val="0"/>
      <w:strike w:val="0"/>
      <w:color w:val="222222"/>
      <w:spacing w:val="0"/>
      <w:w w:val="100"/>
      <w:position w:val="0"/>
      <w:sz w:val="24"/>
      <w:szCs w:val="24"/>
      <w:u w:val="none"/>
      <w:lang w:val="uk-UA" w:eastAsia="uk-UA" w:bidi="uk-UA"/>
    </w:rPr>
  </w:style>
  <w:style w:type="character" w:customStyle="1" w:styleId="733">
    <w:name w:val="Основной текст (73)"/>
    <w:basedOn w:val="730"/>
    <w:rPr>
      <w:rFonts w:ascii="Times New Roman" w:eastAsia="Times New Roman" w:hAnsi="Times New Roman" w:cs="Times New Roman"/>
      <w:b/>
      <w:bCs/>
      <w:i w:val="0"/>
      <w:iCs w:val="0"/>
      <w:smallCaps w:val="0"/>
      <w:strike w:val="0"/>
      <w:color w:val="A6A6A6"/>
      <w:spacing w:val="0"/>
      <w:w w:val="100"/>
      <w:position w:val="0"/>
      <w:sz w:val="24"/>
      <w:szCs w:val="24"/>
      <w:u w:val="none"/>
      <w:lang w:val="uk-UA" w:eastAsia="uk-UA" w:bidi="uk-UA"/>
    </w:rPr>
  </w:style>
  <w:style w:type="character" w:customStyle="1" w:styleId="734">
    <w:name w:val="Основной текст (73)"/>
    <w:basedOn w:val="730"/>
    <w:rPr>
      <w:rFonts w:ascii="Times New Roman" w:eastAsia="Times New Roman" w:hAnsi="Times New Roman" w:cs="Times New Roman"/>
      <w:b/>
      <w:bCs/>
      <w:i w:val="0"/>
      <w:iCs w:val="0"/>
      <w:smallCaps w:val="0"/>
      <w:strike w:val="0"/>
      <w:color w:val="000000"/>
      <w:spacing w:val="0"/>
      <w:w w:val="100"/>
      <w:position w:val="0"/>
      <w:sz w:val="24"/>
      <w:szCs w:val="24"/>
      <w:u w:val="single"/>
      <w:lang w:val="uk-UA" w:eastAsia="uk-UA" w:bidi="uk-UA"/>
    </w:rPr>
  </w:style>
  <w:style w:type="character" w:customStyle="1" w:styleId="735">
    <w:name w:val="Основной текст (73) + Не полужирный;Курсив;Малые прописные"/>
    <w:basedOn w:val="730"/>
    <w:rPr>
      <w:rFonts w:ascii="Times New Roman" w:eastAsia="Times New Roman" w:hAnsi="Times New Roman" w:cs="Times New Roman"/>
      <w:b/>
      <w:bCs/>
      <w:i/>
      <w:iCs/>
      <w:smallCaps/>
      <w:strike w:val="0"/>
      <w:color w:val="000000"/>
      <w:spacing w:val="0"/>
      <w:w w:val="100"/>
      <w:position w:val="0"/>
      <w:sz w:val="24"/>
      <w:szCs w:val="24"/>
      <w:u w:val="none"/>
      <w:lang w:val="uk-UA" w:eastAsia="uk-UA" w:bidi="uk-UA"/>
    </w:rPr>
  </w:style>
  <w:style w:type="character" w:customStyle="1" w:styleId="736">
    <w:name w:val="Основной текст (73) + Не полужирный;Курсив"/>
    <w:basedOn w:val="73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8Exact1">
    <w:name w:val="Подпись к таблице (8) Exact"/>
    <w:basedOn w:val="a0"/>
    <w:rPr>
      <w:rFonts w:ascii="Times New Roman" w:eastAsia="Times New Roman" w:hAnsi="Times New Roman" w:cs="Times New Roman"/>
      <w:b/>
      <w:bCs/>
      <w:i w:val="0"/>
      <w:iCs w:val="0"/>
      <w:smallCaps w:val="0"/>
      <w:strike w:val="0"/>
      <w:sz w:val="26"/>
      <w:szCs w:val="26"/>
      <w:u w:val="none"/>
    </w:rPr>
  </w:style>
  <w:style w:type="character" w:customStyle="1" w:styleId="8Exact2">
    <w:name w:val="Подпись к таблице (8) + Не полужирный;Курсив Exact"/>
    <w:basedOn w:val="83"/>
    <w:rPr>
      <w:rFonts w:ascii="Times New Roman" w:eastAsia="Times New Roman" w:hAnsi="Times New Roman" w:cs="Times New Roman"/>
      <w:b/>
      <w:bCs/>
      <w:i/>
      <w:iCs/>
      <w:smallCaps w:val="0"/>
      <w:strike w:val="0"/>
      <w:color w:val="000000"/>
      <w:spacing w:val="0"/>
      <w:w w:val="100"/>
      <w:position w:val="0"/>
      <w:sz w:val="26"/>
      <w:szCs w:val="26"/>
      <w:u w:val="none"/>
      <w:lang w:val="uk-UA" w:eastAsia="uk-UA" w:bidi="uk-UA"/>
    </w:rPr>
  </w:style>
  <w:style w:type="character" w:customStyle="1" w:styleId="13113pt1">
    <w:name w:val="Основной текст (131) + 13 pt;Курсив"/>
    <w:basedOn w:val="1310"/>
    <w:rPr>
      <w:rFonts w:ascii="Times New Roman" w:eastAsia="Times New Roman" w:hAnsi="Times New Roman" w:cs="Times New Roman"/>
      <w:b w:val="0"/>
      <w:bCs w:val="0"/>
      <w:i/>
      <w:iCs/>
      <w:smallCaps w:val="0"/>
      <w:strike w:val="0"/>
      <w:color w:val="000000"/>
      <w:spacing w:val="0"/>
      <w:w w:val="100"/>
      <w:position w:val="0"/>
      <w:sz w:val="26"/>
      <w:szCs w:val="26"/>
      <w:u w:val="none"/>
      <w:lang w:val="uk-UA" w:eastAsia="uk-UA" w:bidi="uk-UA"/>
    </w:rPr>
  </w:style>
  <w:style w:type="character" w:customStyle="1" w:styleId="21pt8">
    <w:name w:val="Основной текст (2) + Полужирный;Курсив;Интервал 1 pt"/>
    <w:basedOn w:val="25"/>
    <w:rPr>
      <w:rFonts w:ascii="Times New Roman" w:eastAsia="Times New Roman" w:hAnsi="Times New Roman" w:cs="Times New Roman"/>
      <w:b/>
      <w:bCs/>
      <w:i/>
      <w:iCs/>
      <w:smallCaps w:val="0"/>
      <w:strike w:val="0"/>
      <w:color w:val="222222"/>
      <w:spacing w:val="30"/>
      <w:w w:val="100"/>
      <w:position w:val="0"/>
      <w:sz w:val="21"/>
      <w:szCs w:val="21"/>
      <w:u w:val="none"/>
      <w:lang w:val="uk-UA" w:eastAsia="uk-UA" w:bidi="uk-UA"/>
    </w:rPr>
  </w:style>
  <w:style w:type="character" w:customStyle="1" w:styleId="131Sylfaen10pt1">
    <w:name w:val="Основной текст (131) + Sylfaen;10 pt;Курсив;Малые прописные"/>
    <w:basedOn w:val="1310"/>
    <w:rPr>
      <w:rFonts w:ascii="Sylfaen" w:eastAsia="Sylfaen" w:hAnsi="Sylfaen" w:cs="Sylfaen"/>
      <w:b w:val="0"/>
      <w:bCs w:val="0"/>
      <w:i/>
      <w:iCs/>
      <w:smallCaps/>
      <w:strike w:val="0"/>
      <w:color w:val="222222"/>
      <w:spacing w:val="0"/>
      <w:w w:val="100"/>
      <w:position w:val="0"/>
      <w:sz w:val="20"/>
      <w:szCs w:val="20"/>
      <w:u w:val="none"/>
      <w:lang w:val="uk-UA" w:eastAsia="uk-UA" w:bidi="uk-UA"/>
    </w:rPr>
  </w:style>
  <w:style w:type="character" w:customStyle="1" w:styleId="384pt0pt">
    <w:name w:val="Основной текст (38) + 4 pt;Не курсив;Интервал 0 pt"/>
    <w:basedOn w:val="380"/>
    <w:rPr>
      <w:rFonts w:ascii="Times New Roman" w:eastAsia="Times New Roman" w:hAnsi="Times New Roman" w:cs="Times New Roman"/>
      <w:b w:val="0"/>
      <w:bCs w:val="0"/>
      <w:i/>
      <w:iCs/>
      <w:smallCaps w:val="0"/>
      <w:strike w:val="0"/>
      <w:color w:val="000000"/>
      <w:spacing w:val="10"/>
      <w:w w:val="100"/>
      <w:position w:val="0"/>
      <w:sz w:val="8"/>
      <w:szCs w:val="8"/>
      <w:u w:val="none"/>
      <w:lang w:val="uk-UA" w:eastAsia="uk-UA" w:bidi="uk-UA"/>
    </w:rPr>
  </w:style>
  <w:style w:type="character" w:customStyle="1" w:styleId="137TimesNewRoman9pt">
    <w:name w:val="Основной текст (137) + Times New Roman;9 pt;Полужирный"/>
    <w:basedOn w:val="137"/>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48">
    <w:name w:val="Основной текст (148)_"/>
    <w:basedOn w:val="a0"/>
    <w:link w:val="1480"/>
    <w:rPr>
      <w:rFonts w:ascii="Times New Roman" w:eastAsia="Times New Roman" w:hAnsi="Times New Roman" w:cs="Times New Roman"/>
      <w:b w:val="0"/>
      <w:bCs w:val="0"/>
      <w:i w:val="0"/>
      <w:iCs w:val="0"/>
      <w:smallCaps w:val="0"/>
      <w:strike w:val="0"/>
      <w:sz w:val="20"/>
      <w:szCs w:val="20"/>
      <w:u w:val="none"/>
    </w:rPr>
  </w:style>
  <w:style w:type="character" w:customStyle="1" w:styleId="131c">
    <w:name w:val="Основной текст (131) + Курсив"/>
    <w:basedOn w:val="1310"/>
    <w:rPr>
      <w:rFonts w:ascii="Times New Roman" w:eastAsia="Times New Roman" w:hAnsi="Times New Roman" w:cs="Times New Roman"/>
      <w:b w:val="0"/>
      <w:bCs w:val="0"/>
      <w:i/>
      <w:iCs/>
      <w:smallCaps w:val="0"/>
      <w:strike w:val="0"/>
      <w:color w:val="222222"/>
      <w:spacing w:val="0"/>
      <w:w w:val="100"/>
      <w:position w:val="0"/>
      <w:sz w:val="21"/>
      <w:szCs w:val="21"/>
      <w:u w:val="none"/>
      <w:lang w:val="uk-UA" w:eastAsia="uk-UA" w:bidi="uk-UA"/>
    </w:rPr>
  </w:style>
  <w:style w:type="character" w:customStyle="1" w:styleId="10TimesNewRoman85pt">
    <w:name w:val="Основной текст (10) + Times New Roman;8;5 pt"/>
    <w:basedOn w:val="100"/>
    <w:rPr>
      <w:rFonts w:ascii="Times New Roman" w:eastAsia="Times New Roman" w:hAnsi="Times New Roman" w:cs="Times New Roman"/>
      <w:b w:val="0"/>
      <w:bCs w:val="0"/>
      <w:i w:val="0"/>
      <w:iCs w:val="0"/>
      <w:smallCaps w:val="0"/>
      <w:strike w:val="0"/>
      <w:color w:val="000000"/>
      <w:spacing w:val="0"/>
      <w:w w:val="100"/>
      <w:position w:val="0"/>
      <w:sz w:val="17"/>
      <w:szCs w:val="17"/>
      <w:u w:val="none"/>
      <w:lang w:val="uk-UA" w:eastAsia="uk-UA" w:bidi="uk-UA"/>
    </w:rPr>
  </w:style>
  <w:style w:type="character" w:customStyle="1" w:styleId="131d">
    <w:name w:val="Основной текст (131)"/>
    <w:basedOn w:val="1310"/>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uk-UA" w:eastAsia="uk-UA" w:bidi="uk-UA"/>
    </w:rPr>
  </w:style>
  <w:style w:type="character" w:customStyle="1" w:styleId="149">
    <w:name w:val="Основной текст (149)_"/>
    <w:basedOn w:val="a0"/>
    <w:link w:val="1490"/>
    <w:rPr>
      <w:rFonts w:ascii="Times New Roman" w:eastAsia="Times New Roman" w:hAnsi="Times New Roman" w:cs="Times New Roman"/>
      <w:b w:val="0"/>
      <w:bCs w:val="0"/>
      <w:i/>
      <w:iCs/>
      <w:smallCaps w:val="0"/>
      <w:strike w:val="0"/>
      <w:spacing w:val="50"/>
      <w:u w:val="none"/>
    </w:rPr>
  </w:style>
  <w:style w:type="character" w:customStyle="1" w:styleId="149105pt0pt">
    <w:name w:val="Основной текст (149) + 10;5 pt;Не курсив;Интервал 0 pt"/>
    <w:basedOn w:val="149"/>
    <w:rPr>
      <w:rFonts w:ascii="Times New Roman" w:eastAsia="Times New Roman" w:hAnsi="Times New Roman" w:cs="Times New Roman"/>
      <w:b w:val="0"/>
      <w:bCs w:val="0"/>
      <w:i/>
      <w:iCs/>
      <w:smallCaps w:val="0"/>
      <w:strike w:val="0"/>
      <w:color w:val="000000"/>
      <w:spacing w:val="10"/>
      <w:w w:val="100"/>
      <w:position w:val="0"/>
      <w:sz w:val="21"/>
      <w:szCs w:val="21"/>
      <w:u w:val="none"/>
      <w:lang w:val="uk-UA" w:eastAsia="uk-UA" w:bidi="uk-UA"/>
    </w:rPr>
  </w:style>
  <w:style w:type="character" w:customStyle="1" w:styleId="131e">
    <w:name w:val="Основной текст (131) + Курсив"/>
    <w:basedOn w:val="1310"/>
    <w:rPr>
      <w:rFonts w:ascii="Times New Roman" w:eastAsia="Times New Roman" w:hAnsi="Times New Roman" w:cs="Times New Roman"/>
      <w:b w:val="0"/>
      <w:bCs w:val="0"/>
      <w:i/>
      <w:iCs/>
      <w:smallCaps w:val="0"/>
      <w:strike w:val="0"/>
      <w:color w:val="484848"/>
      <w:spacing w:val="0"/>
      <w:w w:val="100"/>
      <w:position w:val="0"/>
      <w:sz w:val="21"/>
      <w:szCs w:val="21"/>
      <w:u w:val="none"/>
      <w:lang w:val="uk-UA" w:eastAsia="uk-UA" w:bidi="uk-UA"/>
    </w:rPr>
  </w:style>
  <w:style w:type="character" w:customStyle="1" w:styleId="131f">
    <w:name w:val="Основной текст (131) + Курсив"/>
    <w:basedOn w:val="1310"/>
    <w:rPr>
      <w:rFonts w:ascii="Times New Roman" w:eastAsia="Times New Roman" w:hAnsi="Times New Roman" w:cs="Times New Roman"/>
      <w:b w:val="0"/>
      <w:bCs w:val="0"/>
      <w:i/>
      <w:iCs/>
      <w:smallCaps w:val="0"/>
      <w:strike w:val="0"/>
      <w:color w:val="838383"/>
      <w:spacing w:val="0"/>
      <w:w w:val="100"/>
      <w:position w:val="0"/>
      <w:sz w:val="21"/>
      <w:szCs w:val="21"/>
      <w:u w:val="none"/>
      <w:lang w:val="uk-UA" w:eastAsia="uk-UA" w:bidi="uk-UA"/>
    </w:rPr>
  </w:style>
  <w:style w:type="character" w:customStyle="1" w:styleId="1070">
    <w:name w:val="Основной текст (107)_"/>
    <w:basedOn w:val="a0"/>
    <w:link w:val="1071"/>
    <w:rPr>
      <w:rFonts w:ascii="Arial" w:eastAsia="Arial" w:hAnsi="Arial" w:cs="Arial"/>
      <w:b/>
      <w:bCs/>
      <w:i w:val="0"/>
      <w:iCs w:val="0"/>
      <w:smallCaps w:val="0"/>
      <w:strike w:val="0"/>
      <w:sz w:val="18"/>
      <w:szCs w:val="18"/>
      <w:u w:val="none"/>
    </w:rPr>
  </w:style>
  <w:style w:type="character" w:customStyle="1" w:styleId="1500">
    <w:name w:val="Основной текст (150)_"/>
    <w:basedOn w:val="a0"/>
    <w:link w:val="1501"/>
    <w:rPr>
      <w:rFonts w:ascii="Times New Roman" w:eastAsia="Times New Roman" w:hAnsi="Times New Roman" w:cs="Times New Roman"/>
      <w:b/>
      <w:bCs/>
      <w:i w:val="0"/>
      <w:iCs w:val="0"/>
      <w:smallCaps w:val="0"/>
      <w:strike w:val="0"/>
      <w:sz w:val="26"/>
      <w:szCs w:val="26"/>
      <w:u w:val="none"/>
    </w:rPr>
  </w:style>
  <w:style w:type="character" w:customStyle="1" w:styleId="1319pt0">
    <w:name w:val="Основной текст (131) + 9 pt;Полужирный"/>
    <w:basedOn w:val="1310"/>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0TimesNewRoman85pt0">
    <w:name w:val="Основной текст (10) + Times New Roman;8;5 pt"/>
    <w:basedOn w:val="100"/>
    <w:rPr>
      <w:rFonts w:ascii="Times New Roman" w:eastAsia="Times New Roman" w:hAnsi="Times New Roman" w:cs="Times New Roman"/>
      <w:b w:val="0"/>
      <w:bCs w:val="0"/>
      <w:i w:val="0"/>
      <w:iCs w:val="0"/>
      <w:smallCaps w:val="0"/>
      <w:strike w:val="0"/>
      <w:color w:val="222222"/>
      <w:spacing w:val="0"/>
      <w:w w:val="100"/>
      <w:position w:val="0"/>
      <w:sz w:val="17"/>
      <w:szCs w:val="17"/>
      <w:u w:val="none"/>
      <w:lang w:val="uk-UA" w:eastAsia="uk-UA" w:bidi="uk-UA"/>
    </w:rPr>
  </w:style>
  <w:style w:type="character" w:customStyle="1" w:styleId="14a">
    <w:name w:val="Основной текст (14)"/>
    <w:basedOn w:val="14"/>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14b">
    <w:name w:val="Основной текст (14)"/>
    <w:basedOn w:val="14"/>
    <w:rPr>
      <w:rFonts w:ascii="Times New Roman" w:eastAsia="Times New Roman" w:hAnsi="Times New Roman" w:cs="Times New Roman"/>
      <w:b w:val="0"/>
      <w:bCs w:val="0"/>
      <w:i w:val="0"/>
      <w:iCs w:val="0"/>
      <w:smallCaps w:val="0"/>
      <w:strike w:val="0"/>
      <w:color w:val="656565"/>
      <w:spacing w:val="0"/>
      <w:w w:val="100"/>
      <w:position w:val="0"/>
      <w:sz w:val="21"/>
      <w:szCs w:val="21"/>
      <w:u w:val="none"/>
      <w:lang w:val="uk-UA" w:eastAsia="uk-UA" w:bidi="uk-UA"/>
    </w:rPr>
  </w:style>
  <w:style w:type="character" w:customStyle="1" w:styleId="14c">
    <w:name w:val="Основной текст (14)"/>
    <w:basedOn w:val="14"/>
    <w:rPr>
      <w:rFonts w:ascii="Times New Roman" w:eastAsia="Times New Roman" w:hAnsi="Times New Roman" w:cs="Times New Roman"/>
      <w:b w:val="0"/>
      <w:bCs w:val="0"/>
      <w:i w:val="0"/>
      <w:iCs w:val="0"/>
      <w:smallCaps w:val="0"/>
      <w:strike w:val="0"/>
      <w:color w:val="A6A6A6"/>
      <w:spacing w:val="0"/>
      <w:w w:val="100"/>
      <w:position w:val="0"/>
      <w:sz w:val="21"/>
      <w:szCs w:val="21"/>
      <w:u w:val="none"/>
      <w:lang w:val="uk-UA" w:eastAsia="uk-UA" w:bidi="uk-UA"/>
    </w:rPr>
  </w:style>
  <w:style w:type="character" w:customStyle="1" w:styleId="138">
    <w:name w:val="Основной текст (138)_"/>
    <w:basedOn w:val="a0"/>
    <w:link w:val="1380"/>
    <w:rPr>
      <w:rFonts w:ascii="Times New Roman" w:eastAsia="Times New Roman" w:hAnsi="Times New Roman" w:cs="Times New Roman"/>
      <w:b w:val="0"/>
      <w:bCs w:val="0"/>
      <w:i/>
      <w:iCs/>
      <w:smallCaps w:val="0"/>
      <w:strike w:val="0"/>
      <w:spacing w:val="10"/>
      <w:sz w:val="21"/>
      <w:szCs w:val="21"/>
      <w:u w:val="none"/>
    </w:rPr>
  </w:style>
  <w:style w:type="character" w:customStyle="1" w:styleId="1380pt">
    <w:name w:val="Основной текст (138) + Интервал 0 pt"/>
    <w:basedOn w:val="138"/>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1380pt0">
    <w:name w:val="Основной текст (138) + Не курсив;Интервал 0 pt"/>
    <w:basedOn w:val="138"/>
    <w:rPr>
      <w:rFonts w:ascii="Times New Roman" w:eastAsia="Times New Roman" w:hAnsi="Times New Roman" w:cs="Times New Roman"/>
      <w:b w:val="0"/>
      <w:bCs w:val="0"/>
      <w:i/>
      <w:iCs/>
      <w:smallCaps w:val="0"/>
      <w:strike w:val="0"/>
      <w:color w:val="000000"/>
      <w:spacing w:val="0"/>
      <w:w w:val="100"/>
      <w:position w:val="0"/>
      <w:sz w:val="21"/>
      <w:szCs w:val="21"/>
      <w:u w:val="none"/>
      <w:lang w:val="uk-UA" w:eastAsia="uk-UA" w:bidi="uk-UA"/>
    </w:rPr>
  </w:style>
  <w:style w:type="character" w:customStyle="1" w:styleId="131BookmanOldStyle85pt">
    <w:name w:val="Основной текст (131) + Bookman Old Style;8;5 pt;Курсив"/>
    <w:basedOn w:val="1310"/>
    <w:rPr>
      <w:rFonts w:ascii="Bookman Old Style" w:eastAsia="Bookman Old Style" w:hAnsi="Bookman Old Style" w:cs="Bookman Old Style"/>
      <w:b w:val="0"/>
      <w:bCs w:val="0"/>
      <w:i/>
      <w:iCs/>
      <w:smallCaps w:val="0"/>
      <w:strike w:val="0"/>
      <w:color w:val="000000"/>
      <w:spacing w:val="0"/>
      <w:w w:val="100"/>
      <w:position w:val="0"/>
      <w:sz w:val="17"/>
      <w:szCs w:val="17"/>
      <w:u w:val="none"/>
      <w:lang w:val="uk-UA" w:eastAsia="uk-UA" w:bidi="uk-UA"/>
    </w:rPr>
  </w:style>
  <w:style w:type="character" w:customStyle="1" w:styleId="13111pt">
    <w:name w:val="Основной текст (131) + 11 pt;Полужирный"/>
    <w:basedOn w:val="1310"/>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13111pt0">
    <w:name w:val="Основной текст (131) + 11 pt;Полужирный"/>
    <w:basedOn w:val="1310"/>
    <w:rPr>
      <w:rFonts w:ascii="Times New Roman" w:eastAsia="Times New Roman" w:hAnsi="Times New Roman" w:cs="Times New Roman"/>
      <w:b/>
      <w:bCs/>
      <w:i w:val="0"/>
      <w:iCs w:val="0"/>
      <w:smallCaps w:val="0"/>
      <w:strike w:val="0"/>
      <w:color w:val="393939"/>
      <w:spacing w:val="0"/>
      <w:w w:val="100"/>
      <w:position w:val="0"/>
      <w:sz w:val="22"/>
      <w:szCs w:val="22"/>
      <w:u w:val="none"/>
      <w:lang w:val="uk-UA" w:eastAsia="uk-UA" w:bidi="uk-UA"/>
    </w:rPr>
  </w:style>
  <w:style w:type="character" w:customStyle="1" w:styleId="1220">
    <w:name w:val="Основной текст (122)_"/>
    <w:basedOn w:val="a0"/>
    <w:link w:val="1221"/>
    <w:rPr>
      <w:rFonts w:ascii="Franklin Gothic Medium" w:eastAsia="Franklin Gothic Medium" w:hAnsi="Franklin Gothic Medium" w:cs="Franklin Gothic Medium"/>
      <w:b w:val="0"/>
      <w:bCs w:val="0"/>
      <w:i w:val="0"/>
      <w:iCs w:val="0"/>
      <w:smallCaps w:val="0"/>
      <w:strike w:val="0"/>
      <w:sz w:val="19"/>
      <w:szCs w:val="19"/>
      <w:u w:val="none"/>
    </w:rPr>
  </w:style>
  <w:style w:type="character" w:customStyle="1" w:styleId="122TimesNewRoman105pt">
    <w:name w:val="Основной текст (122) + Times New Roman;10;5 pt"/>
    <w:basedOn w:val="122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uk-UA" w:eastAsia="uk-UA" w:bidi="uk-UA"/>
    </w:rPr>
  </w:style>
  <w:style w:type="character" w:customStyle="1" w:styleId="1373">
    <w:name w:val="Основной текст (137)"/>
    <w:basedOn w:val="137"/>
    <w:rPr>
      <w:rFonts w:ascii="Arial" w:eastAsia="Arial" w:hAnsi="Arial" w:cs="Arial"/>
      <w:b w:val="0"/>
      <w:bCs w:val="0"/>
      <w:i w:val="0"/>
      <w:iCs w:val="0"/>
      <w:smallCaps w:val="0"/>
      <w:strike w:val="0"/>
      <w:color w:val="484848"/>
      <w:spacing w:val="0"/>
      <w:w w:val="100"/>
      <w:position w:val="0"/>
      <w:sz w:val="16"/>
      <w:szCs w:val="16"/>
      <w:u w:val="none"/>
      <w:lang w:val="uk-UA" w:eastAsia="uk-UA" w:bidi="uk-UA"/>
    </w:rPr>
  </w:style>
  <w:style w:type="character" w:customStyle="1" w:styleId="1151pt">
    <w:name w:val="Основной текст (115) + Интервал 1 pt"/>
    <w:basedOn w:val="1150"/>
    <w:rPr>
      <w:rFonts w:ascii="Times New Roman" w:eastAsia="Times New Roman" w:hAnsi="Times New Roman" w:cs="Times New Roman"/>
      <w:b w:val="0"/>
      <w:bCs w:val="0"/>
      <w:i w:val="0"/>
      <w:iCs w:val="0"/>
      <w:smallCaps w:val="0"/>
      <w:strike w:val="0"/>
      <w:color w:val="000000"/>
      <w:spacing w:val="20"/>
      <w:w w:val="100"/>
      <w:position w:val="0"/>
      <w:sz w:val="8"/>
      <w:szCs w:val="8"/>
      <w:u w:val="none"/>
      <w:lang w:val="uk-UA" w:eastAsia="uk-UA" w:bidi="uk-UA"/>
    </w:rPr>
  </w:style>
  <w:style w:type="character" w:customStyle="1" w:styleId="1374">
    <w:name w:val="Основной текст (137) + Полужирный"/>
    <w:basedOn w:val="137"/>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2ffb">
    <w:name w:val="Основной текст (2) + Курсив"/>
    <w:basedOn w:val="25"/>
    <w:rPr>
      <w:rFonts w:ascii="Times New Roman" w:eastAsia="Times New Roman" w:hAnsi="Times New Roman" w:cs="Times New Roman"/>
      <w:b w:val="0"/>
      <w:bCs w:val="0"/>
      <w:i/>
      <w:iCs/>
      <w:smallCaps w:val="0"/>
      <w:strike w:val="0"/>
      <w:color w:val="222222"/>
      <w:spacing w:val="0"/>
      <w:w w:val="100"/>
      <w:position w:val="0"/>
      <w:sz w:val="21"/>
      <w:szCs w:val="21"/>
      <w:u w:val="none"/>
      <w:lang w:val="uk-UA" w:eastAsia="uk-UA" w:bidi="uk-UA"/>
    </w:rPr>
  </w:style>
  <w:style w:type="character" w:customStyle="1" w:styleId="13110pt0">
    <w:name w:val="Основной текст (131) + 10 pt"/>
    <w:basedOn w:val="1310"/>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585pt1">
    <w:name w:val="Основной текст (5) + 8;5 pt;Не полужирный"/>
    <w:basedOn w:val="5"/>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1380pt1">
    <w:name w:val="Основной текст (138) + Не курсив;Интервал 0 pt"/>
    <w:basedOn w:val="138"/>
    <w:rPr>
      <w:rFonts w:ascii="Times New Roman" w:eastAsia="Times New Roman" w:hAnsi="Times New Roman" w:cs="Times New Roman"/>
      <w:b w:val="0"/>
      <w:bCs w:val="0"/>
      <w:i/>
      <w:iCs/>
      <w:smallCaps w:val="0"/>
      <w:strike w:val="0"/>
      <w:color w:val="A6A6A6"/>
      <w:spacing w:val="0"/>
      <w:w w:val="100"/>
      <w:position w:val="0"/>
      <w:sz w:val="21"/>
      <w:szCs w:val="21"/>
      <w:u w:val="none"/>
      <w:lang w:val="uk-UA" w:eastAsia="uk-UA" w:bidi="uk-UA"/>
    </w:rPr>
  </w:style>
  <w:style w:type="character" w:customStyle="1" w:styleId="10FranklinGothicMedium95pt">
    <w:name w:val="Основной текст (10) + Franklin Gothic Medium;9;5 pt"/>
    <w:basedOn w:val="100"/>
    <w:rPr>
      <w:rFonts w:ascii="Franklin Gothic Medium" w:eastAsia="Franklin Gothic Medium" w:hAnsi="Franklin Gothic Medium" w:cs="Franklin Gothic Medium"/>
      <w:b w:val="0"/>
      <w:bCs w:val="0"/>
      <w:i w:val="0"/>
      <w:iCs w:val="0"/>
      <w:smallCaps w:val="0"/>
      <w:strike w:val="0"/>
      <w:color w:val="000000"/>
      <w:spacing w:val="0"/>
      <w:w w:val="100"/>
      <w:position w:val="0"/>
      <w:sz w:val="19"/>
      <w:szCs w:val="19"/>
      <w:u w:val="none"/>
      <w:lang w:val="uk-UA" w:eastAsia="uk-UA" w:bidi="uk-UA"/>
    </w:rPr>
  </w:style>
  <w:style w:type="character" w:customStyle="1" w:styleId="13111pt1">
    <w:name w:val="Основной текст (131) + 11 pt;Полужирный"/>
    <w:basedOn w:val="1310"/>
    <w:rPr>
      <w:rFonts w:ascii="Times New Roman" w:eastAsia="Times New Roman" w:hAnsi="Times New Roman" w:cs="Times New Roman"/>
      <w:b/>
      <w:bCs/>
      <w:i w:val="0"/>
      <w:iCs w:val="0"/>
      <w:smallCaps w:val="0"/>
      <w:strike w:val="0"/>
      <w:color w:val="222222"/>
      <w:spacing w:val="0"/>
      <w:w w:val="100"/>
      <w:position w:val="0"/>
      <w:sz w:val="22"/>
      <w:szCs w:val="22"/>
      <w:u w:val="none"/>
      <w:lang w:val="uk-UA" w:eastAsia="uk-UA" w:bidi="uk-UA"/>
    </w:rPr>
  </w:style>
  <w:style w:type="character" w:customStyle="1" w:styleId="1510">
    <w:name w:val="Основной текст (151)_"/>
    <w:basedOn w:val="a0"/>
    <w:link w:val="1511"/>
    <w:rPr>
      <w:rFonts w:ascii="Arial" w:eastAsia="Arial" w:hAnsi="Arial" w:cs="Arial"/>
      <w:b w:val="0"/>
      <w:bCs w:val="0"/>
      <w:i w:val="0"/>
      <w:iCs w:val="0"/>
      <w:smallCaps w:val="0"/>
      <w:strike w:val="0"/>
      <w:sz w:val="20"/>
      <w:szCs w:val="20"/>
      <w:u w:val="none"/>
    </w:rPr>
  </w:style>
  <w:style w:type="character" w:customStyle="1" w:styleId="1512">
    <w:name w:val="Основной текст (151)"/>
    <w:basedOn w:val="1510"/>
    <w:rPr>
      <w:rFonts w:ascii="Arial" w:eastAsia="Arial" w:hAnsi="Arial" w:cs="Arial"/>
      <w:b w:val="0"/>
      <w:bCs w:val="0"/>
      <w:i w:val="0"/>
      <w:iCs w:val="0"/>
      <w:smallCaps w:val="0"/>
      <w:strike w:val="0"/>
      <w:color w:val="393939"/>
      <w:spacing w:val="0"/>
      <w:w w:val="100"/>
      <w:position w:val="0"/>
      <w:sz w:val="20"/>
      <w:szCs w:val="20"/>
      <w:u w:val="none"/>
    </w:rPr>
  </w:style>
  <w:style w:type="character" w:customStyle="1" w:styleId="1519pt1pt">
    <w:name w:val="Основной текст (151) + 9 pt;Полужирный;Интервал 1 pt"/>
    <w:basedOn w:val="1510"/>
    <w:rPr>
      <w:rFonts w:ascii="Arial" w:eastAsia="Arial" w:hAnsi="Arial" w:cs="Arial"/>
      <w:b/>
      <w:bCs/>
      <w:i w:val="0"/>
      <w:iCs w:val="0"/>
      <w:smallCaps w:val="0"/>
      <w:strike w:val="0"/>
      <w:color w:val="000000"/>
      <w:spacing w:val="20"/>
      <w:w w:val="100"/>
      <w:position w:val="0"/>
      <w:sz w:val="18"/>
      <w:szCs w:val="18"/>
      <w:u w:val="none"/>
      <w:lang w:val="uk-UA" w:eastAsia="uk-UA" w:bidi="uk-UA"/>
    </w:rPr>
  </w:style>
  <w:style w:type="character" w:customStyle="1" w:styleId="131FranklinGothicMedium95pt">
    <w:name w:val="Основной текст (131) + Franklin Gothic Medium;9;5 pt"/>
    <w:basedOn w:val="1310"/>
    <w:rPr>
      <w:rFonts w:ascii="Franklin Gothic Medium" w:eastAsia="Franklin Gothic Medium" w:hAnsi="Franklin Gothic Medium" w:cs="Franklin Gothic Medium"/>
      <w:b w:val="0"/>
      <w:bCs w:val="0"/>
      <w:i w:val="0"/>
      <w:iCs w:val="0"/>
      <w:smallCaps w:val="0"/>
      <w:strike w:val="0"/>
      <w:color w:val="000000"/>
      <w:spacing w:val="0"/>
      <w:w w:val="100"/>
      <w:position w:val="0"/>
      <w:sz w:val="19"/>
      <w:szCs w:val="19"/>
      <w:u w:val="none"/>
      <w:lang w:val="uk-UA" w:eastAsia="uk-UA" w:bidi="uk-UA"/>
    </w:rPr>
  </w:style>
  <w:style w:type="character" w:customStyle="1" w:styleId="1070pt">
    <w:name w:val="Основной текст (107) + Интервал 0 pt"/>
    <w:basedOn w:val="1070"/>
    <w:rPr>
      <w:rFonts w:ascii="Arial" w:eastAsia="Arial" w:hAnsi="Arial" w:cs="Arial"/>
      <w:b/>
      <w:bCs/>
      <w:i w:val="0"/>
      <w:iCs w:val="0"/>
      <w:smallCaps w:val="0"/>
      <w:strike w:val="0"/>
      <w:color w:val="000000"/>
      <w:spacing w:val="10"/>
      <w:w w:val="100"/>
      <w:position w:val="0"/>
      <w:sz w:val="18"/>
      <w:szCs w:val="18"/>
      <w:u w:val="none"/>
      <w:lang w:val="uk-UA" w:eastAsia="uk-UA" w:bidi="uk-UA"/>
    </w:rPr>
  </w:style>
  <w:style w:type="character" w:customStyle="1" w:styleId="5Arial75pt1">
    <w:name w:val="Основной текст (5) + Arial;7;5 pt;Не полужирный;Курсив"/>
    <w:basedOn w:val="5"/>
    <w:rPr>
      <w:rFonts w:ascii="Arial" w:eastAsia="Arial" w:hAnsi="Arial" w:cs="Arial"/>
      <w:b/>
      <w:bCs/>
      <w:i/>
      <w:iCs/>
      <w:smallCaps w:val="0"/>
      <w:strike w:val="0"/>
      <w:color w:val="222222"/>
      <w:spacing w:val="0"/>
      <w:w w:val="100"/>
      <w:position w:val="0"/>
      <w:sz w:val="15"/>
      <w:szCs w:val="15"/>
      <w:u w:val="none"/>
      <w:lang w:val="uk-UA" w:eastAsia="uk-UA" w:bidi="uk-UA"/>
    </w:rPr>
  </w:style>
  <w:style w:type="character" w:customStyle="1" w:styleId="131Corbel55pt2pt">
    <w:name w:val="Основной текст (131) + Corbel;5;5 pt;Интервал 2 pt"/>
    <w:basedOn w:val="1310"/>
    <w:rPr>
      <w:rFonts w:ascii="Corbel" w:eastAsia="Corbel" w:hAnsi="Corbel" w:cs="Corbel"/>
      <w:b w:val="0"/>
      <w:bCs w:val="0"/>
      <w:i w:val="0"/>
      <w:iCs w:val="0"/>
      <w:smallCaps w:val="0"/>
      <w:strike w:val="0"/>
      <w:color w:val="000000"/>
      <w:spacing w:val="40"/>
      <w:w w:val="100"/>
      <w:position w:val="0"/>
      <w:sz w:val="11"/>
      <w:szCs w:val="11"/>
      <w:u w:val="none"/>
      <w:lang w:val="uk-UA" w:eastAsia="uk-UA" w:bidi="uk-UA"/>
    </w:rPr>
  </w:style>
  <w:style w:type="character" w:customStyle="1" w:styleId="399pt">
    <w:name w:val="Основной текст (39) + 9 pt;Полужирный"/>
    <w:basedOn w:val="390"/>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211pt2">
    <w:name w:val="Основной текст (2) + 11 pt;Полужирный"/>
    <w:basedOn w:val="25"/>
    <w:rPr>
      <w:rFonts w:ascii="Times New Roman" w:eastAsia="Times New Roman" w:hAnsi="Times New Roman" w:cs="Times New Roman"/>
      <w:b/>
      <w:bCs/>
      <w:i w:val="0"/>
      <w:iCs w:val="0"/>
      <w:smallCaps w:val="0"/>
      <w:strike w:val="0"/>
      <w:color w:val="222222"/>
      <w:spacing w:val="0"/>
      <w:w w:val="100"/>
      <w:position w:val="0"/>
      <w:sz w:val="22"/>
      <w:szCs w:val="22"/>
      <w:u w:val="none"/>
      <w:lang w:val="uk-UA" w:eastAsia="uk-UA" w:bidi="uk-UA"/>
    </w:rPr>
  </w:style>
  <w:style w:type="character" w:customStyle="1" w:styleId="29pt2pt">
    <w:name w:val="Основной текст (2) + 9 pt;Интервал 2 pt"/>
    <w:basedOn w:val="25"/>
    <w:rPr>
      <w:rFonts w:ascii="Times New Roman" w:eastAsia="Times New Roman" w:hAnsi="Times New Roman" w:cs="Times New Roman"/>
      <w:b w:val="0"/>
      <w:bCs w:val="0"/>
      <w:i w:val="0"/>
      <w:iCs w:val="0"/>
      <w:smallCaps w:val="0"/>
      <w:strike w:val="0"/>
      <w:color w:val="000000"/>
      <w:spacing w:val="40"/>
      <w:w w:val="100"/>
      <w:position w:val="0"/>
      <w:sz w:val="18"/>
      <w:szCs w:val="18"/>
      <w:u w:val="none"/>
      <w:lang w:val="uk-UA" w:eastAsia="uk-UA" w:bidi="uk-UA"/>
    </w:rPr>
  </w:style>
  <w:style w:type="character" w:customStyle="1" w:styleId="24ptf1">
    <w:name w:val="Основной текст (2) + 4 pt"/>
    <w:basedOn w:val="25"/>
    <w:rPr>
      <w:rFonts w:ascii="Times New Roman" w:eastAsia="Times New Roman" w:hAnsi="Times New Roman" w:cs="Times New Roman"/>
      <w:b w:val="0"/>
      <w:bCs w:val="0"/>
      <w:i w:val="0"/>
      <w:iCs w:val="0"/>
      <w:smallCaps w:val="0"/>
      <w:strike w:val="0"/>
      <w:color w:val="000000"/>
      <w:spacing w:val="0"/>
      <w:w w:val="100"/>
      <w:position w:val="0"/>
      <w:sz w:val="8"/>
      <w:szCs w:val="8"/>
      <w:u w:val="none"/>
      <w:lang w:val="uk-UA" w:eastAsia="uk-UA" w:bidi="uk-UA"/>
    </w:rPr>
  </w:style>
  <w:style w:type="character" w:customStyle="1" w:styleId="5Arial8pt3">
    <w:name w:val="Основной текст (5) + Arial;8 pt"/>
    <w:basedOn w:val="5"/>
    <w:rPr>
      <w:rFonts w:ascii="Arial" w:eastAsia="Arial" w:hAnsi="Arial" w:cs="Arial"/>
      <w:b/>
      <w:bCs/>
      <w:i w:val="0"/>
      <w:iCs w:val="0"/>
      <w:smallCaps w:val="0"/>
      <w:strike w:val="0"/>
      <w:color w:val="656565"/>
      <w:spacing w:val="0"/>
      <w:w w:val="100"/>
      <w:position w:val="0"/>
      <w:sz w:val="16"/>
      <w:szCs w:val="16"/>
      <w:u w:val="none"/>
      <w:lang w:val="uk-UA" w:eastAsia="uk-UA" w:bidi="uk-UA"/>
    </w:rPr>
  </w:style>
  <w:style w:type="character" w:customStyle="1" w:styleId="2Arial">
    <w:name w:val="Основной текст (2) + Arial"/>
    <w:basedOn w:val="25"/>
    <w:rPr>
      <w:rFonts w:ascii="Arial" w:eastAsia="Arial" w:hAnsi="Arial" w:cs="Arial"/>
      <w:b w:val="0"/>
      <w:bCs w:val="0"/>
      <w:i w:val="0"/>
      <w:iCs w:val="0"/>
      <w:smallCaps w:val="0"/>
      <w:strike w:val="0"/>
      <w:color w:val="000000"/>
      <w:spacing w:val="0"/>
      <w:w w:val="100"/>
      <w:position w:val="0"/>
      <w:sz w:val="21"/>
      <w:szCs w:val="21"/>
      <w:u w:val="none"/>
      <w:lang w:val="uk-UA" w:eastAsia="uk-UA" w:bidi="uk-UA"/>
    </w:rPr>
  </w:style>
  <w:style w:type="character" w:customStyle="1" w:styleId="10TimesNewRoman65pt">
    <w:name w:val="Основной текст (10) + Times New Roman;6;5 pt"/>
    <w:basedOn w:val="100"/>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2ffc">
    <w:name w:val="Основной текст (2)"/>
    <w:basedOn w:val="25"/>
    <w:rPr>
      <w:rFonts w:ascii="Times New Roman" w:eastAsia="Times New Roman" w:hAnsi="Times New Roman" w:cs="Times New Roman"/>
      <w:b w:val="0"/>
      <w:bCs w:val="0"/>
      <w:i w:val="0"/>
      <w:iCs w:val="0"/>
      <w:smallCaps w:val="0"/>
      <w:strike w:val="0"/>
      <w:color w:val="222222"/>
      <w:spacing w:val="0"/>
      <w:w w:val="100"/>
      <w:position w:val="0"/>
      <w:sz w:val="21"/>
      <w:szCs w:val="21"/>
      <w:u w:val="single"/>
      <w:lang w:val="uk-UA" w:eastAsia="uk-UA" w:bidi="uk-UA"/>
    </w:rPr>
  </w:style>
  <w:style w:type="character" w:customStyle="1" w:styleId="5Arial75pt2">
    <w:name w:val="Основной текст (5) + Arial;7;5 pt"/>
    <w:basedOn w:val="5"/>
    <w:rPr>
      <w:rFonts w:ascii="Arial" w:eastAsia="Arial" w:hAnsi="Arial" w:cs="Arial"/>
      <w:b/>
      <w:bCs/>
      <w:i w:val="0"/>
      <w:iCs w:val="0"/>
      <w:smallCaps w:val="0"/>
      <w:strike w:val="0"/>
      <w:color w:val="393939"/>
      <w:spacing w:val="0"/>
      <w:w w:val="100"/>
      <w:position w:val="0"/>
      <w:sz w:val="15"/>
      <w:szCs w:val="15"/>
      <w:u w:val="none"/>
      <w:lang w:val="uk-UA" w:eastAsia="uk-UA" w:bidi="uk-UA"/>
    </w:rPr>
  </w:style>
  <w:style w:type="character" w:customStyle="1" w:styleId="5Georgia13pt0">
    <w:name w:val="Заголовок №5 + Georgia;13 pt"/>
    <w:basedOn w:val="53"/>
    <w:rPr>
      <w:rFonts w:ascii="Georgia" w:eastAsia="Georgia" w:hAnsi="Georgia" w:cs="Georgia"/>
      <w:b/>
      <w:bCs/>
      <w:i w:val="0"/>
      <w:iCs w:val="0"/>
      <w:smallCaps w:val="0"/>
      <w:strike w:val="0"/>
      <w:color w:val="000000"/>
      <w:spacing w:val="0"/>
      <w:w w:val="100"/>
      <w:position w:val="0"/>
      <w:sz w:val="26"/>
      <w:szCs w:val="26"/>
      <w:u w:val="none"/>
      <w:lang w:val="uk-UA" w:eastAsia="uk-UA" w:bidi="uk-UA"/>
    </w:rPr>
  </w:style>
  <w:style w:type="character" w:customStyle="1" w:styleId="295pt1pt">
    <w:name w:val="Основной текст (2) + 9;5 pt;Полужирный;Интервал 1 pt"/>
    <w:basedOn w:val="25"/>
    <w:rPr>
      <w:rFonts w:ascii="Times New Roman" w:eastAsia="Times New Roman" w:hAnsi="Times New Roman" w:cs="Times New Roman"/>
      <w:b/>
      <w:bCs/>
      <w:i w:val="0"/>
      <w:iCs w:val="0"/>
      <w:smallCaps w:val="0"/>
      <w:strike w:val="0"/>
      <w:color w:val="000000"/>
      <w:spacing w:val="20"/>
      <w:w w:val="100"/>
      <w:position w:val="0"/>
      <w:sz w:val="19"/>
      <w:szCs w:val="19"/>
      <w:u w:val="none"/>
      <w:lang w:val="uk-UA" w:eastAsia="uk-UA" w:bidi="uk-UA"/>
    </w:rPr>
  </w:style>
  <w:style w:type="character" w:customStyle="1" w:styleId="5Arial75pt0pt">
    <w:name w:val="Основной текст (5) + Arial;7;5 pt;Не полужирный;Курсив;Интервал 0 pt"/>
    <w:basedOn w:val="5"/>
    <w:rPr>
      <w:rFonts w:ascii="Arial" w:eastAsia="Arial" w:hAnsi="Arial" w:cs="Arial"/>
      <w:b/>
      <w:bCs/>
      <w:i/>
      <w:iCs/>
      <w:smallCaps w:val="0"/>
      <w:strike w:val="0"/>
      <w:color w:val="000000"/>
      <w:spacing w:val="10"/>
      <w:w w:val="100"/>
      <w:position w:val="0"/>
      <w:sz w:val="15"/>
      <w:szCs w:val="15"/>
      <w:u w:val="none"/>
      <w:lang w:val="uk-UA" w:eastAsia="uk-UA" w:bidi="uk-UA"/>
    </w:rPr>
  </w:style>
  <w:style w:type="character" w:customStyle="1" w:styleId="10f0">
    <w:name w:val="Основной текст (10) + Малые прописные"/>
    <w:basedOn w:val="100"/>
    <w:rPr>
      <w:rFonts w:ascii="Arial" w:eastAsia="Arial" w:hAnsi="Arial" w:cs="Arial"/>
      <w:b w:val="0"/>
      <w:bCs w:val="0"/>
      <w:i w:val="0"/>
      <w:iCs w:val="0"/>
      <w:smallCaps/>
      <w:strike w:val="0"/>
      <w:color w:val="000000"/>
      <w:spacing w:val="0"/>
      <w:w w:val="100"/>
      <w:position w:val="0"/>
      <w:sz w:val="16"/>
      <w:szCs w:val="16"/>
      <w:u w:val="none"/>
      <w:lang w:val="uk-UA" w:eastAsia="uk-UA" w:bidi="uk-UA"/>
    </w:rPr>
  </w:style>
  <w:style w:type="character" w:customStyle="1" w:styleId="152Exact">
    <w:name w:val="Основной текст (152) Exact"/>
    <w:basedOn w:val="a0"/>
    <w:link w:val="1520"/>
    <w:rPr>
      <w:rFonts w:ascii="Arial" w:eastAsia="Arial" w:hAnsi="Arial" w:cs="Arial"/>
      <w:b w:val="0"/>
      <w:bCs w:val="0"/>
      <w:i/>
      <w:iCs/>
      <w:smallCaps w:val="0"/>
      <w:strike w:val="0"/>
      <w:sz w:val="9"/>
      <w:szCs w:val="9"/>
      <w:u w:val="none"/>
    </w:rPr>
  </w:style>
  <w:style w:type="character" w:customStyle="1" w:styleId="153Exact">
    <w:name w:val="Основной текст (153) Exact"/>
    <w:basedOn w:val="a0"/>
    <w:link w:val="1530"/>
    <w:rPr>
      <w:rFonts w:ascii="Arial" w:eastAsia="Arial" w:hAnsi="Arial" w:cs="Arial"/>
      <w:b w:val="0"/>
      <w:bCs w:val="0"/>
      <w:i w:val="0"/>
      <w:iCs w:val="0"/>
      <w:smallCaps w:val="0"/>
      <w:strike w:val="0"/>
      <w:sz w:val="16"/>
      <w:szCs w:val="16"/>
      <w:u w:val="none"/>
      <w:lang w:val="ru-RU" w:eastAsia="ru-RU" w:bidi="ru-RU"/>
    </w:rPr>
  </w:style>
  <w:style w:type="character" w:customStyle="1" w:styleId="21Sylfaen7ptExact">
    <w:name w:val="Основной текст (21) + Sylfaen;7 pt;Курсив Exact"/>
    <w:basedOn w:val="210"/>
    <w:rPr>
      <w:rFonts w:ascii="Sylfaen" w:eastAsia="Sylfaen" w:hAnsi="Sylfaen" w:cs="Sylfaen"/>
      <w:b w:val="0"/>
      <w:bCs w:val="0"/>
      <w:i/>
      <w:iCs/>
      <w:smallCaps w:val="0"/>
      <w:strike w:val="0"/>
      <w:color w:val="000000"/>
      <w:spacing w:val="0"/>
      <w:w w:val="100"/>
      <w:position w:val="0"/>
      <w:sz w:val="14"/>
      <w:szCs w:val="14"/>
      <w:u w:val="none"/>
      <w:lang w:val="uk-UA" w:eastAsia="uk-UA" w:bidi="uk-UA"/>
    </w:rPr>
  </w:style>
  <w:style w:type="character" w:customStyle="1" w:styleId="131Calibri9pt">
    <w:name w:val="Основной текст (131) + Calibri;9 pt;Полужирный;Малые прописные"/>
    <w:basedOn w:val="1310"/>
    <w:rPr>
      <w:rFonts w:ascii="Calibri" w:eastAsia="Calibri" w:hAnsi="Calibri" w:cs="Calibri"/>
      <w:b/>
      <w:bCs/>
      <w:i w:val="0"/>
      <w:iCs w:val="0"/>
      <w:smallCaps/>
      <w:strike w:val="0"/>
      <w:color w:val="000000"/>
      <w:spacing w:val="0"/>
      <w:w w:val="100"/>
      <w:position w:val="0"/>
      <w:sz w:val="18"/>
      <w:szCs w:val="18"/>
      <w:u w:val="none"/>
      <w:lang w:val="uk-UA" w:eastAsia="uk-UA" w:bidi="uk-UA"/>
    </w:rPr>
  </w:style>
  <w:style w:type="character" w:customStyle="1" w:styleId="13112pt1">
    <w:name w:val="Основной текст (131) + 12 pt;Полужирный;Курсив"/>
    <w:basedOn w:val="1310"/>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131Arial8pt0">
    <w:name w:val="Основной текст (131) + Arial;8 pt;Малые прописные"/>
    <w:basedOn w:val="1310"/>
    <w:rPr>
      <w:rFonts w:ascii="Arial" w:eastAsia="Arial" w:hAnsi="Arial" w:cs="Arial"/>
      <w:b w:val="0"/>
      <w:bCs w:val="0"/>
      <w:i w:val="0"/>
      <w:iCs w:val="0"/>
      <w:smallCaps/>
      <w:strike w:val="0"/>
      <w:color w:val="000000"/>
      <w:spacing w:val="0"/>
      <w:w w:val="100"/>
      <w:position w:val="0"/>
      <w:sz w:val="16"/>
      <w:szCs w:val="16"/>
      <w:u w:val="none"/>
      <w:lang w:val="uk-UA" w:eastAsia="uk-UA" w:bidi="uk-UA"/>
    </w:rPr>
  </w:style>
  <w:style w:type="character" w:customStyle="1" w:styleId="131Georgia10pt">
    <w:name w:val="Основной текст (131) + Georgia;10 pt"/>
    <w:basedOn w:val="1310"/>
    <w:rPr>
      <w:rFonts w:ascii="Georgia" w:eastAsia="Georgia" w:hAnsi="Georgia" w:cs="Georgia"/>
      <w:b w:val="0"/>
      <w:bCs w:val="0"/>
      <w:i w:val="0"/>
      <w:iCs w:val="0"/>
      <w:smallCaps w:val="0"/>
      <w:strike w:val="0"/>
      <w:color w:val="000000"/>
      <w:spacing w:val="0"/>
      <w:w w:val="100"/>
      <w:position w:val="0"/>
      <w:sz w:val="20"/>
      <w:szCs w:val="20"/>
      <w:u w:val="none"/>
      <w:lang w:val="uk-UA" w:eastAsia="uk-UA" w:bidi="uk-UA"/>
    </w:rPr>
  </w:style>
  <w:style w:type="character" w:customStyle="1" w:styleId="13114pt150">
    <w:name w:val="Основной текст (131) + 14 pt;Курсив;Масштаб 150%"/>
    <w:basedOn w:val="1310"/>
    <w:rPr>
      <w:rFonts w:ascii="Times New Roman" w:eastAsia="Times New Roman" w:hAnsi="Times New Roman" w:cs="Times New Roman"/>
      <w:b w:val="0"/>
      <w:bCs w:val="0"/>
      <w:i/>
      <w:iCs/>
      <w:smallCaps w:val="0"/>
      <w:strike w:val="0"/>
      <w:color w:val="000000"/>
      <w:spacing w:val="0"/>
      <w:w w:val="150"/>
      <w:position w:val="0"/>
      <w:sz w:val="28"/>
      <w:szCs w:val="28"/>
      <w:u w:val="none"/>
      <w:lang w:val="uk-UA" w:eastAsia="uk-UA" w:bidi="uk-UA"/>
    </w:rPr>
  </w:style>
  <w:style w:type="character" w:customStyle="1" w:styleId="1485pt2pt">
    <w:name w:val="Подпись к таблице (14) + 8;5 pt;Полужирный;Курсив;Интервал 2 pt"/>
    <w:basedOn w:val="141"/>
    <w:rPr>
      <w:rFonts w:ascii="Times New Roman" w:eastAsia="Times New Roman" w:hAnsi="Times New Roman" w:cs="Times New Roman"/>
      <w:b/>
      <w:bCs/>
      <w:i/>
      <w:iCs/>
      <w:smallCaps w:val="0"/>
      <w:strike w:val="0"/>
      <w:color w:val="000000"/>
      <w:spacing w:val="40"/>
      <w:w w:val="100"/>
      <w:position w:val="0"/>
      <w:sz w:val="17"/>
      <w:szCs w:val="17"/>
      <w:u w:val="none"/>
      <w:lang w:val="uk-UA" w:eastAsia="uk-UA" w:bidi="uk-UA"/>
    </w:rPr>
  </w:style>
  <w:style w:type="character" w:customStyle="1" w:styleId="615ptExact">
    <w:name w:val="Основной текст (6) + 15 pt Exact"/>
    <w:basedOn w:val="6"/>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612ptExact0">
    <w:name w:val="Основной текст (6) + 12 pt Exact"/>
    <w:basedOn w:val="6"/>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6100">
    <w:name w:val="Заголовок №6 (10)_"/>
    <w:basedOn w:val="a0"/>
    <w:link w:val="6101"/>
    <w:rPr>
      <w:rFonts w:ascii="Times New Roman" w:eastAsia="Times New Roman" w:hAnsi="Times New Roman" w:cs="Times New Roman"/>
      <w:b w:val="0"/>
      <w:bCs w:val="0"/>
      <w:i w:val="0"/>
      <w:iCs w:val="0"/>
      <w:smallCaps w:val="0"/>
      <w:strike w:val="0"/>
      <w:sz w:val="26"/>
      <w:szCs w:val="26"/>
      <w:u w:val="none"/>
    </w:rPr>
  </w:style>
  <w:style w:type="character" w:customStyle="1" w:styleId="17Exact0">
    <w:name w:val="Подпись к картинке (17) Exact"/>
    <w:basedOn w:val="a0"/>
    <w:link w:val="171"/>
    <w:rPr>
      <w:rFonts w:ascii="Georgia" w:eastAsia="Georgia" w:hAnsi="Georgia" w:cs="Georgia"/>
      <w:b/>
      <w:bCs/>
      <w:i w:val="0"/>
      <w:iCs w:val="0"/>
      <w:smallCaps w:val="0"/>
      <w:strike w:val="0"/>
      <w:sz w:val="26"/>
      <w:szCs w:val="26"/>
      <w:u w:val="none"/>
    </w:rPr>
  </w:style>
  <w:style w:type="character" w:customStyle="1" w:styleId="18Exact0">
    <w:name w:val="Подпись к картинке (18) Exact"/>
    <w:basedOn w:val="a0"/>
    <w:link w:val="183"/>
    <w:rPr>
      <w:rFonts w:ascii="Times New Roman" w:eastAsia="Times New Roman" w:hAnsi="Times New Roman" w:cs="Times New Roman"/>
      <w:b/>
      <w:bCs/>
      <w:i w:val="0"/>
      <w:iCs w:val="0"/>
      <w:smallCaps w:val="0"/>
      <w:strike w:val="0"/>
      <w:sz w:val="26"/>
      <w:szCs w:val="26"/>
      <w:u w:val="none"/>
    </w:rPr>
  </w:style>
  <w:style w:type="character" w:customStyle="1" w:styleId="19Exact0">
    <w:name w:val="Подпись к картинке (19) Exact"/>
    <w:basedOn w:val="a0"/>
    <w:link w:val="195"/>
    <w:rPr>
      <w:rFonts w:ascii="Consolas" w:eastAsia="Consolas" w:hAnsi="Consolas" w:cs="Consolas"/>
      <w:b/>
      <w:bCs/>
      <w:i w:val="0"/>
      <w:iCs w:val="0"/>
      <w:smallCaps w:val="0"/>
      <w:strike w:val="0"/>
      <w:sz w:val="22"/>
      <w:szCs w:val="22"/>
      <w:u w:val="none"/>
    </w:rPr>
  </w:style>
  <w:style w:type="character" w:customStyle="1" w:styleId="612pt">
    <w:name w:val="Основной текст (6) + 12 pt;Курсив"/>
    <w:basedOn w:val="6"/>
    <w:rPr>
      <w:rFonts w:ascii="Times New Roman" w:eastAsia="Times New Roman" w:hAnsi="Times New Roman" w:cs="Times New Roman"/>
      <w:b/>
      <w:bCs/>
      <w:i/>
      <w:iCs/>
      <w:smallCaps w:val="0"/>
      <w:strike w:val="0"/>
      <w:color w:val="000000"/>
      <w:spacing w:val="0"/>
      <w:w w:val="100"/>
      <w:position w:val="0"/>
      <w:sz w:val="24"/>
      <w:szCs w:val="24"/>
      <w:u w:val="none"/>
      <w:lang w:val="uk-UA" w:eastAsia="uk-UA" w:bidi="uk-UA"/>
    </w:rPr>
  </w:style>
  <w:style w:type="character" w:customStyle="1" w:styleId="6e">
    <w:name w:val="Основной текст (6)"/>
    <w:basedOn w:val="6"/>
    <w:rPr>
      <w:rFonts w:ascii="Times New Roman" w:eastAsia="Times New Roman" w:hAnsi="Times New Roman" w:cs="Times New Roman"/>
      <w:b/>
      <w:bCs/>
      <w:i w:val="0"/>
      <w:iCs w:val="0"/>
      <w:smallCaps w:val="0"/>
      <w:strike w:val="0"/>
      <w:color w:val="222222"/>
      <w:spacing w:val="0"/>
      <w:w w:val="100"/>
      <w:position w:val="0"/>
      <w:sz w:val="26"/>
      <w:szCs w:val="26"/>
      <w:u w:val="none"/>
      <w:lang w:val="uk-UA" w:eastAsia="uk-UA" w:bidi="uk-UA"/>
    </w:rPr>
  </w:style>
  <w:style w:type="character" w:customStyle="1" w:styleId="203">
    <w:name w:val="Подпись к картинке (20)_"/>
    <w:basedOn w:val="a0"/>
    <w:link w:val="204"/>
    <w:rPr>
      <w:rFonts w:ascii="Times New Roman" w:eastAsia="Times New Roman" w:hAnsi="Times New Roman" w:cs="Times New Roman"/>
      <w:b/>
      <w:bCs/>
      <w:i w:val="0"/>
      <w:iCs w:val="0"/>
      <w:smallCaps w:val="0"/>
      <w:strike w:val="0"/>
      <w:sz w:val="18"/>
      <w:szCs w:val="18"/>
      <w:u w:val="none"/>
    </w:rPr>
  </w:style>
  <w:style w:type="character" w:customStyle="1" w:styleId="2085pt">
    <w:name w:val="Подпись к картинке (20) + 8;5 pt;Не полужирный"/>
    <w:basedOn w:val="203"/>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205">
    <w:name w:val="Подпись к картинке (20)"/>
    <w:basedOn w:val="203"/>
    <w:rPr>
      <w:rFonts w:ascii="Times New Roman" w:eastAsia="Times New Roman" w:hAnsi="Times New Roman" w:cs="Times New Roman"/>
      <w:b/>
      <w:bCs/>
      <w:i w:val="0"/>
      <w:iCs w:val="0"/>
      <w:smallCaps w:val="0"/>
      <w:strike w:val="0"/>
      <w:color w:val="222222"/>
      <w:spacing w:val="0"/>
      <w:w w:val="100"/>
      <w:position w:val="0"/>
      <w:sz w:val="18"/>
      <w:szCs w:val="18"/>
      <w:u w:val="none"/>
      <w:lang w:val="uk-UA" w:eastAsia="uk-UA" w:bidi="uk-UA"/>
    </w:rPr>
  </w:style>
  <w:style w:type="character" w:customStyle="1" w:styleId="af2">
    <w:name w:val="Подпись к картинке_"/>
    <w:basedOn w:val="a0"/>
    <w:link w:val="afa"/>
    <w:rPr>
      <w:rFonts w:ascii="Times New Roman" w:eastAsia="Times New Roman" w:hAnsi="Times New Roman" w:cs="Times New Roman"/>
      <w:b w:val="0"/>
      <w:bCs w:val="0"/>
      <w:i w:val="0"/>
      <w:iCs w:val="0"/>
      <w:smallCaps w:val="0"/>
      <w:strike w:val="0"/>
      <w:sz w:val="21"/>
      <w:szCs w:val="21"/>
      <w:u w:val="none"/>
    </w:rPr>
  </w:style>
  <w:style w:type="character" w:customStyle="1" w:styleId="155Exact">
    <w:name w:val="Основной текст (155) Exact"/>
    <w:basedOn w:val="a0"/>
    <w:link w:val="1550"/>
    <w:rPr>
      <w:rFonts w:ascii="Times New Roman" w:eastAsia="Times New Roman" w:hAnsi="Times New Roman" w:cs="Times New Roman"/>
      <w:b w:val="0"/>
      <w:bCs w:val="0"/>
      <w:i w:val="0"/>
      <w:iCs w:val="0"/>
      <w:smallCaps w:val="0"/>
      <w:strike w:val="0"/>
      <w:sz w:val="8"/>
      <w:szCs w:val="8"/>
      <w:u w:val="none"/>
    </w:rPr>
  </w:style>
  <w:style w:type="character" w:customStyle="1" w:styleId="155Exact0">
    <w:name w:val="Основной текст (155) Exact"/>
    <w:basedOn w:val="155Exact"/>
    <w:rPr>
      <w:rFonts w:ascii="Times New Roman" w:eastAsia="Times New Roman" w:hAnsi="Times New Roman" w:cs="Times New Roman"/>
      <w:b w:val="0"/>
      <w:bCs w:val="0"/>
      <w:i w:val="0"/>
      <w:iCs w:val="0"/>
      <w:smallCaps w:val="0"/>
      <w:strike w:val="0"/>
      <w:color w:val="656565"/>
      <w:spacing w:val="0"/>
      <w:w w:val="100"/>
      <w:position w:val="0"/>
      <w:sz w:val="8"/>
      <w:szCs w:val="8"/>
      <w:u w:val="none"/>
      <w:lang w:val="uk-UA" w:eastAsia="uk-UA" w:bidi="uk-UA"/>
    </w:rPr>
  </w:style>
  <w:style w:type="character" w:customStyle="1" w:styleId="156Exact">
    <w:name w:val="Основной текст (156) Exact"/>
    <w:basedOn w:val="a0"/>
    <w:link w:val="156"/>
    <w:rPr>
      <w:rFonts w:ascii="Times New Roman" w:eastAsia="Times New Roman" w:hAnsi="Times New Roman" w:cs="Times New Roman"/>
      <w:b/>
      <w:bCs/>
      <w:i/>
      <w:iCs/>
      <w:smallCaps w:val="0"/>
      <w:strike w:val="0"/>
      <w:spacing w:val="20"/>
      <w:sz w:val="20"/>
      <w:szCs w:val="20"/>
      <w:u w:val="none"/>
    </w:rPr>
  </w:style>
  <w:style w:type="character" w:customStyle="1" w:styleId="275ptExact">
    <w:name w:val="Основной текст (2) + 7;5 pt Exact"/>
    <w:basedOn w:val="25"/>
    <w:rPr>
      <w:rFonts w:ascii="Times New Roman" w:eastAsia="Times New Roman" w:hAnsi="Times New Roman" w:cs="Times New Roman"/>
      <w:b w:val="0"/>
      <w:bCs w:val="0"/>
      <w:i w:val="0"/>
      <w:iCs w:val="0"/>
      <w:smallCaps w:val="0"/>
      <w:strike w:val="0"/>
      <w:color w:val="000000"/>
      <w:spacing w:val="0"/>
      <w:w w:val="100"/>
      <w:position w:val="0"/>
      <w:sz w:val="15"/>
      <w:szCs w:val="15"/>
      <w:u w:val="none"/>
      <w:lang w:val="uk-UA" w:eastAsia="uk-UA" w:bidi="uk-UA"/>
    </w:rPr>
  </w:style>
  <w:style w:type="character" w:customStyle="1" w:styleId="1151ptExact1">
    <w:name w:val="Основной текст (115) + Интервал 1 pt Exact"/>
    <w:basedOn w:val="1150"/>
    <w:rPr>
      <w:rFonts w:ascii="Times New Roman" w:eastAsia="Times New Roman" w:hAnsi="Times New Roman" w:cs="Times New Roman"/>
      <w:b w:val="0"/>
      <w:bCs w:val="0"/>
      <w:i w:val="0"/>
      <w:iCs w:val="0"/>
      <w:smallCaps w:val="0"/>
      <w:strike w:val="0"/>
      <w:color w:val="000000"/>
      <w:spacing w:val="20"/>
      <w:w w:val="100"/>
      <w:position w:val="0"/>
      <w:sz w:val="8"/>
      <w:szCs w:val="8"/>
      <w:u w:val="none"/>
      <w:lang w:val="uk-UA" w:eastAsia="uk-UA" w:bidi="uk-UA"/>
    </w:rPr>
  </w:style>
  <w:style w:type="character" w:customStyle="1" w:styleId="1540">
    <w:name w:val="Основной текст (154)_"/>
    <w:basedOn w:val="a0"/>
    <w:link w:val="1541"/>
    <w:rPr>
      <w:rFonts w:ascii="Times New Roman" w:eastAsia="Times New Roman" w:hAnsi="Times New Roman" w:cs="Times New Roman"/>
      <w:b/>
      <w:bCs/>
      <w:i w:val="0"/>
      <w:iCs w:val="0"/>
      <w:smallCaps w:val="0"/>
      <w:strike w:val="0"/>
      <w:sz w:val="17"/>
      <w:szCs w:val="17"/>
      <w:u w:val="none"/>
    </w:rPr>
  </w:style>
  <w:style w:type="character" w:customStyle="1" w:styleId="212pt9">
    <w:name w:val="Основной текст (2) + 12 pt;Полужирный"/>
    <w:basedOn w:val="2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31Arial9pt">
    <w:name w:val="Основной текст (131) + Arial;9 pt"/>
    <w:basedOn w:val="1310"/>
    <w:rPr>
      <w:rFonts w:ascii="Arial" w:eastAsia="Arial" w:hAnsi="Arial" w:cs="Arial"/>
      <w:b w:val="0"/>
      <w:bCs w:val="0"/>
      <w:i w:val="0"/>
      <w:iCs w:val="0"/>
      <w:smallCaps w:val="0"/>
      <w:strike w:val="0"/>
      <w:color w:val="000000"/>
      <w:spacing w:val="0"/>
      <w:w w:val="100"/>
      <w:position w:val="0"/>
      <w:sz w:val="18"/>
      <w:szCs w:val="18"/>
      <w:u w:val="none"/>
      <w:lang w:val="uk-UA" w:eastAsia="uk-UA" w:bidi="uk-UA"/>
    </w:rPr>
  </w:style>
  <w:style w:type="character" w:customStyle="1" w:styleId="131Consolas26pt">
    <w:name w:val="Основной текст (131) + Consolas;26 pt;Полужирный"/>
    <w:basedOn w:val="1310"/>
    <w:rPr>
      <w:rFonts w:ascii="Consolas" w:eastAsia="Consolas" w:hAnsi="Consolas" w:cs="Consolas"/>
      <w:b/>
      <w:bCs/>
      <w:i w:val="0"/>
      <w:iCs w:val="0"/>
      <w:smallCaps w:val="0"/>
      <w:strike w:val="0"/>
      <w:color w:val="000000"/>
      <w:spacing w:val="0"/>
      <w:w w:val="100"/>
      <w:position w:val="0"/>
      <w:sz w:val="52"/>
      <w:szCs w:val="52"/>
      <w:u w:val="none"/>
      <w:lang w:val="uk-UA" w:eastAsia="uk-UA" w:bidi="uk-UA"/>
    </w:rPr>
  </w:style>
  <w:style w:type="character" w:customStyle="1" w:styleId="13112pt1pt0">
    <w:name w:val="Основной текст (131) + 12 pt;Полужирный;Интервал 1 pt"/>
    <w:basedOn w:val="1310"/>
    <w:rPr>
      <w:rFonts w:ascii="Times New Roman" w:eastAsia="Times New Roman" w:hAnsi="Times New Roman" w:cs="Times New Roman"/>
      <w:b/>
      <w:bCs/>
      <w:i w:val="0"/>
      <w:iCs w:val="0"/>
      <w:smallCaps w:val="0"/>
      <w:strike w:val="0"/>
      <w:color w:val="000000"/>
      <w:spacing w:val="20"/>
      <w:w w:val="100"/>
      <w:position w:val="0"/>
      <w:sz w:val="24"/>
      <w:szCs w:val="24"/>
      <w:u w:val="none"/>
      <w:lang w:val="uk-UA" w:eastAsia="uk-UA" w:bidi="uk-UA"/>
    </w:rPr>
  </w:style>
  <w:style w:type="character" w:customStyle="1" w:styleId="157Exact">
    <w:name w:val="Основной текст (157) Exact"/>
    <w:basedOn w:val="a0"/>
    <w:link w:val="157"/>
    <w:rPr>
      <w:rFonts w:ascii="Georgia" w:eastAsia="Georgia" w:hAnsi="Georgia" w:cs="Georgia"/>
      <w:b/>
      <w:bCs/>
      <w:i w:val="0"/>
      <w:iCs w:val="0"/>
      <w:smallCaps w:val="0"/>
      <w:strike w:val="0"/>
      <w:sz w:val="26"/>
      <w:szCs w:val="26"/>
      <w:u w:val="none"/>
    </w:rPr>
  </w:style>
  <w:style w:type="character" w:customStyle="1" w:styleId="158Exact">
    <w:name w:val="Основной текст (158) Exact"/>
    <w:basedOn w:val="a0"/>
    <w:link w:val="158"/>
    <w:rPr>
      <w:rFonts w:ascii="Georgia" w:eastAsia="Georgia" w:hAnsi="Georgia" w:cs="Georgia"/>
      <w:b w:val="0"/>
      <w:bCs w:val="0"/>
      <w:i w:val="0"/>
      <w:iCs w:val="0"/>
      <w:smallCaps w:val="0"/>
      <w:strike w:val="0"/>
      <w:sz w:val="21"/>
      <w:szCs w:val="21"/>
      <w:u w:val="none"/>
    </w:rPr>
  </w:style>
  <w:style w:type="character" w:customStyle="1" w:styleId="158TimesNewRoman11ptExact">
    <w:name w:val="Основной текст (158) + Times New Roman;11 pt Exact"/>
    <w:basedOn w:val="158Exac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uk-UA" w:eastAsia="uk-UA" w:bidi="uk-UA"/>
    </w:rPr>
  </w:style>
  <w:style w:type="character" w:customStyle="1" w:styleId="5Arial8ptExact">
    <w:name w:val="Основной текст (5) + Arial;8 pt Exact"/>
    <w:basedOn w:val="5"/>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afb">
    <w:name w:val="Подпись к картинке"/>
    <w:basedOn w:val="af2"/>
    <w:rPr>
      <w:rFonts w:ascii="Times New Roman" w:eastAsia="Times New Roman" w:hAnsi="Times New Roman" w:cs="Times New Roman"/>
      <w:b w:val="0"/>
      <w:bCs w:val="0"/>
      <w:i w:val="0"/>
      <w:iCs w:val="0"/>
      <w:smallCaps w:val="0"/>
      <w:strike w:val="0"/>
      <w:color w:val="484848"/>
      <w:spacing w:val="0"/>
      <w:w w:val="100"/>
      <w:position w:val="0"/>
      <w:sz w:val="21"/>
      <w:szCs w:val="21"/>
      <w:u w:val="none"/>
      <w:lang w:val="uk-UA" w:eastAsia="uk-UA" w:bidi="uk-UA"/>
    </w:rPr>
  </w:style>
  <w:style w:type="character" w:customStyle="1" w:styleId="6065pt">
    <w:name w:val="Основной текст (60) + 6;5 pt;Не полужирный;Курсив"/>
    <w:basedOn w:val="600"/>
    <w:rPr>
      <w:rFonts w:ascii="Times New Roman" w:eastAsia="Times New Roman" w:hAnsi="Times New Roman" w:cs="Times New Roman"/>
      <w:b/>
      <w:bCs/>
      <w:i/>
      <w:iCs/>
      <w:smallCaps w:val="0"/>
      <w:strike w:val="0"/>
      <w:color w:val="000000"/>
      <w:spacing w:val="0"/>
      <w:w w:val="100"/>
      <w:position w:val="0"/>
      <w:sz w:val="13"/>
      <w:szCs w:val="13"/>
      <w:u w:val="none"/>
      <w:lang w:val="uk-UA" w:eastAsia="uk-UA" w:bidi="uk-UA"/>
    </w:rPr>
  </w:style>
  <w:style w:type="character" w:customStyle="1" w:styleId="10TimesNewRoman9pt0">
    <w:name w:val="Основной текст (10) + Times New Roman;9 pt;Полужирный"/>
    <w:basedOn w:val="100"/>
    <w:rPr>
      <w:rFonts w:ascii="Times New Roman" w:eastAsia="Times New Roman" w:hAnsi="Times New Roman" w:cs="Times New Roman"/>
      <w:b/>
      <w:bCs/>
      <w:i w:val="0"/>
      <w:iCs w:val="0"/>
      <w:smallCaps w:val="0"/>
      <w:strike w:val="0"/>
      <w:color w:val="000000"/>
      <w:spacing w:val="0"/>
      <w:w w:val="100"/>
      <w:position w:val="0"/>
      <w:sz w:val="18"/>
      <w:szCs w:val="18"/>
      <w:u w:val="single"/>
      <w:lang w:val="uk-UA" w:eastAsia="uk-UA" w:bidi="uk-UA"/>
    </w:rPr>
  </w:style>
  <w:style w:type="character" w:customStyle="1" w:styleId="10f1">
    <w:name w:val="Основной текст (10)"/>
    <w:basedOn w:val="100"/>
    <w:rPr>
      <w:rFonts w:ascii="Arial" w:eastAsia="Arial" w:hAnsi="Arial" w:cs="Arial"/>
      <w:b w:val="0"/>
      <w:bCs w:val="0"/>
      <w:i w:val="0"/>
      <w:iCs w:val="0"/>
      <w:smallCaps w:val="0"/>
      <w:strike w:val="0"/>
      <w:color w:val="484848"/>
      <w:spacing w:val="0"/>
      <w:w w:val="100"/>
      <w:position w:val="0"/>
      <w:sz w:val="16"/>
      <w:szCs w:val="16"/>
      <w:u w:val="single"/>
      <w:lang w:val="uk-UA" w:eastAsia="uk-UA" w:bidi="uk-UA"/>
    </w:rPr>
  </w:style>
  <w:style w:type="character" w:customStyle="1" w:styleId="22pt3">
    <w:name w:val="Основной текст (2) + Малые прописные;Интервал 2 pt"/>
    <w:basedOn w:val="25"/>
    <w:rPr>
      <w:rFonts w:ascii="Times New Roman" w:eastAsia="Times New Roman" w:hAnsi="Times New Roman" w:cs="Times New Roman"/>
      <w:b w:val="0"/>
      <w:bCs w:val="0"/>
      <w:i w:val="0"/>
      <w:iCs w:val="0"/>
      <w:smallCaps/>
      <w:strike w:val="0"/>
      <w:color w:val="000000"/>
      <w:spacing w:val="40"/>
      <w:w w:val="100"/>
      <w:position w:val="0"/>
      <w:sz w:val="21"/>
      <w:szCs w:val="21"/>
      <w:u w:val="none"/>
      <w:lang w:val="uk-UA" w:eastAsia="uk-UA" w:bidi="uk-UA"/>
    </w:rPr>
  </w:style>
  <w:style w:type="character" w:customStyle="1" w:styleId="13111pt2">
    <w:name w:val="Основной текст (131) + 11 pt"/>
    <w:basedOn w:val="131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uk-UA" w:eastAsia="uk-UA" w:bidi="uk-UA"/>
    </w:rPr>
  </w:style>
  <w:style w:type="character" w:customStyle="1" w:styleId="5Arial75pt3">
    <w:name w:val="Основной текст (5) + Arial;7;5 pt;Не полужирный;Курсив"/>
    <w:basedOn w:val="5"/>
    <w:rPr>
      <w:rFonts w:ascii="Arial" w:eastAsia="Arial" w:hAnsi="Arial" w:cs="Arial"/>
      <w:b/>
      <w:bCs/>
      <w:i/>
      <w:iCs/>
      <w:smallCaps w:val="0"/>
      <w:strike w:val="0"/>
      <w:color w:val="000000"/>
      <w:spacing w:val="0"/>
      <w:w w:val="100"/>
      <w:position w:val="0"/>
      <w:sz w:val="15"/>
      <w:szCs w:val="15"/>
      <w:u w:val="none"/>
      <w:lang w:val="uk-UA" w:eastAsia="uk-UA" w:bidi="uk-UA"/>
    </w:rPr>
  </w:style>
  <w:style w:type="character" w:customStyle="1" w:styleId="10f2">
    <w:name w:val="Основной текст (10)"/>
    <w:basedOn w:val="100"/>
    <w:rPr>
      <w:rFonts w:ascii="Arial" w:eastAsia="Arial" w:hAnsi="Arial" w:cs="Arial"/>
      <w:b w:val="0"/>
      <w:bCs w:val="0"/>
      <w:i w:val="0"/>
      <w:iCs w:val="0"/>
      <w:smallCaps w:val="0"/>
      <w:strike w:val="0"/>
      <w:color w:val="484848"/>
      <w:spacing w:val="0"/>
      <w:w w:val="100"/>
      <w:position w:val="0"/>
      <w:sz w:val="16"/>
      <w:szCs w:val="16"/>
      <w:u w:val="none"/>
      <w:lang w:val="uk-UA" w:eastAsia="uk-UA" w:bidi="uk-UA"/>
    </w:rPr>
  </w:style>
  <w:style w:type="character" w:customStyle="1" w:styleId="1317pt">
    <w:name w:val="Основной текст (131) + 7 pt"/>
    <w:basedOn w:val="1310"/>
    <w:rPr>
      <w:rFonts w:ascii="Times New Roman" w:eastAsia="Times New Roman" w:hAnsi="Times New Roman" w:cs="Times New Roman"/>
      <w:b w:val="0"/>
      <w:bCs w:val="0"/>
      <w:i w:val="0"/>
      <w:iCs w:val="0"/>
      <w:smallCaps w:val="0"/>
      <w:strike w:val="0"/>
      <w:color w:val="000000"/>
      <w:spacing w:val="0"/>
      <w:w w:val="100"/>
      <w:position w:val="0"/>
      <w:sz w:val="14"/>
      <w:szCs w:val="14"/>
      <w:u w:val="none"/>
      <w:lang w:val="uk-UA" w:eastAsia="uk-UA" w:bidi="uk-UA"/>
    </w:rPr>
  </w:style>
  <w:style w:type="character" w:customStyle="1" w:styleId="5c">
    <w:name w:val="Основной текст (5)"/>
    <w:basedOn w:val="5"/>
    <w:rPr>
      <w:rFonts w:ascii="Times New Roman" w:eastAsia="Times New Roman" w:hAnsi="Times New Roman" w:cs="Times New Roman"/>
      <w:b/>
      <w:bCs/>
      <w:i w:val="0"/>
      <w:iCs w:val="0"/>
      <w:smallCaps w:val="0"/>
      <w:strike w:val="0"/>
      <w:color w:val="393939"/>
      <w:spacing w:val="0"/>
      <w:w w:val="100"/>
      <w:position w:val="0"/>
      <w:sz w:val="18"/>
      <w:szCs w:val="18"/>
      <w:u w:val="none"/>
      <w:lang w:val="uk-UA" w:eastAsia="uk-UA" w:bidi="uk-UA"/>
    </w:rPr>
  </w:style>
  <w:style w:type="character" w:customStyle="1" w:styleId="13165pt2">
    <w:name w:val="Основной текст (131) + 6;5 pt"/>
    <w:basedOn w:val="1310"/>
    <w:rPr>
      <w:rFonts w:ascii="Times New Roman" w:eastAsia="Times New Roman" w:hAnsi="Times New Roman" w:cs="Times New Roman"/>
      <w:b w:val="0"/>
      <w:bCs w:val="0"/>
      <w:i w:val="0"/>
      <w:iCs w:val="0"/>
      <w:smallCaps w:val="0"/>
      <w:strike w:val="0"/>
      <w:color w:val="000000"/>
      <w:spacing w:val="0"/>
      <w:w w:val="100"/>
      <w:position w:val="0"/>
      <w:sz w:val="13"/>
      <w:szCs w:val="13"/>
      <w:u w:val="none"/>
      <w:lang w:val="uk-UA" w:eastAsia="uk-UA" w:bidi="uk-UA"/>
    </w:rPr>
  </w:style>
  <w:style w:type="character" w:customStyle="1" w:styleId="13165pt3">
    <w:name w:val="Основной текст (131) + 6;5 pt"/>
    <w:basedOn w:val="1310"/>
    <w:rPr>
      <w:rFonts w:ascii="Times New Roman" w:eastAsia="Times New Roman" w:hAnsi="Times New Roman" w:cs="Times New Roman"/>
      <w:b w:val="0"/>
      <w:bCs w:val="0"/>
      <w:i w:val="0"/>
      <w:iCs w:val="0"/>
      <w:smallCaps w:val="0"/>
      <w:strike w:val="0"/>
      <w:color w:val="222222"/>
      <w:spacing w:val="0"/>
      <w:w w:val="100"/>
      <w:position w:val="0"/>
      <w:sz w:val="13"/>
      <w:szCs w:val="13"/>
      <w:u w:val="none"/>
      <w:lang w:val="uk-UA" w:eastAsia="uk-UA" w:bidi="uk-UA"/>
    </w:rPr>
  </w:style>
  <w:style w:type="character" w:customStyle="1" w:styleId="1150ptExact">
    <w:name w:val="Основной текст (115) + Интервал 0 pt Exact"/>
    <w:basedOn w:val="1150"/>
    <w:rPr>
      <w:rFonts w:ascii="Times New Roman" w:eastAsia="Times New Roman" w:hAnsi="Times New Roman" w:cs="Times New Roman"/>
      <w:b w:val="0"/>
      <w:bCs w:val="0"/>
      <w:i w:val="0"/>
      <w:iCs w:val="0"/>
      <w:smallCaps w:val="0"/>
      <w:strike w:val="0"/>
      <w:color w:val="000000"/>
      <w:spacing w:val="10"/>
      <w:w w:val="100"/>
      <w:position w:val="0"/>
      <w:sz w:val="8"/>
      <w:szCs w:val="8"/>
      <w:u w:val="none"/>
      <w:lang w:val="uk-UA" w:eastAsia="uk-UA" w:bidi="uk-UA"/>
    </w:rPr>
  </w:style>
  <w:style w:type="character" w:customStyle="1" w:styleId="21Exact1">
    <w:name w:val="Подпись к картинке (21) Exact"/>
    <w:basedOn w:val="a0"/>
    <w:link w:val="212"/>
    <w:rPr>
      <w:rFonts w:ascii="Arial" w:eastAsia="Arial" w:hAnsi="Arial" w:cs="Arial"/>
      <w:b w:val="0"/>
      <w:bCs w:val="0"/>
      <w:i w:val="0"/>
      <w:iCs w:val="0"/>
      <w:smallCaps w:val="0"/>
      <w:strike w:val="0"/>
      <w:sz w:val="16"/>
      <w:szCs w:val="16"/>
      <w:u w:val="none"/>
    </w:rPr>
  </w:style>
  <w:style w:type="character" w:customStyle="1" w:styleId="13775pt">
    <w:name w:val="Основной текст (137) + 7;5 pt;Полужирный"/>
    <w:basedOn w:val="137"/>
    <w:rPr>
      <w:rFonts w:ascii="Arial" w:eastAsia="Arial" w:hAnsi="Arial" w:cs="Arial"/>
      <w:b/>
      <w:bCs/>
      <w:i w:val="0"/>
      <w:iCs w:val="0"/>
      <w:smallCaps w:val="0"/>
      <w:strike w:val="0"/>
      <w:color w:val="000000"/>
      <w:spacing w:val="0"/>
      <w:w w:val="100"/>
      <w:position w:val="0"/>
      <w:sz w:val="15"/>
      <w:szCs w:val="15"/>
      <w:u w:val="none"/>
      <w:lang w:val="uk-UA" w:eastAsia="uk-UA" w:bidi="uk-UA"/>
    </w:rPr>
  </w:style>
  <w:style w:type="character" w:customStyle="1" w:styleId="13775pt0">
    <w:name w:val="Основной текст (137) + 7;5 pt;Полужирный;Курсив"/>
    <w:basedOn w:val="137"/>
    <w:rPr>
      <w:rFonts w:ascii="Arial" w:eastAsia="Arial" w:hAnsi="Arial" w:cs="Arial"/>
      <w:b/>
      <w:bCs/>
      <w:i/>
      <w:iCs/>
      <w:smallCaps w:val="0"/>
      <w:strike w:val="0"/>
      <w:color w:val="000000"/>
      <w:spacing w:val="0"/>
      <w:w w:val="100"/>
      <w:position w:val="0"/>
      <w:sz w:val="15"/>
      <w:szCs w:val="15"/>
      <w:u w:val="none"/>
      <w:lang w:val="uk-UA" w:eastAsia="uk-UA" w:bidi="uk-UA"/>
    </w:rPr>
  </w:style>
  <w:style w:type="character" w:customStyle="1" w:styleId="13795pt">
    <w:name w:val="Основной текст (137) + 9;5 pt;Курсив"/>
    <w:basedOn w:val="137"/>
    <w:rPr>
      <w:rFonts w:ascii="Arial" w:eastAsia="Arial" w:hAnsi="Arial" w:cs="Arial"/>
      <w:b w:val="0"/>
      <w:bCs w:val="0"/>
      <w:i/>
      <w:iCs/>
      <w:smallCaps w:val="0"/>
      <w:strike w:val="0"/>
      <w:color w:val="000000"/>
      <w:spacing w:val="0"/>
      <w:w w:val="100"/>
      <w:position w:val="0"/>
      <w:sz w:val="19"/>
      <w:szCs w:val="19"/>
      <w:u w:val="none"/>
      <w:lang w:val="uk-UA" w:eastAsia="uk-UA" w:bidi="uk-UA"/>
    </w:rPr>
  </w:style>
  <w:style w:type="character" w:customStyle="1" w:styleId="76Exact0">
    <w:name w:val="Основной текст (76) Exact"/>
    <w:basedOn w:val="a0"/>
    <w:rPr>
      <w:rFonts w:ascii="Times New Roman" w:eastAsia="Times New Roman" w:hAnsi="Times New Roman" w:cs="Times New Roman"/>
      <w:b w:val="0"/>
      <w:bCs w:val="0"/>
      <w:i w:val="0"/>
      <w:iCs w:val="0"/>
      <w:smallCaps w:val="0"/>
      <w:strike w:val="0"/>
      <w:sz w:val="26"/>
      <w:szCs w:val="26"/>
      <w:u w:val="none"/>
    </w:rPr>
  </w:style>
  <w:style w:type="character" w:customStyle="1" w:styleId="159Exact">
    <w:name w:val="Основной текст (159) Exact"/>
    <w:basedOn w:val="a0"/>
    <w:link w:val="159"/>
    <w:rPr>
      <w:rFonts w:ascii="Arial" w:eastAsia="Arial" w:hAnsi="Arial" w:cs="Arial"/>
      <w:b/>
      <w:bCs/>
      <w:i w:val="0"/>
      <w:iCs w:val="0"/>
      <w:smallCaps w:val="0"/>
      <w:strike w:val="0"/>
      <w:u w:val="none"/>
    </w:rPr>
  </w:style>
  <w:style w:type="character" w:customStyle="1" w:styleId="160Exact">
    <w:name w:val="Основной текст (160) Exact"/>
    <w:basedOn w:val="a0"/>
    <w:link w:val="1600"/>
    <w:rPr>
      <w:rFonts w:ascii="Times New Roman" w:eastAsia="Times New Roman" w:hAnsi="Times New Roman" w:cs="Times New Roman"/>
      <w:b/>
      <w:bCs/>
      <w:i w:val="0"/>
      <w:iCs w:val="0"/>
      <w:smallCaps w:val="0"/>
      <w:strike w:val="0"/>
      <w:spacing w:val="0"/>
      <w:sz w:val="28"/>
      <w:szCs w:val="28"/>
      <w:u w:val="none"/>
    </w:rPr>
  </w:style>
  <w:style w:type="character" w:customStyle="1" w:styleId="161Exact">
    <w:name w:val="Основной текст (161) Exact"/>
    <w:basedOn w:val="a0"/>
    <w:link w:val="1610"/>
    <w:rPr>
      <w:rFonts w:ascii="Arial" w:eastAsia="Arial" w:hAnsi="Arial" w:cs="Arial"/>
      <w:b/>
      <w:bCs/>
      <w:i w:val="0"/>
      <w:iCs w:val="0"/>
      <w:smallCaps w:val="0"/>
      <w:strike w:val="0"/>
      <w:u w:val="none"/>
    </w:rPr>
  </w:style>
  <w:style w:type="character" w:customStyle="1" w:styleId="76Exact1">
    <w:name w:val="Основной текст (76) + Малые прописные Exact"/>
    <w:basedOn w:val="760"/>
    <w:rPr>
      <w:rFonts w:ascii="Times New Roman" w:eastAsia="Times New Roman" w:hAnsi="Times New Roman" w:cs="Times New Roman"/>
      <w:b w:val="0"/>
      <w:bCs w:val="0"/>
      <w:i w:val="0"/>
      <w:iCs w:val="0"/>
      <w:smallCaps/>
      <w:strike w:val="0"/>
      <w:color w:val="000000"/>
      <w:spacing w:val="0"/>
      <w:w w:val="100"/>
      <w:position w:val="0"/>
      <w:sz w:val="26"/>
      <w:szCs w:val="26"/>
      <w:u w:val="none"/>
      <w:lang w:val="uk-UA" w:eastAsia="uk-UA" w:bidi="uk-UA"/>
    </w:rPr>
  </w:style>
  <w:style w:type="character" w:customStyle="1" w:styleId="13113pt2">
    <w:name w:val="Основной текст (131) + 13 pt"/>
    <w:basedOn w:val="1310"/>
    <w:rPr>
      <w:rFonts w:ascii="Times New Roman" w:eastAsia="Times New Roman" w:hAnsi="Times New Roman" w:cs="Times New Roman"/>
      <w:b w:val="0"/>
      <w:bCs w:val="0"/>
      <w:i w:val="0"/>
      <w:iCs w:val="0"/>
      <w:smallCaps w:val="0"/>
      <w:strike w:val="0"/>
      <w:color w:val="000000"/>
      <w:spacing w:val="0"/>
      <w:w w:val="100"/>
      <w:position w:val="0"/>
      <w:sz w:val="26"/>
      <w:szCs w:val="26"/>
      <w:u w:val="none"/>
      <w:lang w:val="uk-UA" w:eastAsia="uk-UA" w:bidi="uk-UA"/>
    </w:rPr>
  </w:style>
  <w:style w:type="character" w:customStyle="1" w:styleId="13113pt3">
    <w:name w:val="Основной текст (131) + 13 pt;Малые прописные"/>
    <w:basedOn w:val="1310"/>
    <w:rPr>
      <w:rFonts w:ascii="Times New Roman" w:eastAsia="Times New Roman" w:hAnsi="Times New Roman" w:cs="Times New Roman"/>
      <w:b w:val="0"/>
      <w:bCs w:val="0"/>
      <w:i w:val="0"/>
      <w:iCs w:val="0"/>
      <w:smallCaps/>
      <w:strike w:val="0"/>
      <w:color w:val="000000"/>
      <w:spacing w:val="0"/>
      <w:w w:val="100"/>
      <w:position w:val="0"/>
      <w:sz w:val="26"/>
      <w:szCs w:val="26"/>
      <w:u w:val="none"/>
      <w:lang w:val="uk-UA" w:eastAsia="uk-UA" w:bidi="uk-UA"/>
    </w:rPr>
  </w:style>
  <w:style w:type="character" w:customStyle="1" w:styleId="1314pt0pt">
    <w:name w:val="Основной текст (131) + 4 pt;Малые прописные;Интервал 0 pt"/>
    <w:basedOn w:val="1310"/>
    <w:rPr>
      <w:rFonts w:ascii="Times New Roman" w:eastAsia="Times New Roman" w:hAnsi="Times New Roman" w:cs="Times New Roman"/>
      <w:b w:val="0"/>
      <w:bCs w:val="0"/>
      <w:i w:val="0"/>
      <w:iCs w:val="0"/>
      <w:smallCaps/>
      <w:strike w:val="0"/>
      <w:color w:val="000000"/>
      <w:spacing w:val="10"/>
      <w:w w:val="100"/>
      <w:position w:val="0"/>
      <w:sz w:val="8"/>
      <w:szCs w:val="8"/>
      <w:u w:val="none"/>
      <w:lang w:val="uk-UA" w:eastAsia="uk-UA" w:bidi="uk-UA"/>
    </w:rPr>
  </w:style>
  <w:style w:type="character" w:customStyle="1" w:styleId="13185pt1pt">
    <w:name w:val="Основной текст (131) + 8;5 pt;Полужирный;Курсив;Интервал 1 pt"/>
    <w:basedOn w:val="1310"/>
    <w:rPr>
      <w:rFonts w:ascii="Times New Roman" w:eastAsia="Times New Roman" w:hAnsi="Times New Roman" w:cs="Times New Roman"/>
      <w:b/>
      <w:bCs/>
      <w:i/>
      <w:iCs/>
      <w:smallCaps w:val="0"/>
      <w:strike w:val="0"/>
      <w:color w:val="000000"/>
      <w:spacing w:val="20"/>
      <w:w w:val="100"/>
      <w:position w:val="0"/>
      <w:sz w:val="17"/>
      <w:szCs w:val="17"/>
      <w:u w:val="none"/>
      <w:lang w:val="uk-UA" w:eastAsia="uk-UA" w:bidi="uk-UA"/>
    </w:rPr>
  </w:style>
  <w:style w:type="character" w:customStyle="1" w:styleId="1314pt0pt0">
    <w:name w:val="Основной текст (131) + 4 pt;Интервал 0 pt"/>
    <w:basedOn w:val="1310"/>
    <w:rPr>
      <w:rFonts w:ascii="Times New Roman" w:eastAsia="Times New Roman" w:hAnsi="Times New Roman" w:cs="Times New Roman"/>
      <w:b w:val="0"/>
      <w:bCs w:val="0"/>
      <w:i w:val="0"/>
      <w:iCs w:val="0"/>
      <w:smallCaps w:val="0"/>
      <w:strike w:val="0"/>
      <w:color w:val="000000"/>
      <w:spacing w:val="10"/>
      <w:w w:val="100"/>
      <w:position w:val="0"/>
      <w:sz w:val="8"/>
      <w:szCs w:val="8"/>
      <w:u w:val="none"/>
      <w:lang w:val="uk-UA" w:eastAsia="uk-UA" w:bidi="uk-UA"/>
    </w:rPr>
  </w:style>
  <w:style w:type="character" w:customStyle="1" w:styleId="13111pt3">
    <w:name w:val="Основной текст (131) + 11 pt;Курсив"/>
    <w:basedOn w:val="1310"/>
    <w:rPr>
      <w:rFonts w:ascii="Times New Roman" w:eastAsia="Times New Roman" w:hAnsi="Times New Roman" w:cs="Times New Roman"/>
      <w:b w:val="0"/>
      <w:bCs w:val="0"/>
      <w:i/>
      <w:iCs/>
      <w:smallCaps w:val="0"/>
      <w:strike w:val="0"/>
      <w:color w:val="000000"/>
      <w:spacing w:val="0"/>
      <w:w w:val="100"/>
      <w:position w:val="0"/>
      <w:sz w:val="22"/>
      <w:szCs w:val="22"/>
      <w:u w:val="none"/>
      <w:lang w:val="uk-UA" w:eastAsia="uk-UA" w:bidi="uk-UA"/>
    </w:rPr>
  </w:style>
  <w:style w:type="character" w:customStyle="1" w:styleId="7TimesNewRoman11pt">
    <w:name w:val="Подпись к таблице (7) + Times New Roman;11 pt;Малые прописные"/>
    <w:basedOn w:val="77"/>
    <w:rPr>
      <w:rFonts w:ascii="Times New Roman" w:eastAsia="Times New Roman" w:hAnsi="Times New Roman" w:cs="Times New Roman"/>
      <w:b w:val="0"/>
      <w:bCs w:val="0"/>
      <w:i w:val="0"/>
      <w:iCs w:val="0"/>
      <w:smallCaps/>
      <w:strike w:val="0"/>
      <w:color w:val="000000"/>
      <w:spacing w:val="0"/>
      <w:w w:val="100"/>
      <w:position w:val="0"/>
      <w:sz w:val="22"/>
      <w:szCs w:val="22"/>
      <w:u w:val="none"/>
      <w:lang w:val="uk-UA" w:eastAsia="uk-UA" w:bidi="uk-UA"/>
    </w:rPr>
  </w:style>
  <w:style w:type="character" w:customStyle="1" w:styleId="13118pt">
    <w:name w:val="Основной текст (131) + 18 pt"/>
    <w:basedOn w:val="1310"/>
    <w:rPr>
      <w:rFonts w:ascii="Times New Roman" w:eastAsia="Times New Roman" w:hAnsi="Times New Roman" w:cs="Times New Roman"/>
      <w:b/>
      <w:bCs/>
      <w:i w:val="0"/>
      <w:iCs w:val="0"/>
      <w:smallCaps w:val="0"/>
      <w:strike w:val="0"/>
      <w:color w:val="000000"/>
      <w:spacing w:val="0"/>
      <w:w w:val="100"/>
      <w:position w:val="0"/>
      <w:sz w:val="36"/>
      <w:szCs w:val="36"/>
      <w:u w:val="none"/>
      <w:lang w:val="uk-UA" w:eastAsia="uk-UA" w:bidi="uk-UA"/>
    </w:rPr>
  </w:style>
  <w:style w:type="character" w:customStyle="1" w:styleId="13111pt4">
    <w:name w:val="Основной текст (131) + 11 pt"/>
    <w:basedOn w:val="1310"/>
    <w:rPr>
      <w:rFonts w:ascii="Times New Roman" w:eastAsia="Times New Roman" w:hAnsi="Times New Roman" w:cs="Times New Roman"/>
      <w:b w:val="0"/>
      <w:bCs w:val="0"/>
      <w:i w:val="0"/>
      <w:iCs w:val="0"/>
      <w:smallCaps w:val="0"/>
      <w:strike w:val="0"/>
      <w:color w:val="000000"/>
      <w:spacing w:val="0"/>
      <w:w w:val="100"/>
      <w:position w:val="0"/>
      <w:sz w:val="22"/>
      <w:szCs w:val="22"/>
      <w:u w:val="none"/>
      <w:lang w:val="uk-UA" w:eastAsia="uk-UA" w:bidi="uk-UA"/>
    </w:rPr>
  </w:style>
  <w:style w:type="character" w:customStyle="1" w:styleId="162Exact">
    <w:name w:val="Основной текст (162) Exact"/>
    <w:basedOn w:val="a0"/>
    <w:link w:val="1620"/>
    <w:rPr>
      <w:rFonts w:ascii="Times New Roman" w:eastAsia="Times New Roman" w:hAnsi="Times New Roman" w:cs="Times New Roman"/>
      <w:b/>
      <w:bCs/>
      <w:i w:val="0"/>
      <w:iCs w:val="0"/>
      <w:smallCaps w:val="0"/>
      <w:strike w:val="0"/>
      <w:sz w:val="28"/>
      <w:szCs w:val="28"/>
      <w:u w:val="none"/>
    </w:rPr>
  </w:style>
  <w:style w:type="character" w:customStyle="1" w:styleId="163Exact">
    <w:name w:val="Основной текст (163) Exact"/>
    <w:basedOn w:val="a0"/>
    <w:link w:val="1630"/>
    <w:rPr>
      <w:rFonts w:ascii="Times New Roman" w:eastAsia="Times New Roman" w:hAnsi="Times New Roman" w:cs="Times New Roman"/>
      <w:b/>
      <w:bCs/>
      <w:i w:val="0"/>
      <w:iCs w:val="0"/>
      <w:smallCaps w:val="0"/>
      <w:strike w:val="0"/>
      <w:spacing w:val="0"/>
      <w:sz w:val="28"/>
      <w:szCs w:val="28"/>
      <w:u w:val="none"/>
    </w:rPr>
  </w:style>
  <w:style w:type="character" w:customStyle="1" w:styleId="164Exact">
    <w:name w:val="Основной текст (164) Exact"/>
    <w:basedOn w:val="a0"/>
    <w:link w:val="164"/>
    <w:rPr>
      <w:rFonts w:ascii="Times New Roman" w:eastAsia="Times New Roman" w:hAnsi="Times New Roman" w:cs="Times New Roman"/>
      <w:b/>
      <w:bCs/>
      <w:i w:val="0"/>
      <w:iCs w:val="0"/>
      <w:smallCaps w:val="0"/>
      <w:strike w:val="0"/>
      <w:spacing w:val="20"/>
      <w:sz w:val="26"/>
      <w:szCs w:val="26"/>
      <w:u w:val="none"/>
    </w:rPr>
  </w:style>
  <w:style w:type="character" w:customStyle="1" w:styleId="165Exact">
    <w:name w:val="Основной текст (165) Exact"/>
    <w:basedOn w:val="a0"/>
    <w:link w:val="165"/>
    <w:rPr>
      <w:rFonts w:ascii="Calibri" w:eastAsia="Calibri" w:hAnsi="Calibri" w:cs="Calibri"/>
      <w:b w:val="0"/>
      <w:bCs w:val="0"/>
      <w:i w:val="0"/>
      <w:iCs w:val="0"/>
      <w:smallCaps w:val="0"/>
      <w:strike w:val="0"/>
      <w:sz w:val="28"/>
      <w:szCs w:val="28"/>
      <w:u w:val="none"/>
    </w:rPr>
  </w:style>
  <w:style w:type="character" w:customStyle="1" w:styleId="22Exact0">
    <w:name w:val="Подпись к картинке (22) Exact"/>
    <w:basedOn w:val="a0"/>
    <w:link w:val="221"/>
    <w:rPr>
      <w:rFonts w:ascii="Sylfaen" w:eastAsia="Sylfaen" w:hAnsi="Sylfaen" w:cs="Sylfaen"/>
      <w:b w:val="0"/>
      <w:bCs w:val="0"/>
      <w:i w:val="0"/>
      <w:iCs w:val="0"/>
      <w:smallCaps w:val="0"/>
      <w:strike w:val="0"/>
      <w:sz w:val="10"/>
      <w:szCs w:val="10"/>
      <w:u w:val="none"/>
    </w:rPr>
  </w:style>
  <w:style w:type="character" w:customStyle="1" w:styleId="23Exact0">
    <w:name w:val="Подпись к картинке (23) Exact"/>
    <w:basedOn w:val="a0"/>
    <w:link w:val="231"/>
    <w:rPr>
      <w:rFonts w:ascii="Times New Roman" w:eastAsia="Times New Roman" w:hAnsi="Times New Roman" w:cs="Times New Roman"/>
      <w:b w:val="0"/>
      <w:bCs w:val="0"/>
      <w:i w:val="0"/>
      <w:iCs w:val="0"/>
      <w:smallCaps w:val="0"/>
      <w:strike w:val="0"/>
      <w:sz w:val="26"/>
      <w:szCs w:val="26"/>
      <w:u w:val="none"/>
    </w:rPr>
  </w:style>
  <w:style w:type="character" w:customStyle="1" w:styleId="126Exact">
    <w:name w:val="Основной текст (126) Exact"/>
    <w:basedOn w:val="a0"/>
    <w:rPr>
      <w:rFonts w:ascii="Franklin Gothic Medium" w:eastAsia="Franklin Gothic Medium" w:hAnsi="Franklin Gothic Medium" w:cs="Franklin Gothic Medium"/>
      <w:b w:val="0"/>
      <w:bCs w:val="0"/>
      <w:i w:val="0"/>
      <w:iCs w:val="0"/>
      <w:smallCaps w:val="0"/>
      <w:strike w:val="0"/>
      <w:u w:val="none"/>
    </w:rPr>
  </w:style>
  <w:style w:type="character" w:customStyle="1" w:styleId="126TimesNewRoman11ptExact">
    <w:name w:val="Основной текст (126) + Times New Roman;11 pt;Полужирный Exact"/>
    <w:basedOn w:val="126"/>
    <w:rPr>
      <w:rFonts w:ascii="Times New Roman" w:eastAsia="Times New Roman" w:hAnsi="Times New Roman" w:cs="Times New Roman"/>
      <w:b/>
      <w:bCs/>
      <w:i w:val="0"/>
      <w:iCs w:val="0"/>
      <w:smallCaps w:val="0"/>
      <w:strike w:val="0"/>
      <w:color w:val="000000"/>
      <w:spacing w:val="0"/>
      <w:w w:val="100"/>
      <w:position w:val="0"/>
      <w:sz w:val="22"/>
      <w:szCs w:val="22"/>
      <w:u w:val="none"/>
      <w:lang w:val="uk-UA" w:eastAsia="uk-UA" w:bidi="uk-UA"/>
    </w:rPr>
  </w:style>
  <w:style w:type="character" w:customStyle="1" w:styleId="7313pt">
    <w:name w:val="Основной текст (73) + 13 pt"/>
    <w:basedOn w:val="730"/>
    <w:rPr>
      <w:rFonts w:ascii="Times New Roman" w:eastAsia="Times New Roman" w:hAnsi="Times New Roman" w:cs="Times New Roman"/>
      <w:b/>
      <w:bCs/>
      <w:i w:val="0"/>
      <w:iCs w:val="0"/>
      <w:smallCaps w:val="0"/>
      <w:strike w:val="0"/>
      <w:color w:val="000000"/>
      <w:spacing w:val="0"/>
      <w:w w:val="100"/>
      <w:position w:val="0"/>
      <w:sz w:val="26"/>
      <w:szCs w:val="26"/>
      <w:u w:val="none"/>
      <w:lang w:val="uk-UA" w:eastAsia="uk-UA" w:bidi="uk-UA"/>
    </w:rPr>
  </w:style>
  <w:style w:type="character" w:customStyle="1" w:styleId="13115pt">
    <w:name w:val="Основной текст (131) + 15 pt;Полужирный"/>
    <w:basedOn w:val="1310"/>
    <w:rPr>
      <w:rFonts w:ascii="Times New Roman" w:eastAsia="Times New Roman" w:hAnsi="Times New Roman" w:cs="Times New Roman"/>
      <w:b/>
      <w:bCs/>
      <w:i w:val="0"/>
      <w:iCs w:val="0"/>
      <w:smallCaps w:val="0"/>
      <w:strike w:val="0"/>
      <w:color w:val="000000"/>
      <w:spacing w:val="0"/>
      <w:w w:val="100"/>
      <w:position w:val="0"/>
      <w:sz w:val="30"/>
      <w:szCs w:val="30"/>
      <w:u w:val="none"/>
      <w:lang w:val="uk-UA" w:eastAsia="uk-UA" w:bidi="uk-UA"/>
    </w:rPr>
  </w:style>
  <w:style w:type="character" w:customStyle="1" w:styleId="131Georgia4pt">
    <w:name w:val="Основной текст (131) + Georgia;4 pt;Курсив"/>
    <w:basedOn w:val="1310"/>
    <w:rPr>
      <w:rFonts w:ascii="Georgia" w:eastAsia="Georgia" w:hAnsi="Georgia" w:cs="Georgia"/>
      <w:b w:val="0"/>
      <w:bCs w:val="0"/>
      <w:i/>
      <w:iCs/>
      <w:smallCaps w:val="0"/>
      <w:strike w:val="0"/>
      <w:color w:val="000000"/>
      <w:spacing w:val="0"/>
      <w:w w:val="100"/>
      <w:position w:val="0"/>
      <w:sz w:val="8"/>
      <w:szCs w:val="8"/>
      <w:u w:val="none"/>
      <w:lang w:val="uk-UA" w:eastAsia="uk-UA" w:bidi="uk-UA"/>
    </w:rPr>
  </w:style>
  <w:style w:type="character" w:customStyle="1" w:styleId="13145pt0pt">
    <w:name w:val="Основной текст (131) + 4;5 pt;Интервал 0 pt"/>
    <w:basedOn w:val="1310"/>
    <w:rPr>
      <w:rFonts w:ascii="Times New Roman" w:eastAsia="Times New Roman" w:hAnsi="Times New Roman" w:cs="Times New Roman"/>
      <w:b w:val="0"/>
      <w:bCs w:val="0"/>
      <w:i w:val="0"/>
      <w:iCs w:val="0"/>
      <w:smallCaps w:val="0"/>
      <w:strike w:val="0"/>
      <w:color w:val="000000"/>
      <w:spacing w:val="10"/>
      <w:w w:val="100"/>
      <w:position w:val="0"/>
      <w:sz w:val="9"/>
      <w:szCs w:val="9"/>
      <w:u w:val="none"/>
      <w:lang w:val="uk-UA" w:eastAsia="uk-UA" w:bidi="uk-UA"/>
    </w:rPr>
  </w:style>
  <w:style w:type="character" w:customStyle="1" w:styleId="1315pt">
    <w:name w:val="Основной текст (131) + 5 pt;Курсив"/>
    <w:basedOn w:val="1310"/>
    <w:rPr>
      <w:rFonts w:ascii="Times New Roman" w:eastAsia="Times New Roman" w:hAnsi="Times New Roman" w:cs="Times New Roman"/>
      <w:b w:val="0"/>
      <w:bCs w:val="0"/>
      <w:i/>
      <w:iCs/>
      <w:smallCaps w:val="0"/>
      <w:strike w:val="0"/>
      <w:color w:val="000000"/>
      <w:spacing w:val="0"/>
      <w:w w:val="100"/>
      <w:position w:val="0"/>
      <w:sz w:val="10"/>
      <w:szCs w:val="10"/>
      <w:u w:val="none"/>
      <w:lang w:val="uk-UA" w:eastAsia="uk-UA" w:bidi="uk-UA"/>
    </w:rPr>
  </w:style>
  <w:style w:type="character" w:customStyle="1" w:styleId="13195pt2pt">
    <w:name w:val="Основной текст (131) + 9;5 pt;Полужирный;Курсив;Интервал 2 pt"/>
    <w:basedOn w:val="1310"/>
    <w:rPr>
      <w:rFonts w:ascii="Times New Roman" w:eastAsia="Times New Roman" w:hAnsi="Times New Roman" w:cs="Times New Roman"/>
      <w:b/>
      <w:bCs/>
      <w:i/>
      <w:iCs/>
      <w:smallCaps w:val="0"/>
      <w:strike w:val="0"/>
      <w:color w:val="000000"/>
      <w:spacing w:val="40"/>
      <w:w w:val="100"/>
      <w:position w:val="0"/>
      <w:sz w:val="19"/>
      <w:szCs w:val="19"/>
      <w:u w:val="none"/>
      <w:lang w:val="uk-UA" w:eastAsia="uk-UA" w:bidi="uk-UA"/>
    </w:rPr>
  </w:style>
  <w:style w:type="character" w:customStyle="1" w:styleId="13113pt4">
    <w:name w:val="Основной текст (131) + 13 pt;Полужирный;Курсив"/>
    <w:basedOn w:val="1310"/>
    <w:rPr>
      <w:rFonts w:ascii="Times New Roman" w:eastAsia="Times New Roman" w:hAnsi="Times New Roman" w:cs="Times New Roman"/>
      <w:b/>
      <w:bCs/>
      <w:i/>
      <w:iCs/>
      <w:smallCaps w:val="0"/>
      <w:strike w:val="0"/>
      <w:color w:val="000000"/>
      <w:spacing w:val="0"/>
      <w:w w:val="100"/>
      <w:position w:val="0"/>
      <w:sz w:val="26"/>
      <w:szCs w:val="26"/>
      <w:u w:val="none"/>
      <w:lang w:val="uk-UA" w:eastAsia="uk-UA" w:bidi="uk-UA"/>
    </w:rPr>
  </w:style>
  <w:style w:type="character" w:customStyle="1" w:styleId="712pt1">
    <w:name w:val="Основной текст (7) + 12 pt;Не полужирный"/>
    <w:basedOn w:val="7"/>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66">
    <w:name w:val="Основной текст (166)_"/>
    <w:basedOn w:val="a0"/>
    <w:link w:val="1660"/>
    <w:rPr>
      <w:rFonts w:ascii="Georgia" w:eastAsia="Georgia" w:hAnsi="Georgia" w:cs="Georgia"/>
      <w:b w:val="0"/>
      <w:bCs w:val="0"/>
      <w:i w:val="0"/>
      <w:iCs w:val="0"/>
      <w:smallCaps w:val="0"/>
      <w:strike w:val="0"/>
      <w:sz w:val="20"/>
      <w:szCs w:val="20"/>
      <w:u w:val="none"/>
    </w:rPr>
  </w:style>
  <w:style w:type="character" w:customStyle="1" w:styleId="795pt2pt">
    <w:name w:val="Основной текст (7) + 9;5 pt;Курсив;Интервал 2 pt"/>
    <w:basedOn w:val="7"/>
    <w:rPr>
      <w:rFonts w:ascii="Times New Roman" w:eastAsia="Times New Roman" w:hAnsi="Times New Roman" w:cs="Times New Roman"/>
      <w:b/>
      <w:bCs/>
      <w:i/>
      <w:iCs/>
      <w:smallCaps w:val="0"/>
      <w:strike w:val="0"/>
      <w:color w:val="000000"/>
      <w:spacing w:val="40"/>
      <w:w w:val="100"/>
      <w:position w:val="0"/>
      <w:sz w:val="19"/>
      <w:szCs w:val="19"/>
      <w:u w:val="none"/>
      <w:lang w:val="uk-UA" w:eastAsia="uk-UA" w:bidi="uk-UA"/>
    </w:rPr>
  </w:style>
  <w:style w:type="character" w:customStyle="1" w:styleId="512ptExact">
    <w:name w:val="Подпись к таблице (5) + 12 pt Exact"/>
    <w:basedOn w:val="55"/>
    <w:rPr>
      <w:rFonts w:ascii="Times New Roman" w:eastAsia="Times New Roman" w:hAnsi="Times New Roman" w:cs="Times New Roman"/>
      <w:b/>
      <w:bCs/>
      <w:i w:val="0"/>
      <w:iCs w:val="0"/>
      <w:smallCaps w:val="0"/>
      <w:strike w:val="0"/>
      <w:color w:val="000000"/>
      <w:spacing w:val="0"/>
      <w:w w:val="100"/>
      <w:position w:val="0"/>
      <w:sz w:val="24"/>
      <w:szCs w:val="24"/>
      <w:u w:val="none"/>
      <w:lang w:val="uk-UA" w:eastAsia="uk-UA" w:bidi="uk-UA"/>
    </w:rPr>
  </w:style>
  <w:style w:type="character" w:customStyle="1" w:styleId="131Arial4pt">
    <w:name w:val="Основной текст (131) + Arial;4 pt"/>
    <w:basedOn w:val="1310"/>
    <w:rPr>
      <w:rFonts w:ascii="Arial" w:eastAsia="Arial" w:hAnsi="Arial" w:cs="Arial"/>
      <w:b w:val="0"/>
      <w:bCs w:val="0"/>
      <w:i w:val="0"/>
      <w:iCs w:val="0"/>
      <w:smallCaps w:val="0"/>
      <w:strike w:val="0"/>
      <w:color w:val="000000"/>
      <w:spacing w:val="0"/>
      <w:w w:val="100"/>
      <w:position w:val="0"/>
      <w:sz w:val="8"/>
      <w:szCs w:val="8"/>
      <w:u w:val="none"/>
      <w:lang w:val="uk-UA" w:eastAsia="uk-UA" w:bidi="uk-UA"/>
    </w:rPr>
  </w:style>
  <w:style w:type="character" w:customStyle="1" w:styleId="131FranklinGothicMedium12pt">
    <w:name w:val="Основной текст (131) + Franklin Gothic Medium;12 pt"/>
    <w:basedOn w:val="1310"/>
    <w:rPr>
      <w:rFonts w:ascii="Franklin Gothic Medium" w:eastAsia="Franklin Gothic Medium" w:hAnsi="Franklin Gothic Medium" w:cs="Franklin Gothic Medium"/>
      <w:b w:val="0"/>
      <w:bCs w:val="0"/>
      <w:i w:val="0"/>
      <w:iCs w:val="0"/>
      <w:smallCaps w:val="0"/>
      <w:strike w:val="0"/>
      <w:color w:val="000000"/>
      <w:spacing w:val="0"/>
      <w:w w:val="100"/>
      <w:position w:val="0"/>
      <w:sz w:val="24"/>
      <w:szCs w:val="24"/>
      <w:u w:val="none"/>
      <w:lang w:val="uk-UA" w:eastAsia="uk-UA" w:bidi="uk-UA"/>
    </w:rPr>
  </w:style>
  <w:style w:type="character" w:customStyle="1" w:styleId="131Sylfaen41pt">
    <w:name w:val="Основной текст (131) + Sylfaen;41 pt"/>
    <w:basedOn w:val="1310"/>
    <w:rPr>
      <w:rFonts w:ascii="Sylfaen" w:eastAsia="Sylfaen" w:hAnsi="Sylfaen" w:cs="Sylfaen"/>
      <w:b w:val="0"/>
      <w:bCs w:val="0"/>
      <w:i w:val="0"/>
      <w:iCs w:val="0"/>
      <w:smallCaps w:val="0"/>
      <w:strike w:val="0"/>
      <w:color w:val="000000"/>
      <w:spacing w:val="0"/>
      <w:w w:val="100"/>
      <w:position w:val="0"/>
      <w:sz w:val="82"/>
      <w:szCs w:val="82"/>
      <w:u w:val="none"/>
      <w:lang w:val="uk-UA" w:eastAsia="uk-UA" w:bidi="uk-UA"/>
    </w:rPr>
  </w:style>
  <w:style w:type="character" w:customStyle="1" w:styleId="7f0">
    <w:name w:val="Основной текст (7)"/>
    <w:basedOn w:val="7"/>
    <w:rPr>
      <w:rFonts w:ascii="Times New Roman" w:eastAsia="Times New Roman" w:hAnsi="Times New Roman" w:cs="Times New Roman"/>
      <w:b/>
      <w:bCs/>
      <w:i w:val="0"/>
      <w:iCs w:val="0"/>
      <w:smallCaps w:val="0"/>
      <w:strike w:val="0"/>
      <w:color w:val="000000"/>
      <w:spacing w:val="0"/>
      <w:w w:val="100"/>
      <w:position w:val="0"/>
      <w:sz w:val="30"/>
      <w:szCs w:val="30"/>
      <w:u w:val="single"/>
      <w:lang w:val="uk-UA" w:eastAsia="uk-UA" w:bidi="uk-UA"/>
    </w:rPr>
  </w:style>
  <w:style w:type="character" w:customStyle="1" w:styleId="5d">
    <w:name w:val="Основной текст (5)"/>
    <w:basedOn w:val="5"/>
    <w:rPr>
      <w:rFonts w:ascii="Times New Roman" w:eastAsia="Times New Roman" w:hAnsi="Times New Roman" w:cs="Times New Roman"/>
      <w:b/>
      <w:bCs/>
      <w:i w:val="0"/>
      <w:iCs w:val="0"/>
      <w:smallCaps w:val="0"/>
      <w:strike w:val="0"/>
      <w:color w:val="656565"/>
      <w:spacing w:val="0"/>
      <w:w w:val="100"/>
      <w:position w:val="0"/>
      <w:sz w:val="18"/>
      <w:szCs w:val="18"/>
      <w:u w:val="none"/>
      <w:lang w:val="uk-UA" w:eastAsia="uk-UA" w:bidi="uk-UA"/>
    </w:rPr>
  </w:style>
  <w:style w:type="character" w:customStyle="1" w:styleId="8d">
    <w:name w:val="Заголовок №8 + Полужирный;Курсив"/>
    <w:basedOn w:val="8"/>
    <w:rPr>
      <w:rFonts w:ascii="Times New Roman" w:eastAsia="Times New Roman" w:hAnsi="Times New Roman" w:cs="Times New Roman"/>
      <w:b/>
      <w:bCs/>
      <w:i/>
      <w:iCs/>
      <w:smallCaps w:val="0"/>
      <w:strike w:val="0"/>
      <w:color w:val="000000"/>
      <w:spacing w:val="0"/>
      <w:w w:val="100"/>
      <w:position w:val="0"/>
      <w:sz w:val="21"/>
      <w:szCs w:val="21"/>
      <w:u w:val="none"/>
      <w:lang w:val="uk-UA" w:eastAsia="uk-UA" w:bidi="uk-UA"/>
    </w:rPr>
  </w:style>
  <w:style w:type="character" w:customStyle="1" w:styleId="131Sylfaen10pt2">
    <w:name w:val="Основной текст (131) + Sylfaen;10 pt;Курсив"/>
    <w:basedOn w:val="1310"/>
    <w:rPr>
      <w:rFonts w:ascii="Sylfaen" w:eastAsia="Sylfaen" w:hAnsi="Sylfaen" w:cs="Sylfaen"/>
      <w:b w:val="0"/>
      <w:bCs w:val="0"/>
      <w:i/>
      <w:iCs/>
      <w:smallCaps w:val="0"/>
      <w:strike w:val="0"/>
      <w:color w:val="000000"/>
      <w:spacing w:val="0"/>
      <w:w w:val="100"/>
      <w:position w:val="0"/>
      <w:sz w:val="20"/>
      <w:szCs w:val="20"/>
      <w:u w:val="none"/>
      <w:lang w:val="en-US" w:eastAsia="en-US" w:bidi="en-US"/>
    </w:rPr>
  </w:style>
  <w:style w:type="character" w:customStyle="1" w:styleId="131f0">
    <w:name w:val="Основной текст (131) + Полужирный;Курсив"/>
    <w:basedOn w:val="1310"/>
    <w:rPr>
      <w:rFonts w:ascii="Times New Roman" w:eastAsia="Times New Roman" w:hAnsi="Times New Roman" w:cs="Times New Roman"/>
      <w:b/>
      <w:bCs/>
      <w:i/>
      <w:iCs/>
      <w:smallCaps w:val="0"/>
      <w:strike w:val="0"/>
      <w:color w:val="222222"/>
      <w:spacing w:val="0"/>
      <w:w w:val="100"/>
      <w:position w:val="0"/>
      <w:sz w:val="21"/>
      <w:szCs w:val="21"/>
      <w:u w:val="none"/>
      <w:lang w:val="en-US" w:eastAsia="en-US" w:bidi="en-US"/>
    </w:rPr>
  </w:style>
  <w:style w:type="character" w:customStyle="1" w:styleId="131Verdana4pt">
    <w:name w:val="Основной текст (131) + Verdana;4 pt"/>
    <w:basedOn w:val="1310"/>
    <w:rPr>
      <w:rFonts w:ascii="Verdana" w:eastAsia="Verdana" w:hAnsi="Verdana" w:cs="Verdana"/>
      <w:b w:val="0"/>
      <w:bCs w:val="0"/>
      <w:i w:val="0"/>
      <w:iCs w:val="0"/>
      <w:smallCaps w:val="0"/>
      <w:strike w:val="0"/>
      <w:color w:val="222222"/>
      <w:spacing w:val="0"/>
      <w:w w:val="100"/>
      <w:position w:val="0"/>
      <w:sz w:val="8"/>
      <w:szCs w:val="8"/>
      <w:u w:val="none"/>
      <w:lang w:val="en-US" w:eastAsia="en-US" w:bidi="en-US"/>
    </w:rPr>
  </w:style>
  <w:style w:type="character" w:customStyle="1" w:styleId="131Arial4pt0">
    <w:name w:val="Основной текст (131) + Arial;4 pt;Курсив"/>
    <w:basedOn w:val="1310"/>
    <w:rPr>
      <w:rFonts w:ascii="Arial" w:eastAsia="Arial" w:hAnsi="Arial" w:cs="Arial"/>
      <w:b w:val="0"/>
      <w:bCs w:val="0"/>
      <w:i/>
      <w:iCs/>
      <w:smallCaps w:val="0"/>
      <w:strike w:val="0"/>
      <w:color w:val="222222"/>
      <w:spacing w:val="0"/>
      <w:w w:val="100"/>
      <w:position w:val="0"/>
      <w:sz w:val="8"/>
      <w:szCs w:val="8"/>
      <w:u w:val="none"/>
      <w:lang w:val="uk-UA" w:eastAsia="uk-UA" w:bidi="uk-UA"/>
    </w:rPr>
  </w:style>
  <w:style w:type="character" w:customStyle="1" w:styleId="167">
    <w:name w:val="Основной текст (167)_"/>
    <w:basedOn w:val="a0"/>
    <w:link w:val="1670"/>
    <w:rPr>
      <w:rFonts w:ascii="Times New Roman" w:eastAsia="Times New Roman" w:hAnsi="Times New Roman" w:cs="Times New Roman"/>
      <w:b/>
      <w:bCs/>
      <w:i/>
      <w:iCs/>
      <w:smallCaps w:val="0"/>
      <w:strike w:val="0"/>
      <w:spacing w:val="50"/>
      <w:sz w:val="21"/>
      <w:szCs w:val="21"/>
      <w:u w:val="none"/>
    </w:rPr>
  </w:style>
  <w:style w:type="character" w:customStyle="1" w:styleId="210pt2">
    <w:name w:val="Заголовок №2 + 10 pt;Не курсив"/>
    <w:basedOn w:val="2b"/>
    <w:rPr>
      <w:rFonts w:ascii="Times New Roman" w:eastAsia="Times New Roman" w:hAnsi="Times New Roman" w:cs="Times New Roman"/>
      <w:b w:val="0"/>
      <w:bCs w:val="0"/>
      <w:i/>
      <w:iCs/>
      <w:smallCaps w:val="0"/>
      <w:strike w:val="0"/>
      <w:color w:val="000000"/>
      <w:spacing w:val="0"/>
      <w:w w:val="100"/>
      <w:position w:val="0"/>
      <w:sz w:val="20"/>
      <w:szCs w:val="20"/>
      <w:u w:val="none"/>
      <w:lang w:val="uk-UA" w:eastAsia="uk-UA" w:bidi="uk-UA"/>
    </w:rPr>
  </w:style>
  <w:style w:type="character" w:customStyle="1" w:styleId="585ptExact">
    <w:name w:val="Основной текст (5) + 8;5 pt;Не полужирный Exact"/>
    <w:basedOn w:val="5"/>
    <w:rPr>
      <w:rFonts w:ascii="Times New Roman" w:eastAsia="Times New Roman" w:hAnsi="Times New Roman" w:cs="Times New Roman"/>
      <w:b/>
      <w:bCs/>
      <w:i w:val="0"/>
      <w:iCs w:val="0"/>
      <w:smallCaps w:val="0"/>
      <w:strike w:val="0"/>
      <w:color w:val="000000"/>
      <w:spacing w:val="0"/>
      <w:w w:val="100"/>
      <w:position w:val="0"/>
      <w:sz w:val="17"/>
      <w:szCs w:val="17"/>
      <w:u w:val="none"/>
      <w:lang w:val="uk-UA" w:eastAsia="uk-UA" w:bidi="uk-UA"/>
    </w:rPr>
  </w:style>
  <w:style w:type="character" w:customStyle="1" w:styleId="27pt">
    <w:name w:val="Основной текст (2) + 7 pt;Малые прописные"/>
    <w:basedOn w:val="25"/>
    <w:rPr>
      <w:rFonts w:ascii="Times New Roman" w:eastAsia="Times New Roman" w:hAnsi="Times New Roman" w:cs="Times New Roman"/>
      <w:b w:val="0"/>
      <w:bCs w:val="0"/>
      <w:i w:val="0"/>
      <w:iCs w:val="0"/>
      <w:smallCaps/>
      <w:strike w:val="0"/>
      <w:color w:val="000000"/>
      <w:spacing w:val="0"/>
      <w:w w:val="100"/>
      <w:position w:val="0"/>
      <w:sz w:val="14"/>
      <w:szCs w:val="14"/>
      <w:u w:val="none"/>
      <w:lang w:val="uk-UA" w:eastAsia="uk-UA" w:bidi="uk-UA"/>
    </w:rPr>
  </w:style>
  <w:style w:type="character" w:customStyle="1" w:styleId="168">
    <w:name w:val="Основной текст (168)_"/>
    <w:basedOn w:val="a0"/>
    <w:link w:val="1680"/>
    <w:rPr>
      <w:rFonts w:ascii="Arial" w:eastAsia="Arial" w:hAnsi="Arial" w:cs="Arial"/>
      <w:b/>
      <w:bCs/>
      <w:i w:val="0"/>
      <w:iCs w:val="0"/>
      <w:smallCaps w:val="0"/>
      <w:strike w:val="0"/>
      <w:sz w:val="15"/>
      <w:szCs w:val="15"/>
      <w:u w:val="none"/>
    </w:rPr>
  </w:style>
  <w:style w:type="character" w:customStyle="1" w:styleId="210pt3">
    <w:name w:val="Основной текст (2) + 10 pt"/>
    <w:basedOn w:val="25"/>
    <w:rPr>
      <w:rFonts w:ascii="Times New Roman" w:eastAsia="Times New Roman" w:hAnsi="Times New Roman" w:cs="Times New Roman"/>
      <w:b w:val="0"/>
      <w:bCs w:val="0"/>
      <w:i w:val="0"/>
      <w:iCs w:val="0"/>
      <w:smallCaps w:val="0"/>
      <w:strike w:val="0"/>
      <w:color w:val="000000"/>
      <w:spacing w:val="0"/>
      <w:w w:val="100"/>
      <w:position w:val="0"/>
      <w:sz w:val="20"/>
      <w:szCs w:val="20"/>
      <w:u w:val="none"/>
      <w:lang w:val="uk-UA" w:eastAsia="uk-UA" w:bidi="uk-UA"/>
    </w:rPr>
  </w:style>
  <w:style w:type="character" w:customStyle="1" w:styleId="1379pt">
    <w:name w:val="Основной текст (137) + 9 pt;Полужирный"/>
    <w:basedOn w:val="137"/>
    <w:rPr>
      <w:rFonts w:ascii="Arial" w:eastAsia="Arial" w:hAnsi="Arial" w:cs="Arial"/>
      <w:b/>
      <w:bCs/>
      <w:i w:val="0"/>
      <w:iCs w:val="0"/>
      <w:smallCaps w:val="0"/>
      <w:strike w:val="0"/>
      <w:color w:val="000000"/>
      <w:spacing w:val="0"/>
      <w:w w:val="100"/>
      <w:position w:val="0"/>
      <w:sz w:val="18"/>
      <w:szCs w:val="18"/>
      <w:u w:val="none"/>
      <w:lang w:val="uk-UA" w:eastAsia="uk-UA" w:bidi="uk-UA"/>
    </w:rPr>
  </w:style>
  <w:style w:type="character" w:customStyle="1" w:styleId="149pt">
    <w:name w:val="Основной текст (14) + 9 pt;Курсив"/>
    <w:basedOn w:val="14"/>
    <w:rPr>
      <w:rFonts w:ascii="Times New Roman" w:eastAsia="Times New Roman" w:hAnsi="Times New Roman" w:cs="Times New Roman"/>
      <w:b/>
      <w:bCs/>
      <w:i/>
      <w:iCs/>
      <w:smallCaps w:val="0"/>
      <w:strike w:val="0"/>
      <w:color w:val="000000"/>
      <w:spacing w:val="0"/>
      <w:w w:val="100"/>
      <w:position w:val="0"/>
      <w:sz w:val="18"/>
      <w:szCs w:val="18"/>
      <w:u w:val="none"/>
      <w:lang w:val="uk-UA" w:eastAsia="uk-UA" w:bidi="uk-UA"/>
    </w:rPr>
  </w:style>
  <w:style w:type="character" w:customStyle="1" w:styleId="211pt1pt2">
    <w:name w:val="Основной текст (2) + 11 pt;Курсив;Интервал 1 pt"/>
    <w:basedOn w:val="25"/>
    <w:rPr>
      <w:rFonts w:ascii="Times New Roman" w:eastAsia="Times New Roman" w:hAnsi="Times New Roman" w:cs="Times New Roman"/>
      <w:b w:val="0"/>
      <w:bCs w:val="0"/>
      <w:i/>
      <w:iCs/>
      <w:smallCaps w:val="0"/>
      <w:strike w:val="0"/>
      <w:color w:val="000000"/>
      <w:spacing w:val="20"/>
      <w:w w:val="100"/>
      <w:position w:val="0"/>
      <w:sz w:val="22"/>
      <w:szCs w:val="22"/>
      <w:u w:val="none"/>
      <w:lang w:val="uk-UA" w:eastAsia="uk-UA" w:bidi="uk-UA"/>
    </w:rPr>
  </w:style>
  <w:style w:type="character" w:customStyle="1" w:styleId="24pt1pt0">
    <w:name w:val="Основной текст (2) + 4 pt;Интервал 1 pt"/>
    <w:basedOn w:val="25"/>
    <w:rPr>
      <w:rFonts w:ascii="Times New Roman" w:eastAsia="Times New Roman" w:hAnsi="Times New Roman" w:cs="Times New Roman"/>
      <w:b w:val="0"/>
      <w:bCs w:val="0"/>
      <w:i w:val="0"/>
      <w:iCs w:val="0"/>
      <w:smallCaps w:val="0"/>
      <w:strike w:val="0"/>
      <w:color w:val="000000"/>
      <w:spacing w:val="20"/>
      <w:w w:val="100"/>
      <w:position w:val="0"/>
      <w:sz w:val="8"/>
      <w:szCs w:val="8"/>
      <w:u w:val="none"/>
      <w:lang w:val="uk-UA" w:eastAsia="uk-UA" w:bidi="uk-UA"/>
    </w:rPr>
  </w:style>
  <w:style w:type="character" w:customStyle="1" w:styleId="120Exact">
    <w:name w:val="Основной текст (120) Exact"/>
    <w:basedOn w:val="a0"/>
    <w:rPr>
      <w:rFonts w:ascii="Arial" w:eastAsia="Arial" w:hAnsi="Arial" w:cs="Arial"/>
      <w:b w:val="0"/>
      <w:bCs w:val="0"/>
      <w:i w:val="0"/>
      <w:iCs w:val="0"/>
      <w:smallCaps w:val="0"/>
      <w:strike w:val="0"/>
      <w:sz w:val="12"/>
      <w:szCs w:val="12"/>
      <w:u w:val="none"/>
    </w:rPr>
  </w:style>
  <w:style w:type="character" w:customStyle="1" w:styleId="169Exact">
    <w:name w:val="Основной текст (169) Exact"/>
    <w:basedOn w:val="a0"/>
    <w:link w:val="169"/>
    <w:rPr>
      <w:rFonts w:ascii="Arial" w:eastAsia="Arial" w:hAnsi="Arial" w:cs="Arial"/>
      <w:b/>
      <w:bCs/>
      <w:i w:val="0"/>
      <w:iCs w:val="0"/>
      <w:smallCaps w:val="0"/>
      <w:strike w:val="0"/>
      <w:sz w:val="15"/>
      <w:szCs w:val="15"/>
      <w:u w:val="none"/>
    </w:rPr>
  </w:style>
  <w:style w:type="character" w:customStyle="1" w:styleId="170Exact">
    <w:name w:val="Основной текст (170) Exact"/>
    <w:basedOn w:val="a0"/>
    <w:link w:val="1700"/>
    <w:rPr>
      <w:rFonts w:ascii="Arial" w:eastAsia="Arial" w:hAnsi="Arial" w:cs="Arial"/>
      <w:b w:val="0"/>
      <w:bCs w:val="0"/>
      <w:i w:val="0"/>
      <w:iCs w:val="0"/>
      <w:smallCaps w:val="0"/>
      <w:strike w:val="0"/>
      <w:spacing w:val="10"/>
      <w:sz w:val="15"/>
      <w:szCs w:val="15"/>
      <w:u w:val="none"/>
    </w:rPr>
  </w:style>
  <w:style w:type="character" w:customStyle="1" w:styleId="171Exact">
    <w:name w:val="Основной текст (171) Exact"/>
    <w:basedOn w:val="a0"/>
    <w:link w:val="1710"/>
    <w:rPr>
      <w:rFonts w:ascii="Times New Roman" w:eastAsia="Times New Roman" w:hAnsi="Times New Roman" w:cs="Times New Roman"/>
      <w:b/>
      <w:bCs/>
      <w:i w:val="0"/>
      <w:iCs w:val="0"/>
      <w:smallCaps w:val="0"/>
      <w:strike w:val="0"/>
      <w:spacing w:val="0"/>
      <w:sz w:val="19"/>
      <w:szCs w:val="19"/>
      <w:u w:val="none"/>
    </w:rPr>
  </w:style>
  <w:style w:type="character" w:customStyle="1" w:styleId="172Exact">
    <w:name w:val="Основной текст (172) Exact"/>
    <w:basedOn w:val="a0"/>
    <w:link w:val="172"/>
    <w:rPr>
      <w:rFonts w:ascii="Tahoma" w:eastAsia="Tahoma" w:hAnsi="Tahoma" w:cs="Tahoma"/>
      <w:b/>
      <w:bCs/>
      <w:i w:val="0"/>
      <w:iCs w:val="0"/>
      <w:smallCaps w:val="0"/>
      <w:strike w:val="0"/>
      <w:sz w:val="15"/>
      <w:szCs w:val="15"/>
      <w:u w:val="none"/>
    </w:rPr>
  </w:style>
  <w:style w:type="character" w:customStyle="1" w:styleId="172Exact0">
    <w:name w:val="Основной текст (172) + Малые прописные Exact"/>
    <w:basedOn w:val="172Exact"/>
    <w:rPr>
      <w:rFonts w:ascii="Tahoma" w:eastAsia="Tahoma" w:hAnsi="Tahoma" w:cs="Tahoma"/>
      <w:b/>
      <w:bCs/>
      <w:i w:val="0"/>
      <w:iCs w:val="0"/>
      <w:smallCaps/>
      <w:strike w:val="0"/>
      <w:color w:val="000000"/>
      <w:spacing w:val="0"/>
      <w:w w:val="100"/>
      <w:position w:val="0"/>
      <w:sz w:val="15"/>
      <w:szCs w:val="15"/>
      <w:u w:val="none"/>
      <w:lang w:val="uk-UA" w:eastAsia="uk-UA" w:bidi="uk-UA"/>
    </w:rPr>
  </w:style>
  <w:style w:type="character" w:customStyle="1" w:styleId="173Exact">
    <w:name w:val="Основной текст (173) Exact"/>
    <w:basedOn w:val="a0"/>
    <w:link w:val="173"/>
    <w:rPr>
      <w:rFonts w:ascii="Times New Roman" w:eastAsia="Times New Roman" w:hAnsi="Times New Roman" w:cs="Times New Roman"/>
      <w:b w:val="0"/>
      <w:bCs w:val="0"/>
      <w:i w:val="0"/>
      <w:iCs w:val="0"/>
      <w:smallCaps w:val="0"/>
      <w:strike w:val="0"/>
      <w:sz w:val="16"/>
      <w:szCs w:val="16"/>
      <w:u w:val="none"/>
    </w:rPr>
  </w:style>
  <w:style w:type="character" w:customStyle="1" w:styleId="174Exact">
    <w:name w:val="Основной текст (174) Exact"/>
    <w:basedOn w:val="a0"/>
    <w:link w:val="174"/>
    <w:rPr>
      <w:rFonts w:ascii="Times New Roman" w:eastAsia="Times New Roman" w:hAnsi="Times New Roman" w:cs="Times New Roman"/>
      <w:b w:val="0"/>
      <w:bCs w:val="0"/>
      <w:i w:val="0"/>
      <w:iCs w:val="0"/>
      <w:smallCaps w:val="0"/>
      <w:strike w:val="0"/>
      <w:sz w:val="17"/>
      <w:szCs w:val="17"/>
      <w:u w:val="none"/>
    </w:rPr>
  </w:style>
  <w:style w:type="character" w:customStyle="1" w:styleId="1375">
    <w:name w:val="Основной текст (137)"/>
    <w:basedOn w:val="137"/>
    <w:rPr>
      <w:rFonts w:ascii="Arial" w:eastAsia="Arial" w:hAnsi="Arial" w:cs="Arial"/>
      <w:b w:val="0"/>
      <w:bCs w:val="0"/>
      <w:i w:val="0"/>
      <w:iCs w:val="0"/>
      <w:smallCaps w:val="0"/>
      <w:strike w:val="0"/>
      <w:color w:val="000000"/>
      <w:spacing w:val="0"/>
      <w:w w:val="100"/>
      <w:position w:val="0"/>
      <w:sz w:val="16"/>
      <w:szCs w:val="16"/>
      <w:u w:val="single"/>
      <w:lang w:val="uk-UA" w:eastAsia="uk-UA" w:bidi="uk-UA"/>
    </w:rPr>
  </w:style>
  <w:style w:type="character" w:customStyle="1" w:styleId="89Exact0">
    <w:name w:val="Заголовок №8 (9) Exact"/>
    <w:basedOn w:val="a0"/>
    <w:link w:val="890"/>
    <w:rPr>
      <w:rFonts w:ascii="Times New Roman" w:eastAsia="Times New Roman" w:hAnsi="Times New Roman" w:cs="Times New Roman"/>
      <w:b w:val="0"/>
      <w:bCs w:val="0"/>
      <w:i w:val="0"/>
      <w:iCs w:val="0"/>
      <w:smallCaps w:val="0"/>
      <w:strike w:val="0"/>
      <w:spacing w:val="20"/>
      <w:sz w:val="8"/>
      <w:szCs w:val="8"/>
      <w:u w:val="none"/>
    </w:rPr>
  </w:style>
  <w:style w:type="character" w:customStyle="1" w:styleId="175Exact">
    <w:name w:val="Основной текст (175) Exact"/>
    <w:basedOn w:val="a0"/>
    <w:link w:val="175"/>
    <w:rPr>
      <w:rFonts w:ascii="Arial" w:eastAsia="Arial" w:hAnsi="Arial" w:cs="Arial"/>
      <w:b w:val="0"/>
      <w:bCs w:val="0"/>
      <w:i w:val="0"/>
      <w:iCs w:val="0"/>
      <w:smallCaps w:val="0"/>
      <w:strike w:val="0"/>
      <w:sz w:val="14"/>
      <w:szCs w:val="14"/>
      <w:u w:val="none"/>
    </w:rPr>
  </w:style>
  <w:style w:type="character" w:customStyle="1" w:styleId="20Exact3">
    <w:name w:val="Подпись к картинке (20) Exact"/>
    <w:basedOn w:val="a0"/>
    <w:rPr>
      <w:rFonts w:ascii="Times New Roman" w:eastAsia="Times New Roman" w:hAnsi="Times New Roman" w:cs="Times New Roman"/>
      <w:b/>
      <w:bCs/>
      <w:i w:val="0"/>
      <w:iCs w:val="0"/>
      <w:smallCaps w:val="0"/>
      <w:strike w:val="0"/>
      <w:sz w:val="18"/>
      <w:szCs w:val="18"/>
      <w:u w:val="none"/>
    </w:rPr>
  </w:style>
  <w:style w:type="character" w:customStyle="1" w:styleId="20Arial8ptExact">
    <w:name w:val="Подпись к картинке (20) + Arial;8 pt Exact"/>
    <w:basedOn w:val="203"/>
    <w:rPr>
      <w:rFonts w:ascii="Arial" w:eastAsia="Arial" w:hAnsi="Arial" w:cs="Arial"/>
      <w:b/>
      <w:bCs/>
      <w:i w:val="0"/>
      <w:iCs w:val="0"/>
      <w:smallCaps w:val="0"/>
      <w:strike w:val="0"/>
      <w:color w:val="000000"/>
      <w:spacing w:val="0"/>
      <w:w w:val="100"/>
      <w:position w:val="0"/>
      <w:sz w:val="16"/>
      <w:szCs w:val="16"/>
      <w:u w:val="none"/>
      <w:lang w:val="uk-UA" w:eastAsia="uk-UA" w:bidi="uk-UA"/>
    </w:rPr>
  </w:style>
  <w:style w:type="character" w:customStyle="1" w:styleId="222">
    <w:name w:val="Заголовок №2 (2)_"/>
    <w:basedOn w:val="a0"/>
    <w:link w:val="223"/>
    <w:rPr>
      <w:rFonts w:ascii="Times New Roman" w:eastAsia="Times New Roman" w:hAnsi="Times New Roman" w:cs="Times New Roman"/>
      <w:b w:val="0"/>
      <w:bCs w:val="0"/>
      <w:i/>
      <w:iCs/>
      <w:smallCaps w:val="0"/>
      <w:strike w:val="0"/>
      <w:sz w:val="56"/>
      <w:szCs w:val="56"/>
      <w:u w:val="none"/>
    </w:rPr>
  </w:style>
  <w:style w:type="character" w:customStyle="1" w:styleId="224">
    <w:name w:val="Заголовок №2 (2)"/>
    <w:basedOn w:val="222"/>
    <w:rPr>
      <w:rFonts w:ascii="Times New Roman" w:eastAsia="Times New Roman" w:hAnsi="Times New Roman" w:cs="Times New Roman"/>
      <w:b w:val="0"/>
      <w:bCs w:val="0"/>
      <w:i/>
      <w:iCs/>
      <w:smallCaps w:val="0"/>
      <w:strike w:val="0"/>
      <w:color w:val="000000"/>
      <w:spacing w:val="0"/>
      <w:w w:val="100"/>
      <w:position w:val="0"/>
      <w:sz w:val="56"/>
      <w:szCs w:val="56"/>
      <w:u w:val="single"/>
      <w:lang w:val="uk-UA" w:eastAsia="uk-UA" w:bidi="uk-UA"/>
    </w:rPr>
  </w:style>
  <w:style w:type="character" w:customStyle="1" w:styleId="10Georgia7pt0pt">
    <w:name w:val="Основной текст (10) + Georgia;7 pt;Полужирный;Интервал 0 pt"/>
    <w:basedOn w:val="100"/>
    <w:rPr>
      <w:rFonts w:ascii="Georgia" w:eastAsia="Georgia" w:hAnsi="Georgia" w:cs="Georgia"/>
      <w:b/>
      <w:bCs/>
      <w:i w:val="0"/>
      <w:iCs w:val="0"/>
      <w:smallCaps w:val="0"/>
      <w:strike w:val="0"/>
      <w:color w:val="000000"/>
      <w:spacing w:val="10"/>
      <w:w w:val="100"/>
      <w:position w:val="0"/>
      <w:sz w:val="14"/>
      <w:szCs w:val="14"/>
      <w:u w:val="none"/>
      <w:lang w:val="uk-UA" w:eastAsia="uk-UA" w:bidi="uk-UA"/>
    </w:rPr>
  </w:style>
  <w:style w:type="character" w:customStyle="1" w:styleId="1030">
    <w:name w:val="Основной текст (103)_"/>
    <w:basedOn w:val="a0"/>
    <w:link w:val="1031"/>
    <w:rPr>
      <w:rFonts w:ascii="Times New Roman" w:eastAsia="Times New Roman" w:hAnsi="Times New Roman" w:cs="Times New Roman"/>
      <w:b w:val="0"/>
      <w:bCs w:val="0"/>
      <w:i w:val="0"/>
      <w:iCs w:val="0"/>
      <w:smallCaps w:val="0"/>
      <w:strike w:val="0"/>
      <w:sz w:val="21"/>
      <w:szCs w:val="21"/>
      <w:u w:val="none"/>
    </w:rPr>
  </w:style>
  <w:style w:type="character" w:customStyle="1" w:styleId="295pt9">
    <w:name w:val="Основной текст (2) + 9;5 pt;Полужирный;Малые прописные"/>
    <w:basedOn w:val="25"/>
    <w:rPr>
      <w:rFonts w:ascii="Times New Roman" w:eastAsia="Times New Roman" w:hAnsi="Times New Roman" w:cs="Times New Roman"/>
      <w:b/>
      <w:bCs/>
      <w:i w:val="0"/>
      <w:iCs w:val="0"/>
      <w:smallCaps/>
      <w:strike w:val="0"/>
      <w:color w:val="000000"/>
      <w:spacing w:val="0"/>
      <w:w w:val="100"/>
      <w:position w:val="0"/>
      <w:sz w:val="19"/>
      <w:szCs w:val="19"/>
      <w:u w:val="none"/>
      <w:lang w:val="uk-UA" w:eastAsia="uk-UA" w:bidi="uk-UA"/>
    </w:rPr>
  </w:style>
  <w:style w:type="character" w:customStyle="1" w:styleId="5FranklinGothicMedium85pt">
    <w:name w:val="Основной текст (5) + Franklin Gothic Medium;8;5 pt;Не полужирный"/>
    <w:basedOn w:val="5"/>
    <w:rPr>
      <w:rFonts w:ascii="Franklin Gothic Medium" w:eastAsia="Franklin Gothic Medium" w:hAnsi="Franklin Gothic Medium" w:cs="Franklin Gothic Medium"/>
      <w:b/>
      <w:bCs/>
      <w:i w:val="0"/>
      <w:iCs w:val="0"/>
      <w:smallCaps w:val="0"/>
      <w:strike w:val="0"/>
      <w:color w:val="000000"/>
      <w:spacing w:val="0"/>
      <w:w w:val="100"/>
      <w:position w:val="0"/>
      <w:sz w:val="17"/>
      <w:szCs w:val="17"/>
      <w:u w:val="none"/>
      <w:lang w:val="uk-UA" w:eastAsia="uk-UA" w:bidi="uk-UA"/>
    </w:rPr>
  </w:style>
  <w:style w:type="character" w:customStyle="1" w:styleId="5Tahoma8pt">
    <w:name w:val="Основной текст (5) + Tahoma;8 pt;Не полужирный"/>
    <w:basedOn w:val="5"/>
    <w:rPr>
      <w:rFonts w:ascii="Tahoma" w:eastAsia="Tahoma" w:hAnsi="Tahoma" w:cs="Tahoma"/>
      <w:b/>
      <w:bCs/>
      <w:i w:val="0"/>
      <w:iCs w:val="0"/>
      <w:smallCaps w:val="0"/>
      <w:strike w:val="0"/>
      <w:color w:val="000000"/>
      <w:spacing w:val="0"/>
      <w:w w:val="100"/>
      <w:position w:val="0"/>
      <w:sz w:val="16"/>
      <w:szCs w:val="16"/>
      <w:u w:val="none"/>
      <w:lang w:val="uk-UA" w:eastAsia="uk-UA" w:bidi="uk-UA"/>
    </w:rPr>
  </w:style>
  <w:style w:type="character" w:customStyle="1" w:styleId="2ffd">
    <w:name w:val="Основной текст (2) + Полужирный;Курсив"/>
    <w:basedOn w:val="25"/>
    <w:rPr>
      <w:rFonts w:ascii="Times New Roman" w:eastAsia="Times New Roman" w:hAnsi="Times New Roman" w:cs="Times New Roman"/>
      <w:b/>
      <w:bCs/>
      <w:i/>
      <w:iCs/>
      <w:smallCaps w:val="0"/>
      <w:strike w:val="0"/>
      <w:color w:val="656565"/>
      <w:spacing w:val="0"/>
      <w:w w:val="100"/>
      <w:position w:val="0"/>
      <w:sz w:val="21"/>
      <w:szCs w:val="21"/>
      <w:u w:val="none"/>
      <w:lang w:val="uk-UA" w:eastAsia="uk-UA" w:bidi="uk-UA"/>
    </w:rPr>
  </w:style>
  <w:style w:type="character" w:customStyle="1" w:styleId="210pt4">
    <w:name w:val="Основной текст (2) + 10 pt;Полужирный"/>
    <w:basedOn w:val="25"/>
    <w:rPr>
      <w:rFonts w:ascii="Times New Roman" w:eastAsia="Times New Roman" w:hAnsi="Times New Roman" w:cs="Times New Roman"/>
      <w:b/>
      <w:bCs/>
      <w:i w:val="0"/>
      <w:iCs w:val="0"/>
      <w:smallCaps w:val="0"/>
      <w:strike w:val="0"/>
      <w:color w:val="000000"/>
      <w:spacing w:val="0"/>
      <w:w w:val="100"/>
      <w:position w:val="0"/>
      <w:sz w:val="20"/>
      <w:szCs w:val="20"/>
      <w:u w:val="none"/>
      <w:lang w:val="uk-UA" w:eastAsia="uk-UA" w:bidi="uk-UA"/>
    </w:rPr>
  </w:style>
  <w:style w:type="character" w:customStyle="1" w:styleId="1201">
    <w:name w:val="Основной текст (120)_"/>
    <w:basedOn w:val="a0"/>
    <w:link w:val="1202"/>
    <w:rPr>
      <w:rFonts w:ascii="Arial" w:eastAsia="Arial" w:hAnsi="Arial" w:cs="Arial"/>
      <w:b w:val="0"/>
      <w:bCs w:val="0"/>
      <w:i w:val="0"/>
      <w:iCs w:val="0"/>
      <w:smallCaps w:val="0"/>
      <w:strike w:val="0"/>
      <w:sz w:val="12"/>
      <w:szCs w:val="12"/>
      <w:u w:val="none"/>
    </w:rPr>
  </w:style>
  <w:style w:type="character" w:customStyle="1" w:styleId="12075pt">
    <w:name w:val="Основной текст (120) + 7;5 pt;Полужирный"/>
    <w:basedOn w:val="1201"/>
    <w:rPr>
      <w:rFonts w:ascii="Arial" w:eastAsia="Arial" w:hAnsi="Arial" w:cs="Arial"/>
      <w:b/>
      <w:bCs/>
      <w:i w:val="0"/>
      <w:iCs w:val="0"/>
      <w:smallCaps w:val="0"/>
      <w:strike w:val="0"/>
      <w:color w:val="000000"/>
      <w:spacing w:val="0"/>
      <w:w w:val="100"/>
      <w:position w:val="0"/>
      <w:sz w:val="15"/>
      <w:szCs w:val="15"/>
      <w:u w:val="none"/>
      <w:lang w:val="uk-UA" w:eastAsia="uk-UA" w:bidi="uk-UA"/>
    </w:rPr>
  </w:style>
  <w:style w:type="character" w:customStyle="1" w:styleId="10f3">
    <w:name w:val="Основной текст (10) + Курсив"/>
    <w:basedOn w:val="100"/>
    <w:rPr>
      <w:rFonts w:ascii="Arial" w:eastAsia="Arial" w:hAnsi="Arial" w:cs="Arial"/>
      <w:b w:val="0"/>
      <w:bCs w:val="0"/>
      <w:i/>
      <w:iCs/>
      <w:smallCaps w:val="0"/>
      <w:strike w:val="0"/>
      <w:color w:val="000000"/>
      <w:spacing w:val="0"/>
      <w:w w:val="100"/>
      <w:position w:val="0"/>
      <w:sz w:val="16"/>
      <w:szCs w:val="16"/>
      <w:u w:val="none"/>
      <w:lang w:val="uk-UA" w:eastAsia="uk-UA" w:bidi="uk-UA"/>
    </w:rPr>
  </w:style>
  <w:style w:type="character" w:customStyle="1" w:styleId="810Exact">
    <w:name w:val="Заголовок №8 (10) Exact"/>
    <w:basedOn w:val="a0"/>
    <w:link w:val="8100"/>
    <w:rPr>
      <w:rFonts w:ascii="Arial" w:eastAsia="Arial" w:hAnsi="Arial" w:cs="Arial"/>
      <w:b/>
      <w:bCs/>
      <w:i w:val="0"/>
      <w:iCs w:val="0"/>
      <w:smallCaps w:val="0"/>
      <w:strike w:val="0"/>
      <w:sz w:val="18"/>
      <w:szCs w:val="18"/>
      <w:u w:val="none"/>
    </w:rPr>
  </w:style>
  <w:style w:type="character" w:customStyle="1" w:styleId="5Exact3">
    <w:name w:val="Заголовок №5 Exact"/>
    <w:basedOn w:val="a0"/>
    <w:rPr>
      <w:rFonts w:ascii="Times New Roman" w:eastAsia="Times New Roman" w:hAnsi="Times New Roman" w:cs="Times New Roman"/>
      <w:b/>
      <w:bCs/>
      <w:i w:val="0"/>
      <w:iCs w:val="0"/>
      <w:smallCaps w:val="0"/>
      <w:strike w:val="0"/>
      <w:sz w:val="30"/>
      <w:szCs w:val="30"/>
      <w:u w:val="none"/>
    </w:rPr>
  </w:style>
  <w:style w:type="character" w:customStyle="1" w:styleId="1170ptExact">
    <w:name w:val="Основной текст (117) + Интервал 0 pt Exact"/>
    <w:basedOn w:val="117Exact"/>
    <w:rPr>
      <w:rFonts w:ascii="Times New Roman" w:eastAsia="Times New Roman" w:hAnsi="Times New Roman" w:cs="Times New Roman"/>
      <w:b/>
      <w:bCs/>
      <w:i w:val="0"/>
      <w:iCs w:val="0"/>
      <w:smallCaps w:val="0"/>
      <w:strike w:val="0"/>
      <w:color w:val="000000"/>
      <w:spacing w:val="10"/>
      <w:w w:val="100"/>
      <w:position w:val="0"/>
      <w:sz w:val="19"/>
      <w:szCs w:val="19"/>
      <w:u w:val="none"/>
      <w:lang w:val="uk-UA" w:eastAsia="uk-UA" w:bidi="uk-UA"/>
    </w:rPr>
  </w:style>
  <w:style w:type="character" w:customStyle="1" w:styleId="14Exact1">
    <w:name w:val="Основной текст (14) Exact"/>
    <w:basedOn w:val="a0"/>
    <w:rPr>
      <w:rFonts w:ascii="Times New Roman" w:eastAsia="Times New Roman" w:hAnsi="Times New Roman" w:cs="Times New Roman"/>
      <w:b w:val="0"/>
      <w:bCs w:val="0"/>
      <w:i w:val="0"/>
      <w:iCs w:val="0"/>
      <w:smallCaps w:val="0"/>
      <w:strike w:val="0"/>
      <w:sz w:val="21"/>
      <w:szCs w:val="21"/>
      <w:u w:val="none"/>
    </w:rPr>
  </w:style>
  <w:style w:type="character" w:customStyle="1" w:styleId="177Exact">
    <w:name w:val="Основной текст (177) Exact"/>
    <w:basedOn w:val="a0"/>
    <w:link w:val="177"/>
    <w:rPr>
      <w:rFonts w:ascii="Arial" w:eastAsia="Arial" w:hAnsi="Arial" w:cs="Arial"/>
      <w:b w:val="0"/>
      <w:bCs w:val="0"/>
      <w:i w:val="0"/>
      <w:iCs w:val="0"/>
      <w:smallCaps w:val="0"/>
      <w:strike w:val="0"/>
      <w:spacing w:val="10"/>
      <w:sz w:val="18"/>
      <w:szCs w:val="18"/>
      <w:u w:val="none"/>
    </w:rPr>
  </w:style>
  <w:style w:type="character" w:customStyle="1" w:styleId="178Exact">
    <w:name w:val="Основной текст (178) Exact"/>
    <w:basedOn w:val="a0"/>
    <w:link w:val="178"/>
    <w:rPr>
      <w:rFonts w:ascii="Arial" w:eastAsia="Arial" w:hAnsi="Arial" w:cs="Arial"/>
      <w:b w:val="0"/>
      <w:bCs w:val="0"/>
      <w:i w:val="0"/>
      <w:iCs w:val="0"/>
      <w:smallCaps w:val="0"/>
      <w:strike w:val="0"/>
      <w:sz w:val="18"/>
      <w:szCs w:val="18"/>
      <w:u w:val="none"/>
    </w:rPr>
  </w:style>
  <w:style w:type="character" w:customStyle="1" w:styleId="179Exact">
    <w:name w:val="Основной текст (179) Exact"/>
    <w:basedOn w:val="a0"/>
    <w:link w:val="179"/>
    <w:rPr>
      <w:rFonts w:ascii="Arial" w:eastAsia="Arial" w:hAnsi="Arial" w:cs="Arial"/>
      <w:b w:val="0"/>
      <w:bCs w:val="0"/>
      <w:i w:val="0"/>
      <w:iCs w:val="0"/>
      <w:smallCaps w:val="0"/>
      <w:strike w:val="0"/>
      <w:spacing w:val="10"/>
      <w:sz w:val="18"/>
      <w:szCs w:val="18"/>
      <w:u w:val="none"/>
    </w:rPr>
  </w:style>
  <w:style w:type="character" w:customStyle="1" w:styleId="180Exact">
    <w:name w:val="Основной текст (180) Exact"/>
    <w:basedOn w:val="a0"/>
    <w:link w:val="1800"/>
    <w:rPr>
      <w:rFonts w:ascii="Times New Roman" w:eastAsia="Times New Roman" w:hAnsi="Times New Roman" w:cs="Times New Roman"/>
      <w:b/>
      <w:bCs/>
      <w:i w:val="0"/>
      <w:iCs w:val="0"/>
      <w:smallCaps w:val="0"/>
      <w:strike w:val="0"/>
      <w:spacing w:val="0"/>
      <w:sz w:val="20"/>
      <w:szCs w:val="20"/>
      <w:u w:val="none"/>
    </w:rPr>
  </w:style>
  <w:style w:type="character" w:customStyle="1" w:styleId="181Exact">
    <w:name w:val="Основной текст (181) Exact"/>
    <w:basedOn w:val="a0"/>
    <w:link w:val="1810"/>
    <w:rPr>
      <w:rFonts w:ascii="Tahoma" w:eastAsia="Tahoma" w:hAnsi="Tahoma" w:cs="Tahoma"/>
      <w:b w:val="0"/>
      <w:bCs w:val="0"/>
      <w:i w:val="0"/>
      <w:iCs w:val="0"/>
      <w:smallCaps w:val="0"/>
      <w:strike w:val="0"/>
      <w:sz w:val="18"/>
      <w:szCs w:val="18"/>
      <w:u w:val="none"/>
    </w:rPr>
  </w:style>
  <w:style w:type="character" w:customStyle="1" w:styleId="182Exact">
    <w:name w:val="Основной текст (182) Exact"/>
    <w:basedOn w:val="a0"/>
    <w:link w:val="1820"/>
    <w:rPr>
      <w:rFonts w:ascii="Times New Roman" w:eastAsia="Times New Roman" w:hAnsi="Times New Roman" w:cs="Times New Roman"/>
      <w:b/>
      <w:bCs/>
      <w:i w:val="0"/>
      <w:iCs w:val="0"/>
      <w:smallCaps w:val="0"/>
      <w:strike w:val="0"/>
      <w:spacing w:val="0"/>
      <w:sz w:val="18"/>
      <w:szCs w:val="18"/>
      <w:u w:val="none"/>
    </w:rPr>
  </w:style>
  <w:style w:type="character" w:customStyle="1" w:styleId="13110pt1">
    <w:name w:val="Основной текст (131) + 10 pt;Полужирный;Курсив"/>
    <w:basedOn w:val="1310"/>
    <w:rPr>
      <w:rFonts w:ascii="Times New Roman" w:eastAsia="Times New Roman" w:hAnsi="Times New Roman" w:cs="Times New Roman"/>
      <w:b/>
      <w:bCs/>
      <w:i/>
      <w:iCs/>
      <w:smallCaps w:val="0"/>
      <w:strike w:val="0"/>
      <w:color w:val="000000"/>
      <w:spacing w:val="0"/>
      <w:w w:val="100"/>
      <w:position w:val="0"/>
      <w:sz w:val="20"/>
      <w:szCs w:val="20"/>
      <w:u w:val="none"/>
      <w:lang w:val="uk-UA" w:eastAsia="uk-UA" w:bidi="uk-UA"/>
    </w:rPr>
  </w:style>
  <w:style w:type="character" w:customStyle="1" w:styleId="13195pt0pt">
    <w:name w:val="Основной текст (131) + 9;5 pt;Интервал 0 pt"/>
    <w:basedOn w:val="1310"/>
    <w:rPr>
      <w:rFonts w:ascii="Times New Roman" w:eastAsia="Times New Roman" w:hAnsi="Times New Roman" w:cs="Times New Roman"/>
      <w:b w:val="0"/>
      <w:bCs w:val="0"/>
      <w:i w:val="0"/>
      <w:iCs w:val="0"/>
      <w:smallCaps w:val="0"/>
      <w:strike w:val="0"/>
      <w:color w:val="000000"/>
      <w:spacing w:val="10"/>
      <w:w w:val="100"/>
      <w:position w:val="0"/>
      <w:sz w:val="19"/>
      <w:szCs w:val="19"/>
      <w:u w:val="none"/>
      <w:lang w:val="uk-UA" w:eastAsia="uk-UA" w:bidi="uk-UA"/>
    </w:rPr>
  </w:style>
  <w:style w:type="character" w:customStyle="1" w:styleId="213">
    <w:name w:val="Подпись к таблице (21)_"/>
    <w:basedOn w:val="a0"/>
    <w:link w:val="214"/>
    <w:rPr>
      <w:rFonts w:ascii="Times New Roman" w:eastAsia="Times New Roman" w:hAnsi="Times New Roman" w:cs="Times New Roman"/>
      <w:b w:val="0"/>
      <w:bCs w:val="0"/>
      <w:i w:val="0"/>
      <w:iCs w:val="0"/>
      <w:smallCaps w:val="0"/>
      <w:strike w:val="0"/>
      <w:sz w:val="17"/>
      <w:szCs w:val="17"/>
      <w:u w:val="none"/>
    </w:rPr>
  </w:style>
  <w:style w:type="character" w:customStyle="1" w:styleId="3f5">
    <w:name w:val="Оглавление 3 Знак"/>
    <w:basedOn w:val="a0"/>
    <w:link w:val="3f6"/>
    <w:rPr>
      <w:rFonts w:ascii="Times New Roman" w:eastAsia="Times New Roman" w:hAnsi="Times New Roman" w:cs="Times New Roman"/>
      <w:b w:val="0"/>
      <w:bCs w:val="0"/>
      <w:i w:val="0"/>
      <w:iCs w:val="0"/>
      <w:smallCaps w:val="0"/>
      <w:strike w:val="0"/>
      <w:sz w:val="21"/>
      <w:szCs w:val="21"/>
      <w:u w:val="none"/>
    </w:rPr>
  </w:style>
  <w:style w:type="character" w:customStyle="1" w:styleId="176">
    <w:name w:val="Основной текст (176)_"/>
    <w:basedOn w:val="a0"/>
    <w:link w:val="1760"/>
    <w:rPr>
      <w:rFonts w:ascii="Times New Roman" w:eastAsia="Times New Roman" w:hAnsi="Times New Roman" w:cs="Times New Roman"/>
      <w:b w:val="0"/>
      <w:bCs w:val="0"/>
      <w:i w:val="0"/>
      <w:iCs w:val="0"/>
      <w:smallCaps w:val="0"/>
      <w:strike w:val="0"/>
      <w:sz w:val="22"/>
      <w:szCs w:val="22"/>
      <w:u w:val="none"/>
    </w:rPr>
  </w:style>
  <w:style w:type="character" w:customStyle="1" w:styleId="183Exact">
    <w:name w:val="Основной текст (183) Exact"/>
    <w:basedOn w:val="a0"/>
    <w:link w:val="1830"/>
    <w:rPr>
      <w:rFonts w:ascii="Sylfaen" w:eastAsia="Sylfaen" w:hAnsi="Sylfaen" w:cs="Sylfaen"/>
      <w:b w:val="0"/>
      <w:bCs w:val="0"/>
      <w:i w:val="0"/>
      <w:iCs w:val="0"/>
      <w:smallCaps w:val="0"/>
      <w:strike w:val="0"/>
      <w:sz w:val="20"/>
      <w:szCs w:val="20"/>
      <w:u w:val="none"/>
    </w:rPr>
  </w:style>
  <w:style w:type="character" w:customStyle="1" w:styleId="184Exact">
    <w:name w:val="Основной текст (184) Exact"/>
    <w:basedOn w:val="a0"/>
    <w:link w:val="184"/>
    <w:rPr>
      <w:b/>
      <w:bCs/>
      <w:i w:val="0"/>
      <w:iCs w:val="0"/>
      <w:smallCaps w:val="0"/>
      <w:strike w:val="0"/>
      <w:spacing w:val="0"/>
      <w:sz w:val="18"/>
      <w:szCs w:val="18"/>
      <w:u w:val="none"/>
    </w:rPr>
  </w:style>
  <w:style w:type="character" w:customStyle="1" w:styleId="103Arial9ptExact">
    <w:name w:val="Основной текст (103) + Arial;9 pt;Полужирный Exact"/>
    <w:basedOn w:val="1030"/>
    <w:rPr>
      <w:rFonts w:ascii="Arial" w:eastAsia="Arial" w:hAnsi="Arial" w:cs="Arial"/>
      <w:b/>
      <w:bCs/>
      <w:i w:val="0"/>
      <w:iCs w:val="0"/>
      <w:smallCaps w:val="0"/>
      <w:strike w:val="0"/>
      <w:color w:val="000000"/>
      <w:spacing w:val="0"/>
      <w:w w:val="100"/>
      <w:position w:val="0"/>
      <w:sz w:val="18"/>
      <w:szCs w:val="18"/>
      <w:u w:val="none"/>
      <w:lang w:val="uk-UA" w:eastAsia="uk-UA" w:bidi="uk-UA"/>
    </w:rPr>
  </w:style>
  <w:style w:type="character" w:customStyle="1" w:styleId="103Exact0">
    <w:name w:val="Основной текст (103) Exact"/>
    <w:basedOn w:val="1030"/>
    <w:rPr>
      <w:rFonts w:ascii="Times New Roman" w:eastAsia="Times New Roman" w:hAnsi="Times New Roman" w:cs="Times New Roman"/>
      <w:b w:val="0"/>
      <w:bCs w:val="0"/>
      <w:i w:val="0"/>
      <w:iCs w:val="0"/>
      <w:smallCaps w:val="0"/>
      <w:strike w:val="0"/>
      <w:color w:val="222222"/>
      <w:spacing w:val="0"/>
      <w:w w:val="100"/>
      <w:position w:val="0"/>
      <w:sz w:val="21"/>
      <w:szCs w:val="21"/>
      <w:u w:val="none"/>
      <w:lang w:val="uk-UA" w:eastAsia="uk-UA" w:bidi="uk-UA"/>
    </w:rPr>
  </w:style>
  <w:style w:type="character" w:customStyle="1" w:styleId="103Arial8ptExact">
    <w:name w:val="Основной текст (103) + Arial;8 pt Exact"/>
    <w:basedOn w:val="1030"/>
    <w:rPr>
      <w:rFonts w:ascii="Arial" w:eastAsia="Arial" w:hAnsi="Arial" w:cs="Arial"/>
      <w:b w:val="0"/>
      <w:bCs w:val="0"/>
      <w:i w:val="0"/>
      <w:iCs w:val="0"/>
      <w:smallCaps w:val="0"/>
      <w:strike w:val="0"/>
      <w:color w:val="000000"/>
      <w:spacing w:val="0"/>
      <w:w w:val="100"/>
      <w:position w:val="0"/>
      <w:sz w:val="16"/>
      <w:szCs w:val="16"/>
      <w:u w:val="none"/>
      <w:lang w:val="uk-UA" w:eastAsia="uk-UA" w:bidi="uk-UA"/>
    </w:rPr>
  </w:style>
  <w:style w:type="character" w:customStyle="1" w:styleId="10395ptExact">
    <w:name w:val="Основной текст (103) + 9;5 pt;Полужирный Exact"/>
    <w:basedOn w:val="1030"/>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103AngsanaUPC12ptExact">
    <w:name w:val="Основной текст (103) + AngsanaUPC;12 pt Exact"/>
    <w:basedOn w:val="1030"/>
    <w:rPr>
      <w:rFonts w:ascii="AngsanaUPC" w:eastAsia="AngsanaUPC" w:hAnsi="AngsanaUPC" w:cs="AngsanaUPC"/>
      <w:b w:val="0"/>
      <w:bCs w:val="0"/>
      <w:i w:val="0"/>
      <w:iCs w:val="0"/>
      <w:smallCaps w:val="0"/>
      <w:strike w:val="0"/>
      <w:color w:val="000000"/>
      <w:spacing w:val="0"/>
      <w:w w:val="100"/>
      <w:position w:val="0"/>
      <w:sz w:val="24"/>
      <w:szCs w:val="24"/>
      <w:u w:val="none"/>
      <w:lang w:val="uk-UA" w:eastAsia="uk-UA" w:bidi="uk-UA"/>
    </w:rPr>
  </w:style>
  <w:style w:type="character" w:customStyle="1" w:styleId="149pt0">
    <w:name w:val="Основной текст (14) + 9 pt;Полужирный"/>
    <w:basedOn w:val="14"/>
    <w:rPr>
      <w:rFonts w:ascii="Times New Roman" w:eastAsia="Times New Roman" w:hAnsi="Times New Roman" w:cs="Times New Roman"/>
      <w:b/>
      <w:bCs/>
      <w:i w:val="0"/>
      <w:iCs w:val="0"/>
      <w:smallCaps w:val="0"/>
      <w:strike w:val="0"/>
      <w:color w:val="000000"/>
      <w:spacing w:val="0"/>
      <w:w w:val="100"/>
      <w:position w:val="0"/>
      <w:sz w:val="18"/>
      <w:szCs w:val="18"/>
      <w:u w:val="none"/>
      <w:lang w:val="uk-UA" w:eastAsia="uk-UA" w:bidi="uk-UA"/>
    </w:rPr>
  </w:style>
  <w:style w:type="character" w:customStyle="1" w:styleId="17a">
    <w:name w:val="Основной текст (17)_"/>
    <w:basedOn w:val="a0"/>
    <w:link w:val="17b"/>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495pt">
    <w:name w:val="Основной текст (4) + 9;5 pt;Полужирный"/>
    <w:basedOn w:val="45"/>
    <w:rPr>
      <w:rFonts w:ascii="Times New Roman" w:eastAsia="Times New Roman" w:hAnsi="Times New Roman" w:cs="Times New Roman"/>
      <w:b/>
      <w:bCs/>
      <w:i w:val="0"/>
      <w:iCs w:val="0"/>
      <w:smallCaps w:val="0"/>
      <w:strike w:val="0"/>
      <w:color w:val="000000"/>
      <w:spacing w:val="0"/>
      <w:w w:val="100"/>
      <w:position w:val="0"/>
      <w:sz w:val="19"/>
      <w:szCs w:val="19"/>
      <w:u w:val="none"/>
      <w:lang w:val="uk-UA" w:eastAsia="uk-UA" w:bidi="uk-UA"/>
    </w:rPr>
  </w:style>
  <w:style w:type="character" w:customStyle="1" w:styleId="149pt1">
    <w:name w:val="Основной текст (14) + 9 pt;Курсив"/>
    <w:basedOn w:val="14"/>
    <w:rPr>
      <w:rFonts w:ascii="Times New Roman" w:eastAsia="Times New Roman" w:hAnsi="Times New Roman" w:cs="Times New Roman"/>
      <w:b/>
      <w:bCs/>
      <w:i/>
      <w:iCs/>
      <w:smallCaps w:val="0"/>
      <w:strike w:val="0"/>
      <w:color w:val="000000"/>
      <w:spacing w:val="0"/>
      <w:w w:val="100"/>
      <w:position w:val="0"/>
      <w:sz w:val="18"/>
      <w:szCs w:val="18"/>
      <w:u w:val="none"/>
      <w:lang w:val="uk-UA" w:eastAsia="uk-UA" w:bidi="uk-UA"/>
    </w:rPr>
  </w:style>
  <w:style w:type="character" w:customStyle="1" w:styleId="14FranklinGothicMedium95pt0pt">
    <w:name w:val="Основной текст (14) + Franklin Gothic Medium;9;5 pt;Интервал 0 pt"/>
    <w:basedOn w:val="14"/>
    <w:rPr>
      <w:rFonts w:ascii="Franklin Gothic Medium" w:eastAsia="Franklin Gothic Medium" w:hAnsi="Franklin Gothic Medium" w:cs="Franklin Gothic Medium"/>
      <w:b w:val="0"/>
      <w:bCs w:val="0"/>
      <w:i w:val="0"/>
      <w:iCs w:val="0"/>
      <w:smallCaps w:val="0"/>
      <w:strike w:val="0"/>
      <w:color w:val="000000"/>
      <w:spacing w:val="10"/>
      <w:w w:val="100"/>
      <w:position w:val="0"/>
      <w:sz w:val="19"/>
      <w:szCs w:val="19"/>
      <w:u w:val="none"/>
      <w:lang w:val="uk-UA" w:eastAsia="uk-UA" w:bidi="uk-UA"/>
    </w:rPr>
  </w:style>
  <w:style w:type="paragraph" w:customStyle="1" w:styleId="a4">
    <w:name w:val="Сноска"/>
    <w:basedOn w:val="a"/>
    <w:link w:val="a3"/>
    <w:pPr>
      <w:shd w:val="clear" w:color="auto" w:fill="FFFFFF"/>
      <w:spacing w:line="232" w:lineRule="exact"/>
    </w:pPr>
    <w:rPr>
      <w:rFonts w:ascii="Times New Roman" w:eastAsia="Times New Roman" w:hAnsi="Times New Roman" w:cs="Times New Roman"/>
      <w:sz w:val="21"/>
      <w:szCs w:val="21"/>
    </w:rPr>
  </w:style>
  <w:style w:type="paragraph" w:customStyle="1" w:styleId="22">
    <w:name w:val="Сноска (2)"/>
    <w:basedOn w:val="a"/>
    <w:link w:val="21"/>
    <w:pPr>
      <w:shd w:val="clear" w:color="auto" w:fill="FFFFFF"/>
      <w:spacing w:after="120" w:line="280" w:lineRule="exact"/>
      <w:jc w:val="center"/>
    </w:pPr>
    <w:rPr>
      <w:rFonts w:ascii="Arial" w:eastAsia="Arial" w:hAnsi="Arial" w:cs="Arial"/>
      <w:b/>
      <w:bCs/>
      <w:sz w:val="14"/>
      <w:szCs w:val="14"/>
    </w:rPr>
  </w:style>
  <w:style w:type="paragraph" w:customStyle="1" w:styleId="32">
    <w:name w:val="Сноска (3)"/>
    <w:basedOn w:val="a"/>
    <w:link w:val="31"/>
    <w:pPr>
      <w:shd w:val="clear" w:color="auto" w:fill="FFFFFF"/>
      <w:spacing w:before="120" w:line="254" w:lineRule="exact"/>
    </w:pPr>
    <w:rPr>
      <w:rFonts w:ascii="Times New Roman" w:eastAsia="Times New Roman" w:hAnsi="Times New Roman" w:cs="Times New Roman"/>
      <w:sz w:val="21"/>
      <w:szCs w:val="21"/>
    </w:rPr>
  </w:style>
  <w:style w:type="paragraph" w:customStyle="1" w:styleId="40">
    <w:name w:val="Сноска (4)"/>
    <w:basedOn w:val="a"/>
    <w:link w:val="4"/>
    <w:pPr>
      <w:shd w:val="clear" w:color="auto" w:fill="FFFFFF"/>
      <w:spacing w:line="187" w:lineRule="exact"/>
      <w:ind w:firstLine="400"/>
    </w:pPr>
    <w:rPr>
      <w:rFonts w:ascii="Times New Roman" w:eastAsia="Times New Roman" w:hAnsi="Times New Roman" w:cs="Times New Roman"/>
      <w:sz w:val="21"/>
      <w:szCs w:val="21"/>
    </w:rPr>
  </w:style>
  <w:style w:type="paragraph" w:customStyle="1" w:styleId="12">
    <w:name w:val="Заголовок №1"/>
    <w:basedOn w:val="a"/>
    <w:link w:val="11"/>
    <w:pPr>
      <w:shd w:val="clear" w:color="auto" w:fill="FFFFFF"/>
      <w:spacing w:after="1500" w:line="664" w:lineRule="exact"/>
      <w:outlineLvl w:val="0"/>
    </w:pPr>
    <w:rPr>
      <w:rFonts w:ascii="Times New Roman" w:eastAsia="Times New Roman" w:hAnsi="Times New Roman" w:cs="Times New Roman"/>
      <w:sz w:val="60"/>
      <w:szCs w:val="60"/>
    </w:rPr>
  </w:style>
  <w:style w:type="paragraph" w:customStyle="1" w:styleId="a7">
    <w:name w:val="Колонтитул"/>
    <w:basedOn w:val="a"/>
    <w:link w:val="a6"/>
    <w:pPr>
      <w:shd w:val="clear" w:color="auto" w:fill="FFFFFF"/>
      <w:spacing w:line="178" w:lineRule="exact"/>
    </w:pPr>
    <w:rPr>
      <w:rFonts w:ascii="Arial" w:eastAsia="Arial" w:hAnsi="Arial" w:cs="Arial"/>
      <w:sz w:val="16"/>
      <w:szCs w:val="16"/>
    </w:rPr>
  </w:style>
  <w:style w:type="paragraph" w:customStyle="1" w:styleId="39">
    <w:name w:val="Основной текст (3)"/>
    <w:basedOn w:val="a"/>
    <w:link w:val="38"/>
    <w:pPr>
      <w:shd w:val="clear" w:color="auto" w:fill="FFFFFF"/>
      <w:spacing w:before="1500" w:after="4520" w:line="266" w:lineRule="exact"/>
      <w:jc w:val="right"/>
    </w:pPr>
    <w:rPr>
      <w:rFonts w:ascii="Times New Roman" w:eastAsia="Times New Roman" w:hAnsi="Times New Roman" w:cs="Times New Roman"/>
      <w:b/>
      <w:bCs/>
      <w:i/>
      <w:iCs/>
    </w:rPr>
  </w:style>
  <w:style w:type="paragraph" w:customStyle="1" w:styleId="26">
    <w:name w:val="Основной текст (2)"/>
    <w:basedOn w:val="a"/>
    <w:link w:val="25"/>
    <w:pPr>
      <w:shd w:val="clear" w:color="auto" w:fill="FFFFFF"/>
      <w:spacing w:before="4520" w:line="232" w:lineRule="exact"/>
      <w:jc w:val="right"/>
    </w:pPr>
    <w:rPr>
      <w:rFonts w:ascii="Times New Roman" w:eastAsia="Times New Roman" w:hAnsi="Times New Roman" w:cs="Times New Roman"/>
      <w:sz w:val="21"/>
      <w:szCs w:val="21"/>
    </w:rPr>
  </w:style>
  <w:style w:type="paragraph" w:customStyle="1" w:styleId="46">
    <w:name w:val="Основной текст (4)"/>
    <w:basedOn w:val="a"/>
    <w:link w:val="45"/>
    <w:pPr>
      <w:shd w:val="clear" w:color="auto" w:fill="FFFFFF"/>
      <w:spacing w:line="232" w:lineRule="exact"/>
    </w:pPr>
    <w:rPr>
      <w:rFonts w:ascii="Times New Roman" w:eastAsia="Times New Roman" w:hAnsi="Times New Roman" w:cs="Times New Roman"/>
      <w:sz w:val="21"/>
      <w:szCs w:val="21"/>
    </w:rPr>
  </w:style>
  <w:style w:type="paragraph" w:customStyle="1" w:styleId="50">
    <w:name w:val="Основной текст (5)"/>
    <w:basedOn w:val="a"/>
    <w:link w:val="5"/>
    <w:pPr>
      <w:shd w:val="clear" w:color="auto" w:fill="FFFFFF"/>
      <w:spacing w:before="3380" w:after="720" w:line="202" w:lineRule="exact"/>
      <w:jc w:val="right"/>
    </w:pPr>
    <w:rPr>
      <w:rFonts w:ascii="Times New Roman" w:eastAsia="Times New Roman" w:hAnsi="Times New Roman" w:cs="Times New Roman"/>
      <w:b/>
      <w:bCs/>
      <w:sz w:val="18"/>
      <w:szCs w:val="18"/>
    </w:rPr>
  </w:style>
  <w:style w:type="paragraph" w:customStyle="1" w:styleId="3b">
    <w:name w:val="Заголовок №3"/>
    <w:basedOn w:val="a"/>
    <w:link w:val="3a"/>
    <w:pPr>
      <w:shd w:val="clear" w:color="auto" w:fill="FFFFFF"/>
      <w:spacing w:after="320" w:line="470" w:lineRule="exact"/>
      <w:outlineLvl w:val="2"/>
    </w:pPr>
    <w:rPr>
      <w:rFonts w:ascii="Times New Roman" w:eastAsia="Times New Roman" w:hAnsi="Times New Roman" w:cs="Times New Roman"/>
      <w:b/>
      <w:bCs/>
      <w:sz w:val="38"/>
      <w:szCs w:val="38"/>
    </w:rPr>
  </w:style>
  <w:style w:type="paragraph" w:customStyle="1" w:styleId="60">
    <w:name w:val="Основной текст (6)"/>
    <w:basedOn w:val="a"/>
    <w:link w:val="6"/>
    <w:pPr>
      <w:shd w:val="clear" w:color="auto" w:fill="FFFFFF"/>
      <w:spacing w:before="320" w:after="700" w:line="288" w:lineRule="exact"/>
      <w:ind w:firstLine="500"/>
      <w:jc w:val="both"/>
    </w:pPr>
    <w:rPr>
      <w:rFonts w:ascii="Times New Roman" w:eastAsia="Times New Roman" w:hAnsi="Times New Roman" w:cs="Times New Roman"/>
      <w:b/>
      <w:bCs/>
      <w:sz w:val="26"/>
      <w:szCs w:val="26"/>
    </w:rPr>
  </w:style>
  <w:style w:type="paragraph" w:customStyle="1" w:styleId="80">
    <w:name w:val="Заголовок №8"/>
    <w:basedOn w:val="a"/>
    <w:link w:val="8"/>
    <w:pPr>
      <w:shd w:val="clear" w:color="auto" w:fill="FFFFFF"/>
      <w:spacing w:before="120" w:after="120" w:line="307" w:lineRule="exact"/>
      <w:jc w:val="center"/>
      <w:outlineLvl w:val="7"/>
    </w:pPr>
    <w:rPr>
      <w:rFonts w:ascii="Times New Roman" w:eastAsia="Times New Roman" w:hAnsi="Times New Roman" w:cs="Times New Roman"/>
      <w:sz w:val="21"/>
      <w:szCs w:val="21"/>
    </w:rPr>
  </w:style>
  <w:style w:type="paragraph" w:customStyle="1" w:styleId="70">
    <w:name w:val="Основной текст (7)"/>
    <w:basedOn w:val="a"/>
    <w:link w:val="7"/>
    <w:pPr>
      <w:shd w:val="clear" w:color="auto" w:fill="FFFFFF"/>
      <w:spacing w:before="120" w:after="120" w:line="332" w:lineRule="exact"/>
      <w:jc w:val="center"/>
    </w:pPr>
    <w:rPr>
      <w:rFonts w:ascii="Times New Roman" w:eastAsia="Times New Roman" w:hAnsi="Times New Roman" w:cs="Times New Roman"/>
      <w:b/>
      <w:bCs/>
      <w:sz w:val="30"/>
      <w:szCs w:val="30"/>
    </w:rPr>
  </w:style>
  <w:style w:type="paragraph" w:customStyle="1" w:styleId="82">
    <w:name w:val="Основной текст (8)"/>
    <w:basedOn w:val="a"/>
    <w:link w:val="81"/>
    <w:pPr>
      <w:shd w:val="clear" w:color="auto" w:fill="FFFFFF"/>
      <w:spacing w:line="178" w:lineRule="exact"/>
      <w:jc w:val="both"/>
    </w:pPr>
    <w:rPr>
      <w:rFonts w:ascii="Arial" w:eastAsia="Arial" w:hAnsi="Arial" w:cs="Arial"/>
      <w:b/>
      <w:bCs/>
      <w:sz w:val="16"/>
      <w:szCs w:val="16"/>
    </w:rPr>
  </w:style>
  <w:style w:type="paragraph" w:customStyle="1" w:styleId="90">
    <w:name w:val="Основной текст (9)"/>
    <w:basedOn w:val="a"/>
    <w:link w:val="9"/>
    <w:pPr>
      <w:shd w:val="clear" w:color="auto" w:fill="FFFFFF"/>
      <w:spacing w:after="360" w:line="218" w:lineRule="exact"/>
      <w:jc w:val="both"/>
    </w:pPr>
    <w:rPr>
      <w:rFonts w:ascii="Verdana" w:eastAsia="Verdana" w:hAnsi="Verdana" w:cs="Verdana"/>
      <w:sz w:val="18"/>
      <w:szCs w:val="18"/>
    </w:rPr>
  </w:style>
  <w:style w:type="paragraph" w:customStyle="1" w:styleId="2c">
    <w:name w:val="Заголовок №2"/>
    <w:basedOn w:val="a"/>
    <w:link w:val="2b"/>
    <w:pPr>
      <w:shd w:val="clear" w:color="auto" w:fill="FFFFFF"/>
      <w:spacing w:after="600" w:line="598" w:lineRule="exact"/>
      <w:jc w:val="right"/>
      <w:outlineLvl w:val="1"/>
    </w:pPr>
    <w:rPr>
      <w:rFonts w:ascii="Times New Roman" w:eastAsia="Times New Roman" w:hAnsi="Times New Roman" w:cs="Times New Roman"/>
      <w:i/>
      <w:iCs/>
      <w:sz w:val="54"/>
      <w:szCs w:val="54"/>
    </w:rPr>
  </w:style>
  <w:style w:type="paragraph" w:customStyle="1" w:styleId="52">
    <w:name w:val="Номер заголовка №5"/>
    <w:basedOn w:val="a"/>
    <w:link w:val="51"/>
    <w:pPr>
      <w:shd w:val="clear" w:color="auto" w:fill="FFFFFF"/>
      <w:spacing w:before="600" w:line="332" w:lineRule="exact"/>
      <w:jc w:val="center"/>
    </w:pPr>
    <w:rPr>
      <w:rFonts w:ascii="Times New Roman" w:eastAsia="Times New Roman" w:hAnsi="Times New Roman" w:cs="Times New Roman"/>
      <w:b/>
      <w:bCs/>
      <w:sz w:val="30"/>
      <w:szCs w:val="30"/>
    </w:rPr>
  </w:style>
  <w:style w:type="paragraph" w:customStyle="1" w:styleId="54">
    <w:name w:val="Заголовок №5"/>
    <w:basedOn w:val="a"/>
    <w:link w:val="53"/>
    <w:pPr>
      <w:shd w:val="clear" w:color="auto" w:fill="FFFFFF"/>
      <w:spacing w:after="600" w:line="332" w:lineRule="exact"/>
      <w:jc w:val="center"/>
      <w:outlineLvl w:val="4"/>
    </w:pPr>
    <w:rPr>
      <w:rFonts w:ascii="Times New Roman" w:eastAsia="Times New Roman" w:hAnsi="Times New Roman" w:cs="Times New Roman"/>
      <w:b/>
      <w:bCs/>
      <w:sz w:val="30"/>
      <w:szCs w:val="30"/>
    </w:rPr>
  </w:style>
  <w:style w:type="paragraph" w:customStyle="1" w:styleId="101">
    <w:name w:val="Основной текст (10)"/>
    <w:basedOn w:val="a"/>
    <w:link w:val="100"/>
    <w:pPr>
      <w:shd w:val="clear" w:color="auto" w:fill="FFFFFF"/>
      <w:spacing w:after="420" w:line="178" w:lineRule="exact"/>
      <w:jc w:val="right"/>
    </w:pPr>
    <w:rPr>
      <w:rFonts w:ascii="Arial" w:eastAsia="Arial" w:hAnsi="Arial" w:cs="Arial"/>
      <w:sz w:val="16"/>
      <w:szCs w:val="16"/>
    </w:rPr>
  </w:style>
  <w:style w:type="paragraph" w:customStyle="1" w:styleId="111">
    <w:name w:val="Основной текст (11)"/>
    <w:basedOn w:val="a"/>
    <w:link w:val="110"/>
    <w:pPr>
      <w:shd w:val="clear" w:color="auto" w:fill="FFFFFF"/>
      <w:spacing w:before="320" w:line="254" w:lineRule="exact"/>
      <w:ind w:firstLine="420"/>
      <w:jc w:val="both"/>
    </w:pPr>
    <w:rPr>
      <w:rFonts w:ascii="Times New Roman" w:eastAsia="Times New Roman" w:hAnsi="Times New Roman" w:cs="Times New Roman"/>
      <w:b/>
      <w:bCs/>
      <w:i/>
      <w:iCs/>
      <w:sz w:val="21"/>
      <w:szCs w:val="21"/>
    </w:rPr>
  </w:style>
  <w:style w:type="paragraph" w:customStyle="1" w:styleId="aa">
    <w:name w:val="Подпись к таблице"/>
    <w:basedOn w:val="a"/>
    <w:link w:val="a9"/>
    <w:pPr>
      <w:shd w:val="clear" w:color="auto" w:fill="FFFFFF"/>
      <w:spacing w:line="254" w:lineRule="exact"/>
      <w:jc w:val="both"/>
    </w:pPr>
    <w:rPr>
      <w:rFonts w:ascii="Times New Roman" w:eastAsia="Times New Roman" w:hAnsi="Times New Roman" w:cs="Times New Roman"/>
      <w:sz w:val="21"/>
      <w:szCs w:val="21"/>
    </w:rPr>
  </w:style>
  <w:style w:type="paragraph" w:customStyle="1" w:styleId="2f2">
    <w:name w:val="Подпись к таблице (2)"/>
    <w:basedOn w:val="a"/>
    <w:link w:val="2f1"/>
    <w:pPr>
      <w:shd w:val="clear" w:color="auto" w:fill="FFFFFF"/>
      <w:spacing w:line="230" w:lineRule="exact"/>
      <w:jc w:val="both"/>
    </w:pPr>
    <w:rPr>
      <w:rFonts w:ascii="Times New Roman" w:eastAsia="Times New Roman" w:hAnsi="Times New Roman" w:cs="Times New Roman"/>
      <w:sz w:val="21"/>
      <w:szCs w:val="21"/>
    </w:rPr>
  </w:style>
  <w:style w:type="paragraph" w:customStyle="1" w:styleId="820">
    <w:name w:val="Заголовок №8 (2)"/>
    <w:basedOn w:val="a"/>
    <w:link w:val="82Exact"/>
    <w:pPr>
      <w:shd w:val="clear" w:color="auto" w:fill="FFFFFF"/>
      <w:spacing w:line="218" w:lineRule="exact"/>
      <w:outlineLvl w:val="7"/>
    </w:pPr>
    <w:rPr>
      <w:rFonts w:ascii="Verdana" w:eastAsia="Verdana" w:hAnsi="Verdana" w:cs="Verdana"/>
      <w:spacing w:val="20"/>
      <w:sz w:val="18"/>
      <w:szCs w:val="18"/>
    </w:rPr>
  </w:style>
  <w:style w:type="paragraph" w:customStyle="1" w:styleId="120">
    <w:name w:val="Основной текст (12)"/>
    <w:basedOn w:val="a"/>
    <w:link w:val="12Exact"/>
    <w:pPr>
      <w:shd w:val="clear" w:color="auto" w:fill="FFFFFF"/>
      <w:spacing w:line="200" w:lineRule="exact"/>
    </w:pPr>
    <w:rPr>
      <w:rFonts w:ascii="Arial" w:eastAsia="Arial" w:hAnsi="Arial" w:cs="Arial"/>
      <w:b/>
      <w:bCs/>
      <w:sz w:val="18"/>
      <w:szCs w:val="18"/>
    </w:rPr>
  </w:style>
  <w:style w:type="paragraph" w:customStyle="1" w:styleId="13">
    <w:name w:val="Основной текст (13)"/>
    <w:basedOn w:val="a"/>
    <w:link w:val="13Exact"/>
    <w:pPr>
      <w:shd w:val="clear" w:color="auto" w:fill="FFFFFF"/>
      <w:spacing w:line="206" w:lineRule="exact"/>
    </w:pPr>
    <w:rPr>
      <w:rFonts w:ascii="Verdana" w:eastAsia="Verdana" w:hAnsi="Verdana" w:cs="Verdana"/>
      <w:b/>
      <w:bCs/>
      <w:sz w:val="17"/>
      <w:szCs w:val="17"/>
    </w:rPr>
  </w:style>
  <w:style w:type="paragraph" w:customStyle="1" w:styleId="3d">
    <w:name w:val="Подпись к таблице (3)"/>
    <w:basedOn w:val="a"/>
    <w:link w:val="3c"/>
    <w:pPr>
      <w:shd w:val="clear" w:color="auto" w:fill="FFFFFF"/>
      <w:spacing w:line="232" w:lineRule="exact"/>
    </w:pPr>
    <w:rPr>
      <w:rFonts w:ascii="Times New Roman" w:eastAsia="Times New Roman" w:hAnsi="Times New Roman" w:cs="Times New Roman"/>
      <w:sz w:val="21"/>
      <w:szCs w:val="21"/>
    </w:rPr>
  </w:style>
  <w:style w:type="paragraph" w:customStyle="1" w:styleId="140">
    <w:name w:val="Основной текст (14)"/>
    <w:basedOn w:val="a"/>
    <w:link w:val="14"/>
    <w:pPr>
      <w:shd w:val="clear" w:color="auto" w:fill="FFFFFF"/>
      <w:spacing w:before="380" w:line="254" w:lineRule="exact"/>
      <w:ind w:firstLine="460"/>
    </w:pPr>
    <w:rPr>
      <w:rFonts w:ascii="Times New Roman" w:eastAsia="Times New Roman" w:hAnsi="Times New Roman" w:cs="Times New Roman"/>
      <w:sz w:val="21"/>
      <w:szCs w:val="21"/>
    </w:rPr>
  </w:style>
  <w:style w:type="paragraph" w:customStyle="1" w:styleId="150">
    <w:name w:val="Основной текст (15)"/>
    <w:basedOn w:val="a"/>
    <w:link w:val="15"/>
    <w:pPr>
      <w:shd w:val="clear" w:color="auto" w:fill="FFFFFF"/>
      <w:spacing w:line="200" w:lineRule="exact"/>
    </w:pPr>
    <w:rPr>
      <w:rFonts w:ascii="Arial" w:eastAsia="Arial" w:hAnsi="Arial" w:cs="Arial"/>
      <w:sz w:val="18"/>
      <w:szCs w:val="18"/>
    </w:rPr>
  </w:style>
  <w:style w:type="paragraph" w:customStyle="1" w:styleId="160">
    <w:name w:val="Основной текст (16)"/>
    <w:basedOn w:val="a"/>
    <w:link w:val="16"/>
    <w:pPr>
      <w:shd w:val="clear" w:color="auto" w:fill="FFFFFF"/>
      <w:spacing w:before="240" w:after="240" w:line="288" w:lineRule="exact"/>
      <w:jc w:val="center"/>
    </w:pPr>
    <w:rPr>
      <w:rFonts w:ascii="Times New Roman" w:eastAsia="Times New Roman" w:hAnsi="Times New Roman" w:cs="Times New Roman"/>
      <w:i/>
      <w:iCs/>
      <w:spacing w:val="20"/>
      <w:sz w:val="26"/>
      <w:szCs w:val="26"/>
    </w:rPr>
  </w:style>
  <w:style w:type="paragraph" w:customStyle="1" w:styleId="af0">
    <w:name w:val="Оглавление"/>
    <w:basedOn w:val="a"/>
    <w:link w:val="af"/>
    <w:pPr>
      <w:shd w:val="clear" w:color="auto" w:fill="FFFFFF"/>
      <w:spacing w:before="120" w:after="120" w:line="232" w:lineRule="exact"/>
      <w:ind w:firstLine="400"/>
      <w:jc w:val="both"/>
    </w:pPr>
    <w:rPr>
      <w:rFonts w:ascii="Times New Roman" w:eastAsia="Times New Roman" w:hAnsi="Times New Roman" w:cs="Times New Roman"/>
      <w:sz w:val="21"/>
      <w:szCs w:val="21"/>
    </w:rPr>
  </w:style>
  <w:style w:type="paragraph" w:customStyle="1" w:styleId="72">
    <w:name w:val="Заголовок №7"/>
    <w:basedOn w:val="a"/>
    <w:link w:val="71"/>
    <w:pPr>
      <w:shd w:val="clear" w:color="auto" w:fill="FFFFFF"/>
      <w:spacing w:line="288" w:lineRule="exact"/>
      <w:jc w:val="right"/>
      <w:outlineLvl w:val="6"/>
    </w:pPr>
    <w:rPr>
      <w:rFonts w:ascii="Times New Roman" w:eastAsia="Times New Roman" w:hAnsi="Times New Roman" w:cs="Times New Roman"/>
      <w:b/>
      <w:bCs/>
      <w:sz w:val="26"/>
      <w:szCs w:val="26"/>
    </w:rPr>
  </w:style>
  <w:style w:type="paragraph" w:customStyle="1" w:styleId="720">
    <w:name w:val="Заголовок №7 (2)"/>
    <w:basedOn w:val="a"/>
    <w:link w:val="72Exact"/>
    <w:pPr>
      <w:shd w:val="clear" w:color="auto" w:fill="FFFFFF"/>
      <w:spacing w:line="268" w:lineRule="exact"/>
      <w:jc w:val="center"/>
      <w:outlineLvl w:val="6"/>
    </w:pPr>
    <w:rPr>
      <w:rFonts w:ascii="Arial" w:eastAsia="Arial" w:hAnsi="Arial" w:cs="Arial"/>
    </w:rPr>
  </w:style>
  <w:style w:type="paragraph" w:customStyle="1" w:styleId="73">
    <w:name w:val="Заголовок №7 (3)"/>
    <w:basedOn w:val="a"/>
    <w:link w:val="73Exact"/>
    <w:pPr>
      <w:shd w:val="clear" w:color="auto" w:fill="FFFFFF"/>
      <w:spacing w:line="232" w:lineRule="exact"/>
      <w:outlineLvl w:val="6"/>
    </w:pPr>
    <w:rPr>
      <w:rFonts w:ascii="Times New Roman" w:eastAsia="Times New Roman" w:hAnsi="Times New Roman" w:cs="Times New Roman"/>
      <w:sz w:val="21"/>
      <w:szCs w:val="21"/>
    </w:rPr>
  </w:style>
  <w:style w:type="paragraph" w:customStyle="1" w:styleId="49">
    <w:name w:val="Подпись к таблице (4)"/>
    <w:basedOn w:val="a"/>
    <w:link w:val="48"/>
    <w:pPr>
      <w:shd w:val="clear" w:color="auto" w:fill="FFFFFF"/>
      <w:spacing w:line="341" w:lineRule="exact"/>
    </w:pPr>
    <w:rPr>
      <w:rFonts w:ascii="Times New Roman" w:eastAsia="Times New Roman" w:hAnsi="Times New Roman" w:cs="Times New Roman"/>
      <w:b/>
      <w:bCs/>
      <w:sz w:val="26"/>
      <w:szCs w:val="26"/>
    </w:rPr>
  </w:style>
  <w:style w:type="paragraph" w:customStyle="1" w:styleId="17b">
    <w:name w:val="Основной текст (17)"/>
    <w:basedOn w:val="a"/>
    <w:link w:val="17a"/>
    <w:pPr>
      <w:shd w:val="clear" w:color="auto" w:fill="FFFFFF"/>
      <w:spacing w:line="188" w:lineRule="exact"/>
    </w:pPr>
    <w:rPr>
      <w:rFonts w:ascii="Times New Roman" w:eastAsia="Times New Roman" w:hAnsi="Times New Roman" w:cs="Times New Roman"/>
      <w:spacing w:val="10"/>
      <w:sz w:val="17"/>
      <w:szCs w:val="17"/>
    </w:rPr>
  </w:style>
  <w:style w:type="paragraph" w:customStyle="1" w:styleId="180">
    <w:name w:val="Основной текст (18)"/>
    <w:basedOn w:val="a"/>
    <w:link w:val="18"/>
    <w:pPr>
      <w:shd w:val="clear" w:color="auto" w:fill="FFFFFF"/>
      <w:spacing w:line="420" w:lineRule="exact"/>
      <w:jc w:val="center"/>
    </w:pPr>
    <w:rPr>
      <w:rFonts w:ascii="Times New Roman" w:eastAsia="Times New Roman" w:hAnsi="Times New Roman" w:cs="Times New Roman"/>
      <w:b/>
      <w:bCs/>
      <w:sz w:val="38"/>
      <w:szCs w:val="38"/>
      <w:lang w:val="ru-RU" w:eastAsia="ru-RU" w:bidi="ru-RU"/>
    </w:rPr>
  </w:style>
  <w:style w:type="paragraph" w:customStyle="1" w:styleId="19">
    <w:name w:val="Основной текст (19)"/>
    <w:basedOn w:val="a"/>
    <w:link w:val="19Exact"/>
    <w:pPr>
      <w:shd w:val="clear" w:color="auto" w:fill="FFFFFF"/>
      <w:spacing w:line="88" w:lineRule="exact"/>
    </w:pPr>
    <w:rPr>
      <w:rFonts w:ascii="Times New Roman" w:eastAsia="Times New Roman" w:hAnsi="Times New Roman" w:cs="Times New Roman"/>
      <w:sz w:val="8"/>
      <w:szCs w:val="8"/>
      <w:lang w:val="ru-RU" w:eastAsia="ru-RU" w:bidi="ru-RU"/>
    </w:rPr>
  </w:style>
  <w:style w:type="paragraph" w:customStyle="1" w:styleId="201">
    <w:name w:val="Основной текст (20)"/>
    <w:basedOn w:val="a"/>
    <w:link w:val="200"/>
    <w:pPr>
      <w:shd w:val="clear" w:color="auto" w:fill="FFFFFF"/>
      <w:spacing w:line="266" w:lineRule="exact"/>
    </w:pPr>
    <w:rPr>
      <w:rFonts w:ascii="Times New Roman" w:eastAsia="Times New Roman" w:hAnsi="Times New Roman" w:cs="Times New Roman"/>
      <w:b/>
      <w:bCs/>
    </w:rPr>
  </w:style>
  <w:style w:type="paragraph" w:customStyle="1" w:styleId="211">
    <w:name w:val="Основной текст (21)"/>
    <w:basedOn w:val="a"/>
    <w:link w:val="210"/>
    <w:pPr>
      <w:shd w:val="clear" w:color="auto" w:fill="FFFFFF"/>
      <w:spacing w:line="166" w:lineRule="exact"/>
      <w:jc w:val="both"/>
    </w:pPr>
    <w:rPr>
      <w:rFonts w:ascii="Times New Roman" w:eastAsia="Times New Roman" w:hAnsi="Times New Roman" w:cs="Times New Roman"/>
      <w:sz w:val="15"/>
      <w:szCs w:val="15"/>
      <w:lang w:val="en-US" w:eastAsia="en-US" w:bidi="en-US"/>
    </w:rPr>
  </w:style>
  <w:style w:type="paragraph" w:customStyle="1" w:styleId="56">
    <w:name w:val="Подпись к таблице (5)"/>
    <w:basedOn w:val="a"/>
    <w:link w:val="55"/>
    <w:pPr>
      <w:shd w:val="clear" w:color="auto" w:fill="FFFFFF"/>
      <w:spacing w:line="336" w:lineRule="exact"/>
      <w:ind w:firstLine="560"/>
    </w:pPr>
    <w:rPr>
      <w:rFonts w:ascii="Times New Roman" w:eastAsia="Times New Roman" w:hAnsi="Times New Roman" w:cs="Times New Roman"/>
      <w:b/>
      <w:bCs/>
      <w:sz w:val="30"/>
      <w:szCs w:val="30"/>
    </w:rPr>
  </w:style>
  <w:style w:type="paragraph" w:customStyle="1" w:styleId="740">
    <w:name w:val="Заголовок №7 (4)"/>
    <w:basedOn w:val="a"/>
    <w:link w:val="74"/>
    <w:pPr>
      <w:shd w:val="clear" w:color="auto" w:fill="FFFFFF"/>
      <w:spacing w:after="620" w:line="332" w:lineRule="exact"/>
      <w:outlineLvl w:val="6"/>
    </w:pPr>
    <w:rPr>
      <w:rFonts w:ascii="Times New Roman" w:eastAsia="Times New Roman" w:hAnsi="Times New Roman" w:cs="Times New Roman"/>
      <w:b/>
      <w:bCs/>
      <w:sz w:val="30"/>
      <w:szCs w:val="30"/>
    </w:rPr>
  </w:style>
  <w:style w:type="paragraph" w:customStyle="1" w:styleId="750">
    <w:name w:val="Заголовок №7 (5)"/>
    <w:basedOn w:val="a"/>
    <w:link w:val="75"/>
    <w:pPr>
      <w:shd w:val="clear" w:color="auto" w:fill="FFFFFF"/>
      <w:spacing w:line="266" w:lineRule="exact"/>
      <w:outlineLvl w:val="6"/>
    </w:pPr>
    <w:rPr>
      <w:rFonts w:ascii="Times New Roman" w:eastAsia="Times New Roman" w:hAnsi="Times New Roman" w:cs="Times New Roman"/>
      <w:sz w:val="10"/>
      <w:szCs w:val="10"/>
    </w:rPr>
  </w:style>
  <w:style w:type="paragraph" w:customStyle="1" w:styleId="220">
    <w:name w:val="Основной текст (22)"/>
    <w:basedOn w:val="a"/>
    <w:link w:val="22Exact"/>
    <w:pPr>
      <w:shd w:val="clear" w:color="auto" w:fill="FFFFFF"/>
      <w:spacing w:line="266" w:lineRule="exact"/>
    </w:pPr>
    <w:rPr>
      <w:rFonts w:ascii="Times New Roman" w:eastAsia="Times New Roman" w:hAnsi="Times New Roman" w:cs="Times New Roman"/>
      <w:b/>
      <w:bCs/>
      <w:spacing w:val="20"/>
    </w:rPr>
  </w:style>
  <w:style w:type="paragraph" w:customStyle="1" w:styleId="230">
    <w:name w:val="Основной текст (23)"/>
    <w:basedOn w:val="a"/>
    <w:link w:val="23Exact"/>
    <w:pPr>
      <w:shd w:val="clear" w:color="auto" w:fill="FFFFFF"/>
      <w:spacing w:line="288" w:lineRule="exact"/>
    </w:pPr>
    <w:rPr>
      <w:rFonts w:ascii="Times New Roman" w:eastAsia="Times New Roman" w:hAnsi="Times New Roman" w:cs="Times New Roman"/>
      <w:b/>
      <w:bCs/>
      <w:sz w:val="26"/>
      <w:szCs w:val="26"/>
    </w:rPr>
  </w:style>
  <w:style w:type="paragraph" w:customStyle="1" w:styleId="76">
    <w:name w:val="Заголовок №7 (6)"/>
    <w:basedOn w:val="a"/>
    <w:link w:val="76Exact"/>
    <w:pPr>
      <w:shd w:val="clear" w:color="auto" w:fill="FFFFFF"/>
      <w:spacing w:line="266" w:lineRule="exact"/>
      <w:outlineLvl w:val="6"/>
    </w:pPr>
    <w:rPr>
      <w:rFonts w:ascii="Times New Roman" w:eastAsia="Times New Roman" w:hAnsi="Times New Roman" w:cs="Times New Roman"/>
    </w:rPr>
  </w:style>
  <w:style w:type="paragraph" w:customStyle="1" w:styleId="240">
    <w:name w:val="Основной текст (24)"/>
    <w:basedOn w:val="a"/>
    <w:link w:val="24Exact"/>
    <w:pPr>
      <w:shd w:val="clear" w:color="auto" w:fill="FFFFFF"/>
      <w:spacing w:line="266" w:lineRule="exact"/>
    </w:pPr>
    <w:rPr>
      <w:rFonts w:ascii="Times New Roman" w:eastAsia="Times New Roman" w:hAnsi="Times New Roman" w:cs="Times New Roman"/>
      <w:b/>
      <w:bCs/>
    </w:rPr>
  </w:style>
  <w:style w:type="paragraph" w:customStyle="1" w:styleId="251">
    <w:name w:val="Основной текст (25)"/>
    <w:basedOn w:val="a"/>
    <w:link w:val="250"/>
    <w:pPr>
      <w:shd w:val="clear" w:color="auto" w:fill="FFFFFF"/>
      <w:spacing w:before="280" w:after="180" w:line="266" w:lineRule="exact"/>
      <w:jc w:val="right"/>
    </w:pPr>
    <w:rPr>
      <w:rFonts w:ascii="Times New Roman" w:eastAsia="Times New Roman" w:hAnsi="Times New Roman" w:cs="Times New Roman"/>
      <w:b/>
      <w:bCs/>
    </w:rPr>
  </w:style>
  <w:style w:type="paragraph" w:customStyle="1" w:styleId="260">
    <w:name w:val="Основной текст (26)"/>
    <w:basedOn w:val="a"/>
    <w:link w:val="26Exact"/>
    <w:pPr>
      <w:shd w:val="clear" w:color="auto" w:fill="FFFFFF"/>
      <w:spacing w:line="316" w:lineRule="exact"/>
    </w:pPr>
    <w:rPr>
      <w:rFonts w:ascii="Sylfaen" w:eastAsia="Sylfaen" w:hAnsi="Sylfaen" w:cs="Sylfaen"/>
      <w:spacing w:val="20"/>
    </w:rPr>
  </w:style>
  <w:style w:type="paragraph" w:customStyle="1" w:styleId="270">
    <w:name w:val="Основной текст (27)"/>
    <w:basedOn w:val="a"/>
    <w:link w:val="27Exact"/>
    <w:pPr>
      <w:shd w:val="clear" w:color="auto" w:fill="FFFFFF"/>
      <w:spacing w:line="246" w:lineRule="exact"/>
    </w:pPr>
    <w:rPr>
      <w:rFonts w:ascii="Arial" w:eastAsia="Arial" w:hAnsi="Arial" w:cs="Arial"/>
      <w:b/>
      <w:bCs/>
      <w:spacing w:val="10"/>
      <w:sz w:val="22"/>
      <w:szCs w:val="22"/>
    </w:rPr>
  </w:style>
  <w:style w:type="paragraph" w:customStyle="1" w:styleId="280">
    <w:name w:val="Основной текст (28)"/>
    <w:basedOn w:val="a"/>
    <w:link w:val="28Exact"/>
    <w:pPr>
      <w:shd w:val="clear" w:color="auto" w:fill="FFFFFF"/>
      <w:spacing w:line="288" w:lineRule="exact"/>
    </w:pPr>
    <w:rPr>
      <w:rFonts w:ascii="Times New Roman" w:eastAsia="Times New Roman" w:hAnsi="Times New Roman" w:cs="Times New Roman"/>
      <w:b/>
      <w:bCs/>
      <w:sz w:val="26"/>
      <w:szCs w:val="26"/>
    </w:rPr>
  </w:style>
  <w:style w:type="paragraph" w:customStyle="1" w:styleId="290">
    <w:name w:val="Основной текст (29)"/>
    <w:basedOn w:val="a"/>
    <w:link w:val="29Exact"/>
    <w:pPr>
      <w:shd w:val="clear" w:color="auto" w:fill="FFFFFF"/>
      <w:spacing w:line="234" w:lineRule="exact"/>
    </w:pPr>
    <w:rPr>
      <w:rFonts w:ascii="Arial" w:eastAsia="Arial" w:hAnsi="Arial" w:cs="Arial"/>
      <w:sz w:val="21"/>
      <w:szCs w:val="21"/>
    </w:rPr>
  </w:style>
  <w:style w:type="paragraph" w:customStyle="1" w:styleId="300">
    <w:name w:val="Основной текст (30)"/>
    <w:basedOn w:val="a"/>
    <w:link w:val="30Exact"/>
    <w:pPr>
      <w:shd w:val="clear" w:color="auto" w:fill="FFFFFF"/>
      <w:spacing w:line="288" w:lineRule="exact"/>
    </w:pPr>
    <w:rPr>
      <w:rFonts w:ascii="Times New Roman" w:eastAsia="Times New Roman" w:hAnsi="Times New Roman" w:cs="Times New Roman"/>
      <w:b/>
      <w:bCs/>
      <w:sz w:val="26"/>
      <w:szCs w:val="26"/>
    </w:rPr>
  </w:style>
  <w:style w:type="paragraph" w:customStyle="1" w:styleId="310">
    <w:name w:val="Основной текст (31)"/>
    <w:basedOn w:val="a"/>
    <w:link w:val="31Exact"/>
    <w:pPr>
      <w:shd w:val="clear" w:color="auto" w:fill="FFFFFF"/>
      <w:spacing w:line="292" w:lineRule="exact"/>
    </w:pPr>
    <w:rPr>
      <w:rFonts w:ascii="Segoe UI" w:eastAsia="Segoe UI" w:hAnsi="Segoe UI" w:cs="Segoe UI"/>
      <w:b/>
      <w:bCs/>
      <w:sz w:val="22"/>
      <w:szCs w:val="22"/>
    </w:rPr>
  </w:style>
  <w:style w:type="paragraph" w:customStyle="1" w:styleId="61">
    <w:name w:val="Заголовок №6"/>
    <w:basedOn w:val="a"/>
    <w:link w:val="6Exact0"/>
    <w:pPr>
      <w:shd w:val="clear" w:color="auto" w:fill="FFFFFF"/>
      <w:spacing w:line="232" w:lineRule="exact"/>
      <w:outlineLvl w:val="5"/>
    </w:pPr>
    <w:rPr>
      <w:rFonts w:ascii="Times New Roman" w:eastAsia="Times New Roman" w:hAnsi="Times New Roman" w:cs="Times New Roman"/>
      <w:sz w:val="21"/>
      <w:szCs w:val="21"/>
    </w:rPr>
  </w:style>
  <w:style w:type="paragraph" w:customStyle="1" w:styleId="62">
    <w:name w:val="Заголовок №6 (2)"/>
    <w:basedOn w:val="a"/>
    <w:link w:val="62Exact"/>
    <w:pPr>
      <w:shd w:val="clear" w:color="auto" w:fill="FFFFFF"/>
      <w:spacing w:line="288" w:lineRule="exact"/>
      <w:outlineLvl w:val="5"/>
    </w:pPr>
    <w:rPr>
      <w:rFonts w:ascii="Times New Roman" w:eastAsia="Times New Roman" w:hAnsi="Times New Roman" w:cs="Times New Roman"/>
      <w:b/>
      <w:bCs/>
      <w:sz w:val="26"/>
      <w:szCs w:val="26"/>
    </w:rPr>
  </w:style>
  <w:style w:type="paragraph" w:customStyle="1" w:styleId="320">
    <w:name w:val="Основной текст (32)"/>
    <w:basedOn w:val="a"/>
    <w:link w:val="32Exact"/>
    <w:pPr>
      <w:shd w:val="clear" w:color="auto" w:fill="FFFFFF"/>
      <w:spacing w:line="246" w:lineRule="exact"/>
    </w:pPr>
    <w:rPr>
      <w:rFonts w:ascii="Arial" w:eastAsia="Arial" w:hAnsi="Arial" w:cs="Arial"/>
      <w:b/>
      <w:bCs/>
      <w:sz w:val="22"/>
      <w:szCs w:val="22"/>
    </w:rPr>
  </w:style>
  <w:style w:type="paragraph" w:customStyle="1" w:styleId="330">
    <w:name w:val="Основной текст (33)"/>
    <w:basedOn w:val="a"/>
    <w:link w:val="33Exact"/>
    <w:pPr>
      <w:shd w:val="clear" w:color="auto" w:fill="FFFFFF"/>
      <w:spacing w:line="268" w:lineRule="exact"/>
    </w:pPr>
    <w:rPr>
      <w:rFonts w:ascii="Arial" w:eastAsia="Arial" w:hAnsi="Arial" w:cs="Arial"/>
      <w:b/>
      <w:bCs/>
    </w:rPr>
  </w:style>
  <w:style w:type="paragraph" w:customStyle="1" w:styleId="341">
    <w:name w:val="Основной текст (34)"/>
    <w:basedOn w:val="a"/>
    <w:link w:val="340"/>
    <w:pPr>
      <w:shd w:val="clear" w:color="auto" w:fill="FFFFFF"/>
      <w:spacing w:line="268" w:lineRule="exact"/>
      <w:jc w:val="center"/>
    </w:pPr>
    <w:rPr>
      <w:rFonts w:ascii="Arial" w:eastAsia="Arial" w:hAnsi="Arial" w:cs="Arial"/>
    </w:rPr>
  </w:style>
  <w:style w:type="paragraph" w:customStyle="1" w:styleId="350">
    <w:name w:val="Основной текст (35)"/>
    <w:basedOn w:val="a"/>
    <w:link w:val="35Exact"/>
    <w:pPr>
      <w:shd w:val="clear" w:color="auto" w:fill="FFFFFF"/>
      <w:spacing w:line="248" w:lineRule="exact"/>
    </w:pPr>
    <w:rPr>
      <w:rFonts w:ascii="Garamond" w:eastAsia="Garamond" w:hAnsi="Garamond" w:cs="Garamond"/>
      <w:b/>
      <w:bCs/>
      <w:sz w:val="22"/>
      <w:szCs w:val="22"/>
    </w:rPr>
  </w:style>
  <w:style w:type="paragraph" w:customStyle="1" w:styleId="360">
    <w:name w:val="Основной текст (36)"/>
    <w:basedOn w:val="a"/>
    <w:link w:val="36Exact"/>
    <w:pPr>
      <w:shd w:val="clear" w:color="auto" w:fill="FFFFFF"/>
      <w:spacing w:after="140" w:line="312" w:lineRule="exact"/>
    </w:pPr>
    <w:rPr>
      <w:rFonts w:ascii="Arial" w:eastAsia="Arial" w:hAnsi="Arial" w:cs="Arial"/>
      <w:b/>
      <w:bCs/>
      <w:sz w:val="28"/>
      <w:szCs w:val="28"/>
    </w:rPr>
  </w:style>
  <w:style w:type="paragraph" w:customStyle="1" w:styleId="370">
    <w:name w:val="Основной текст (37)"/>
    <w:basedOn w:val="a"/>
    <w:link w:val="37Exact"/>
    <w:pPr>
      <w:shd w:val="clear" w:color="auto" w:fill="FFFFFF"/>
      <w:spacing w:line="218" w:lineRule="exact"/>
    </w:pPr>
    <w:rPr>
      <w:rFonts w:ascii="Verdana" w:eastAsia="Verdana" w:hAnsi="Verdana" w:cs="Verdana"/>
      <w:sz w:val="18"/>
      <w:szCs w:val="18"/>
    </w:rPr>
  </w:style>
  <w:style w:type="paragraph" w:customStyle="1" w:styleId="63">
    <w:name w:val="Подпись к таблице (6)"/>
    <w:basedOn w:val="a"/>
    <w:link w:val="6Exact1"/>
    <w:pPr>
      <w:shd w:val="clear" w:color="auto" w:fill="FFFFFF"/>
      <w:spacing w:line="178" w:lineRule="exact"/>
    </w:pPr>
    <w:rPr>
      <w:rFonts w:ascii="Arial" w:eastAsia="Arial" w:hAnsi="Arial" w:cs="Arial"/>
      <w:sz w:val="16"/>
      <w:szCs w:val="16"/>
    </w:rPr>
  </w:style>
  <w:style w:type="paragraph" w:customStyle="1" w:styleId="400">
    <w:name w:val="Основной текст (40)"/>
    <w:basedOn w:val="a"/>
    <w:link w:val="40Exact"/>
    <w:pPr>
      <w:shd w:val="clear" w:color="auto" w:fill="FFFFFF"/>
      <w:spacing w:line="264" w:lineRule="exact"/>
    </w:pPr>
    <w:rPr>
      <w:rFonts w:ascii="Verdana" w:eastAsia="Verdana" w:hAnsi="Verdana" w:cs="Verdana"/>
      <w:i/>
      <w:iCs/>
      <w:spacing w:val="20"/>
      <w:sz w:val="16"/>
      <w:szCs w:val="16"/>
    </w:rPr>
  </w:style>
  <w:style w:type="paragraph" w:customStyle="1" w:styleId="381">
    <w:name w:val="Основной текст (38)"/>
    <w:basedOn w:val="a"/>
    <w:link w:val="380"/>
    <w:pPr>
      <w:shd w:val="clear" w:color="auto" w:fill="FFFFFF"/>
      <w:spacing w:line="283" w:lineRule="exact"/>
      <w:jc w:val="both"/>
    </w:pPr>
    <w:rPr>
      <w:rFonts w:ascii="Times New Roman" w:eastAsia="Times New Roman" w:hAnsi="Times New Roman" w:cs="Times New Roman"/>
      <w:i/>
      <w:iCs/>
      <w:sz w:val="22"/>
      <w:szCs w:val="22"/>
    </w:rPr>
  </w:style>
  <w:style w:type="paragraph" w:customStyle="1" w:styleId="391">
    <w:name w:val="Основной текст (39)"/>
    <w:basedOn w:val="a"/>
    <w:link w:val="390"/>
    <w:pPr>
      <w:shd w:val="clear" w:color="auto" w:fill="FFFFFF"/>
      <w:spacing w:after="180" w:line="188" w:lineRule="exact"/>
      <w:jc w:val="both"/>
    </w:pPr>
    <w:rPr>
      <w:rFonts w:ascii="Times New Roman" w:eastAsia="Times New Roman" w:hAnsi="Times New Roman" w:cs="Times New Roman"/>
      <w:sz w:val="17"/>
      <w:szCs w:val="17"/>
    </w:rPr>
  </w:style>
  <w:style w:type="paragraph" w:customStyle="1" w:styleId="78">
    <w:name w:val="Подпись к таблице (7)"/>
    <w:basedOn w:val="a"/>
    <w:link w:val="77"/>
    <w:pPr>
      <w:shd w:val="clear" w:color="auto" w:fill="FFFFFF"/>
      <w:spacing w:line="268" w:lineRule="exact"/>
      <w:jc w:val="center"/>
    </w:pPr>
    <w:rPr>
      <w:rFonts w:ascii="Arial" w:eastAsia="Arial" w:hAnsi="Arial" w:cs="Arial"/>
    </w:rPr>
  </w:style>
  <w:style w:type="paragraph" w:customStyle="1" w:styleId="84">
    <w:name w:val="Подпись к таблице (8)"/>
    <w:basedOn w:val="a"/>
    <w:link w:val="83"/>
    <w:pPr>
      <w:shd w:val="clear" w:color="auto" w:fill="FFFFFF"/>
      <w:spacing w:line="288" w:lineRule="exact"/>
    </w:pPr>
    <w:rPr>
      <w:rFonts w:ascii="Times New Roman" w:eastAsia="Times New Roman" w:hAnsi="Times New Roman" w:cs="Times New Roman"/>
      <w:b/>
      <w:bCs/>
      <w:sz w:val="26"/>
      <w:szCs w:val="26"/>
    </w:rPr>
  </w:style>
  <w:style w:type="paragraph" w:customStyle="1" w:styleId="92">
    <w:name w:val="Подпись к таблице (9)"/>
    <w:basedOn w:val="a"/>
    <w:link w:val="9Exact"/>
    <w:pPr>
      <w:shd w:val="clear" w:color="auto" w:fill="FFFFFF"/>
      <w:spacing w:line="272" w:lineRule="exact"/>
      <w:jc w:val="center"/>
    </w:pPr>
    <w:rPr>
      <w:rFonts w:ascii="Franklin Gothic Medium" w:eastAsia="Franklin Gothic Medium" w:hAnsi="Franklin Gothic Medium" w:cs="Franklin Gothic Medium"/>
    </w:rPr>
  </w:style>
  <w:style w:type="paragraph" w:customStyle="1" w:styleId="410">
    <w:name w:val="Основной текст (41)"/>
    <w:basedOn w:val="a"/>
    <w:link w:val="41Exact"/>
    <w:pPr>
      <w:shd w:val="clear" w:color="auto" w:fill="FFFFFF"/>
      <w:spacing w:line="342" w:lineRule="exact"/>
    </w:pPr>
    <w:rPr>
      <w:rFonts w:ascii="Sylfaen" w:eastAsia="Sylfaen" w:hAnsi="Sylfaen" w:cs="Sylfaen"/>
      <w:w w:val="40"/>
      <w:sz w:val="26"/>
      <w:szCs w:val="26"/>
    </w:rPr>
  </w:style>
  <w:style w:type="paragraph" w:customStyle="1" w:styleId="420">
    <w:name w:val="Основной текст (42)"/>
    <w:basedOn w:val="a"/>
    <w:link w:val="42Exact"/>
    <w:pPr>
      <w:shd w:val="clear" w:color="auto" w:fill="FFFFFF"/>
      <w:spacing w:line="238" w:lineRule="exact"/>
    </w:pPr>
    <w:rPr>
      <w:rFonts w:ascii="Sylfaen" w:eastAsia="Sylfaen" w:hAnsi="Sylfaen" w:cs="Sylfaen"/>
      <w:sz w:val="18"/>
      <w:szCs w:val="18"/>
    </w:rPr>
  </w:style>
  <w:style w:type="paragraph" w:customStyle="1" w:styleId="430">
    <w:name w:val="Основной текст (43)"/>
    <w:basedOn w:val="a"/>
    <w:link w:val="43Exact"/>
    <w:pPr>
      <w:shd w:val="clear" w:color="auto" w:fill="FFFFFF"/>
      <w:spacing w:line="210" w:lineRule="exact"/>
    </w:pPr>
    <w:rPr>
      <w:rFonts w:ascii="Times New Roman" w:eastAsia="Times New Roman" w:hAnsi="Times New Roman" w:cs="Times New Roman"/>
      <w:b/>
      <w:bCs/>
      <w:sz w:val="19"/>
      <w:szCs w:val="19"/>
    </w:rPr>
  </w:style>
  <w:style w:type="paragraph" w:customStyle="1" w:styleId="440">
    <w:name w:val="Основной текст (44)"/>
    <w:basedOn w:val="a"/>
    <w:link w:val="44Exact"/>
    <w:pPr>
      <w:shd w:val="clear" w:color="auto" w:fill="FFFFFF"/>
      <w:spacing w:line="210" w:lineRule="exact"/>
    </w:pPr>
    <w:rPr>
      <w:rFonts w:ascii="Times New Roman" w:eastAsia="Times New Roman" w:hAnsi="Times New Roman" w:cs="Times New Roman"/>
      <w:b/>
      <w:bCs/>
      <w:spacing w:val="10"/>
      <w:sz w:val="19"/>
      <w:szCs w:val="19"/>
    </w:rPr>
  </w:style>
  <w:style w:type="paragraph" w:customStyle="1" w:styleId="451">
    <w:name w:val="Основной текст (45)"/>
    <w:basedOn w:val="a"/>
    <w:link w:val="450"/>
    <w:pPr>
      <w:shd w:val="clear" w:color="auto" w:fill="FFFFFF"/>
      <w:spacing w:line="132" w:lineRule="exact"/>
    </w:pPr>
    <w:rPr>
      <w:rFonts w:ascii="Times New Roman" w:eastAsia="Times New Roman" w:hAnsi="Times New Roman" w:cs="Times New Roman"/>
      <w:spacing w:val="10"/>
      <w:sz w:val="12"/>
      <w:szCs w:val="12"/>
    </w:rPr>
  </w:style>
  <w:style w:type="paragraph" w:customStyle="1" w:styleId="460">
    <w:name w:val="Основной текст (46)"/>
    <w:basedOn w:val="a"/>
    <w:link w:val="46Exact"/>
    <w:pPr>
      <w:shd w:val="clear" w:color="auto" w:fill="FFFFFF"/>
      <w:spacing w:line="238" w:lineRule="exact"/>
    </w:pPr>
    <w:rPr>
      <w:rFonts w:ascii="Sylfaen" w:eastAsia="Sylfaen" w:hAnsi="Sylfaen" w:cs="Sylfaen"/>
      <w:sz w:val="18"/>
      <w:szCs w:val="18"/>
    </w:rPr>
  </w:style>
  <w:style w:type="paragraph" w:customStyle="1" w:styleId="470">
    <w:name w:val="Основной текст (47)"/>
    <w:basedOn w:val="a"/>
    <w:link w:val="47Exact"/>
    <w:pPr>
      <w:shd w:val="clear" w:color="auto" w:fill="FFFFFF"/>
      <w:spacing w:line="210" w:lineRule="exact"/>
    </w:pPr>
    <w:rPr>
      <w:rFonts w:ascii="Consolas" w:eastAsia="Consolas" w:hAnsi="Consolas" w:cs="Consolas"/>
      <w:sz w:val="18"/>
      <w:szCs w:val="18"/>
    </w:rPr>
  </w:style>
  <w:style w:type="paragraph" w:customStyle="1" w:styleId="480">
    <w:name w:val="Основной текст (48)"/>
    <w:basedOn w:val="a"/>
    <w:link w:val="48Exact"/>
    <w:pPr>
      <w:shd w:val="clear" w:color="auto" w:fill="FFFFFF"/>
      <w:spacing w:line="210" w:lineRule="exact"/>
    </w:pPr>
    <w:rPr>
      <w:rFonts w:ascii="Consolas" w:eastAsia="Consolas" w:hAnsi="Consolas" w:cs="Consolas"/>
      <w:sz w:val="18"/>
      <w:szCs w:val="18"/>
    </w:rPr>
  </w:style>
  <w:style w:type="paragraph" w:customStyle="1" w:styleId="490">
    <w:name w:val="Основной текст (49)"/>
    <w:basedOn w:val="a"/>
    <w:link w:val="49Exact"/>
    <w:pPr>
      <w:shd w:val="clear" w:color="auto" w:fill="FFFFFF"/>
      <w:spacing w:line="210" w:lineRule="exact"/>
    </w:pPr>
    <w:rPr>
      <w:rFonts w:ascii="Times New Roman" w:eastAsia="Times New Roman" w:hAnsi="Times New Roman" w:cs="Times New Roman"/>
      <w:b/>
      <w:bCs/>
      <w:sz w:val="19"/>
      <w:szCs w:val="19"/>
    </w:rPr>
  </w:style>
  <w:style w:type="paragraph" w:customStyle="1" w:styleId="500">
    <w:name w:val="Основной текст (50)"/>
    <w:basedOn w:val="a"/>
    <w:link w:val="50Exact"/>
    <w:pPr>
      <w:shd w:val="clear" w:color="auto" w:fill="FFFFFF"/>
      <w:spacing w:line="144" w:lineRule="exact"/>
    </w:pPr>
    <w:rPr>
      <w:rFonts w:ascii="Times New Roman" w:eastAsia="Times New Roman" w:hAnsi="Times New Roman" w:cs="Times New Roman"/>
      <w:sz w:val="13"/>
      <w:szCs w:val="13"/>
    </w:rPr>
  </w:style>
  <w:style w:type="paragraph" w:customStyle="1" w:styleId="510">
    <w:name w:val="Основной текст (51)"/>
    <w:basedOn w:val="a"/>
    <w:link w:val="51Exact"/>
    <w:pPr>
      <w:shd w:val="clear" w:color="auto" w:fill="FFFFFF"/>
      <w:spacing w:line="250" w:lineRule="exact"/>
    </w:pPr>
    <w:rPr>
      <w:rFonts w:ascii="Times New Roman" w:eastAsia="Times New Roman" w:hAnsi="Times New Roman" w:cs="Times New Roman"/>
      <w:b/>
      <w:bCs/>
      <w:sz w:val="18"/>
      <w:szCs w:val="18"/>
    </w:rPr>
  </w:style>
  <w:style w:type="paragraph" w:customStyle="1" w:styleId="afa">
    <w:name w:val="Подпись к картинке"/>
    <w:basedOn w:val="a"/>
    <w:link w:val="af2"/>
    <w:pPr>
      <w:shd w:val="clear" w:color="auto" w:fill="FFFFFF"/>
      <w:spacing w:line="232" w:lineRule="exact"/>
    </w:pPr>
    <w:rPr>
      <w:rFonts w:ascii="Times New Roman" w:eastAsia="Times New Roman" w:hAnsi="Times New Roman" w:cs="Times New Roman"/>
      <w:sz w:val="21"/>
      <w:szCs w:val="21"/>
    </w:rPr>
  </w:style>
  <w:style w:type="paragraph" w:customStyle="1" w:styleId="520">
    <w:name w:val="Основной текст (52)"/>
    <w:basedOn w:val="a"/>
    <w:link w:val="52Exact"/>
    <w:pPr>
      <w:shd w:val="clear" w:color="auto" w:fill="FFFFFF"/>
      <w:spacing w:line="224" w:lineRule="exact"/>
    </w:pPr>
    <w:rPr>
      <w:rFonts w:ascii="Arial" w:eastAsia="Arial" w:hAnsi="Arial" w:cs="Arial"/>
      <w:sz w:val="20"/>
      <w:szCs w:val="20"/>
    </w:rPr>
  </w:style>
  <w:style w:type="paragraph" w:customStyle="1" w:styleId="530">
    <w:name w:val="Основной текст (53)"/>
    <w:basedOn w:val="a"/>
    <w:link w:val="53Exact"/>
    <w:pPr>
      <w:shd w:val="clear" w:color="auto" w:fill="FFFFFF"/>
      <w:spacing w:line="188" w:lineRule="exact"/>
    </w:pPr>
    <w:rPr>
      <w:rFonts w:ascii="Times New Roman" w:eastAsia="Times New Roman" w:hAnsi="Times New Roman" w:cs="Times New Roman"/>
      <w:b/>
      <w:bCs/>
      <w:i/>
      <w:iCs/>
      <w:spacing w:val="20"/>
      <w:sz w:val="17"/>
      <w:szCs w:val="17"/>
    </w:rPr>
  </w:style>
  <w:style w:type="paragraph" w:customStyle="1" w:styleId="540">
    <w:name w:val="Основной текст (54)"/>
    <w:basedOn w:val="a"/>
    <w:link w:val="54Exact"/>
    <w:pPr>
      <w:shd w:val="clear" w:color="auto" w:fill="FFFFFF"/>
      <w:spacing w:line="224" w:lineRule="exact"/>
    </w:pPr>
    <w:rPr>
      <w:rFonts w:ascii="Arial" w:eastAsia="Arial" w:hAnsi="Arial" w:cs="Arial"/>
      <w:sz w:val="20"/>
      <w:szCs w:val="20"/>
    </w:rPr>
  </w:style>
  <w:style w:type="paragraph" w:customStyle="1" w:styleId="550">
    <w:name w:val="Основной текст (55)"/>
    <w:basedOn w:val="a"/>
    <w:link w:val="55Exact"/>
    <w:pPr>
      <w:shd w:val="clear" w:color="auto" w:fill="FFFFFF"/>
      <w:spacing w:line="224" w:lineRule="exact"/>
    </w:pPr>
    <w:rPr>
      <w:rFonts w:ascii="Arial" w:eastAsia="Arial" w:hAnsi="Arial" w:cs="Arial"/>
      <w:sz w:val="20"/>
      <w:szCs w:val="20"/>
    </w:rPr>
  </w:style>
  <w:style w:type="paragraph" w:customStyle="1" w:styleId="570">
    <w:name w:val="Основной текст (57)"/>
    <w:basedOn w:val="a"/>
    <w:link w:val="57Exact"/>
    <w:pPr>
      <w:shd w:val="clear" w:color="auto" w:fill="FFFFFF"/>
      <w:spacing w:line="230" w:lineRule="exact"/>
    </w:pPr>
    <w:rPr>
      <w:rFonts w:ascii="Verdana" w:eastAsia="Verdana" w:hAnsi="Verdana" w:cs="Verdana"/>
      <w:b/>
      <w:bCs/>
      <w:i/>
      <w:iCs/>
      <w:sz w:val="19"/>
      <w:szCs w:val="19"/>
    </w:rPr>
  </w:style>
  <w:style w:type="paragraph" w:customStyle="1" w:styleId="58">
    <w:name w:val="Основной текст (58)"/>
    <w:basedOn w:val="a"/>
    <w:link w:val="58Exact"/>
    <w:pPr>
      <w:shd w:val="clear" w:color="auto" w:fill="FFFFFF"/>
      <w:spacing w:line="200" w:lineRule="exact"/>
    </w:pPr>
    <w:rPr>
      <w:rFonts w:ascii="Arial" w:eastAsia="Arial" w:hAnsi="Arial" w:cs="Arial"/>
      <w:b/>
      <w:bCs/>
      <w:i/>
      <w:iCs/>
      <w:sz w:val="18"/>
      <w:szCs w:val="18"/>
    </w:rPr>
  </w:style>
  <w:style w:type="paragraph" w:customStyle="1" w:styleId="59">
    <w:name w:val="Основной текст (59)"/>
    <w:basedOn w:val="a"/>
    <w:link w:val="59Exact"/>
    <w:pPr>
      <w:shd w:val="clear" w:color="auto" w:fill="FFFFFF"/>
      <w:spacing w:line="300" w:lineRule="exact"/>
    </w:pPr>
    <w:rPr>
      <w:rFonts w:ascii="Verdana" w:eastAsia="Verdana" w:hAnsi="Verdana" w:cs="Verdana"/>
      <w:i/>
      <w:iCs/>
      <w:sz w:val="18"/>
      <w:szCs w:val="18"/>
    </w:rPr>
  </w:style>
  <w:style w:type="paragraph" w:customStyle="1" w:styleId="4a">
    <w:name w:val="Заголовок №4"/>
    <w:basedOn w:val="a"/>
    <w:link w:val="4Exact4"/>
    <w:pPr>
      <w:shd w:val="clear" w:color="auto" w:fill="FFFFFF"/>
      <w:spacing w:line="288" w:lineRule="exact"/>
      <w:outlineLvl w:val="3"/>
    </w:pPr>
    <w:rPr>
      <w:rFonts w:ascii="Times New Roman" w:eastAsia="Times New Roman" w:hAnsi="Times New Roman" w:cs="Times New Roman"/>
      <w:b/>
      <w:bCs/>
      <w:spacing w:val="40"/>
      <w:sz w:val="26"/>
      <w:szCs w:val="26"/>
    </w:rPr>
  </w:style>
  <w:style w:type="paragraph" w:customStyle="1" w:styleId="561">
    <w:name w:val="Основной текст (56)"/>
    <w:basedOn w:val="a"/>
    <w:link w:val="560"/>
    <w:pPr>
      <w:shd w:val="clear" w:color="auto" w:fill="FFFFFF"/>
      <w:spacing w:before="400" w:after="1440" w:line="266" w:lineRule="exact"/>
    </w:pPr>
    <w:rPr>
      <w:rFonts w:ascii="Times New Roman" w:eastAsia="Times New Roman" w:hAnsi="Times New Roman" w:cs="Times New Roman"/>
      <w:b/>
      <w:bCs/>
      <w:i/>
      <w:iCs/>
    </w:rPr>
  </w:style>
  <w:style w:type="paragraph" w:customStyle="1" w:styleId="610">
    <w:name w:val="Основной текст (61)"/>
    <w:basedOn w:val="a"/>
    <w:link w:val="61Exact"/>
    <w:pPr>
      <w:shd w:val="clear" w:color="auto" w:fill="FFFFFF"/>
      <w:spacing w:line="370" w:lineRule="exact"/>
    </w:pPr>
    <w:rPr>
      <w:rFonts w:ascii="Times New Roman" w:eastAsia="Times New Roman" w:hAnsi="Times New Roman" w:cs="Times New Roman"/>
      <w:b/>
      <w:bCs/>
    </w:rPr>
  </w:style>
  <w:style w:type="paragraph" w:customStyle="1" w:styleId="601">
    <w:name w:val="Основной текст (60)"/>
    <w:basedOn w:val="a"/>
    <w:link w:val="600"/>
    <w:pPr>
      <w:shd w:val="clear" w:color="auto" w:fill="FFFFFF"/>
      <w:spacing w:line="254" w:lineRule="exact"/>
      <w:ind w:firstLine="400"/>
      <w:jc w:val="both"/>
    </w:pPr>
    <w:rPr>
      <w:rFonts w:ascii="Times New Roman" w:eastAsia="Times New Roman" w:hAnsi="Times New Roman" w:cs="Times New Roman"/>
      <w:b/>
      <w:bCs/>
      <w:sz w:val="21"/>
      <w:szCs w:val="21"/>
    </w:rPr>
  </w:style>
  <w:style w:type="paragraph" w:customStyle="1" w:styleId="620">
    <w:name w:val="Основной текст (62)"/>
    <w:basedOn w:val="a"/>
    <w:link w:val="62Exact0"/>
    <w:pPr>
      <w:shd w:val="clear" w:color="auto" w:fill="FFFFFF"/>
      <w:spacing w:line="218" w:lineRule="exact"/>
    </w:pPr>
    <w:rPr>
      <w:rFonts w:ascii="Verdana" w:eastAsia="Verdana" w:hAnsi="Verdana" w:cs="Verdana"/>
      <w:sz w:val="18"/>
      <w:szCs w:val="18"/>
    </w:rPr>
  </w:style>
  <w:style w:type="paragraph" w:customStyle="1" w:styleId="65">
    <w:name w:val="Основной текст (65)"/>
    <w:basedOn w:val="a"/>
    <w:link w:val="65Exact"/>
    <w:pPr>
      <w:shd w:val="clear" w:color="auto" w:fill="FFFFFF"/>
      <w:spacing w:line="214" w:lineRule="exact"/>
    </w:pPr>
    <w:rPr>
      <w:rFonts w:ascii="Bookman Old Style" w:eastAsia="Bookman Old Style" w:hAnsi="Bookman Old Style" w:cs="Bookman Old Style"/>
      <w:sz w:val="19"/>
      <w:szCs w:val="19"/>
    </w:rPr>
  </w:style>
  <w:style w:type="paragraph" w:customStyle="1" w:styleId="67">
    <w:name w:val="Основной текст (67)"/>
    <w:basedOn w:val="a"/>
    <w:link w:val="67Exact"/>
    <w:pPr>
      <w:shd w:val="clear" w:color="auto" w:fill="FFFFFF"/>
      <w:spacing w:line="212" w:lineRule="exact"/>
    </w:pPr>
    <w:rPr>
      <w:rFonts w:ascii="Arial" w:eastAsia="Arial" w:hAnsi="Arial" w:cs="Arial"/>
      <w:b/>
      <w:bCs/>
      <w:sz w:val="19"/>
      <w:szCs w:val="19"/>
    </w:rPr>
  </w:style>
  <w:style w:type="paragraph" w:customStyle="1" w:styleId="631">
    <w:name w:val="Основной текст (63)"/>
    <w:basedOn w:val="a"/>
    <w:link w:val="630"/>
    <w:pPr>
      <w:shd w:val="clear" w:color="auto" w:fill="FFFFFF"/>
      <w:spacing w:line="420" w:lineRule="exact"/>
    </w:pPr>
    <w:rPr>
      <w:rFonts w:ascii="Times New Roman" w:eastAsia="Times New Roman" w:hAnsi="Times New Roman" w:cs="Times New Roman"/>
      <w:i/>
      <w:iCs/>
      <w:sz w:val="38"/>
      <w:szCs w:val="38"/>
    </w:rPr>
  </w:style>
  <w:style w:type="paragraph" w:customStyle="1" w:styleId="640">
    <w:name w:val="Основной текст (64)"/>
    <w:basedOn w:val="a"/>
    <w:link w:val="64"/>
    <w:pPr>
      <w:shd w:val="clear" w:color="auto" w:fill="FFFFFF"/>
      <w:spacing w:after="140" w:line="166" w:lineRule="exact"/>
    </w:pPr>
    <w:rPr>
      <w:rFonts w:ascii="Times New Roman" w:eastAsia="Times New Roman" w:hAnsi="Times New Roman" w:cs="Times New Roman"/>
      <w:sz w:val="15"/>
      <w:szCs w:val="15"/>
    </w:rPr>
  </w:style>
  <w:style w:type="paragraph" w:customStyle="1" w:styleId="660">
    <w:name w:val="Основной текст (66)"/>
    <w:basedOn w:val="a"/>
    <w:link w:val="66"/>
    <w:pPr>
      <w:shd w:val="clear" w:color="auto" w:fill="FFFFFF"/>
      <w:spacing w:before="620" w:line="526" w:lineRule="exact"/>
      <w:jc w:val="right"/>
    </w:pPr>
    <w:rPr>
      <w:rFonts w:ascii="Sylfaen" w:eastAsia="Sylfaen" w:hAnsi="Sylfaen" w:cs="Sylfaen"/>
      <w:i/>
      <w:iCs/>
      <w:sz w:val="40"/>
      <w:szCs w:val="40"/>
      <w:lang w:val="ru-RU" w:eastAsia="ru-RU" w:bidi="ru-RU"/>
    </w:rPr>
  </w:style>
  <w:style w:type="paragraph" w:customStyle="1" w:styleId="771">
    <w:name w:val="Заголовок №7 (7)"/>
    <w:basedOn w:val="a"/>
    <w:link w:val="770"/>
    <w:pPr>
      <w:shd w:val="clear" w:color="auto" w:fill="FFFFFF"/>
      <w:spacing w:after="320" w:line="266" w:lineRule="exact"/>
      <w:outlineLvl w:val="6"/>
    </w:pPr>
    <w:rPr>
      <w:rFonts w:ascii="Times New Roman" w:eastAsia="Times New Roman" w:hAnsi="Times New Roman" w:cs="Times New Roman"/>
      <w:b/>
      <w:bCs/>
    </w:rPr>
  </w:style>
  <w:style w:type="paragraph" w:customStyle="1" w:styleId="831">
    <w:name w:val="Заголовок №8 (3)"/>
    <w:basedOn w:val="a"/>
    <w:link w:val="830"/>
    <w:pPr>
      <w:shd w:val="clear" w:color="auto" w:fill="FFFFFF"/>
      <w:spacing w:line="254" w:lineRule="exact"/>
      <w:ind w:firstLine="400"/>
      <w:jc w:val="both"/>
      <w:outlineLvl w:val="7"/>
    </w:pPr>
    <w:rPr>
      <w:rFonts w:ascii="Times New Roman" w:eastAsia="Times New Roman" w:hAnsi="Times New Roman" w:cs="Times New Roman"/>
      <w:b/>
      <w:bCs/>
      <w:sz w:val="21"/>
      <w:szCs w:val="21"/>
    </w:rPr>
  </w:style>
  <w:style w:type="paragraph" w:customStyle="1" w:styleId="68">
    <w:name w:val="Основной текст (68)"/>
    <w:basedOn w:val="a"/>
    <w:link w:val="68Exact"/>
    <w:pPr>
      <w:shd w:val="clear" w:color="auto" w:fill="FFFFFF"/>
      <w:spacing w:line="208" w:lineRule="exact"/>
    </w:pPr>
    <w:rPr>
      <w:rFonts w:ascii="Trebuchet MS" w:eastAsia="Trebuchet MS" w:hAnsi="Trebuchet MS" w:cs="Trebuchet MS"/>
      <w:sz w:val="18"/>
      <w:szCs w:val="18"/>
    </w:rPr>
  </w:style>
  <w:style w:type="paragraph" w:customStyle="1" w:styleId="69">
    <w:name w:val="Основной текст (69)"/>
    <w:basedOn w:val="a"/>
    <w:link w:val="69Exact"/>
    <w:pPr>
      <w:shd w:val="clear" w:color="auto" w:fill="FFFFFF"/>
      <w:spacing w:line="232" w:lineRule="exact"/>
    </w:pPr>
    <w:rPr>
      <w:rFonts w:ascii="Times New Roman" w:eastAsia="Times New Roman" w:hAnsi="Times New Roman" w:cs="Times New Roman"/>
      <w:b/>
      <w:bCs/>
      <w:sz w:val="21"/>
      <w:szCs w:val="21"/>
    </w:rPr>
  </w:style>
  <w:style w:type="paragraph" w:customStyle="1" w:styleId="700">
    <w:name w:val="Основной текст (70)"/>
    <w:basedOn w:val="a"/>
    <w:link w:val="70Exact"/>
    <w:pPr>
      <w:shd w:val="clear" w:color="auto" w:fill="FFFFFF"/>
      <w:spacing w:line="244" w:lineRule="exact"/>
    </w:pPr>
    <w:rPr>
      <w:rFonts w:ascii="Times New Roman" w:eastAsia="Times New Roman" w:hAnsi="Times New Roman" w:cs="Times New Roman"/>
      <w:b/>
      <w:bCs/>
      <w:sz w:val="22"/>
      <w:szCs w:val="22"/>
    </w:rPr>
  </w:style>
  <w:style w:type="paragraph" w:customStyle="1" w:styleId="421">
    <w:name w:val="Заголовок №4 (2)"/>
    <w:basedOn w:val="a"/>
    <w:link w:val="42Exact0"/>
    <w:pPr>
      <w:shd w:val="clear" w:color="auto" w:fill="FFFFFF"/>
      <w:spacing w:line="232" w:lineRule="exact"/>
      <w:outlineLvl w:val="3"/>
    </w:pPr>
    <w:rPr>
      <w:rFonts w:ascii="Times New Roman" w:eastAsia="Times New Roman" w:hAnsi="Times New Roman" w:cs="Times New Roman"/>
      <w:sz w:val="21"/>
      <w:szCs w:val="21"/>
    </w:rPr>
  </w:style>
  <w:style w:type="paragraph" w:customStyle="1" w:styleId="710">
    <w:name w:val="Основной текст (71)"/>
    <w:basedOn w:val="a"/>
    <w:link w:val="71Exact"/>
    <w:pPr>
      <w:shd w:val="clear" w:color="auto" w:fill="FFFFFF"/>
      <w:spacing w:line="134" w:lineRule="exact"/>
    </w:pPr>
    <w:rPr>
      <w:rFonts w:ascii="Arial" w:eastAsia="Arial" w:hAnsi="Arial" w:cs="Arial"/>
      <w:sz w:val="20"/>
      <w:szCs w:val="20"/>
    </w:rPr>
  </w:style>
  <w:style w:type="paragraph" w:customStyle="1" w:styleId="2ff3">
    <w:name w:val="Оглавление (2)"/>
    <w:basedOn w:val="a"/>
    <w:link w:val="2ff2"/>
    <w:pPr>
      <w:shd w:val="clear" w:color="auto" w:fill="FFFFFF"/>
      <w:spacing w:before="220" w:line="288" w:lineRule="exact"/>
    </w:pPr>
    <w:rPr>
      <w:rFonts w:ascii="Times New Roman" w:eastAsia="Times New Roman" w:hAnsi="Times New Roman" w:cs="Times New Roman"/>
      <w:b/>
      <w:bCs/>
      <w:sz w:val="26"/>
      <w:szCs w:val="26"/>
    </w:rPr>
  </w:style>
  <w:style w:type="paragraph" w:customStyle="1" w:styleId="3f0">
    <w:name w:val="Оглавление (3)"/>
    <w:basedOn w:val="a"/>
    <w:link w:val="3f"/>
    <w:pPr>
      <w:shd w:val="clear" w:color="auto" w:fill="FFFFFF"/>
      <w:spacing w:after="220" w:line="222" w:lineRule="exact"/>
      <w:jc w:val="both"/>
    </w:pPr>
    <w:rPr>
      <w:rFonts w:ascii="Times New Roman" w:eastAsia="Times New Roman" w:hAnsi="Times New Roman" w:cs="Times New Roman"/>
      <w:sz w:val="12"/>
      <w:szCs w:val="12"/>
    </w:rPr>
  </w:style>
  <w:style w:type="paragraph" w:customStyle="1" w:styleId="108">
    <w:name w:val="Подпись к таблице (10)"/>
    <w:basedOn w:val="a"/>
    <w:link w:val="107"/>
    <w:pPr>
      <w:shd w:val="clear" w:color="auto" w:fill="FFFFFF"/>
      <w:spacing w:line="266" w:lineRule="exact"/>
    </w:pPr>
    <w:rPr>
      <w:rFonts w:ascii="Times New Roman" w:eastAsia="Times New Roman" w:hAnsi="Times New Roman" w:cs="Times New Roman"/>
      <w:b/>
      <w:bCs/>
    </w:rPr>
  </w:style>
  <w:style w:type="paragraph" w:customStyle="1" w:styleId="721">
    <w:name w:val="Основной текст (72)"/>
    <w:basedOn w:val="a"/>
    <w:link w:val="72Exact0"/>
    <w:pPr>
      <w:shd w:val="clear" w:color="auto" w:fill="FFFFFF"/>
      <w:spacing w:line="232" w:lineRule="exact"/>
    </w:pPr>
    <w:rPr>
      <w:rFonts w:ascii="Impact" w:eastAsia="Impact" w:hAnsi="Impact" w:cs="Impact"/>
      <w:sz w:val="19"/>
      <w:szCs w:val="19"/>
    </w:rPr>
  </w:style>
  <w:style w:type="paragraph" w:customStyle="1" w:styleId="780">
    <w:name w:val="Заголовок №7 (8)"/>
    <w:basedOn w:val="a"/>
    <w:link w:val="78Exact"/>
    <w:pPr>
      <w:shd w:val="clear" w:color="auto" w:fill="FFFFFF"/>
      <w:spacing w:line="296" w:lineRule="exact"/>
      <w:outlineLvl w:val="6"/>
    </w:pPr>
    <w:rPr>
      <w:rFonts w:ascii="Georgia" w:eastAsia="Georgia" w:hAnsi="Georgia" w:cs="Georgia"/>
      <w:b/>
      <w:bCs/>
      <w:sz w:val="26"/>
      <w:szCs w:val="26"/>
    </w:rPr>
  </w:style>
  <w:style w:type="paragraph" w:customStyle="1" w:styleId="633">
    <w:name w:val="Заголовок №6 (3)"/>
    <w:basedOn w:val="a"/>
    <w:link w:val="632"/>
    <w:pPr>
      <w:shd w:val="clear" w:color="auto" w:fill="FFFFFF"/>
      <w:spacing w:line="332" w:lineRule="exact"/>
      <w:outlineLvl w:val="5"/>
    </w:pPr>
    <w:rPr>
      <w:rFonts w:ascii="Times New Roman" w:eastAsia="Times New Roman" w:hAnsi="Times New Roman" w:cs="Times New Roman"/>
      <w:b/>
      <w:bCs/>
      <w:sz w:val="30"/>
      <w:szCs w:val="30"/>
    </w:rPr>
  </w:style>
  <w:style w:type="paragraph" w:customStyle="1" w:styleId="2ff4">
    <w:name w:val="Подпись к картинке (2)"/>
    <w:basedOn w:val="a"/>
    <w:link w:val="2Exact3"/>
    <w:pPr>
      <w:shd w:val="clear" w:color="auto" w:fill="FFFFFF"/>
      <w:spacing w:line="270" w:lineRule="exact"/>
      <w:jc w:val="center"/>
    </w:pPr>
    <w:rPr>
      <w:rFonts w:ascii="Arial" w:eastAsia="Arial" w:hAnsi="Arial" w:cs="Arial"/>
    </w:rPr>
  </w:style>
  <w:style w:type="paragraph" w:customStyle="1" w:styleId="731">
    <w:name w:val="Основной текст (73)"/>
    <w:basedOn w:val="a"/>
    <w:link w:val="730"/>
    <w:pPr>
      <w:shd w:val="clear" w:color="auto" w:fill="FFFFFF"/>
      <w:spacing w:before="160" w:line="312" w:lineRule="exact"/>
    </w:pPr>
    <w:rPr>
      <w:rFonts w:ascii="Times New Roman" w:eastAsia="Times New Roman" w:hAnsi="Times New Roman" w:cs="Times New Roman"/>
      <w:b/>
      <w:bCs/>
    </w:rPr>
  </w:style>
  <w:style w:type="paragraph" w:customStyle="1" w:styleId="741">
    <w:name w:val="Основной текст (74)"/>
    <w:basedOn w:val="a"/>
    <w:link w:val="74Exact"/>
    <w:pPr>
      <w:shd w:val="clear" w:color="auto" w:fill="FFFFFF"/>
      <w:spacing w:line="224" w:lineRule="exact"/>
    </w:pPr>
    <w:rPr>
      <w:rFonts w:ascii="Arial" w:eastAsia="Arial" w:hAnsi="Arial" w:cs="Arial"/>
      <w:sz w:val="20"/>
      <w:szCs w:val="20"/>
    </w:rPr>
  </w:style>
  <w:style w:type="paragraph" w:customStyle="1" w:styleId="751">
    <w:name w:val="Основной текст (75)"/>
    <w:basedOn w:val="a"/>
    <w:link w:val="75Exact"/>
    <w:pPr>
      <w:shd w:val="clear" w:color="auto" w:fill="FFFFFF"/>
      <w:spacing w:line="244" w:lineRule="exact"/>
    </w:pPr>
    <w:rPr>
      <w:rFonts w:ascii="Arial" w:eastAsia="Arial" w:hAnsi="Arial" w:cs="Arial"/>
      <w:b/>
      <w:bCs/>
      <w:sz w:val="20"/>
      <w:szCs w:val="20"/>
    </w:rPr>
  </w:style>
  <w:style w:type="paragraph" w:customStyle="1" w:styleId="761">
    <w:name w:val="Основной текст (76)"/>
    <w:basedOn w:val="a"/>
    <w:link w:val="760"/>
    <w:pPr>
      <w:shd w:val="clear" w:color="auto" w:fill="FFFFFF"/>
      <w:spacing w:line="288" w:lineRule="exact"/>
      <w:jc w:val="both"/>
    </w:pPr>
    <w:rPr>
      <w:rFonts w:ascii="Times New Roman" w:eastAsia="Times New Roman" w:hAnsi="Times New Roman" w:cs="Times New Roman"/>
      <w:sz w:val="26"/>
      <w:szCs w:val="26"/>
    </w:rPr>
  </w:style>
  <w:style w:type="paragraph" w:customStyle="1" w:styleId="782">
    <w:name w:val="Основной текст (78)"/>
    <w:basedOn w:val="a"/>
    <w:link w:val="781"/>
    <w:pPr>
      <w:shd w:val="clear" w:color="auto" w:fill="FFFFFF"/>
      <w:spacing w:before="3320" w:line="88" w:lineRule="exact"/>
    </w:pPr>
    <w:rPr>
      <w:rFonts w:ascii="Times New Roman" w:eastAsia="Times New Roman" w:hAnsi="Times New Roman" w:cs="Times New Roman"/>
      <w:b/>
      <w:bCs/>
      <w:sz w:val="8"/>
      <w:szCs w:val="8"/>
    </w:rPr>
  </w:style>
  <w:style w:type="paragraph" w:customStyle="1" w:styleId="116">
    <w:name w:val="Подпись к таблице (11)"/>
    <w:basedOn w:val="a"/>
    <w:link w:val="11Exact0"/>
    <w:pPr>
      <w:shd w:val="clear" w:color="auto" w:fill="FFFFFF"/>
      <w:spacing w:line="266" w:lineRule="exact"/>
    </w:pPr>
    <w:rPr>
      <w:rFonts w:ascii="Times New Roman" w:eastAsia="Times New Roman" w:hAnsi="Times New Roman" w:cs="Times New Roman"/>
      <w:b/>
      <w:bCs/>
    </w:rPr>
  </w:style>
  <w:style w:type="paragraph" w:customStyle="1" w:styleId="790">
    <w:name w:val="Основной текст (79)"/>
    <w:basedOn w:val="a"/>
    <w:link w:val="79"/>
    <w:pPr>
      <w:shd w:val="clear" w:color="auto" w:fill="FFFFFF"/>
      <w:spacing w:line="168" w:lineRule="exact"/>
      <w:jc w:val="both"/>
    </w:pPr>
    <w:rPr>
      <w:rFonts w:ascii="Arial" w:eastAsia="Arial" w:hAnsi="Arial" w:cs="Arial"/>
      <w:b/>
      <w:bCs/>
      <w:sz w:val="15"/>
      <w:szCs w:val="15"/>
    </w:rPr>
  </w:style>
  <w:style w:type="paragraph" w:customStyle="1" w:styleId="800">
    <w:name w:val="Основной текст (80)"/>
    <w:basedOn w:val="a"/>
    <w:link w:val="80Exact"/>
    <w:pPr>
      <w:shd w:val="clear" w:color="auto" w:fill="FFFFFF"/>
      <w:spacing w:line="218" w:lineRule="exact"/>
    </w:pPr>
    <w:rPr>
      <w:rFonts w:ascii="Verdana" w:eastAsia="Verdana" w:hAnsi="Verdana" w:cs="Verdana"/>
      <w:b/>
      <w:bCs/>
      <w:sz w:val="18"/>
      <w:szCs w:val="18"/>
    </w:rPr>
  </w:style>
  <w:style w:type="paragraph" w:customStyle="1" w:styleId="810">
    <w:name w:val="Основной текст (81)"/>
    <w:basedOn w:val="a"/>
    <w:link w:val="81Exact"/>
    <w:pPr>
      <w:shd w:val="clear" w:color="auto" w:fill="FFFFFF"/>
      <w:spacing w:line="218" w:lineRule="exact"/>
    </w:pPr>
    <w:rPr>
      <w:rFonts w:ascii="Verdana" w:eastAsia="Verdana" w:hAnsi="Verdana" w:cs="Verdana"/>
      <w:b/>
      <w:bCs/>
      <w:sz w:val="18"/>
      <w:szCs w:val="18"/>
    </w:rPr>
  </w:style>
  <w:style w:type="paragraph" w:customStyle="1" w:styleId="3f1">
    <w:name w:val="Подпись к картинке (3)"/>
    <w:basedOn w:val="a"/>
    <w:link w:val="3Exact"/>
    <w:pPr>
      <w:shd w:val="clear" w:color="auto" w:fill="FFFFFF"/>
      <w:spacing w:before="100" w:line="248" w:lineRule="exact"/>
    </w:pPr>
    <w:rPr>
      <w:rFonts w:ascii="Garamond" w:eastAsia="Garamond" w:hAnsi="Garamond" w:cs="Garamond"/>
      <w:b/>
      <w:bCs/>
      <w:sz w:val="22"/>
      <w:szCs w:val="22"/>
    </w:rPr>
  </w:style>
  <w:style w:type="paragraph" w:customStyle="1" w:styleId="821">
    <w:name w:val="Основной текст (82)"/>
    <w:basedOn w:val="a"/>
    <w:link w:val="82Exact0"/>
    <w:pPr>
      <w:shd w:val="clear" w:color="auto" w:fill="FFFFFF"/>
      <w:spacing w:line="212" w:lineRule="exact"/>
    </w:pPr>
    <w:rPr>
      <w:rFonts w:ascii="Arial" w:eastAsia="Arial" w:hAnsi="Arial" w:cs="Arial"/>
      <w:b/>
      <w:bCs/>
      <w:sz w:val="19"/>
      <w:szCs w:val="19"/>
    </w:rPr>
  </w:style>
  <w:style w:type="paragraph" w:customStyle="1" w:styleId="89">
    <w:name w:val="Основной текст (89)"/>
    <w:basedOn w:val="a"/>
    <w:link w:val="89Exact"/>
    <w:pPr>
      <w:shd w:val="clear" w:color="auto" w:fill="FFFFFF"/>
      <w:spacing w:line="212" w:lineRule="exact"/>
    </w:pPr>
    <w:rPr>
      <w:rFonts w:ascii="Arial" w:eastAsia="Arial" w:hAnsi="Arial" w:cs="Arial"/>
      <w:b/>
      <w:bCs/>
      <w:sz w:val="19"/>
      <w:szCs w:val="19"/>
    </w:rPr>
  </w:style>
  <w:style w:type="paragraph" w:customStyle="1" w:styleId="834">
    <w:name w:val="Основной текст (83)"/>
    <w:basedOn w:val="a"/>
    <w:link w:val="833"/>
    <w:pPr>
      <w:shd w:val="clear" w:color="auto" w:fill="FFFFFF"/>
      <w:spacing w:after="340" w:line="210" w:lineRule="exact"/>
    </w:pPr>
    <w:rPr>
      <w:rFonts w:ascii="Times New Roman" w:eastAsia="Times New Roman" w:hAnsi="Times New Roman" w:cs="Times New Roman"/>
      <w:b/>
      <w:bCs/>
      <w:sz w:val="19"/>
      <w:szCs w:val="19"/>
    </w:rPr>
  </w:style>
  <w:style w:type="paragraph" w:customStyle="1" w:styleId="841">
    <w:name w:val="Основной текст (84)"/>
    <w:basedOn w:val="a"/>
    <w:link w:val="840"/>
    <w:pPr>
      <w:shd w:val="clear" w:color="auto" w:fill="FFFFFF"/>
      <w:spacing w:before="120" w:line="266" w:lineRule="exact"/>
      <w:jc w:val="center"/>
    </w:pPr>
    <w:rPr>
      <w:rFonts w:ascii="Tahoma" w:eastAsia="Tahoma" w:hAnsi="Tahoma" w:cs="Tahoma"/>
      <w:i/>
      <w:iCs/>
      <w:sz w:val="20"/>
      <w:szCs w:val="20"/>
    </w:rPr>
  </w:style>
  <w:style w:type="paragraph" w:customStyle="1" w:styleId="850">
    <w:name w:val="Основной текст (85)"/>
    <w:basedOn w:val="a"/>
    <w:link w:val="85"/>
    <w:pPr>
      <w:shd w:val="clear" w:color="auto" w:fill="FFFFFF"/>
      <w:spacing w:after="220" w:line="154" w:lineRule="exact"/>
      <w:jc w:val="center"/>
    </w:pPr>
    <w:rPr>
      <w:rFonts w:ascii="Times New Roman" w:eastAsia="Times New Roman" w:hAnsi="Times New Roman" w:cs="Times New Roman"/>
      <w:sz w:val="14"/>
      <w:szCs w:val="14"/>
    </w:rPr>
  </w:style>
  <w:style w:type="paragraph" w:customStyle="1" w:styleId="860">
    <w:name w:val="Основной текст (86)"/>
    <w:basedOn w:val="a"/>
    <w:link w:val="86"/>
    <w:pPr>
      <w:shd w:val="clear" w:color="auto" w:fill="FFFFFF"/>
      <w:spacing w:before="120" w:after="120" w:line="342" w:lineRule="exact"/>
      <w:jc w:val="center"/>
    </w:pPr>
    <w:rPr>
      <w:rFonts w:ascii="Times New Roman" w:eastAsia="Times New Roman" w:hAnsi="Times New Roman" w:cs="Times New Roman"/>
      <w:spacing w:val="30"/>
      <w:sz w:val="28"/>
      <w:szCs w:val="28"/>
    </w:rPr>
  </w:style>
  <w:style w:type="paragraph" w:customStyle="1" w:styleId="870">
    <w:name w:val="Основной текст (87)"/>
    <w:basedOn w:val="a"/>
    <w:link w:val="87"/>
    <w:pPr>
      <w:shd w:val="clear" w:color="auto" w:fill="FFFFFF"/>
      <w:spacing w:before="120" w:line="268" w:lineRule="exact"/>
      <w:jc w:val="center"/>
    </w:pPr>
    <w:rPr>
      <w:rFonts w:ascii="Times New Roman" w:eastAsia="Times New Roman" w:hAnsi="Times New Roman" w:cs="Times New Roman"/>
      <w:b/>
      <w:bCs/>
      <w:i/>
      <w:iCs/>
      <w:spacing w:val="40"/>
      <w:sz w:val="19"/>
      <w:szCs w:val="19"/>
    </w:rPr>
  </w:style>
  <w:style w:type="paragraph" w:customStyle="1" w:styleId="880">
    <w:name w:val="Основной текст (88)"/>
    <w:basedOn w:val="a"/>
    <w:link w:val="88"/>
    <w:pPr>
      <w:shd w:val="clear" w:color="auto" w:fill="FFFFFF"/>
      <w:spacing w:before="160" w:line="442" w:lineRule="exact"/>
      <w:jc w:val="center"/>
    </w:pPr>
    <w:rPr>
      <w:rFonts w:ascii="Times New Roman" w:eastAsia="Times New Roman" w:hAnsi="Times New Roman" w:cs="Times New Roman"/>
      <w:i/>
      <w:iCs/>
      <w:spacing w:val="90"/>
      <w:sz w:val="40"/>
      <w:szCs w:val="40"/>
    </w:rPr>
  </w:style>
  <w:style w:type="paragraph" w:customStyle="1" w:styleId="900">
    <w:name w:val="Основной текст (90)"/>
    <w:basedOn w:val="a"/>
    <w:link w:val="90Exact"/>
    <w:pPr>
      <w:shd w:val="clear" w:color="auto" w:fill="FFFFFF"/>
      <w:spacing w:line="188" w:lineRule="exact"/>
    </w:pPr>
    <w:rPr>
      <w:rFonts w:ascii="Times New Roman" w:eastAsia="Times New Roman" w:hAnsi="Times New Roman" w:cs="Times New Roman"/>
      <w:sz w:val="17"/>
      <w:szCs w:val="17"/>
    </w:rPr>
  </w:style>
  <w:style w:type="paragraph" w:customStyle="1" w:styleId="910">
    <w:name w:val="Основной текст (91)"/>
    <w:basedOn w:val="a"/>
    <w:link w:val="91Exact"/>
    <w:pPr>
      <w:shd w:val="clear" w:color="auto" w:fill="FFFFFF"/>
      <w:spacing w:line="122" w:lineRule="exact"/>
    </w:pPr>
    <w:rPr>
      <w:rFonts w:ascii="Times New Roman" w:eastAsia="Times New Roman" w:hAnsi="Times New Roman" w:cs="Times New Roman"/>
      <w:sz w:val="11"/>
      <w:szCs w:val="11"/>
    </w:rPr>
  </w:style>
  <w:style w:type="paragraph" w:customStyle="1" w:styleId="920">
    <w:name w:val="Основной текст (92)"/>
    <w:basedOn w:val="a"/>
    <w:link w:val="92Exact"/>
    <w:pPr>
      <w:shd w:val="clear" w:color="auto" w:fill="FFFFFF"/>
      <w:spacing w:line="210" w:lineRule="exact"/>
    </w:pPr>
    <w:rPr>
      <w:rFonts w:ascii="Times New Roman" w:eastAsia="Times New Roman" w:hAnsi="Times New Roman" w:cs="Times New Roman"/>
      <w:b/>
      <w:bCs/>
      <w:i/>
      <w:iCs/>
      <w:sz w:val="19"/>
      <w:szCs w:val="19"/>
    </w:rPr>
  </w:style>
  <w:style w:type="paragraph" w:customStyle="1" w:styleId="93">
    <w:name w:val="Основной текст (93)"/>
    <w:basedOn w:val="a"/>
    <w:link w:val="93Exact"/>
    <w:pPr>
      <w:shd w:val="clear" w:color="auto" w:fill="FFFFFF"/>
      <w:spacing w:line="212" w:lineRule="exact"/>
    </w:pPr>
    <w:rPr>
      <w:rFonts w:ascii="Arial" w:eastAsia="Arial" w:hAnsi="Arial" w:cs="Arial"/>
      <w:sz w:val="19"/>
      <w:szCs w:val="19"/>
    </w:rPr>
  </w:style>
  <w:style w:type="paragraph" w:customStyle="1" w:styleId="94">
    <w:name w:val="Основной текст (94)"/>
    <w:basedOn w:val="a"/>
    <w:link w:val="94Exact"/>
    <w:pPr>
      <w:shd w:val="clear" w:color="auto" w:fill="FFFFFF"/>
      <w:spacing w:line="184" w:lineRule="exact"/>
    </w:pPr>
    <w:rPr>
      <w:rFonts w:ascii="Sylfaen" w:eastAsia="Sylfaen" w:hAnsi="Sylfaen" w:cs="Sylfaen"/>
      <w:sz w:val="14"/>
      <w:szCs w:val="14"/>
    </w:rPr>
  </w:style>
  <w:style w:type="paragraph" w:customStyle="1" w:styleId="950">
    <w:name w:val="Основной текст (95)"/>
    <w:basedOn w:val="a"/>
    <w:link w:val="95"/>
    <w:pPr>
      <w:shd w:val="clear" w:color="auto" w:fill="FFFFFF"/>
      <w:spacing w:line="264" w:lineRule="exact"/>
    </w:pPr>
    <w:rPr>
      <w:rFonts w:ascii="Times New Roman" w:eastAsia="Times New Roman" w:hAnsi="Times New Roman" w:cs="Times New Roman"/>
      <w:b/>
      <w:bCs/>
      <w:sz w:val="19"/>
      <w:szCs w:val="19"/>
    </w:rPr>
  </w:style>
  <w:style w:type="paragraph" w:customStyle="1" w:styleId="96">
    <w:name w:val="Основной текст (96)"/>
    <w:basedOn w:val="a"/>
    <w:link w:val="96Exact"/>
    <w:pPr>
      <w:shd w:val="clear" w:color="auto" w:fill="FFFFFF"/>
      <w:spacing w:line="246" w:lineRule="exact"/>
    </w:pPr>
    <w:rPr>
      <w:rFonts w:ascii="Times New Roman" w:eastAsia="Times New Roman" w:hAnsi="Times New Roman" w:cs="Times New Roman"/>
      <w:b/>
      <w:bCs/>
      <w:i/>
      <w:iCs/>
      <w:spacing w:val="30"/>
      <w:sz w:val="18"/>
      <w:szCs w:val="18"/>
    </w:rPr>
  </w:style>
  <w:style w:type="paragraph" w:customStyle="1" w:styleId="971">
    <w:name w:val="Основной текст (97)"/>
    <w:basedOn w:val="a"/>
    <w:link w:val="970"/>
    <w:pPr>
      <w:shd w:val="clear" w:color="auto" w:fill="FFFFFF"/>
      <w:spacing w:line="200" w:lineRule="exact"/>
    </w:pPr>
    <w:rPr>
      <w:rFonts w:ascii="Times New Roman" w:eastAsia="Times New Roman" w:hAnsi="Times New Roman" w:cs="Times New Roman"/>
      <w:b/>
      <w:bCs/>
      <w:sz w:val="18"/>
      <w:szCs w:val="18"/>
    </w:rPr>
  </w:style>
  <w:style w:type="paragraph" w:customStyle="1" w:styleId="980">
    <w:name w:val="Основной текст (98)"/>
    <w:basedOn w:val="a"/>
    <w:link w:val="98"/>
    <w:pPr>
      <w:shd w:val="clear" w:color="auto" w:fill="FFFFFF"/>
      <w:spacing w:line="264" w:lineRule="exact"/>
    </w:pPr>
    <w:rPr>
      <w:rFonts w:ascii="Sylfaen" w:eastAsia="Sylfaen" w:hAnsi="Sylfaen" w:cs="Sylfaen"/>
      <w:i/>
      <w:iCs/>
      <w:sz w:val="20"/>
      <w:szCs w:val="20"/>
    </w:rPr>
  </w:style>
  <w:style w:type="paragraph" w:customStyle="1" w:styleId="99">
    <w:name w:val="Основной текст (99)"/>
    <w:basedOn w:val="a"/>
    <w:link w:val="99Exact"/>
    <w:pPr>
      <w:shd w:val="clear" w:color="auto" w:fill="FFFFFF"/>
      <w:spacing w:line="250" w:lineRule="exact"/>
    </w:pPr>
    <w:rPr>
      <w:rFonts w:ascii="Sylfaen" w:eastAsia="Sylfaen" w:hAnsi="Sylfaen" w:cs="Sylfaen"/>
      <w:sz w:val="19"/>
      <w:szCs w:val="19"/>
    </w:rPr>
  </w:style>
  <w:style w:type="paragraph" w:customStyle="1" w:styleId="1000">
    <w:name w:val="Основной текст (100)"/>
    <w:basedOn w:val="a"/>
    <w:link w:val="100Exact"/>
    <w:pPr>
      <w:shd w:val="clear" w:color="auto" w:fill="FFFFFF"/>
      <w:spacing w:line="204" w:lineRule="exact"/>
    </w:pPr>
    <w:rPr>
      <w:rFonts w:ascii="Arial" w:eastAsia="Arial" w:hAnsi="Arial" w:cs="Arial"/>
      <w:i/>
      <w:iCs/>
      <w:sz w:val="16"/>
      <w:szCs w:val="16"/>
    </w:rPr>
  </w:style>
  <w:style w:type="paragraph" w:customStyle="1" w:styleId="1010">
    <w:name w:val="Основной текст (101)"/>
    <w:basedOn w:val="a"/>
    <w:link w:val="101Exact"/>
    <w:pPr>
      <w:shd w:val="clear" w:color="auto" w:fill="FFFFFF"/>
      <w:spacing w:line="184" w:lineRule="exact"/>
    </w:pPr>
    <w:rPr>
      <w:rFonts w:ascii="Sylfaen" w:eastAsia="Sylfaen" w:hAnsi="Sylfaen" w:cs="Sylfaen"/>
      <w:i/>
      <w:iCs/>
      <w:sz w:val="14"/>
      <w:szCs w:val="14"/>
    </w:rPr>
  </w:style>
  <w:style w:type="paragraph" w:customStyle="1" w:styleId="1020">
    <w:name w:val="Основной текст (102)"/>
    <w:basedOn w:val="a"/>
    <w:link w:val="102Exact"/>
    <w:pPr>
      <w:shd w:val="clear" w:color="auto" w:fill="FFFFFF"/>
      <w:spacing w:line="232" w:lineRule="exact"/>
    </w:pPr>
    <w:rPr>
      <w:rFonts w:ascii="Times New Roman" w:eastAsia="Times New Roman" w:hAnsi="Times New Roman" w:cs="Times New Roman"/>
      <w:b/>
      <w:bCs/>
      <w:i/>
      <w:iCs/>
      <w:sz w:val="21"/>
      <w:szCs w:val="21"/>
    </w:rPr>
  </w:style>
  <w:style w:type="paragraph" w:customStyle="1" w:styleId="4d">
    <w:name w:val="Подпись к картинке (4)"/>
    <w:basedOn w:val="a"/>
    <w:link w:val="4c"/>
    <w:pPr>
      <w:shd w:val="clear" w:color="auto" w:fill="FFFFFF"/>
      <w:spacing w:line="232" w:lineRule="exact"/>
    </w:pPr>
    <w:rPr>
      <w:rFonts w:ascii="Times New Roman" w:eastAsia="Times New Roman" w:hAnsi="Times New Roman" w:cs="Times New Roman"/>
      <w:b/>
      <w:bCs/>
      <w:i/>
      <w:iCs/>
      <w:spacing w:val="20"/>
      <w:sz w:val="21"/>
      <w:szCs w:val="21"/>
    </w:rPr>
  </w:style>
  <w:style w:type="paragraph" w:customStyle="1" w:styleId="1031">
    <w:name w:val="Основной текст (103)"/>
    <w:basedOn w:val="a"/>
    <w:link w:val="1030"/>
    <w:pPr>
      <w:shd w:val="clear" w:color="auto" w:fill="FFFFFF"/>
      <w:spacing w:line="232" w:lineRule="exact"/>
    </w:pPr>
    <w:rPr>
      <w:rFonts w:ascii="Times New Roman" w:eastAsia="Times New Roman" w:hAnsi="Times New Roman" w:cs="Times New Roman"/>
      <w:sz w:val="21"/>
      <w:szCs w:val="21"/>
    </w:rPr>
  </w:style>
  <w:style w:type="paragraph" w:customStyle="1" w:styleId="641">
    <w:name w:val="Заголовок №6 (4)"/>
    <w:basedOn w:val="a"/>
    <w:link w:val="64Exact"/>
    <w:pPr>
      <w:shd w:val="clear" w:color="auto" w:fill="FFFFFF"/>
      <w:spacing w:line="288" w:lineRule="exact"/>
      <w:outlineLvl w:val="5"/>
    </w:pPr>
    <w:rPr>
      <w:rFonts w:ascii="Times New Roman" w:eastAsia="Times New Roman" w:hAnsi="Times New Roman" w:cs="Times New Roman"/>
      <w:b/>
      <w:bCs/>
      <w:sz w:val="26"/>
      <w:szCs w:val="26"/>
    </w:rPr>
  </w:style>
  <w:style w:type="paragraph" w:customStyle="1" w:styleId="650">
    <w:name w:val="Заголовок №6 (5)"/>
    <w:basedOn w:val="a"/>
    <w:link w:val="65Exact0"/>
    <w:pPr>
      <w:shd w:val="clear" w:color="auto" w:fill="FFFFFF"/>
      <w:spacing w:line="288" w:lineRule="exact"/>
      <w:outlineLvl w:val="5"/>
    </w:pPr>
    <w:rPr>
      <w:rFonts w:ascii="Times New Roman" w:eastAsia="Times New Roman" w:hAnsi="Times New Roman" w:cs="Times New Roman"/>
      <w:sz w:val="26"/>
      <w:szCs w:val="26"/>
    </w:rPr>
  </w:style>
  <w:style w:type="paragraph" w:customStyle="1" w:styleId="661">
    <w:name w:val="Заголовок №6 (6)"/>
    <w:basedOn w:val="a"/>
    <w:link w:val="66Exact"/>
    <w:pPr>
      <w:shd w:val="clear" w:color="auto" w:fill="FFFFFF"/>
      <w:spacing w:line="234" w:lineRule="exact"/>
      <w:outlineLvl w:val="5"/>
    </w:pPr>
    <w:rPr>
      <w:rFonts w:ascii="Arial" w:eastAsia="Arial" w:hAnsi="Arial" w:cs="Arial"/>
      <w:b/>
      <w:bCs/>
      <w:sz w:val="21"/>
      <w:szCs w:val="21"/>
    </w:rPr>
  </w:style>
  <w:style w:type="paragraph" w:customStyle="1" w:styleId="793">
    <w:name w:val="Заголовок №7 (9)"/>
    <w:basedOn w:val="a"/>
    <w:link w:val="792"/>
    <w:pPr>
      <w:shd w:val="clear" w:color="auto" w:fill="FFFFFF"/>
      <w:spacing w:line="288" w:lineRule="exact"/>
      <w:outlineLvl w:val="6"/>
    </w:pPr>
    <w:rPr>
      <w:rFonts w:ascii="Times New Roman" w:eastAsia="Times New Roman" w:hAnsi="Times New Roman" w:cs="Times New Roman"/>
      <w:b/>
      <w:bCs/>
      <w:sz w:val="26"/>
      <w:szCs w:val="26"/>
    </w:rPr>
  </w:style>
  <w:style w:type="paragraph" w:customStyle="1" w:styleId="1040">
    <w:name w:val="Основной текст (104)"/>
    <w:basedOn w:val="a"/>
    <w:link w:val="104Exact"/>
    <w:pPr>
      <w:shd w:val="clear" w:color="auto" w:fill="FFFFFF"/>
      <w:spacing w:line="288" w:lineRule="exact"/>
    </w:pPr>
    <w:rPr>
      <w:rFonts w:ascii="Times New Roman" w:eastAsia="Times New Roman" w:hAnsi="Times New Roman" w:cs="Times New Roman"/>
      <w:b/>
      <w:bCs/>
      <w:sz w:val="26"/>
      <w:szCs w:val="26"/>
    </w:rPr>
  </w:style>
  <w:style w:type="paragraph" w:customStyle="1" w:styleId="1050">
    <w:name w:val="Основной текст (105)"/>
    <w:basedOn w:val="a"/>
    <w:link w:val="105Exact"/>
    <w:pPr>
      <w:shd w:val="clear" w:color="auto" w:fill="FFFFFF"/>
      <w:spacing w:line="158" w:lineRule="exact"/>
    </w:pPr>
    <w:rPr>
      <w:rFonts w:ascii="Times New Roman" w:eastAsia="Times New Roman" w:hAnsi="Times New Roman" w:cs="Times New Roman"/>
      <w:b/>
      <w:bCs/>
      <w:sz w:val="28"/>
      <w:szCs w:val="28"/>
    </w:rPr>
  </w:style>
  <w:style w:type="paragraph" w:customStyle="1" w:styleId="671">
    <w:name w:val="Заголовок №6 (7)"/>
    <w:basedOn w:val="a"/>
    <w:link w:val="670"/>
    <w:pPr>
      <w:shd w:val="clear" w:color="auto" w:fill="FFFFFF"/>
      <w:spacing w:line="266" w:lineRule="exact"/>
      <w:outlineLvl w:val="5"/>
    </w:pPr>
    <w:rPr>
      <w:rFonts w:ascii="Times New Roman" w:eastAsia="Times New Roman" w:hAnsi="Times New Roman" w:cs="Times New Roman"/>
      <w:b/>
      <w:bCs/>
    </w:rPr>
  </w:style>
  <w:style w:type="paragraph" w:customStyle="1" w:styleId="842">
    <w:name w:val="Заголовок №8 (4)"/>
    <w:basedOn w:val="a"/>
    <w:link w:val="84Exact"/>
    <w:pPr>
      <w:shd w:val="clear" w:color="auto" w:fill="FFFFFF"/>
      <w:spacing w:line="212" w:lineRule="exact"/>
      <w:outlineLvl w:val="7"/>
    </w:pPr>
    <w:rPr>
      <w:rFonts w:ascii="Arial" w:eastAsia="Arial" w:hAnsi="Arial" w:cs="Arial"/>
      <w:sz w:val="19"/>
      <w:szCs w:val="19"/>
    </w:rPr>
  </w:style>
  <w:style w:type="paragraph" w:customStyle="1" w:styleId="851">
    <w:name w:val="Заголовок №8 (5)"/>
    <w:basedOn w:val="a"/>
    <w:link w:val="85Exact"/>
    <w:pPr>
      <w:shd w:val="clear" w:color="auto" w:fill="FFFFFF"/>
      <w:spacing w:line="210" w:lineRule="exact"/>
      <w:outlineLvl w:val="7"/>
    </w:pPr>
    <w:rPr>
      <w:rFonts w:ascii="Times New Roman" w:eastAsia="Times New Roman" w:hAnsi="Times New Roman" w:cs="Times New Roman"/>
      <w:sz w:val="19"/>
      <w:szCs w:val="19"/>
    </w:rPr>
  </w:style>
  <w:style w:type="paragraph" w:customStyle="1" w:styleId="122">
    <w:name w:val="Подпись к таблице (12)"/>
    <w:basedOn w:val="a"/>
    <w:link w:val="121"/>
    <w:pPr>
      <w:shd w:val="clear" w:color="auto" w:fill="FFFFFF"/>
      <w:spacing w:line="232" w:lineRule="exact"/>
    </w:pPr>
    <w:rPr>
      <w:rFonts w:ascii="Times New Roman" w:eastAsia="Times New Roman" w:hAnsi="Times New Roman" w:cs="Times New Roman"/>
      <w:b/>
      <w:bCs/>
      <w:sz w:val="21"/>
      <w:szCs w:val="21"/>
    </w:rPr>
  </w:style>
  <w:style w:type="paragraph" w:customStyle="1" w:styleId="131">
    <w:name w:val="Подпись к таблице (13)"/>
    <w:basedOn w:val="a"/>
    <w:link w:val="130"/>
    <w:pPr>
      <w:shd w:val="clear" w:color="auto" w:fill="FFFFFF"/>
      <w:spacing w:line="232" w:lineRule="exact"/>
    </w:pPr>
    <w:rPr>
      <w:rFonts w:ascii="Times New Roman" w:eastAsia="Times New Roman" w:hAnsi="Times New Roman" w:cs="Times New Roman"/>
      <w:sz w:val="21"/>
      <w:szCs w:val="21"/>
    </w:rPr>
  </w:style>
  <w:style w:type="paragraph" w:customStyle="1" w:styleId="142">
    <w:name w:val="Подпись к таблице (14)"/>
    <w:basedOn w:val="a"/>
    <w:link w:val="141"/>
    <w:pPr>
      <w:shd w:val="clear" w:color="auto" w:fill="FFFFFF"/>
      <w:spacing w:line="332" w:lineRule="exact"/>
    </w:pPr>
    <w:rPr>
      <w:rFonts w:ascii="Times New Roman" w:eastAsia="Times New Roman" w:hAnsi="Times New Roman" w:cs="Times New Roman"/>
      <w:sz w:val="26"/>
      <w:szCs w:val="26"/>
    </w:rPr>
  </w:style>
  <w:style w:type="paragraph" w:customStyle="1" w:styleId="1061">
    <w:name w:val="Основной текст (106)"/>
    <w:basedOn w:val="a"/>
    <w:link w:val="1060"/>
    <w:pPr>
      <w:shd w:val="clear" w:color="auto" w:fill="FFFFFF"/>
      <w:spacing w:before="120" w:line="307" w:lineRule="exact"/>
      <w:jc w:val="both"/>
    </w:pPr>
    <w:rPr>
      <w:rFonts w:ascii="Times New Roman" w:eastAsia="Times New Roman" w:hAnsi="Times New Roman" w:cs="Times New Roman"/>
      <w:b/>
      <w:bCs/>
      <w:sz w:val="26"/>
      <w:szCs w:val="26"/>
    </w:rPr>
  </w:style>
  <w:style w:type="paragraph" w:customStyle="1" w:styleId="154">
    <w:name w:val="Подпись к таблице (15)"/>
    <w:basedOn w:val="a"/>
    <w:link w:val="153"/>
    <w:pPr>
      <w:shd w:val="clear" w:color="auto" w:fill="FFFFFF"/>
      <w:spacing w:line="288" w:lineRule="exact"/>
    </w:pPr>
    <w:rPr>
      <w:rFonts w:ascii="Times New Roman" w:eastAsia="Times New Roman" w:hAnsi="Times New Roman" w:cs="Times New Roman"/>
      <w:b/>
      <w:bCs/>
      <w:sz w:val="26"/>
      <w:szCs w:val="26"/>
    </w:rPr>
  </w:style>
  <w:style w:type="paragraph" w:customStyle="1" w:styleId="522">
    <w:name w:val="Номер заголовка №5 (2)"/>
    <w:basedOn w:val="a"/>
    <w:link w:val="521"/>
    <w:pPr>
      <w:shd w:val="clear" w:color="auto" w:fill="FFFFFF"/>
      <w:spacing w:before="580" w:line="310" w:lineRule="exact"/>
      <w:jc w:val="center"/>
    </w:pPr>
    <w:rPr>
      <w:rFonts w:ascii="Times New Roman" w:eastAsia="Times New Roman" w:hAnsi="Times New Roman" w:cs="Times New Roman"/>
      <w:b/>
      <w:bCs/>
      <w:sz w:val="28"/>
      <w:szCs w:val="28"/>
    </w:rPr>
  </w:style>
  <w:style w:type="paragraph" w:customStyle="1" w:styleId="524">
    <w:name w:val="Заголовок №5 (2)"/>
    <w:basedOn w:val="a"/>
    <w:link w:val="523"/>
    <w:pPr>
      <w:shd w:val="clear" w:color="auto" w:fill="FFFFFF"/>
      <w:spacing w:after="280" w:line="310" w:lineRule="exact"/>
      <w:jc w:val="center"/>
      <w:outlineLvl w:val="4"/>
    </w:pPr>
    <w:rPr>
      <w:rFonts w:ascii="Times New Roman" w:eastAsia="Times New Roman" w:hAnsi="Times New Roman" w:cs="Times New Roman"/>
      <w:b/>
      <w:bCs/>
      <w:sz w:val="28"/>
      <w:szCs w:val="28"/>
    </w:rPr>
  </w:style>
  <w:style w:type="paragraph" w:customStyle="1" w:styleId="1071">
    <w:name w:val="Основной текст (107)"/>
    <w:basedOn w:val="a"/>
    <w:link w:val="1070"/>
    <w:pPr>
      <w:shd w:val="clear" w:color="auto" w:fill="FFFFFF"/>
      <w:spacing w:line="200" w:lineRule="exact"/>
    </w:pPr>
    <w:rPr>
      <w:rFonts w:ascii="Arial" w:eastAsia="Arial" w:hAnsi="Arial" w:cs="Arial"/>
      <w:b/>
      <w:bCs/>
      <w:sz w:val="18"/>
      <w:szCs w:val="18"/>
    </w:rPr>
  </w:style>
  <w:style w:type="paragraph" w:customStyle="1" w:styleId="109">
    <w:name w:val="Основной текст (109)"/>
    <w:basedOn w:val="a"/>
    <w:link w:val="109Exact"/>
    <w:pPr>
      <w:shd w:val="clear" w:color="auto" w:fill="FFFFFF"/>
      <w:spacing w:line="222" w:lineRule="exact"/>
    </w:pPr>
    <w:rPr>
      <w:rFonts w:ascii="Bookman Old Style" w:eastAsia="Bookman Old Style" w:hAnsi="Bookman Old Style" w:cs="Bookman Old Style"/>
      <w:b/>
      <w:bCs/>
      <w:sz w:val="19"/>
      <w:szCs w:val="19"/>
    </w:rPr>
  </w:style>
  <w:style w:type="paragraph" w:customStyle="1" w:styleId="1081">
    <w:name w:val="Основной текст (108)"/>
    <w:basedOn w:val="a"/>
    <w:link w:val="1080"/>
    <w:pPr>
      <w:shd w:val="clear" w:color="auto" w:fill="FFFFFF"/>
      <w:spacing w:before="140" w:line="358" w:lineRule="exact"/>
      <w:jc w:val="both"/>
    </w:pPr>
    <w:rPr>
      <w:rFonts w:ascii="Arial" w:eastAsia="Arial" w:hAnsi="Arial" w:cs="Arial"/>
      <w:i/>
      <w:iCs/>
      <w:sz w:val="32"/>
      <w:szCs w:val="32"/>
    </w:rPr>
  </w:style>
  <w:style w:type="paragraph" w:customStyle="1" w:styleId="162">
    <w:name w:val="Подпись к таблице (16)"/>
    <w:basedOn w:val="a"/>
    <w:link w:val="161"/>
    <w:pPr>
      <w:shd w:val="clear" w:color="auto" w:fill="FFFFFF"/>
      <w:spacing w:line="266" w:lineRule="exact"/>
    </w:pPr>
    <w:rPr>
      <w:rFonts w:ascii="Times New Roman" w:eastAsia="Times New Roman" w:hAnsi="Times New Roman" w:cs="Times New Roman"/>
      <w:b/>
      <w:bCs/>
      <w:i/>
      <w:iCs/>
    </w:rPr>
  </w:style>
  <w:style w:type="paragraph" w:customStyle="1" w:styleId="1100">
    <w:name w:val="Основной текст (110)"/>
    <w:basedOn w:val="a"/>
    <w:link w:val="110Exact"/>
    <w:pPr>
      <w:shd w:val="clear" w:color="auto" w:fill="FFFFFF"/>
      <w:spacing w:line="234" w:lineRule="exact"/>
    </w:pPr>
    <w:rPr>
      <w:rFonts w:ascii="Consolas" w:eastAsia="Consolas" w:hAnsi="Consolas" w:cs="Consolas"/>
      <w:b/>
      <w:bCs/>
      <w:sz w:val="20"/>
      <w:szCs w:val="20"/>
    </w:rPr>
  </w:style>
  <w:style w:type="paragraph" w:customStyle="1" w:styleId="7100">
    <w:name w:val="Заголовок №7 (10)"/>
    <w:basedOn w:val="a"/>
    <w:link w:val="710Exact"/>
    <w:pPr>
      <w:shd w:val="clear" w:color="auto" w:fill="FFFFFF"/>
      <w:spacing w:line="244" w:lineRule="exact"/>
      <w:outlineLvl w:val="6"/>
    </w:pPr>
    <w:rPr>
      <w:rFonts w:ascii="Times New Roman" w:eastAsia="Times New Roman" w:hAnsi="Times New Roman" w:cs="Times New Roman"/>
      <w:b/>
      <w:bCs/>
      <w:sz w:val="22"/>
      <w:szCs w:val="22"/>
    </w:rPr>
  </w:style>
  <w:style w:type="paragraph" w:customStyle="1" w:styleId="1120">
    <w:name w:val="Основной текст (112)"/>
    <w:basedOn w:val="a"/>
    <w:link w:val="112Exact"/>
    <w:pPr>
      <w:shd w:val="clear" w:color="auto" w:fill="FFFFFF"/>
      <w:spacing w:line="302" w:lineRule="exact"/>
      <w:jc w:val="both"/>
    </w:pPr>
    <w:rPr>
      <w:rFonts w:ascii="Times New Roman" w:eastAsia="Times New Roman" w:hAnsi="Times New Roman" w:cs="Times New Roman"/>
      <w:b/>
      <w:bCs/>
      <w:spacing w:val="30"/>
      <w:sz w:val="23"/>
      <w:szCs w:val="23"/>
    </w:rPr>
  </w:style>
  <w:style w:type="paragraph" w:customStyle="1" w:styleId="1130">
    <w:name w:val="Основной текст (113)"/>
    <w:basedOn w:val="a"/>
    <w:link w:val="113Exact"/>
    <w:pPr>
      <w:shd w:val="clear" w:color="auto" w:fill="FFFFFF"/>
      <w:spacing w:line="288" w:lineRule="exact"/>
    </w:pPr>
    <w:rPr>
      <w:rFonts w:ascii="Times New Roman" w:eastAsia="Times New Roman" w:hAnsi="Times New Roman" w:cs="Times New Roman"/>
      <w:sz w:val="26"/>
      <w:szCs w:val="26"/>
    </w:rPr>
  </w:style>
  <w:style w:type="paragraph" w:customStyle="1" w:styleId="1140">
    <w:name w:val="Основной текст (114)"/>
    <w:basedOn w:val="a"/>
    <w:link w:val="114Exact"/>
    <w:pPr>
      <w:shd w:val="clear" w:color="auto" w:fill="FFFFFF"/>
      <w:spacing w:line="422" w:lineRule="exact"/>
    </w:pPr>
    <w:rPr>
      <w:rFonts w:ascii="Consolas" w:eastAsia="Consolas" w:hAnsi="Consolas" w:cs="Consolas"/>
      <w:sz w:val="36"/>
      <w:szCs w:val="36"/>
    </w:rPr>
  </w:style>
  <w:style w:type="paragraph" w:customStyle="1" w:styleId="862">
    <w:name w:val="Заголовок №8 (6)"/>
    <w:basedOn w:val="a"/>
    <w:link w:val="861"/>
    <w:pPr>
      <w:shd w:val="clear" w:color="auto" w:fill="FFFFFF"/>
      <w:spacing w:before="260" w:after="180" w:line="283" w:lineRule="exact"/>
      <w:jc w:val="center"/>
      <w:outlineLvl w:val="7"/>
    </w:pPr>
    <w:rPr>
      <w:rFonts w:ascii="Times New Roman" w:eastAsia="Times New Roman" w:hAnsi="Times New Roman" w:cs="Times New Roman"/>
      <w:b/>
      <w:bCs/>
      <w:sz w:val="22"/>
      <w:szCs w:val="22"/>
    </w:rPr>
  </w:style>
  <w:style w:type="paragraph" w:customStyle="1" w:styleId="1111">
    <w:name w:val="Основной текст (111)"/>
    <w:basedOn w:val="a"/>
    <w:link w:val="1110"/>
    <w:pPr>
      <w:shd w:val="clear" w:color="auto" w:fill="FFFFFF"/>
      <w:spacing w:before="120" w:after="120" w:line="266" w:lineRule="exact"/>
      <w:jc w:val="both"/>
    </w:pPr>
    <w:rPr>
      <w:rFonts w:ascii="Times New Roman" w:eastAsia="Times New Roman" w:hAnsi="Times New Roman" w:cs="Times New Roman"/>
      <w:b/>
      <w:bCs/>
      <w:sz w:val="22"/>
      <w:szCs w:val="22"/>
    </w:rPr>
  </w:style>
  <w:style w:type="paragraph" w:customStyle="1" w:styleId="1151">
    <w:name w:val="Основной текст (115)"/>
    <w:basedOn w:val="a"/>
    <w:link w:val="1150"/>
    <w:pPr>
      <w:shd w:val="clear" w:color="auto" w:fill="FFFFFF"/>
      <w:spacing w:after="500" w:line="178" w:lineRule="exact"/>
    </w:pPr>
    <w:rPr>
      <w:rFonts w:ascii="Times New Roman" w:eastAsia="Times New Roman" w:hAnsi="Times New Roman" w:cs="Times New Roman"/>
      <w:sz w:val="8"/>
      <w:szCs w:val="8"/>
    </w:rPr>
  </w:style>
  <w:style w:type="paragraph" w:customStyle="1" w:styleId="1160">
    <w:name w:val="Основной текст (116)"/>
    <w:basedOn w:val="a"/>
    <w:link w:val="116Exact"/>
    <w:pPr>
      <w:shd w:val="clear" w:color="auto" w:fill="FFFFFF"/>
      <w:spacing w:line="178" w:lineRule="exact"/>
    </w:pPr>
    <w:rPr>
      <w:rFonts w:ascii="Times New Roman" w:eastAsia="Times New Roman" w:hAnsi="Times New Roman" w:cs="Times New Roman"/>
      <w:b/>
      <w:bCs/>
      <w:sz w:val="16"/>
      <w:szCs w:val="16"/>
    </w:rPr>
  </w:style>
  <w:style w:type="paragraph" w:customStyle="1" w:styleId="117">
    <w:name w:val="Основной текст (117)"/>
    <w:basedOn w:val="a"/>
    <w:link w:val="117Exact"/>
    <w:pPr>
      <w:shd w:val="clear" w:color="auto" w:fill="FFFFFF"/>
      <w:spacing w:line="210" w:lineRule="exact"/>
    </w:pPr>
    <w:rPr>
      <w:rFonts w:ascii="Times New Roman" w:eastAsia="Times New Roman" w:hAnsi="Times New Roman" w:cs="Times New Roman"/>
      <w:b/>
      <w:bCs/>
      <w:sz w:val="19"/>
      <w:szCs w:val="19"/>
    </w:rPr>
  </w:style>
  <w:style w:type="paragraph" w:customStyle="1" w:styleId="118">
    <w:name w:val="Основной текст (118)"/>
    <w:basedOn w:val="a"/>
    <w:link w:val="118Exact"/>
    <w:pPr>
      <w:shd w:val="clear" w:color="auto" w:fill="FFFFFF"/>
      <w:spacing w:line="204" w:lineRule="exact"/>
    </w:pPr>
    <w:rPr>
      <w:rFonts w:ascii="Franklin Gothic Medium" w:eastAsia="Franklin Gothic Medium" w:hAnsi="Franklin Gothic Medium" w:cs="Franklin Gothic Medium"/>
      <w:sz w:val="18"/>
      <w:szCs w:val="18"/>
    </w:rPr>
  </w:style>
  <w:style w:type="paragraph" w:customStyle="1" w:styleId="119">
    <w:name w:val="Основной текст (119)"/>
    <w:basedOn w:val="a"/>
    <w:link w:val="119Exact"/>
    <w:pPr>
      <w:shd w:val="clear" w:color="auto" w:fill="FFFFFF"/>
      <w:spacing w:line="210" w:lineRule="exact"/>
    </w:pPr>
    <w:rPr>
      <w:rFonts w:ascii="Times New Roman" w:eastAsia="Times New Roman" w:hAnsi="Times New Roman" w:cs="Times New Roman"/>
      <w:b/>
      <w:bCs/>
      <w:spacing w:val="10"/>
      <w:sz w:val="19"/>
      <w:szCs w:val="19"/>
    </w:rPr>
  </w:style>
  <w:style w:type="paragraph" w:customStyle="1" w:styleId="7110">
    <w:name w:val="Заголовок №7 (11)"/>
    <w:basedOn w:val="a"/>
    <w:link w:val="711"/>
    <w:pPr>
      <w:shd w:val="clear" w:color="auto" w:fill="FFFFFF"/>
      <w:spacing w:before="620" w:line="266" w:lineRule="exact"/>
      <w:outlineLvl w:val="6"/>
    </w:pPr>
    <w:rPr>
      <w:rFonts w:ascii="Times New Roman" w:eastAsia="Times New Roman" w:hAnsi="Times New Roman" w:cs="Times New Roman"/>
      <w:b/>
      <w:bCs/>
    </w:rPr>
  </w:style>
  <w:style w:type="paragraph" w:customStyle="1" w:styleId="1210">
    <w:name w:val="Основной текст (121)"/>
    <w:basedOn w:val="a"/>
    <w:link w:val="121Exact"/>
    <w:pPr>
      <w:shd w:val="clear" w:color="auto" w:fill="FFFFFF"/>
      <w:spacing w:line="220" w:lineRule="exact"/>
      <w:jc w:val="right"/>
    </w:pPr>
    <w:rPr>
      <w:rFonts w:ascii="Calibri" w:eastAsia="Calibri" w:hAnsi="Calibri" w:cs="Calibri"/>
      <w:b/>
      <w:bCs/>
      <w:sz w:val="18"/>
      <w:szCs w:val="18"/>
    </w:rPr>
  </w:style>
  <w:style w:type="paragraph" w:customStyle="1" w:styleId="1221">
    <w:name w:val="Основной текст (122)"/>
    <w:basedOn w:val="a"/>
    <w:link w:val="1220"/>
    <w:pPr>
      <w:shd w:val="clear" w:color="auto" w:fill="FFFFFF"/>
      <w:spacing w:line="216" w:lineRule="exact"/>
    </w:pPr>
    <w:rPr>
      <w:rFonts w:ascii="Franklin Gothic Medium" w:eastAsia="Franklin Gothic Medium" w:hAnsi="Franklin Gothic Medium" w:cs="Franklin Gothic Medium"/>
      <w:sz w:val="19"/>
      <w:szCs w:val="19"/>
    </w:rPr>
  </w:style>
  <w:style w:type="paragraph" w:customStyle="1" w:styleId="170">
    <w:name w:val="Подпись к таблице (17)"/>
    <w:basedOn w:val="a"/>
    <w:link w:val="17"/>
    <w:pPr>
      <w:shd w:val="clear" w:color="auto" w:fill="FFFFFF"/>
      <w:spacing w:line="134" w:lineRule="exact"/>
    </w:pPr>
    <w:rPr>
      <w:rFonts w:ascii="Garamond" w:eastAsia="Garamond" w:hAnsi="Garamond" w:cs="Garamond"/>
      <w:sz w:val="12"/>
      <w:szCs w:val="12"/>
    </w:rPr>
  </w:style>
  <w:style w:type="paragraph" w:customStyle="1" w:styleId="5b">
    <w:name w:val="Подпись к картинке (5)"/>
    <w:basedOn w:val="a"/>
    <w:link w:val="5Exact1"/>
    <w:pPr>
      <w:shd w:val="clear" w:color="auto" w:fill="FFFFFF"/>
      <w:spacing w:line="134" w:lineRule="exact"/>
    </w:pPr>
    <w:rPr>
      <w:rFonts w:ascii="Garamond" w:eastAsia="Garamond" w:hAnsi="Garamond" w:cs="Garamond"/>
      <w:sz w:val="12"/>
      <w:szCs w:val="12"/>
    </w:rPr>
  </w:style>
  <w:style w:type="paragraph" w:customStyle="1" w:styleId="6b">
    <w:name w:val="Подпись к картинке (6)"/>
    <w:basedOn w:val="a"/>
    <w:link w:val="6Exact2"/>
    <w:pPr>
      <w:shd w:val="clear" w:color="auto" w:fill="FFFFFF"/>
      <w:spacing w:line="166" w:lineRule="exact"/>
    </w:pPr>
    <w:rPr>
      <w:rFonts w:ascii="Times New Roman" w:eastAsia="Times New Roman" w:hAnsi="Times New Roman" w:cs="Times New Roman"/>
      <w:sz w:val="15"/>
      <w:szCs w:val="15"/>
    </w:rPr>
  </w:style>
  <w:style w:type="paragraph" w:customStyle="1" w:styleId="7b">
    <w:name w:val="Подпись к картинке (7)"/>
    <w:basedOn w:val="a"/>
    <w:link w:val="7Exact1"/>
    <w:pPr>
      <w:shd w:val="clear" w:color="auto" w:fill="FFFFFF"/>
      <w:spacing w:line="166" w:lineRule="exact"/>
    </w:pPr>
    <w:rPr>
      <w:rFonts w:ascii="Times New Roman" w:eastAsia="Times New Roman" w:hAnsi="Times New Roman" w:cs="Times New Roman"/>
      <w:w w:val="200"/>
      <w:sz w:val="15"/>
      <w:szCs w:val="15"/>
    </w:rPr>
  </w:style>
  <w:style w:type="paragraph" w:customStyle="1" w:styleId="1230">
    <w:name w:val="Основной текст (123)"/>
    <w:basedOn w:val="a"/>
    <w:link w:val="123Exact"/>
    <w:pPr>
      <w:shd w:val="clear" w:color="auto" w:fill="FFFFFF"/>
      <w:spacing w:line="268" w:lineRule="exact"/>
      <w:jc w:val="center"/>
    </w:pPr>
    <w:rPr>
      <w:rFonts w:ascii="Arial" w:eastAsia="Arial" w:hAnsi="Arial" w:cs="Arial"/>
      <w:b/>
      <w:bCs/>
      <w:w w:val="50"/>
    </w:rPr>
  </w:style>
  <w:style w:type="paragraph" w:customStyle="1" w:styleId="124">
    <w:name w:val="Основной текст (124)"/>
    <w:basedOn w:val="a"/>
    <w:link w:val="124Exact"/>
    <w:pPr>
      <w:shd w:val="clear" w:color="auto" w:fill="FFFFFF"/>
      <w:spacing w:line="170" w:lineRule="exact"/>
    </w:pPr>
    <w:rPr>
      <w:rFonts w:ascii="Calibri" w:eastAsia="Calibri" w:hAnsi="Calibri" w:cs="Calibri"/>
      <w:w w:val="150"/>
      <w:sz w:val="14"/>
      <w:szCs w:val="14"/>
    </w:rPr>
  </w:style>
  <w:style w:type="paragraph" w:customStyle="1" w:styleId="1250">
    <w:name w:val="Основной текст (125)"/>
    <w:basedOn w:val="a"/>
    <w:link w:val="125"/>
    <w:pPr>
      <w:shd w:val="clear" w:color="auto" w:fill="FFFFFF"/>
      <w:spacing w:line="122" w:lineRule="exact"/>
      <w:jc w:val="both"/>
    </w:pPr>
    <w:rPr>
      <w:rFonts w:ascii="Times New Roman" w:eastAsia="Times New Roman" w:hAnsi="Times New Roman" w:cs="Times New Roman"/>
      <w:sz w:val="11"/>
      <w:szCs w:val="11"/>
    </w:rPr>
  </w:style>
  <w:style w:type="paragraph" w:customStyle="1" w:styleId="1260">
    <w:name w:val="Основной текст (126)"/>
    <w:basedOn w:val="a"/>
    <w:link w:val="126"/>
    <w:pPr>
      <w:shd w:val="clear" w:color="auto" w:fill="FFFFFF"/>
      <w:spacing w:before="240" w:line="272" w:lineRule="exact"/>
      <w:jc w:val="right"/>
    </w:pPr>
    <w:rPr>
      <w:rFonts w:ascii="Franklin Gothic Medium" w:eastAsia="Franklin Gothic Medium" w:hAnsi="Franklin Gothic Medium" w:cs="Franklin Gothic Medium"/>
    </w:rPr>
  </w:style>
  <w:style w:type="paragraph" w:customStyle="1" w:styleId="1270">
    <w:name w:val="Основной текст (127)"/>
    <w:basedOn w:val="a"/>
    <w:link w:val="127"/>
    <w:pPr>
      <w:shd w:val="clear" w:color="auto" w:fill="FFFFFF"/>
      <w:spacing w:after="240" w:line="200" w:lineRule="exact"/>
      <w:jc w:val="both"/>
    </w:pPr>
    <w:rPr>
      <w:rFonts w:ascii="Times New Roman" w:eastAsia="Times New Roman" w:hAnsi="Times New Roman" w:cs="Times New Roman"/>
      <w:sz w:val="18"/>
      <w:szCs w:val="18"/>
    </w:rPr>
  </w:style>
  <w:style w:type="paragraph" w:customStyle="1" w:styleId="1280">
    <w:name w:val="Основной текст (128)"/>
    <w:basedOn w:val="a"/>
    <w:link w:val="128"/>
    <w:pPr>
      <w:shd w:val="clear" w:color="auto" w:fill="FFFFFF"/>
      <w:spacing w:before="160" w:after="160" w:line="266" w:lineRule="exact"/>
      <w:jc w:val="both"/>
    </w:pPr>
    <w:rPr>
      <w:rFonts w:ascii="Times New Roman" w:eastAsia="Times New Roman" w:hAnsi="Times New Roman" w:cs="Times New Roman"/>
    </w:rPr>
  </w:style>
  <w:style w:type="paragraph" w:customStyle="1" w:styleId="1290">
    <w:name w:val="Основной текст (129)"/>
    <w:basedOn w:val="a"/>
    <w:link w:val="129"/>
    <w:pPr>
      <w:shd w:val="clear" w:color="auto" w:fill="FFFFFF"/>
      <w:spacing w:before="260" w:line="272" w:lineRule="exact"/>
      <w:jc w:val="both"/>
    </w:pPr>
    <w:rPr>
      <w:rFonts w:ascii="Franklin Gothic Medium" w:eastAsia="Franklin Gothic Medium" w:hAnsi="Franklin Gothic Medium" w:cs="Franklin Gothic Medium"/>
      <w:i/>
      <w:iCs/>
      <w:spacing w:val="20"/>
    </w:rPr>
  </w:style>
  <w:style w:type="paragraph" w:customStyle="1" w:styleId="182">
    <w:name w:val="Подпись к таблице (18)"/>
    <w:basedOn w:val="a"/>
    <w:link w:val="181"/>
    <w:pPr>
      <w:shd w:val="clear" w:color="auto" w:fill="FFFFFF"/>
      <w:spacing w:line="232" w:lineRule="exact"/>
    </w:pPr>
    <w:rPr>
      <w:rFonts w:ascii="Times New Roman" w:eastAsia="Times New Roman" w:hAnsi="Times New Roman" w:cs="Times New Roman"/>
      <w:b/>
      <w:bCs/>
      <w:i/>
      <w:iCs/>
      <w:sz w:val="21"/>
      <w:szCs w:val="21"/>
    </w:rPr>
  </w:style>
  <w:style w:type="paragraph" w:customStyle="1" w:styleId="1301">
    <w:name w:val="Основной текст (130)"/>
    <w:basedOn w:val="a"/>
    <w:link w:val="1300"/>
    <w:pPr>
      <w:shd w:val="clear" w:color="auto" w:fill="FFFFFF"/>
      <w:spacing w:line="370" w:lineRule="exact"/>
    </w:pPr>
    <w:rPr>
      <w:rFonts w:ascii="Times New Roman" w:eastAsia="Times New Roman" w:hAnsi="Times New Roman" w:cs="Times New Roman"/>
    </w:rPr>
  </w:style>
  <w:style w:type="paragraph" w:customStyle="1" w:styleId="1311">
    <w:name w:val="Основной текст (131)"/>
    <w:basedOn w:val="a"/>
    <w:link w:val="1310"/>
    <w:pPr>
      <w:shd w:val="clear" w:color="auto" w:fill="FFFFFF"/>
      <w:spacing w:before="400" w:after="240" w:line="254" w:lineRule="exact"/>
      <w:jc w:val="both"/>
    </w:pPr>
    <w:rPr>
      <w:rFonts w:ascii="Times New Roman" w:eastAsia="Times New Roman" w:hAnsi="Times New Roman" w:cs="Times New Roman"/>
      <w:sz w:val="21"/>
      <w:szCs w:val="21"/>
    </w:rPr>
  </w:style>
  <w:style w:type="paragraph" w:customStyle="1" w:styleId="1320">
    <w:name w:val="Основной текст (132)"/>
    <w:basedOn w:val="a"/>
    <w:link w:val="132Exact"/>
    <w:pPr>
      <w:shd w:val="clear" w:color="auto" w:fill="FFFFFF"/>
      <w:spacing w:line="158" w:lineRule="exact"/>
    </w:pPr>
    <w:rPr>
      <w:rFonts w:ascii="Sylfaen" w:eastAsia="Sylfaen" w:hAnsi="Sylfaen" w:cs="Sylfaen"/>
      <w:sz w:val="12"/>
      <w:szCs w:val="12"/>
    </w:rPr>
  </w:style>
  <w:style w:type="paragraph" w:customStyle="1" w:styleId="133">
    <w:name w:val="Основной текст (133)"/>
    <w:basedOn w:val="a"/>
    <w:link w:val="133Exact"/>
    <w:pPr>
      <w:shd w:val="clear" w:color="auto" w:fill="FFFFFF"/>
      <w:spacing w:line="224" w:lineRule="exact"/>
      <w:jc w:val="both"/>
    </w:pPr>
    <w:rPr>
      <w:rFonts w:ascii="Arial" w:eastAsia="Arial" w:hAnsi="Arial" w:cs="Arial"/>
      <w:sz w:val="20"/>
      <w:szCs w:val="20"/>
    </w:rPr>
  </w:style>
  <w:style w:type="paragraph" w:customStyle="1" w:styleId="134">
    <w:name w:val="Основной текст (134)"/>
    <w:basedOn w:val="a"/>
    <w:link w:val="134Exact"/>
    <w:pPr>
      <w:shd w:val="clear" w:color="auto" w:fill="FFFFFF"/>
      <w:spacing w:line="474" w:lineRule="exact"/>
    </w:pPr>
    <w:rPr>
      <w:rFonts w:ascii="Sylfaen" w:eastAsia="Sylfaen" w:hAnsi="Sylfaen" w:cs="Sylfaen"/>
      <w:i/>
      <w:iCs/>
      <w:sz w:val="36"/>
      <w:szCs w:val="36"/>
    </w:rPr>
  </w:style>
  <w:style w:type="paragraph" w:customStyle="1" w:styleId="135">
    <w:name w:val="Основной текст (135)"/>
    <w:basedOn w:val="a"/>
    <w:link w:val="135Exact"/>
    <w:pPr>
      <w:shd w:val="clear" w:color="auto" w:fill="FFFFFF"/>
      <w:spacing w:line="178" w:lineRule="exact"/>
    </w:pPr>
    <w:rPr>
      <w:rFonts w:ascii="Times New Roman" w:eastAsia="Times New Roman" w:hAnsi="Times New Roman" w:cs="Times New Roman"/>
      <w:sz w:val="16"/>
      <w:szCs w:val="16"/>
      <w:lang w:val="ru-RU" w:eastAsia="ru-RU" w:bidi="ru-RU"/>
    </w:rPr>
  </w:style>
  <w:style w:type="paragraph" w:customStyle="1" w:styleId="136">
    <w:name w:val="Основной текст (136)"/>
    <w:basedOn w:val="a"/>
    <w:link w:val="136Exact"/>
    <w:pPr>
      <w:shd w:val="clear" w:color="auto" w:fill="FFFFFF"/>
      <w:spacing w:line="144" w:lineRule="exact"/>
    </w:pPr>
    <w:rPr>
      <w:rFonts w:ascii="Times New Roman" w:eastAsia="Times New Roman" w:hAnsi="Times New Roman" w:cs="Times New Roman"/>
      <w:i/>
      <w:iCs/>
      <w:sz w:val="13"/>
      <w:szCs w:val="13"/>
    </w:rPr>
  </w:style>
  <w:style w:type="paragraph" w:customStyle="1" w:styleId="1370">
    <w:name w:val="Основной текст (137)"/>
    <w:basedOn w:val="a"/>
    <w:link w:val="137"/>
    <w:pPr>
      <w:shd w:val="clear" w:color="auto" w:fill="FFFFFF"/>
      <w:spacing w:line="178" w:lineRule="exact"/>
    </w:pPr>
    <w:rPr>
      <w:rFonts w:ascii="Arial" w:eastAsia="Arial" w:hAnsi="Arial" w:cs="Arial"/>
      <w:sz w:val="16"/>
      <w:szCs w:val="16"/>
    </w:rPr>
  </w:style>
  <w:style w:type="paragraph" w:customStyle="1" w:styleId="680">
    <w:name w:val="Заголовок №6 (8)"/>
    <w:basedOn w:val="a"/>
    <w:link w:val="68Exact0"/>
    <w:pPr>
      <w:shd w:val="clear" w:color="auto" w:fill="FFFFFF"/>
      <w:spacing w:line="268" w:lineRule="exact"/>
      <w:outlineLvl w:val="5"/>
    </w:pPr>
    <w:rPr>
      <w:rFonts w:ascii="Arial" w:eastAsia="Arial" w:hAnsi="Arial" w:cs="Arial"/>
      <w:b/>
      <w:bCs/>
    </w:rPr>
  </w:style>
  <w:style w:type="paragraph" w:customStyle="1" w:styleId="8b">
    <w:name w:val="Подпись к картинке (8)"/>
    <w:basedOn w:val="a"/>
    <w:link w:val="8a"/>
    <w:pPr>
      <w:shd w:val="clear" w:color="auto" w:fill="FFFFFF"/>
      <w:spacing w:line="266" w:lineRule="exact"/>
    </w:pPr>
    <w:rPr>
      <w:rFonts w:ascii="Times New Roman" w:eastAsia="Times New Roman" w:hAnsi="Times New Roman" w:cs="Times New Roman"/>
    </w:rPr>
  </w:style>
  <w:style w:type="paragraph" w:customStyle="1" w:styleId="9a">
    <w:name w:val="Подпись к картинке (9)"/>
    <w:basedOn w:val="a"/>
    <w:link w:val="97"/>
    <w:pPr>
      <w:shd w:val="clear" w:color="auto" w:fill="FFFFFF"/>
      <w:spacing w:line="244" w:lineRule="exact"/>
    </w:pPr>
    <w:rPr>
      <w:rFonts w:ascii="Times New Roman" w:eastAsia="Times New Roman" w:hAnsi="Times New Roman" w:cs="Times New Roman"/>
      <w:b/>
      <w:bCs/>
      <w:sz w:val="22"/>
      <w:szCs w:val="22"/>
    </w:rPr>
  </w:style>
  <w:style w:type="paragraph" w:customStyle="1" w:styleId="10c">
    <w:name w:val="Подпись к картинке (10)"/>
    <w:basedOn w:val="a"/>
    <w:link w:val="10b"/>
    <w:pPr>
      <w:shd w:val="clear" w:color="auto" w:fill="FFFFFF"/>
      <w:spacing w:line="216" w:lineRule="exact"/>
      <w:jc w:val="both"/>
    </w:pPr>
    <w:rPr>
      <w:rFonts w:ascii="Times New Roman" w:eastAsia="Times New Roman" w:hAnsi="Times New Roman" w:cs="Times New Roman"/>
      <w:sz w:val="8"/>
      <w:szCs w:val="8"/>
    </w:rPr>
  </w:style>
  <w:style w:type="paragraph" w:customStyle="1" w:styleId="11b">
    <w:name w:val="Подпись к картинке (11)"/>
    <w:basedOn w:val="a"/>
    <w:link w:val="11a"/>
    <w:pPr>
      <w:shd w:val="clear" w:color="auto" w:fill="FFFFFF"/>
      <w:spacing w:line="332" w:lineRule="exact"/>
    </w:pPr>
    <w:rPr>
      <w:rFonts w:ascii="Times New Roman" w:eastAsia="Times New Roman" w:hAnsi="Times New Roman" w:cs="Times New Roman"/>
      <w:b/>
      <w:bCs/>
    </w:rPr>
  </w:style>
  <w:style w:type="paragraph" w:customStyle="1" w:styleId="1380">
    <w:name w:val="Основной текст (138)"/>
    <w:basedOn w:val="a"/>
    <w:link w:val="138"/>
    <w:pPr>
      <w:shd w:val="clear" w:color="auto" w:fill="FFFFFF"/>
      <w:spacing w:line="232" w:lineRule="exact"/>
    </w:pPr>
    <w:rPr>
      <w:rFonts w:ascii="Times New Roman" w:eastAsia="Times New Roman" w:hAnsi="Times New Roman" w:cs="Times New Roman"/>
      <w:i/>
      <w:iCs/>
      <w:spacing w:val="10"/>
      <w:sz w:val="21"/>
      <w:szCs w:val="21"/>
    </w:rPr>
  </w:style>
  <w:style w:type="paragraph" w:customStyle="1" w:styleId="7f">
    <w:name w:val="Номер заголовка №7"/>
    <w:basedOn w:val="a"/>
    <w:link w:val="7Exact5"/>
    <w:pPr>
      <w:shd w:val="clear" w:color="auto" w:fill="FFFFFF"/>
      <w:spacing w:line="266" w:lineRule="exact"/>
    </w:pPr>
    <w:rPr>
      <w:rFonts w:ascii="Times New Roman" w:eastAsia="Times New Roman" w:hAnsi="Times New Roman" w:cs="Times New Roman"/>
    </w:rPr>
  </w:style>
  <w:style w:type="paragraph" w:customStyle="1" w:styleId="139">
    <w:name w:val="Основной текст (139)"/>
    <w:basedOn w:val="a"/>
    <w:link w:val="139Exact"/>
    <w:pPr>
      <w:shd w:val="clear" w:color="auto" w:fill="FFFFFF"/>
      <w:spacing w:line="91" w:lineRule="exact"/>
    </w:pPr>
    <w:rPr>
      <w:rFonts w:ascii="Bookman Old Style" w:eastAsia="Bookman Old Style" w:hAnsi="Bookman Old Style" w:cs="Bookman Old Style"/>
      <w:sz w:val="9"/>
      <w:szCs w:val="9"/>
    </w:rPr>
  </w:style>
  <w:style w:type="paragraph" w:customStyle="1" w:styleId="191">
    <w:name w:val="Подпись к таблице (19)"/>
    <w:basedOn w:val="a"/>
    <w:link w:val="190"/>
    <w:pPr>
      <w:shd w:val="clear" w:color="auto" w:fill="FFFFFF"/>
      <w:spacing w:line="232" w:lineRule="exact"/>
    </w:pPr>
    <w:rPr>
      <w:rFonts w:ascii="Times New Roman" w:eastAsia="Times New Roman" w:hAnsi="Times New Roman" w:cs="Times New Roman"/>
      <w:sz w:val="21"/>
      <w:szCs w:val="21"/>
    </w:rPr>
  </w:style>
  <w:style w:type="paragraph" w:customStyle="1" w:styleId="1401">
    <w:name w:val="Основной текст (140)"/>
    <w:basedOn w:val="a"/>
    <w:link w:val="1400"/>
    <w:pPr>
      <w:shd w:val="clear" w:color="auto" w:fill="FFFFFF"/>
      <w:spacing w:after="80" w:line="222" w:lineRule="exact"/>
    </w:pPr>
    <w:rPr>
      <w:rFonts w:ascii="Times New Roman" w:eastAsia="Times New Roman" w:hAnsi="Times New Roman" w:cs="Times New Roman"/>
      <w:b/>
      <w:bCs/>
      <w:sz w:val="20"/>
      <w:szCs w:val="20"/>
    </w:rPr>
  </w:style>
  <w:style w:type="paragraph" w:customStyle="1" w:styleId="722">
    <w:name w:val="Номер заголовка №7 (2)"/>
    <w:basedOn w:val="a"/>
    <w:link w:val="72Exact2"/>
    <w:pPr>
      <w:shd w:val="clear" w:color="auto" w:fill="FFFFFF"/>
      <w:spacing w:line="268" w:lineRule="exact"/>
    </w:pPr>
    <w:rPr>
      <w:rFonts w:ascii="Arial" w:eastAsia="Arial" w:hAnsi="Arial" w:cs="Arial"/>
    </w:rPr>
  </w:style>
  <w:style w:type="paragraph" w:customStyle="1" w:styleId="690">
    <w:name w:val="Заголовок №6 (9)"/>
    <w:basedOn w:val="a"/>
    <w:link w:val="69Exact0"/>
    <w:pPr>
      <w:shd w:val="clear" w:color="auto" w:fill="FFFFFF"/>
      <w:spacing w:line="246" w:lineRule="exact"/>
      <w:outlineLvl w:val="5"/>
    </w:pPr>
    <w:rPr>
      <w:rFonts w:ascii="Arial" w:eastAsia="Arial" w:hAnsi="Arial" w:cs="Arial"/>
      <w:b/>
      <w:bCs/>
      <w:sz w:val="22"/>
      <w:szCs w:val="22"/>
    </w:rPr>
  </w:style>
  <w:style w:type="paragraph" w:customStyle="1" w:styleId="1411">
    <w:name w:val="Основной текст (141)"/>
    <w:basedOn w:val="a"/>
    <w:link w:val="1410"/>
    <w:pPr>
      <w:shd w:val="clear" w:color="auto" w:fill="FFFFFF"/>
      <w:spacing w:before="120" w:line="266" w:lineRule="exact"/>
    </w:pPr>
    <w:rPr>
      <w:rFonts w:ascii="Times New Roman" w:eastAsia="Times New Roman" w:hAnsi="Times New Roman" w:cs="Times New Roman"/>
      <w:i/>
      <w:iCs/>
    </w:rPr>
  </w:style>
  <w:style w:type="paragraph" w:customStyle="1" w:styleId="872">
    <w:name w:val="Заголовок №8 (7)"/>
    <w:basedOn w:val="a"/>
    <w:link w:val="871"/>
    <w:pPr>
      <w:shd w:val="clear" w:color="auto" w:fill="FFFFFF"/>
      <w:spacing w:after="320" w:line="234" w:lineRule="exact"/>
      <w:jc w:val="both"/>
      <w:outlineLvl w:val="7"/>
    </w:pPr>
    <w:rPr>
      <w:rFonts w:ascii="Arial" w:eastAsia="Arial" w:hAnsi="Arial" w:cs="Arial"/>
      <w:b/>
      <w:bCs/>
      <w:spacing w:val="20"/>
      <w:sz w:val="21"/>
      <w:szCs w:val="21"/>
    </w:rPr>
  </w:style>
  <w:style w:type="paragraph" w:customStyle="1" w:styleId="882">
    <w:name w:val="Заголовок №8 (8)"/>
    <w:basedOn w:val="a"/>
    <w:link w:val="881"/>
    <w:pPr>
      <w:shd w:val="clear" w:color="auto" w:fill="FFFFFF"/>
      <w:spacing w:after="220" w:line="232" w:lineRule="exact"/>
      <w:jc w:val="center"/>
      <w:outlineLvl w:val="7"/>
    </w:pPr>
    <w:rPr>
      <w:rFonts w:ascii="Times New Roman" w:eastAsia="Times New Roman" w:hAnsi="Times New Roman" w:cs="Times New Roman"/>
      <w:sz w:val="21"/>
      <w:szCs w:val="21"/>
    </w:rPr>
  </w:style>
  <w:style w:type="paragraph" w:customStyle="1" w:styleId="4f">
    <w:name w:val="Оглавление (4)"/>
    <w:basedOn w:val="a"/>
    <w:link w:val="4e"/>
    <w:pPr>
      <w:shd w:val="clear" w:color="auto" w:fill="FFFFFF"/>
      <w:spacing w:before="120" w:line="379" w:lineRule="exact"/>
      <w:jc w:val="both"/>
    </w:pPr>
    <w:rPr>
      <w:rFonts w:ascii="Times New Roman" w:eastAsia="Times New Roman" w:hAnsi="Times New Roman" w:cs="Times New Roman"/>
      <w:sz w:val="21"/>
      <w:szCs w:val="21"/>
    </w:rPr>
  </w:style>
  <w:style w:type="paragraph" w:customStyle="1" w:styleId="1421">
    <w:name w:val="Основной текст (142)"/>
    <w:basedOn w:val="a"/>
    <w:link w:val="1420"/>
    <w:pPr>
      <w:shd w:val="clear" w:color="auto" w:fill="FFFFFF"/>
      <w:spacing w:before="220" w:after="220" w:line="266" w:lineRule="exact"/>
      <w:jc w:val="both"/>
    </w:pPr>
    <w:rPr>
      <w:rFonts w:ascii="Times New Roman" w:eastAsia="Times New Roman" w:hAnsi="Times New Roman" w:cs="Times New Roman"/>
      <w:i/>
      <w:iCs/>
      <w:sz w:val="19"/>
      <w:szCs w:val="19"/>
    </w:rPr>
  </w:style>
  <w:style w:type="paragraph" w:customStyle="1" w:styleId="202">
    <w:name w:val="Подпись к таблице (20)"/>
    <w:basedOn w:val="a"/>
    <w:link w:val="20Exact2"/>
    <w:pPr>
      <w:shd w:val="clear" w:color="auto" w:fill="FFFFFF"/>
      <w:spacing w:line="216" w:lineRule="exact"/>
    </w:pPr>
    <w:rPr>
      <w:rFonts w:ascii="Franklin Gothic Medium" w:eastAsia="Franklin Gothic Medium" w:hAnsi="Franklin Gothic Medium" w:cs="Franklin Gothic Medium"/>
      <w:sz w:val="19"/>
      <w:szCs w:val="19"/>
      <w:lang w:val="ru-RU" w:eastAsia="ru-RU" w:bidi="ru-RU"/>
    </w:rPr>
  </w:style>
  <w:style w:type="paragraph" w:customStyle="1" w:styleId="12a">
    <w:name w:val="Подпись к картинке (12)"/>
    <w:basedOn w:val="a"/>
    <w:link w:val="12Exact0"/>
    <w:pPr>
      <w:shd w:val="clear" w:color="auto" w:fill="FFFFFF"/>
      <w:spacing w:line="288" w:lineRule="exact"/>
    </w:pPr>
    <w:rPr>
      <w:rFonts w:ascii="Times New Roman" w:eastAsia="Times New Roman" w:hAnsi="Times New Roman" w:cs="Times New Roman"/>
      <w:b/>
      <w:bCs/>
      <w:sz w:val="26"/>
      <w:szCs w:val="26"/>
    </w:rPr>
  </w:style>
  <w:style w:type="paragraph" w:customStyle="1" w:styleId="13a">
    <w:name w:val="Подпись к картинке (13)"/>
    <w:basedOn w:val="a"/>
    <w:link w:val="13Exact0"/>
    <w:pPr>
      <w:shd w:val="clear" w:color="auto" w:fill="FFFFFF"/>
      <w:spacing w:line="144" w:lineRule="exact"/>
    </w:pPr>
    <w:rPr>
      <w:rFonts w:ascii="Arial" w:eastAsia="Arial" w:hAnsi="Arial" w:cs="Arial"/>
      <w:sz w:val="10"/>
      <w:szCs w:val="10"/>
    </w:rPr>
  </w:style>
  <w:style w:type="paragraph" w:customStyle="1" w:styleId="143">
    <w:name w:val="Подпись к картинке (14)"/>
    <w:basedOn w:val="a"/>
    <w:link w:val="14Exact0"/>
    <w:pPr>
      <w:shd w:val="clear" w:color="auto" w:fill="FFFFFF"/>
      <w:spacing w:line="144" w:lineRule="exact"/>
    </w:pPr>
    <w:rPr>
      <w:rFonts w:ascii="Arial" w:eastAsia="Arial" w:hAnsi="Arial" w:cs="Arial"/>
      <w:sz w:val="18"/>
      <w:szCs w:val="18"/>
    </w:rPr>
  </w:style>
  <w:style w:type="paragraph" w:customStyle="1" w:styleId="155">
    <w:name w:val="Подпись к картинке (15)"/>
    <w:basedOn w:val="a"/>
    <w:link w:val="15Exact0"/>
    <w:pPr>
      <w:shd w:val="clear" w:color="auto" w:fill="FFFFFF"/>
      <w:spacing w:line="232" w:lineRule="exact"/>
    </w:pPr>
    <w:rPr>
      <w:rFonts w:ascii="Times New Roman" w:eastAsia="Times New Roman" w:hAnsi="Times New Roman" w:cs="Times New Roman"/>
      <w:sz w:val="21"/>
      <w:szCs w:val="21"/>
    </w:rPr>
  </w:style>
  <w:style w:type="paragraph" w:customStyle="1" w:styleId="1430">
    <w:name w:val="Основной текст (143)"/>
    <w:basedOn w:val="a"/>
    <w:link w:val="143Exact"/>
    <w:pPr>
      <w:shd w:val="clear" w:color="auto" w:fill="FFFFFF"/>
      <w:spacing w:line="226" w:lineRule="exact"/>
    </w:pPr>
    <w:rPr>
      <w:rFonts w:ascii="Franklin Gothic Medium" w:eastAsia="Franklin Gothic Medium" w:hAnsi="Franklin Gothic Medium" w:cs="Franklin Gothic Medium"/>
      <w:sz w:val="20"/>
      <w:szCs w:val="20"/>
    </w:rPr>
  </w:style>
  <w:style w:type="paragraph" w:customStyle="1" w:styleId="1440">
    <w:name w:val="Основной текст (144)"/>
    <w:basedOn w:val="a"/>
    <w:link w:val="144Exact"/>
    <w:pPr>
      <w:shd w:val="clear" w:color="auto" w:fill="FFFFFF"/>
      <w:spacing w:line="132" w:lineRule="exact"/>
    </w:pPr>
    <w:rPr>
      <w:rFonts w:ascii="Sylfaen" w:eastAsia="Sylfaen" w:hAnsi="Sylfaen" w:cs="Sylfaen"/>
      <w:sz w:val="10"/>
      <w:szCs w:val="10"/>
    </w:rPr>
  </w:style>
  <w:style w:type="paragraph" w:customStyle="1" w:styleId="431">
    <w:name w:val="Заголовок №4 (3)"/>
    <w:basedOn w:val="a"/>
    <w:link w:val="43Exact0"/>
    <w:pPr>
      <w:shd w:val="clear" w:color="auto" w:fill="FFFFFF"/>
      <w:spacing w:line="310" w:lineRule="exact"/>
      <w:outlineLvl w:val="3"/>
    </w:pPr>
    <w:rPr>
      <w:rFonts w:ascii="Times New Roman" w:eastAsia="Times New Roman" w:hAnsi="Times New Roman" w:cs="Times New Roman"/>
      <w:b/>
      <w:bCs/>
      <w:sz w:val="28"/>
      <w:szCs w:val="28"/>
    </w:rPr>
  </w:style>
  <w:style w:type="paragraph" w:customStyle="1" w:styleId="145">
    <w:name w:val="Основной текст (145)"/>
    <w:basedOn w:val="a"/>
    <w:link w:val="145Exact"/>
    <w:pPr>
      <w:shd w:val="clear" w:color="auto" w:fill="FFFFFF"/>
      <w:spacing w:line="139" w:lineRule="exact"/>
    </w:pPr>
    <w:rPr>
      <w:rFonts w:ascii="Times New Roman" w:eastAsia="Times New Roman" w:hAnsi="Times New Roman" w:cs="Times New Roman"/>
      <w:b/>
      <w:bCs/>
    </w:rPr>
  </w:style>
  <w:style w:type="paragraph" w:customStyle="1" w:styleId="146">
    <w:name w:val="Основной текст (146)"/>
    <w:basedOn w:val="a"/>
    <w:link w:val="146Exact"/>
    <w:pPr>
      <w:shd w:val="clear" w:color="auto" w:fill="FFFFFF"/>
      <w:spacing w:line="168" w:lineRule="exact"/>
      <w:jc w:val="both"/>
    </w:pPr>
    <w:rPr>
      <w:rFonts w:ascii="Arial" w:eastAsia="Arial" w:hAnsi="Arial" w:cs="Arial"/>
      <w:b/>
      <w:bCs/>
      <w:w w:val="150"/>
      <w:sz w:val="15"/>
      <w:szCs w:val="15"/>
    </w:rPr>
  </w:style>
  <w:style w:type="paragraph" w:customStyle="1" w:styleId="147">
    <w:name w:val="Основной текст (147)"/>
    <w:basedOn w:val="a"/>
    <w:link w:val="147Exact"/>
    <w:pPr>
      <w:shd w:val="clear" w:color="auto" w:fill="FFFFFF"/>
      <w:spacing w:line="139" w:lineRule="exact"/>
      <w:jc w:val="both"/>
    </w:pPr>
    <w:rPr>
      <w:rFonts w:ascii="Franklin Gothic Medium" w:eastAsia="Franklin Gothic Medium" w:hAnsi="Franklin Gothic Medium" w:cs="Franklin Gothic Medium"/>
      <w:sz w:val="20"/>
      <w:szCs w:val="20"/>
    </w:rPr>
  </w:style>
  <w:style w:type="paragraph" w:customStyle="1" w:styleId="163">
    <w:name w:val="Подпись к картинке (16)"/>
    <w:basedOn w:val="a"/>
    <w:link w:val="16Exact0"/>
    <w:pPr>
      <w:shd w:val="clear" w:color="auto" w:fill="FFFFFF"/>
      <w:spacing w:line="178" w:lineRule="exact"/>
    </w:pPr>
    <w:rPr>
      <w:rFonts w:ascii="Times New Roman" w:eastAsia="Times New Roman" w:hAnsi="Times New Roman" w:cs="Times New Roman"/>
      <w:b/>
      <w:bCs/>
      <w:sz w:val="16"/>
      <w:szCs w:val="16"/>
    </w:rPr>
  </w:style>
  <w:style w:type="paragraph" w:customStyle="1" w:styleId="7120">
    <w:name w:val="Заголовок №7 (12)"/>
    <w:basedOn w:val="a"/>
    <w:link w:val="712"/>
    <w:pPr>
      <w:shd w:val="clear" w:color="auto" w:fill="FFFFFF"/>
      <w:spacing w:after="340" w:line="288" w:lineRule="exact"/>
      <w:jc w:val="right"/>
      <w:outlineLvl w:val="6"/>
    </w:pPr>
    <w:rPr>
      <w:rFonts w:ascii="Times New Roman" w:eastAsia="Times New Roman" w:hAnsi="Times New Roman" w:cs="Times New Roman"/>
      <w:b/>
      <w:bCs/>
    </w:rPr>
  </w:style>
  <w:style w:type="paragraph" w:customStyle="1" w:styleId="1480">
    <w:name w:val="Основной текст (148)"/>
    <w:basedOn w:val="a"/>
    <w:link w:val="148"/>
    <w:pPr>
      <w:shd w:val="clear" w:color="auto" w:fill="FFFFFF"/>
      <w:spacing w:line="226" w:lineRule="exact"/>
      <w:jc w:val="both"/>
    </w:pPr>
    <w:rPr>
      <w:rFonts w:ascii="Times New Roman" w:eastAsia="Times New Roman" w:hAnsi="Times New Roman" w:cs="Times New Roman"/>
      <w:sz w:val="20"/>
      <w:szCs w:val="20"/>
    </w:rPr>
  </w:style>
  <w:style w:type="paragraph" w:customStyle="1" w:styleId="1490">
    <w:name w:val="Основной текст (149)"/>
    <w:basedOn w:val="a"/>
    <w:link w:val="149"/>
    <w:pPr>
      <w:shd w:val="clear" w:color="auto" w:fill="FFFFFF"/>
      <w:spacing w:before="220" w:after="220" w:line="266" w:lineRule="exact"/>
      <w:jc w:val="both"/>
    </w:pPr>
    <w:rPr>
      <w:rFonts w:ascii="Times New Roman" w:eastAsia="Times New Roman" w:hAnsi="Times New Roman" w:cs="Times New Roman"/>
      <w:i/>
      <w:iCs/>
      <w:spacing w:val="50"/>
    </w:rPr>
  </w:style>
  <w:style w:type="paragraph" w:customStyle="1" w:styleId="1501">
    <w:name w:val="Основной текст (150)"/>
    <w:basedOn w:val="a"/>
    <w:link w:val="1500"/>
    <w:pPr>
      <w:shd w:val="clear" w:color="auto" w:fill="FFFFFF"/>
      <w:spacing w:before="880" w:line="288" w:lineRule="exact"/>
      <w:jc w:val="center"/>
    </w:pPr>
    <w:rPr>
      <w:rFonts w:ascii="Times New Roman" w:eastAsia="Times New Roman" w:hAnsi="Times New Roman" w:cs="Times New Roman"/>
      <w:b/>
      <w:bCs/>
      <w:sz w:val="26"/>
      <w:szCs w:val="26"/>
    </w:rPr>
  </w:style>
  <w:style w:type="paragraph" w:customStyle="1" w:styleId="1511">
    <w:name w:val="Основной текст (151)"/>
    <w:basedOn w:val="a"/>
    <w:link w:val="1510"/>
    <w:pPr>
      <w:shd w:val="clear" w:color="auto" w:fill="FFFFFF"/>
      <w:spacing w:after="260" w:line="224" w:lineRule="exact"/>
      <w:jc w:val="both"/>
    </w:pPr>
    <w:rPr>
      <w:rFonts w:ascii="Arial" w:eastAsia="Arial" w:hAnsi="Arial" w:cs="Arial"/>
      <w:sz w:val="20"/>
      <w:szCs w:val="20"/>
    </w:rPr>
  </w:style>
  <w:style w:type="paragraph" w:customStyle="1" w:styleId="1520">
    <w:name w:val="Основной текст (152)"/>
    <w:basedOn w:val="a"/>
    <w:link w:val="152Exact"/>
    <w:pPr>
      <w:shd w:val="clear" w:color="auto" w:fill="FFFFFF"/>
      <w:spacing w:line="100" w:lineRule="exact"/>
    </w:pPr>
    <w:rPr>
      <w:rFonts w:ascii="Arial" w:eastAsia="Arial" w:hAnsi="Arial" w:cs="Arial"/>
      <w:i/>
      <w:iCs/>
      <w:sz w:val="9"/>
      <w:szCs w:val="9"/>
    </w:rPr>
  </w:style>
  <w:style w:type="paragraph" w:customStyle="1" w:styleId="1530">
    <w:name w:val="Основной текст (153)"/>
    <w:basedOn w:val="a"/>
    <w:link w:val="153Exact"/>
    <w:pPr>
      <w:shd w:val="clear" w:color="auto" w:fill="FFFFFF"/>
      <w:spacing w:line="178" w:lineRule="exact"/>
    </w:pPr>
    <w:rPr>
      <w:rFonts w:ascii="Arial" w:eastAsia="Arial" w:hAnsi="Arial" w:cs="Arial"/>
      <w:sz w:val="16"/>
      <w:szCs w:val="16"/>
      <w:lang w:val="ru-RU" w:eastAsia="ru-RU" w:bidi="ru-RU"/>
    </w:rPr>
  </w:style>
  <w:style w:type="paragraph" w:customStyle="1" w:styleId="6101">
    <w:name w:val="Заголовок №6 (10)"/>
    <w:basedOn w:val="a"/>
    <w:link w:val="6100"/>
    <w:pPr>
      <w:shd w:val="clear" w:color="auto" w:fill="FFFFFF"/>
      <w:spacing w:line="288" w:lineRule="exact"/>
      <w:jc w:val="center"/>
      <w:outlineLvl w:val="5"/>
    </w:pPr>
    <w:rPr>
      <w:rFonts w:ascii="Times New Roman" w:eastAsia="Times New Roman" w:hAnsi="Times New Roman" w:cs="Times New Roman"/>
      <w:sz w:val="26"/>
      <w:szCs w:val="26"/>
    </w:rPr>
  </w:style>
  <w:style w:type="paragraph" w:customStyle="1" w:styleId="171">
    <w:name w:val="Подпись к картинке (17)"/>
    <w:basedOn w:val="a"/>
    <w:link w:val="17Exact0"/>
    <w:pPr>
      <w:shd w:val="clear" w:color="auto" w:fill="FFFFFF"/>
      <w:spacing w:line="168" w:lineRule="exact"/>
    </w:pPr>
    <w:rPr>
      <w:rFonts w:ascii="Georgia" w:eastAsia="Georgia" w:hAnsi="Georgia" w:cs="Georgia"/>
      <w:b/>
      <w:bCs/>
      <w:sz w:val="26"/>
      <w:szCs w:val="26"/>
    </w:rPr>
  </w:style>
  <w:style w:type="paragraph" w:customStyle="1" w:styleId="183">
    <w:name w:val="Подпись к картинке (18)"/>
    <w:basedOn w:val="a"/>
    <w:link w:val="18Exact0"/>
    <w:pPr>
      <w:shd w:val="clear" w:color="auto" w:fill="FFFFFF"/>
      <w:spacing w:line="168" w:lineRule="exact"/>
    </w:pPr>
    <w:rPr>
      <w:rFonts w:ascii="Times New Roman" w:eastAsia="Times New Roman" w:hAnsi="Times New Roman" w:cs="Times New Roman"/>
      <w:b/>
      <w:bCs/>
      <w:sz w:val="26"/>
      <w:szCs w:val="26"/>
    </w:rPr>
  </w:style>
  <w:style w:type="paragraph" w:customStyle="1" w:styleId="195">
    <w:name w:val="Подпись к картинке (19)"/>
    <w:basedOn w:val="a"/>
    <w:link w:val="19Exact0"/>
    <w:pPr>
      <w:shd w:val="clear" w:color="auto" w:fill="FFFFFF"/>
      <w:spacing w:line="168" w:lineRule="exact"/>
    </w:pPr>
    <w:rPr>
      <w:rFonts w:ascii="Consolas" w:eastAsia="Consolas" w:hAnsi="Consolas" w:cs="Consolas"/>
      <w:b/>
      <w:bCs/>
      <w:sz w:val="22"/>
      <w:szCs w:val="22"/>
    </w:rPr>
  </w:style>
  <w:style w:type="paragraph" w:customStyle="1" w:styleId="204">
    <w:name w:val="Подпись к картинке (20)"/>
    <w:basedOn w:val="a"/>
    <w:link w:val="203"/>
    <w:pPr>
      <w:shd w:val="clear" w:color="auto" w:fill="FFFFFF"/>
      <w:spacing w:line="200" w:lineRule="exact"/>
    </w:pPr>
    <w:rPr>
      <w:rFonts w:ascii="Times New Roman" w:eastAsia="Times New Roman" w:hAnsi="Times New Roman" w:cs="Times New Roman"/>
      <w:b/>
      <w:bCs/>
      <w:sz w:val="18"/>
      <w:szCs w:val="18"/>
    </w:rPr>
  </w:style>
  <w:style w:type="paragraph" w:customStyle="1" w:styleId="1550">
    <w:name w:val="Основной текст (155)"/>
    <w:basedOn w:val="a"/>
    <w:link w:val="155Exact"/>
    <w:pPr>
      <w:shd w:val="clear" w:color="auto" w:fill="FFFFFF"/>
      <w:spacing w:line="88" w:lineRule="exact"/>
    </w:pPr>
    <w:rPr>
      <w:rFonts w:ascii="Times New Roman" w:eastAsia="Times New Roman" w:hAnsi="Times New Roman" w:cs="Times New Roman"/>
      <w:sz w:val="8"/>
      <w:szCs w:val="8"/>
    </w:rPr>
  </w:style>
  <w:style w:type="paragraph" w:customStyle="1" w:styleId="156">
    <w:name w:val="Основной текст (156)"/>
    <w:basedOn w:val="a"/>
    <w:link w:val="156Exact"/>
    <w:pPr>
      <w:shd w:val="clear" w:color="auto" w:fill="FFFFFF"/>
      <w:spacing w:line="222" w:lineRule="exact"/>
    </w:pPr>
    <w:rPr>
      <w:rFonts w:ascii="Times New Roman" w:eastAsia="Times New Roman" w:hAnsi="Times New Roman" w:cs="Times New Roman"/>
      <w:b/>
      <w:bCs/>
      <w:i/>
      <w:iCs/>
      <w:spacing w:val="20"/>
      <w:sz w:val="20"/>
      <w:szCs w:val="20"/>
    </w:rPr>
  </w:style>
  <w:style w:type="paragraph" w:customStyle="1" w:styleId="1541">
    <w:name w:val="Основной текст (154)"/>
    <w:basedOn w:val="a"/>
    <w:link w:val="1540"/>
    <w:pPr>
      <w:shd w:val="clear" w:color="auto" w:fill="FFFFFF"/>
      <w:spacing w:after="1060" w:line="188" w:lineRule="exact"/>
      <w:jc w:val="both"/>
    </w:pPr>
    <w:rPr>
      <w:rFonts w:ascii="Times New Roman" w:eastAsia="Times New Roman" w:hAnsi="Times New Roman" w:cs="Times New Roman"/>
      <w:b/>
      <w:bCs/>
      <w:sz w:val="17"/>
      <w:szCs w:val="17"/>
    </w:rPr>
  </w:style>
  <w:style w:type="paragraph" w:customStyle="1" w:styleId="157">
    <w:name w:val="Основной текст (157)"/>
    <w:basedOn w:val="a"/>
    <w:link w:val="157Exact"/>
    <w:pPr>
      <w:shd w:val="clear" w:color="auto" w:fill="FFFFFF"/>
      <w:spacing w:before="100" w:line="296" w:lineRule="exact"/>
    </w:pPr>
    <w:rPr>
      <w:rFonts w:ascii="Georgia" w:eastAsia="Georgia" w:hAnsi="Georgia" w:cs="Georgia"/>
      <w:b/>
      <w:bCs/>
      <w:sz w:val="26"/>
      <w:szCs w:val="26"/>
    </w:rPr>
  </w:style>
  <w:style w:type="paragraph" w:customStyle="1" w:styleId="158">
    <w:name w:val="Основной текст (158)"/>
    <w:basedOn w:val="a"/>
    <w:link w:val="158Exact"/>
    <w:pPr>
      <w:shd w:val="clear" w:color="auto" w:fill="FFFFFF"/>
      <w:spacing w:line="244" w:lineRule="exact"/>
    </w:pPr>
    <w:rPr>
      <w:rFonts w:ascii="Georgia" w:eastAsia="Georgia" w:hAnsi="Georgia" w:cs="Georgia"/>
      <w:sz w:val="21"/>
      <w:szCs w:val="21"/>
    </w:rPr>
  </w:style>
  <w:style w:type="paragraph" w:customStyle="1" w:styleId="212">
    <w:name w:val="Подпись к картинке (21)"/>
    <w:basedOn w:val="a"/>
    <w:link w:val="21Exact1"/>
    <w:pPr>
      <w:shd w:val="clear" w:color="auto" w:fill="FFFFFF"/>
      <w:spacing w:line="178" w:lineRule="exact"/>
      <w:jc w:val="both"/>
    </w:pPr>
    <w:rPr>
      <w:rFonts w:ascii="Arial" w:eastAsia="Arial" w:hAnsi="Arial" w:cs="Arial"/>
      <w:sz w:val="16"/>
      <w:szCs w:val="16"/>
    </w:rPr>
  </w:style>
  <w:style w:type="paragraph" w:customStyle="1" w:styleId="159">
    <w:name w:val="Основной текст (159)"/>
    <w:basedOn w:val="a"/>
    <w:link w:val="159Exact"/>
    <w:pPr>
      <w:shd w:val="clear" w:color="auto" w:fill="FFFFFF"/>
      <w:spacing w:line="268" w:lineRule="exact"/>
    </w:pPr>
    <w:rPr>
      <w:rFonts w:ascii="Arial" w:eastAsia="Arial" w:hAnsi="Arial" w:cs="Arial"/>
      <w:b/>
      <w:bCs/>
    </w:rPr>
  </w:style>
  <w:style w:type="paragraph" w:customStyle="1" w:styleId="1600">
    <w:name w:val="Основной текст (160)"/>
    <w:basedOn w:val="a"/>
    <w:link w:val="160Exact"/>
    <w:pPr>
      <w:shd w:val="clear" w:color="auto" w:fill="FFFFFF"/>
      <w:spacing w:line="310" w:lineRule="exact"/>
    </w:pPr>
    <w:rPr>
      <w:rFonts w:ascii="Times New Roman" w:eastAsia="Times New Roman" w:hAnsi="Times New Roman" w:cs="Times New Roman"/>
      <w:b/>
      <w:bCs/>
      <w:sz w:val="28"/>
      <w:szCs w:val="28"/>
    </w:rPr>
  </w:style>
  <w:style w:type="paragraph" w:customStyle="1" w:styleId="1610">
    <w:name w:val="Основной текст (161)"/>
    <w:basedOn w:val="a"/>
    <w:link w:val="161Exact"/>
    <w:pPr>
      <w:shd w:val="clear" w:color="auto" w:fill="FFFFFF"/>
      <w:spacing w:line="268" w:lineRule="exact"/>
    </w:pPr>
    <w:rPr>
      <w:rFonts w:ascii="Arial" w:eastAsia="Arial" w:hAnsi="Arial" w:cs="Arial"/>
      <w:b/>
      <w:bCs/>
    </w:rPr>
  </w:style>
  <w:style w:type="paragraph" w:customStyle="1" w:styleId="1620">
    <w:name w:val="Основной текст (162)"/>
    <w:basedOn w:val="a"/>
    <w:link w:val="162Exact"/>
    <w:pPr>
      <w:shd w:val="clear" w:color="auto" w:fill="FFFFFF"/>
      <w:spacing w:line="310" w:lineRule="exact"/>
    </w:pPr>
    <w:rPr>
      <w:rFonts w:ascii="Times New Roman" w:eastAsia="Times New Roman" w:hAnsi="Times New Roman" w:cs="Times New Roman"/>
      <w:b/>
      <w:bCs/>
      <w:sz w:val="28"/>
      <w:szCs w:val="28"/>
    </w:rPr>
  </w:style>
  <w:style w:type="paragraph" w:customStyle="1" w:styleId="1630">
    <w:name w:val="Основной текст (163)"/>
    <w:basedOn w:val="a"/>
    <w:link w:val="163Exact"/>
    <w:pPr>
      <w:shd w:val="clear" w:color="auto" w:fill="FFFFFF"/>
      <w:spacing w:line="310" w:lineRule="exact"/>
    </w:pPr>
    <w:rPr>
      <w:rFonts w:ascii="Times New Roman" w:eastAsia="Times New Roman" w:hAnsi="Times New Roman" w:cs="Times New Roman"/>
      <w:b/>
      <w:bCs/>
      <w:sz w:val="28"/>
      <w:szCs w:val="28"/>
    </w:rPr>
  </w:style>
  <w:style w:type="paragraph" w:customStyle="1" w:styleId="164">
    <w:name w:val="Основной текст (164)"/>
    <w:basedOn w:val="a"/>
    <w:link w:val="164Exact"/>
    <w:pPr>
      <w:shd w:val="clear" w:color="auto" w:fill="FFFFFF"/>
      <w:spacing w:line="288" w:lineRule="exact"/>
    </w:pPr>
    <w:rPr>
      <w:rFonts w:ascii="Times New Roman" w:eastAsia="Times New Roman" w:hAnsi="Times New Roman" w:cs="Times New Roman"/>
      <w:b/>
      <w:bCs/>
      <w:spacing w:val="20"/>
      <w:sz w:val="26"/>
      <w:szCs w:val="26"/>
    </w:rPr>
  </w:style>
  <w:style w:type="paragraph" w:customStyle="1" w:styleId="165">
    <w:name w:val="Основной текст (165)"/>
    <w:basedOn w:val="a"/>
    <w:link w:val="165Exact"/>
    <w:pPr>
      <w:shd w:val="clear" w:color="auto" w:fill="FFFFFF"/>
      <w:spacing w:line="342" w:lineRule="exact"/>
    </w:pPr>
    <w:rPr>
      <w:rFonts w:ascii="Calibri" w:eastAsia="Calibri" w:hAnsi="Calibri" w:cs="Calibri"/>
      <w:sz w:val="28"/>
      <w:szCs w:val="28"/>
    </w:rPr>
  </w:style>
  <w:style w:type="paragraph" w:customStyle="1" w:styleId="221">
    <w:name w:val="Подпись к картинке (22)"/>
    <w:basedOn w:val="a"/>
    <w:link w:val="22Exact0"/>
    <w:pPr>
      <w:shd w:val="clear" w:color="auto" w:fill="FFFFFF"/>
      <w:spacing w:line="132" w:lineRule="exact"/>
    </w:pPr>
    <w:rPr>
      <w:rFonts w:ascii="Sylfaen" w:eastAsia="Sylfaen" w:hAnsi="Sylfaen" w:cs="Sylfaen"/>
      <w:sz w:val="10"/>
      <w:szCs w:val="10"/>
    </w:rPr>
  </w:style>
  <w:style w:type="paragraph" w:customStyle="1" w:styleId="231">
    <w:name w:val="Подпись к картинке (23)"/>
    <w:basedOn w:val="a"/>
    <w:link w:val="23Exact0"/>
    <w:pPr>
      <w:shd w:val="clear" w:color="auto" w:fill="FFFFFF"/>
      <w:spacing w:line="288" w:lineRule="exact"/>
    </w:pPr>
    <w:rPr>
      <w:rFonts w:ascii="Times New Roman" w:eastAsia="Times New Roman" w:hAnsi="Times New Roman" w:cs="Times New Roman"/>
      <w:sz w:val="26"/>
      <w:szCs w:val="26"/>
    </w:rPr>
  </w:style>
  <w:style w:type="paragraph" w:customStyle="1" w:styleId="1660">
    <w:name w:val="Основной текст (166)"/>
    <w:basedOn w:val="a"/>
    <w:link w:val="166"/>
    <w:pPr>
      <w:shd w:val="clear" w:color="auto" w:fill="FFFFFF"/>
      <w:spacing w:after="460" w:line="228" w:lineRule="exact"/>
      <w:jc w:val="center"/>
    </w:pPr>
    <w:rPr>
      <w:rFonts w:ascii="Georgia" w:eastAsia="Georgia" w:hAnsi="Georgia" w:cs="Georgia"/>
      <w:sz w:val="20"/>
      <w:szCs w:val="20"/>
    </w:rPr>
  </w:style>
  <w:style w:type="paragraph" w:customStyle="1" w:styleId="1670">
    <w:name w:val="Основной текст (167)"/>
    <w:basedOn w:val="a"/>
    <w:link w:val="167"/>
    <w:pPr>
      <w:shd w:val="clear" w:color="auto" w:fill="FFFFFF"/>
      <w:spacing w:before="120" w:after="260" w:line="232" w:lineRule="exact"/>
      <w:jc w:val="center"/>
    </w:pPr>
    <w:rPr>
      <w:rFonts w:ascii="Times New Roman" w:eastAsia="Times New Roman" w:hAnsi="Times New Roman" w:cs="Times New Roman"/>
      <w:b/>
      <w:bCs/>
      <w:i/>
      <w:iCs/>
      <w:spacing w:val="50"/>
      <w:sz w:val="21"/>
      <w:szCs w:val="21"/>
    </w:rPr>
  </w:style>
  <w:style w:type="paragraph" w:customStyle="1" w:styleId="1680">
    <w:name w:val="Основной текст (168)"/>
    <w:basedOn w:val="a"/>
    <w:link w:val="168"/>
    <w:pPr>
      <w:shd w:val="clear" w:color="auto" w:fill="FFFFFF"/>
      <w:spacing w:after="300" w:line="168" w:lineRule="exact"/>
      <w:jc w:val="both"/>
    </w:pPr>
    <w:rPr>
      <w:rFonts w:ascii="Arial" w:eastAsia="Arial" w:hAnsi="Arial" w:cs="Arial"/>
      <w:b/>
      <w:bCs/>
      <w:sz w:val="15"/>
      <w:szCs w:val="15"/>
    </w:rPr>
  </w:style>
  <w:style w:type="paragraph" w:customStyle="1" w:styleId="1202">
    <w:name w:val="Основной текст (120)"/>
    <w:basedOn w:val="a"/>
    <w:link w:val="1201"/>
    <w:pPr>
      <w:shd w:val="clear" w:color="auto" w:fill="FFFFFF"/>
      <w:spacing w:after="620" w:line="134" w:lineRule="exact"/>
      <w:jc w:val="right"/>
    </w:pPr>
    <w:rPr>
      <w:rFonts w:ascii="Arial" w:eastAsia="Arial" w:hAnsi="Arial" w:cs="Arial"/>
      <w:sz w:val="12"/>
      <w:szCs w:val="12"/>
    </w:rPr>
  </w:style>
  <w:style w:type="paragraph" w:customStyle="1" w:styleId="169">
    <w:name w:val="Основной текст (169)"/>
    <w:basedOn w:val="a"/>
    <w:link w:val="169Exact"/>
    <w:pPr>
      <w:shd w:val="clear" w:color="auto" w:fill="FFFFFF"/>
      <w:spacing w:line="168" w:lineRule="exact"/>
    </w:pPr>
    <w:rPr>
      <w:rFonts w:ascii="Arial" w:eastAsia="Arial" w:hAnsi="Arial" w:cs="Arial"/>
      <w:b/>
      <w:bCs/>
      <w:sz w:val="15"/>
      <w:szCs w:val="15"/>
    </w:rPr>
  </w:style>
  <w:style w:type="paragraph" w:customStyle="1" w:styleId="1700">
    <w:name w:val="Основной текст (170)"/>
    <w:basedOn w:val="a"/>
    <w:link w:val="170Exact"/>
    <w:pPr>
      <w:shd w:val="clear" w:color="auto" w:fill="FFFFFF"/>
      <w:spacing w:line="168" w:lineRule="exact"/>
    </w:pPr>
    <w:rPr>
      <w:rFonts w:ascii="Arial" w:eastAsia="Arial" w:hAnsi="Arial" w:cs="Arial"/>
      <w:spacing w:val="10"/>
      <w:sz w:val="15"/>
      <w:szCs w:val="15"/>
    </w:rPr>
  </w:style>
  <w:style w:type="paragraph" w:customStyle="1" w:styleId="1710">
    <w:name w:val="Основной текст (171)"/>
    <w:basedOn w:val="a"/>
    <w:link w:val="171Exact"/>
    <w:pPr>
      <w:shd w:val="clear" w:color="auto" w:fill="FFFFFF"/>
      <w:spacing w:line="210" w:lineRule="exact"/>
    </w:pPr>
    <w:rPr>
      <w:rFonts w:ascii="Times New Roman" w:eastAsia="Times New Roman" w:hAnsi="Times New Roman" w:cs="Times New Roman"/>
      <w:b/>
      <w:bCs/>
      <w:sz w:val="19"/>
      <w:szCs w:val="19"/>
    </w:rPr>
  </w:style>
  <w:style w:type="paragraph" w:customStyle="1" w:styleId="172">
    <w:name w:val="Основной текст (172)"/>
    <w:basedOn w:val="a"/>
    <w:link w:val="172Exact"/>
    <w:pPr>
      <w:shd w:val="clear" w:color="auto" w:fill="FFFFFF"/>
      <w:spacing w:line="180" w:lineRule="exact"/>
    </w:pPr>
    <w:rPr>
      <w:rFonts w:ascii="Tahoma" w:eastAsia="Tahoma" w:hAnsi="Tahoma" w:cs="Tahoma"/>
      <w:b/>
      <w:bCs/>
      <w:sz w:val="15"/>
      <w:szCs w:val="15"/>
    </w:rPr>
  </w:style>
  <w:style w:type="paragraph" w:customStyle="1" w:styleId="173">
    <w:name w:val="Основной текст (173)"/>
    <w:basedOn w:val="a"/>
    <w:link w:val="173Exact"/>
    <w:pPr>
      <w:shd w:val="clear" w:color="auto" w:fill="FFFFFF"/>
      <w:spacing w:line="178" w:lineRule="exact"/>
    </w:pPr>
    <w:rPr>
      <w:rFonts w:ascii="Times New Roman" w:eastAsia="Times New Roman" w:hAnsi="Times New Roman" w:cs="Times New Roman"/>
      <w:sz w:val="16"/>
      <w:szCs w:val="16"/>
    </w:rPr>
  </w:style>
  <w:style w:type="paragraph" w:customStyle="1" w:styleId="174">
    <w:name w:val="Основной текст (174)"/>
    <w:basedOn w:val="a"/>
    <w:link w:val="174Exact"/>
    <w:pPr>
      <w:shd w:val="clear" w:color="auto" w:fill="FFFFFF"/>
      <w:spacing w:line="188" w:lineRule="exact"/>
    </w:pPr>
    <w:rPr>
      <w:rFonts w:ascii="Times New Roman" w:eastAsia="Times New Roman" w:hAnsi="Times New Roman" w:cs="Times New Roman"/>
      <w:sz w:val="17"/>
      <w:szCs w:val="17"/>
    </w:rPr>
  </w:style>
  <w:style w:type="paragraph" w:customStyle="1" w:styleId="890">
    <w:name w:val="Заголовок №8 (9)"/>
    <w:basedOn w:val="a"/>
    <w:link w:val="89Exact0"/>
    <w:pPr>
      <w:shd w:val="clear" w:color="auto" w:fill="FFFFFF"/>
      <w:spacing w:line="88" w:lineRule="exact"/>
      <w:outlineLvl w:val="7"/>
    </w:pPr>
    <w:rPr>
      <w:rFonts w:ascii="Times New Roman" w:eastAsia="Times New Roman" w:hAnsi="Times New Roman" w:cs="Times New Roman"/>
      <w:spacing w:val="20"/>
      <w:sz w:val="8"/>
      <w:szCs w:val="8"/>
    </w:rPr>
  </w:style>
  <w:style w:type="paragraph" w:customStyle="1" w:styleId="175">
    <w:name w:val="Основной текст (175)"/>
    <w:basedOn w:val="a"/>
    <w:link w:val="175Exact"/>
    <w:pPr>
      <w:shd w:val="clear" w:color="auto" w:fill="FFFFFF"/>
      <w:spacing w:line="156" w:lineRule="exact"/>
    </w:pPr>
    <w:rPr>
      <w:rFonts w:ascii="Arial" w:eastAsia="Arial" w:hAnsi="Arial" w:cs="Arial"/>
      <w:sz w:val="14"/>
      <w:szCs w:val="14"/>
    </w:rPr>
  </w:style>
  <w:style w:type="paragraph" w:customStyle="1" w:styleId="223">
    <w:name w:val="Заголовок №2 (2)"/>
    <w:basedOn w:val="a"/>
    <w:link w:val="222"/>
    <w:pPr>
      <w:shd w:val="clear" w:color="auto" w:fill="FFFFFF"/>
      <w:spacing w:after="1500" w:line="620" w:lineRule="exact"/>
      <w:jc w:val="right"/>
      <w:outlineLvl w:val="1"/>
    </w:pPr>
    <w:rPr>
      <w:rFonts w:ascii="Times New Roman" w:eastAsia="Times New Roman" w:hAnsi="Times New Roman" w:cs="Times New Roman"/>
      <w:i/>
      <w:iCs/>
      <w:sz w:val="56"/>
      <w:szCs w:val="56"/>
    </w:rPr>
  </w:style>
  <w:style w:type="paragraph" w:customStyle="1" w:styleId="8100">
    <w:name w:val="Заголовок №8 (10)"/>
    <w:basedOn w:val="a"/>
    <w:link w:val="810Exact"/>
    <w:pPr>
      <w:shd w:val="clear" w:color="auto" w:fill="FFFFFF"/>
      <w:spacing w:line="200" w:lineRule="exact"/>
      <w:outlineLvl w:val="7"/>
    </w:pPr>
    <w:rPr>
      <w:rFonts w:ascii="Arial" w:eastAsia="Arial" w:hAnsi="Arial" w:cs="Arial"/>
      <w:b/>
      <w:bCs/>
      <w:sz w:val="18"/>
      <w:szCs w:val="18"/>
    </w:rPr>
  </w:style>
  <w:style w:type="paragraph" w:customStyle="1" w:styleId="177">
    <w:name w:val="Основной текст (177)"/>
    <w:basedOn w:val="a"/>
    <w:link w:val="177Exact"/>
    <w:pPr>
      <w:shd w:val="clear" w:color="auto" w:fill="FFFFFF"/>
      <w:spacing w:line="226" w:lineRule="exact"/>
    </w:pPr>
    <w:rPr>
      <w:rFonts w:ascii="Arial" w:eastAsia="Arial" w:hAnsi="Arial" w:cs="Arial"/>
      <w:spacing w:val="10"/>
      <w:sz w:val="18"/>
      <w:szCs w:val="18"/>
    </w:rPr>
  </w:style>
  <w:style w:type="paragraph" w:customStyle="1" w:styleId="178">
    <w:name w:val="Основной текст (178)"/>
    <w:basedOn w:val="a"/>
    <w:link w:val="178Exact"/>
    <w:pPr>
      <w:shd w:val="clear" w:color="auto" w:fill="FFFFFF"/>
      <w:spacing w:line="226" w:lineRule="exact"/>
    </w:pPr>
    <w:rPr>
      <w:rFonts w:ascii="Arial" w:eastAsia="Arial" w:hAnsi="Arial" w:cs="Arial"/>
      <w:sz w:val="18"/>
      <w:szCs w:val="18"/>
    </w:rPr>
  </w:style>
  <w:style w:type="paragraph" w:customStyle="1" w:styleId="179">
    <w:name w:val="Основной текст (179)"/>
    <w:basedOn w:val="a"/>
    <w:link w:val="179Exact"/>
    <w:pPr>
      <w:shd w:val="clear" w:color="auto" w:fill="FFFFFF"/>
      <w:spacing w:line="226" w:lineRule="exact"/>
    </w:pPr>
    <w:rPr>
      <w:rFonts w:ascii="Arial" w:eastAsia="Arial" w:hAnsi="Arial" w:cs="Arial"/>
      <w:spacing w:val="10"/>
      <w:sz w:val="18"/>
      <w:szCs w:val="18"/>
    </w:rPr>
  </w:style>
  <w:style w:type="paragraph" w:customStyle="1" w:styleId="1800">
    <w:name w:val="Основной текст (180)"/>
    <w:basedOn w:val="a"/>
    <w:link w:val="180Exact"/>
    <w:pPr>
      <w:shd w:val="clear" w:color="auto" w:fill="FFFFFF"/>
      <w:spacing w:line="226" w:lineRule="exact"/>
    </w:pPr>
    <w:rPr>
      <w:rFonts w:ascii="Times New Roman" w:eastAsia="Times New Roman" w:hAnsi="Times New Roman" w:cs="Times New Roman"/>
      <w:b/>
      <w:bCs/>
      <w:sz w:val="20"/>
      <w:szCs w:val="20"/>
    </w:rPr>
  </w:style>
  <w:style w:type="paragraph" w:customStyle="1" w:styleId="1810">
    <w:name w:val="Основной текст (181)"/>
    <w:basedOn w:val="a"/>
    <w:link w:val="181Exact"/>
    <w:pPr>
      <w:shd w:val="clear" w:color="auto" w:fill="FFFFFF"/>
      <w:spacing w:after="220" w:line="226" w:lineRule="exact"/>
    </w:pPr>
    <w:rPr>
      <w:rFonts w:ascii="Tahoma" w:eastAsia="Tahoma" w:hAnsi="Tahoma" w:cs="Tahoma"/>
      <w:sz w:val="18"/>
      <w:szCs w:val="18"/>
    </w:rPr>
  </w:style>
  <w:style w:type="paragraph" w:customStyle="1" w:styleId="1820">
    <w:name w:val="Основной текст (182)"/>
    <w:basedOn w:val="a"/>
    <w:link w:val="182Exact"/>
    <w:pPr>
      <w:shd w:val="clear" w:color="auto" w:fill="FFFFFF"/>
      <w:spacing w:before="220" w:line="226" w:lineRule="exact"/>
      <w:jc w:val="both"/>
    </w:pPr>
    <w:rPr>
      <w:rFonts w:ascii="Times New Roman" w:eastAsia="Times New Roman" w:hAnsi="Times New Roman" w:cs="Times New Roman"/>
      <w:b/>
      <w:bCs/>
      <w:sz w:val="18"/>
      <w:szCs w:val="18"/>
    </w:rPr>
  </w:style>
  <w:style w:type="paragraph" w:customStyle="1" w:styleId="214">
    <w:name w:val="Подпись к таблице (21)"/>
    <w:basedOn w:val="a"/>
    <w:link w:val="213"/>
    <w:pPr>
      <w:shd w:val="clear" w:color="auto" w:fill="FFFFFF"/>
      <w:spacing w:line="188" w:lineRule="exact"/>
    </w:pPr>
    <w:rPr>
      <w:rFonts w:ascii="Times New Roman" w:eastAsia="Times New Roman" w:hAnsi="Times New Roman" w:cs="Times New Roman"/>
      <w:sz w:val="17"/>
      <w:szCs w:val="17"/>
    </w:rPr>
  </w:style>
  <w:style w:type="paragraph" w:styleId="3f6">
    <w:name w:val="toc 3"/>
    <w:basedOn w:val="a"/>
    <w:link w:val="3f5"/>
    <w:autoRedefine/>
    <w:pPr>
      <w:shd w:val="clear" w:color="auto" w:fill="FFFFFF"/>
      <w:spacing w:before="160" w:after="160" w:line="232" w:lineRule="exact"/>
      <w:jc w:val="both"/>
    </w:pPr>
    <w:rPr>
      <w:rFonts w:ascii="Times New Roman" w:eastAsia="Times New Roman" w:hAnsi="Times New Roman" w:cs="Times New Roman"/>
      <w:sz w:val="21"/>
      <w:szCs w:val="21"/>
    </w:rPr>
  </w:style>
  <w:style w:type="paragraph" w:customStyle="1" w:styleId="1760">
    <w:name w:val="Основной текст (176)"/>
    <w:basedOn w:val="a"/>
    <w:link w:val="176"/>
    <w:pPr>
      <w:shd w:val="clear" w:color="auto" w:fill="FFFFFF"/>
      <w:spacing w:after="320" w:line="244" w:lineRule="exact"/>
    </w:pPr>
    <w:rPr>
      <w:rFonts w:ascii="Times New Roman" w:eastAsia="Times New Roman" w:hAnsi="Times New Roman" w:cs="Times New Roman"/>
      <w:sz w:val="22"/>
      <w:szCs w:val="22"/>
    </w:rPr>
  </w:style>
  <w:style w:type="paragraph" w:customStyle="1" w:styleId="1830">
    <w:name w:val="Основной текст (183)"/>
    <w:basedOn w:val="a"/>
    <w:link w:val="183Exact"/>
    <w:pPr>
      <w:shd w:val="clear" w:color="auto" w:fill="FFFFFF"/>
      <w:spacing w:line="264" w:lineRule="exact"/>
      <w:jc w:val="both"/>
    </w:pPr>
    <w:rPr>
      <w:rFonts w:ascii="Sylfaen" w:eastAsia="Sylfaen" w:hAnsi="Sylfaen" w:cs="Sylfaen"/>
      <w:sz w:val="20"/>
      <w:szCs w:val="20"/>
    </w:rPr>
  </w:style>
  <w:style w:type="paragraph" w:customStyle="1" w:styleId="184">
    <w:name w:val="Основной текст (184)"/>
    <w:basedOn w:val="a"/>
    <w:link w:val="184Exact"/>
    <w:pPr>
      <w:shd w:val="clear" w:color="auto" w:fill="FFFFFF"/>
      <w:spacing w:line="226" w:lineRule="exact"/>
      <w:jc w:val="both"/>
    </w:pPr>
    <w:rPr>
      <w:b/>
      <w:bCs/>
      <w:sz w:val="18"/>
      <w:szCs w:val="18"/>
    </w:rPr>
  </w:style>
  <w:style w:type="paragraph" w:styleId="5e">
    <w:name w:val="toc 5"/>
    <w:basedOn w:val="a"/>
    <w:autoRedefine/>
    <w:pPr>
      <w:shd w:val="clear" w:color="auto" w:fill="FFFFFF"/>
      <w:spacing w:before="160" w:after="160" w:line="232" w:lineRule="exact"/>
      <w:jc w:val="both"/>
    </w:pPr>
    <w:rPr>
      <w:rFonts w:ascii="Times New Roman" w:eastAsia="Times New Roman" w:hAnsi="Times New Roman" w:cs="Times New Roman"/>
      <w:sz w:val="21"/>
      <w:szCs w:val="21"/>
    </w:rPr>
  </w:style>
  <w:style w:type="paragraph" w:styleId="8e">
    <w:name w:val="toc 8"/>
    <w:basedOn w:val="a"/>
    <w:autoRedefine/>
    <w:pPr>
      <w:shd w:val="clear" w:color="auto" w:fill="FFFFFF"/>
      <w:spacing w:before="160" w:after="160" w:line="232" w:lineRule="exact"/>
      <w:jc w:val="both"/>
    </w:pPr>
    <w:rPr>
      <w:rFonts w:ascii="Times New Roman" w:eastAsia="Times New Roman" w:hAnsi="Times New Roman" w:cs="Times New Roman"/>
      <w:sz w:val="21"/>
      <w:szCs w:val="21"/>
    </w:rPr>
  </w:style>
  <w:style w:type="paragraph" w:styleId="afc">
    <w:name w:val="header"/>
    <w:basedOn w:val="a"/>
    <w:link w:val="afd"/>
    <w:uiPriority w:val="99"/>
    <w:unhideWhenUsed/>
    <w:rsid w:val="00AA2F3F"/>
    <w:pPr>
      <w:tabs>
        <w:tab w:val="center" w:pos="4819"/>
        <w:tab w:val="right" w:pos="9639"/>
      </w:tabs>
    </w:pPr>
  </w:style>
  <w:style w:type="character" w:customStyle="1" w:styleId="afd">
    <w:name w:val="Верхний колонтитул Знак"/>
    <w:basedOn w:val="a0"/>
    <w:link w:val="afc"/>
    <w:uiPriority w:val="99"/>
    <w:rsid w:val="00AA2F3F"/>
    <w:rPr>
      <w:color w:val="000000"/>
    </w:rPr>
  </w:style>
  <w:style w:type="paragraph" w:styleId="afe">
    <w:name w:val="footer"/>
    <w:basedOn w:val="a"/>
    <w:link w:val="aff"/>
    <w:uiPriority w:val="99"/>
    <w:unhideWhenUsed/>
    <w:rsid w:val="00AA2F3F"/>
    <w:pPr>
      <w:tabs>
        <w:tab w:val="center" w:pos="4819"/>
        <w:tab w:val="right" w:pos="9639"/>
      </w:tabs>
    </w:pPr>
  </w:style>
  <w:style w:type="character" w:customStyle="1" w:styleId="aff">
    <w:name w:val="Нижний колонтитул Знак"/>
    <w:basedOn w:val="a0"/>
    <w:link w:val="afe"/>
    <w:uiPriority w:val="99"/>
    <w:rsid w:val="00AA2F3F"/>
    <w:rPr>
      <w:color w:val="000000"/>
    </w:rPr>
  </w:style>
  <w:style w:type="paragraph" w:styleId="aff0">
    <w:name w:val="Balloon Text"/>
    <w:basedOn w:val="a"/>
    <w:link w:val="aff1"/>
    <w:uiPriority w:val="99"/>
    <w:semiHidden/>
    <w:unhideWhenUsed/>
    <w:rsid w:val="00870714"/>
    <w:rPr>
      <w:rFonts w:ascii="Tahoma" w:hAnsi="Tahoma" w:cs="Tahoma"/>
      <w:sz w:val="16"/>
      <w:szCs w:val="16"/>
    </w:rPr>
  </w:style>
  <w:style w:type="character" w:customStyle="1" w:styleId="aff1">
    <w:name w:val="Текст выноски Знак"/>
    <w:basedOn w:val="a0"/>
    <w:link w:val="aff0"/>
    <w:uiPriority w:val="99"/>
    <w:semiHidden/>
    <w:rsid w:val="00870714"/>
    <w:rPr>
      <w:rFonts w:ascii="Tahoma" w:hAnsi="Tahoma" w:cs="Tahoma"/>
      <w:color w:val="000000"/>
      <w:sz w:val="16"/>
      <w:szCs w:val="16"/>
    </w:rPr>
  </w:style>
  <w:style w:type="character" w:styleId="aff2">
    <w:name w:val="Hyperlink"/>
    <w:basedOn w:val="a0"/>
    <w:uiPriority w:val="99"/>
    <w:unhideWhenUsed/>
    <w:rsid w:val="00870714"/>
    <w:rPr>
      <w:color w:val="0000FF" w:themeColor="hyperlink"/>
      <w:u w:val="single"/>
    </w:rPr>
  </w:style>
  <w:style w:type="paragraph" w:styleId="aff3">
    <w:name w:val="Title"/>
    <w:basedOn w:val="a"/>
    <w:next w:val="a"/>
    <w:link w:val="aff4"/>
    <w:uiPriority w:val="10"/>
    <w:qFormat/>
    <w:rsid w:val="00DC524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4">
    <w:name w:val="Название Знак"/>
    <w:basedOn w:val="a0"/>
    <w:link w:val="aff3"/>
    <w:uiPriority w:val="10"/>
    <w:rsid w:val="00DC5243"/>
    <w:rPr>
      <w:rFonts w:asciiTheme="majorHAnsi" w:eastAsiaTheme="majorEastAsia" w:hAnsiTheme="majorHAnsi" w:cstheme="majorBidi"/>
      <w:color w:val="17365D" w:themeColor="text2" w:themeShade="BF"/>
      <w:spacing w:val="5"/>
      <w:kern w:val="28"/>
      <w:sz w:val="52"/>
      <w:szCs w:val="52"/>
    </w:rPr>
  </w:style>
  <w:style w:type="character" w:customStyle="1" w:styleId="10">
    <w:name w:val="Заголовок 1 Знак"/>
    <w:basedOn w:val="a0"/>
    <w:link w:val="1"/>
    <w:uiPriority w:val="9"/>
    <w:rsid w:val="00DC5243"/>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DC5243"/>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DC5243"/>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header" Target="header4.xml"/><Relationship Id="rId42" Type="http://schemas.openxmlformats.org/officeDocument/2006/relationships/image" Target="media/image27.jpeg"/><Relationship Id="rId47" Type="http://schemas.openxmlformats.org/officeDocument/2006/relationships/header" Target="header5.xml"/><Relationship Id="rId63" Type="http://schemas.openxmlformats.org/officeDocument/2006/relationships/header" Target="header6.xml"/><Relationship Id="rId68" Type="http://schemas.openxmlformats.org/officeDocument/2006/relationships/footer" Target="footer8.xml"/><Relationship Id="rId84" Type="http://schemas.openxmlformats.org/officeDocument/2006/relationships/image" Target="media/image53.jpeg"/><Relationship Id="rId89" Type="http://schemas.openxmlformats.org/officeDocument/2006/relationships/image" Target="media/image58.jpeg"/><Relationship Id="rId16" Type="http://schemas.openxmlformats.org/officeDocument/2006/relationships/image" Target="media/image5.jpeg"/><Relationship Id="rId11" Type="http://schemas.openxmlformats.org/officeDocument/2006/relationships/header" Target="header2.xml"/><Relationship Id="rId32" Type="http://schemas.openxmlformats.org/officeDocument/2006/relationships/image" Target="media/image17.jpeg"/><Relationship Id="rId37" Type="http://schemas.openxmlformats.org/officeDocument/2006/relationships/image" Target="media/image22.jpeg"/><Relationship Id="rId53" Type="http://schemas.openxmlformats.org/officeDocument/2006/relationships/image" Target="media/image36.jpeg"/><Relationship Id="rId58" Type="http://schemas.openxmlformats.org/officeDocument/2006/relationships/image" Target="media/image41.jpeg"/><Relationship Id="rId74" Type="http://schemas.openxmlformats.org/officeDocument/2006/relationships/header" Target="header10.xml"/><Relationship Id="rId79" Type="http://schemas.openxmlformats.org/officeDocument/2006/relationships/footer" Target="footer11.xml"/><Relationship Id="rId5" Type="http://schemas.openxmlformats.org/officeDocument/2006/relationships/webSettings" Target="webSettings.xml"/><Relationship Id="rId90" Type="http://schemas.openxmlformats.org/officeDocument/2006/relationships/image" Target="media/image59.jpeg"/><Relationship Id="rId95" Type="http://schemas.openxmlformats.org/officeDocument/2006/relationships/glossaryDocument" Target="glossary/document.xml"/><Relationship Id="rId22" Type="http://schemas.openxmlformats.org/officeDocument/2006/relationships/footer" Target="footer4.xml"/><Relationship Id="rId27" Type="http://schemas.openxmlformats.org/officeDocument/2006/relationships/image" Target="media/image12.jpeg"/><Relationship Id="rId43" Type="http://schemas.openxmlformats.org/officeDocument/2006/relationships/image" Target="media/image28.jpeg"/><Relationship Id="rId48" Type="http://schemas.openxmlformats.org/officeDocument/2006/relationships/footer" Target="footer5.xml"/><Relationship Id="rId64" Type="http://schemas.openxmlformats.org/officeDocument/2006/relationships/header" Target="header7.xml"/><Relationship Id="rId69" Type="http://schemas.openxmlformats.org/officeDocument/2006/relationships/header" Target="header9.xml"/><Relationship Id="rId8" Type="http://schemas.openxmlformats.org/officeDocument/2006/relationships/header" Target="header1.xml"/><Relationship Id="rId51" Type="http://schemas.openxmlformats.org/officeDocument/2006/relationships/image" Target="media/image34.jpeg"/><Relationship Id="rId72" Type="http://schemas.openxmlformats.org/officeDocument/2006/relationships/image" Target="media/image47.jpeg"/><Relationship Id="rId80" Type="http://schemas.openxmlformats.org/officeDocument/2006/relationships/header" Target="header12.xml"/><Relationship Id="rId85" Type="http://schemas.openxmlformats.org/officeDocument/2006/relationships/image" Target="media/image54.jpeg"/><Relationship Id="rId93" Type="http://schemas.openxmlformats.org/officeDocument/2006/relationships/image" Target="media/image62.jpeg"/><Relationship Id="rId3"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image" Target="media/image42.jpeg"/><Relationship Id="rId67" Type="http://schemas.openxmlformats.org/officeDocument/2006/relationships/header" Target="header8.xml"/><Relationship Id="rId20" Type="http://schemas.openxmlformats.org/officeDocument/2006/relationships/footer" Target="footer3.xml"/><Relationship Id="rId41" Type="http://schemas.openxmlformats.org/officeDocument/2006/relationships/image" Target="media/image26.jpeg"/><Relationship Id="rId54" Type="http://schemas.openxmlformats.org/officeDocument/2006/relationships/image" Target="media/image37.jpeg"/><Relationship Id="rId62" Type="http://schemas.openxmlformats.org/officeDocument/2006/relationships/image" Target="media/image45.jpeg"/><Relationship Id="rId70" Type="http://schemas.openxmlformats.org/officeDocument/2006/relationships/footer" Target="footer9.xml"/><Relationship Id="rId75" Type="http://schemas.openxmlformats.org/officeDocument/2006/relationships/footer" Target="footer10.xml"/><Relationship Id="rId83" Type="http://schemas.openxmlformats.org/officeDocument/2006/relationships/image" Target="media/image52.jpeg"/><Relationship Id="rId88" Type="http://schemas.openxmlformats.org/officeDocument/2006/relationships/image" Target="media/image57.jpeg"/><Relationship Id="rId91" Type="http://schemas.openxmlformats.org/officeDocument/2006/relationships/image" Target="media/image60.jpeg"/><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png"/><Relationship Id="rId49" Type="http://schemas.openxmlformats.org/officeDocument/2006/relationships/image" Target="media/image32.jpeg"/><Relationship Id="rId57" Type="http://schemas.openxmlformats.org/officeDocument/2006/relationships/image" Target="media/image40.jpeg"/><Relationship Id="rId10" Type="http://schemas.openxmlformats.org/officeDocument/2006/relationships/footer" Target="footer2.xml"/><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image" Target="media/image35.jpeg"/><Relationship Id="rId60" Type="http://schemas.openxmlformats.org/officeDocument/2006/relationships/image" Target="media/image43.jpeg"/><Relationship Id="rId65" Type="http://schemas.openxmlformats.org/officeDocument/2006/relationships/footer" Target="footer6.xml"/><Relationship Id="rId73" Type="http://schemas.openxmlformats.org/officeDocument/2006/relationships/image" Target="media/image48.jpeg"/><Relationship Id="rId78" Type="http://schemas.openxmlformats.org/officeDocument/2006/relationships/header" Target="header11.xml"/><Relationship Id="rId81" Type="http://schemas.openxmlformats.org/officeDocument/2006/relationships/footer" Target="footer12.xml"/><Relationship Id="rId86" Type="http://schemas.openxmlformats.org/officeDocument/2006/relationships/image" Target="media/image55.jpe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jpeg"/><Relationship Id="rId18" Type="http://schemas.openxmlformats.org/officeDocument/2006/relationships/image" Target="media/image7.jpeg"/><Relationship Id="rId39" Type="http://schemas.openxmlformats.org/officeDocument/2006/relationships/image" Target="media/image24.jpeg"/><Relationship Id="rId34" Type="http://schemas.openxmlformats.org/officeDocument/2006/relationships/image" Target="media/image19.jpeg"/><Relationship Id="rId50" Type="http://schemas.openxmlformats.org/officeDocument/2006/relationships/image" Target="media/image33.jpeg"/><Relationship Id="rId55" Type="http://schemas.openxmlformats.org/officeDocument/2006/relationships/image" Target="media/image38.jpeg"/><Relationship Id="rId76" Type="http://schemas.openxmlformats.org/officeDocument/2006/relationships/image" Target="media/image49.jpeg"/><Relationship Id="rId7" Type="http://schemas.openxmlformats.org/officeDocument/2006/relationships/endnotes" Target="endnotes.xml"/><Relationship Id="rId71" Type="http://schemas.openxmlformats.org/officeDocument/2006/relationships/image" Target="media/image46.jpeg"/><Relationship Id="rId92" Type="http://schemas.openxmlformats.org/officeDocument/2006/relationships/image" Target="media/image61.jpeg"/><Relationship Id="rId2" Type="http://schemas.openxmlformats.org/officeDocument/2006/relationships/styles" Target="styles.xml"/><Relationship Id="rId29" Type="http://schemas.openxmlformats.org/officeDocument/2006/relationships/image" Target="media/image14.jpeg"/><Relationship Id="rId24" Type="http://schemas.openxmlformats.org/officeDocument/2006/relationships/image" Target="media/image9.jpeg"/><Relationship Id="rId40" Type="http://schemas.openxmlformats.org/officeDocument/2006/relationships/image" Target="media/image25.jpeg"/><Relationship Id="rId45" Type="http://schemas.openxmlformats.org/officeDocument/2006/relationships/image" Target="media/image30.jpeg"/><Relationship Id="rId66" Type="http://schemas.openxmlformats.org/officeDocument/2006/relationships/footer" Target="footer7.xml"/><Relationship Id="rId87" Type="http://schemas.openxmlformats.org/officeDocument/2006/relationships/image" Target="media/image56.jpeg"/><Relationship Id="rId61" Type="http://schemas.openxmlformats.org/officeDocument/2006/relationships/image" Target="media/image44.jpeg"/><Relationship Id="rId82" Type="http://schemas.openxmlformats.org/officeDocument/2006/relationships/image" Target="media/image51.jpeg"/><Relationship Id="rId19" Type="http://schemas.openxmlformats.org/officeDocument/2006/relationships/header" Target="header3.xml"/><Relationship Id="rId14" Type="http://schemas.openxmlformats.org/officeDocument/2006/relationships/image" Target="media/image3.jpeg"/><Relationship Id="rId30" Type="http://schemas.openxmlformats.org/officeDocument/2006/relationships/image" Target="media/image15.jpeg"/><Relationship Id="rId35" Type="http://schemas.openxmlformats.org/officeDocument/2006/relationships/image" Target="media/image20.jpeg"/><Relationship Id="rId56" Type="http://schemas.openxmlformats.org/officeDocument/2006/relationships/image" Target="media/image39.jpeg"/><Relationship Id="rId77" Type="http://schemas.openxmlformats.org/officeDocument/2006/relationships/image" Target="media/image50.jpeg"/></Relationships>
</file>

<file path=word/_rels/footer2.xml.rels><?xml version="1.0" encoding="UTF-8" standalone="yes"?>
<Relationships xmlns="http://schemas.openxmlformats.org/package/2006/relationships"><Relationship Id="rId1" Type="http://schemas.openxmlformats.org/officeDocument/2006/relationships/hyperlink" Target="http://esop.mcfr.ua" TargetMode="External"/></Relationships>
</file>

<file path=word/_rels/footer7.xml.rels><?xml version="1.0" encoding="UTF-8" standalone="yes"?>
<Relationships xmlns="http://schemas.openxmlformats.org/package/2006/relationships"><Relationship Id="rId1" Type="http://schemas.openxmlformats.org/officeDocument/2006/relationships/hyperlink" Target="http://esop.mcfr.ua" TargetMode="External"/></Relationships>
</file>

<file path=word/_rels/footer9.xml.rels><?xml version="1.0" encoding="UTF-8" standalone="yes"?>
<Relationships xmlns="http://schemas.openxmlformats.org/package/2006/relationships"><Relationship Id="rId1" Type="http://schemas.openxmlformats.org/officeDocument/2006/relationships/hyperlink" Target="http://esop.mcfr.ua"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8DB449A5F8F42B6BEFEF33B58D891A3"/>
        <w:category>
          <w:name w:val="Общие"/>
          <w:gallery w:val="placeholder"/>
        </w:category>
        <w:types>
          <w:type w:val="bbPlcHdr"/>
        </w:types>
        <w:behaviors>
          <w:behavior w:val="content"/>
        </w:behaviors>
        <w:guid w:val="{B9091D6B-D797-4B1F-A5A3-112649F74229}"/>
      </w:docPartPr>
      <w:docPartBody>
        <w:p w:rsidR="00E978CA" w:rsidRDefault="00E978CA" w:rsidP="00E978CA">
          <w:pPr>
            <w:pStyle w:val="08DB449A5F8F42B6BEFEF33B58D891A3"/>
          </w:pPr>
          <w:r>
            <w:rPr>
              <w:rFonts w:asciiTheme="majorHAnsi" w:eastAsiaTheme="majorEastAsia" w:hAnsiTheme="majorHAnsi" w:cstheme="majorBidi"/>
              <w:sz w:val="32"/>
              <w:szCs w:val="32"/>
              <w:lang w:val="ru-RU"/>
            </w:rPr>
            <w:t>[Введите название документа]</w:t>
          </w:r>
        </w:p>
      </w:docPartBody>
    </w:docPart>
    <w:docPart>
      <w:docPartPr>
        <w:name w:val="02961749583846E79BC8D1DD8F89DF50"/>
        <w:category>
          <w:name w:val="Общие"/>
          <w:gallery w:val="placeholder"/>
        </w:category>
        <w:types>
          <w:type w:val="bbPlcHdr"/>
        </w:types>
        <w:behaviors>
          <w:behavior w:val="content"/>
        </w:behaviors>
        <w:guid w:val="{4FDAAD2A-142D-4B4D-9350-0C9BB1081A28}"/>
      </w:docPartPr>
      <w:docPartBody>
        <w:p w:rsidR="00AB6983" w:rsidRDefault="00AB6983" w:rsidP="00AB6983">
          <w:pPr>
            <w:pStyle w:val="02961749583846E79BC8D1DD8F89DF50"/>
          </w:pPr>
          <w:r>
            <w:rPr>
              <w:rFonts w:asciiTheme="majorHAnsi" w:eastAsiaTheme="majorEastAsia" w:hAnsiTheme="majorHAnsi" w:cstheme="majorBidi"/>
              <w:sz w:val="32"/>
              <w:szCs w:val="32"/>
            </w:rPr>
            <w:t>[Введите название документа]</w:t>
          </w:r>
        </w:p>
      </w:docPartBody>
    </w:docPart>
    <w:docPart>
      <w:docPartPr>
        <w:name w:val="40118D720AF144FBA949BB524181E84A"/>
        <w:category>
          <w:name w:val="Общие"/>
          <w:gallery w:val="placeholder"/>
        </w:category>
        <w:types>
          <w:type w:val="bbPlcHdr"/>
        </w:types>
        <w:behaviors>
          <w:behavior w:val="content"/>
        </w:behaviors>
        <w:guid w:val="{ABA49BE9-AB6F-429E-AC99-A033301474CA}"/>
      </w:docPartPr>
      <w:docPartBody>
        <w:p w:rsidR="00AB6983" w:rsidRDefault="00AB6983" w:rsidP="00AB6983">
          <w:pPr>
            <w:pStyle w:val="40118D720AF144FBA949BB524181E84A"/>
          </w:pPr>
          <w:r>
            <w:rPr>
              <w:rFonts w:asciiTheme="majorHAnsi" w:eastAsiaTheme="majorEastAsia" w:hAnsiTheme="majorHAnsi" w:cstheme="majorBidi"/>
              <w:sz w:val="32"/>
              <w:szCs w:val="32"/>
            </w:rPr>
            <w:t>[Введите название документа]</w:t>
          </w:r>
        </w:p>
      </w:docPartBody>
    </w:docPart>
    <w:docPart>
      <w:docPartPr>
        <w:name w:val="024B492EAF45415290ADC0A1DE2AABE3"/>
        <w:category>
          <w:name w:val="Общие"/>
          <w:gallery w:val="placeholder"/>
        </w:category>
        <w:types>
          <w:type w:val="bbPlcHdr"/>
        </w:types>
        <w:behaviors>
          <w:behavior w:val="content"/>
        </w:behaviors>
        <w:guid w:val="{E598F678-B888-4E4A-A778-8A9264FEEC42}"/>
      </w:docPartPr>
      <w:docPartBody>
        <w:p w:rsidR="00AB6983" w:rsidRDefault="00AB6983" w:rsidP="00AB6983">
          <w:pPr>
            <w:pStyle w:val="024B492EAF45415290ADC0A1DE2AABE3"/>
          </w:pPr>
          <w:r>
            <w:rPr>
              <w:rFonts w:asciiTheme="majorHAnsi" w:eastAsiaTheme="majorEastAsia" w:hAnsiTheme="majorHAnsi" w:cstheme="majorBidi"/>
              <w:sz w:val="32"/>
              <w:szCs w:val="32"/>
            </w:rPr>
            <w:t>[Введите название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Sylfaen">
    <w:panose1 w:val="010A0502050306030303"/>
    <w:charset w:val="CC"/>
    <w:family w:val="roman"/>
    <w:pitch w:val="variable"/>
    <w:sig w:usb0="040006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Garamond">
    <w:panose1 w:val="02020404030301010803"/>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00006FF" w:usb1="0000FCFF" w:usb2="00000001" w:usb3="00000000" w:csb0="0000019F" w:csb1="00000000"/>
  </w:font>
  <w:font w:name="Franklin Gothic Medium">
    <w:panose1 w:val="020B0603020102020204"/>
    <w:charset w:val="CC"/>
    <w:family w:val="swiss"/>
    <w:pitch w:val="variable"/>
    <w:sig w:usb0="00000287" w:usb1="00000000" w:usb2="00000000" w:usb3="00000000" w:csb0="0000009F" w:csb1="00000000"/>
  </w:font>
  <w:font w:name="Gungsuh">
    <w:altName w:val="Arial Unicode MS"/>
    <w:charset w:val="81"/>
    <w:family w:val="roman"/>
    <w:pitch w:val="variable"/>
    <w:sig w:usb0="00000000" w:usb1="69D77CFB" w:usb2="00000030" w:usb3="00000000" w:csb0="0008009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AFF" w:usb1="C000247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Corbel">
    <w:panose1 w:val="020B0503020204020204"/>
    <w:charset w:val="CC"/>
    <w:family w:val="swiss"/>
    <w:pitch w:val="variable"/>
    <w:sig w:usb0="A00002EF" w:usb1="4000A44B" w:usb2="00000000" w:usb3="00000000" w:csb0="0000019F" w:csb1="00000000"/>
  </w:font>
  <w:font w:name="AngsanaUPC">
    <w:altName w:val="Arial Unicode MS"/>
    <w:charset w:val="00"/>
    <w:family w:val="roman"/>
    <w:pitch w:val="variable"/>
    <w:sig w:usb0="00000000" w:usb1="00000000" w:usb2="00000000" w:usb3="00000000" w:csb0="0001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78CA"/>
    <w:rsid w:val="00AB6983"/>
    <w:rsid w:val="00E978CA"/>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08DB449A5F8F42B6BEFEF33B58D891A3">
    <w:name w:val="08DB449A5F8F42B6BEFEF33B58D891A3"/>
    <w:rsid w:val="00E978CA"/>
  </w:style>
  <w:style w:type="paragraph" w:customStyle="1" w:styleId="516F21B8D6194838BAA5B2525EA4DB4B">
    <w:name w:val="516F21B8D6194838BAA5B2525EA4DB4B"/>
    <w:rsid w:val="00E978CA"/>
  </w:style>
  <w:style w:type="paragraph" w:customStyle="1" w:styleId="02961749583846E79BC8D1DD8F89DF50">
    <w:name w:val="02961749583846E79BC8D1DD8F89DF50"/>
    <w:rsid w:val="00AB6983"/>
    <w:rPr>
      <w:lang w:val="ru-RU" w:eastAsia="ru-RU"/>
    </w:rPr>
  </w:style>
  <w:style w:type="paragraph" w:customStyle="1" w:styleId="40118D720AF144FBA949BB524181E84A">
    <w:name w:val="40118D720AF144FBA949BB524181E84A"/>
    <w:rsid w:val="00AB6983"/>
    <w:rPr>
      <w:lang w:val="ru-RU" w:eastAsia="ru-RU"/>
    </w:rPr>
  </w:style>
  <w:style w:type="paragraph" w:customStyle="1" w:styleId="1ABE1F4DC69C499B93B163A0BB6A1958">
    <w:name w:val="1ABE1F4DC69C499B93B163A0BB6A1958"/>
    <w:rsid w:val="00AB6983"/>
    <w:rPr>
      <w:lang w:val="ru-RU" w:eastAsia="ru-RU"/>
    </w:rPr>
  </w:style>
  <w:style w:type="paragraph" w:customStyle="1" w:styleId="6CE2EE68D1EB48A198BDBF10BB1E02D5">
    <w:name w:val="6CE2EE68D1EB48A198BDBF10BB1E02D5"/>
    <w:rsid w:val="00AB6983"/>
    <w:rPr>
      <w:lang w:val="ru-RU" w:eastAsia="ru-RU"/>
    </w:rPr>
  </w:style>
  <w:style w:type="paragraph" w:customStyle="1" w:styleId="B60AA02D177C42238594FC25A9C913CB">
    <w:name w:val="B60AA02D177C42238594FC25A9C913CB"/>
    <w:rsid w:val="00AB6983"/>
    <w:rPr>
      <w:lang w:val="ru-RU" w:eastAsia="ru-RU"/>
    </w:rPr>
  </w:style>
  <w:style w:type="paragraph" w:customStyle="1" w:styleId="024B492EAF45415290ADC0A1DE2AABE3">
    <w:name w:val="024B492EAF45415290ADC0A1DE2AABE3"/>
    <w:rsid w:val="00AB6983"/>
    <w:rPr>
      <w:lang w:val="ru-RU" w:eastAsia="ru-RU"/>
    </w:rPr>
  </w:style>
  <w:style w:type="paragraph" w:customStyle="1" w:styleId="E26979BD40BF4455BE328674C16A221E">
    <w:name w:val="E26979BD40BF4455BE328674C16A221E"/>
    <w:rsid w:val="00AB6983"/>
    <w:rPr>
      <w:lang w:val="ru-RU" w:eastAsia="ru-RU"/>
    </w:rPr>
  </w:style>
  <w:style w:type="paragraph" w:customStyle="1" w:styleId="9A8DE973E5124030A30B3770E8B8425C">
    <w:name w:val="9A8DE973E5124030A30B3770E8B8425C"/>
    <w:rsid w:val="00AB6983"/>
    <w:rPr>
      <w:lang w:val="ru-RU" w:eastAsia="ru-RU"/>
    </w:rPr>
  </w:style>
  <w:style w:type="paragraph" w:customStyle="1" w:styleId="0478CAAFB02D4872BAFD2BBA9B25AE9F">
    <w:name w:val="0478CAAFB02D4872BAFD2BBA9B25AE9F"/>
    <w:rsid w:val="00AB6983"/>
    <w:rPr>
      <w:lang w:val="ru-RU" w:eastAsia="ru-RU"/>
    </w:rPr>
  </w:style>
  <w:style w:type="paragraph" w:customStyle="1" w:styleId="AF59F4F78E504D1FA9B0A4792B652B89">
    <w:name w:val="AF59F4F78E504D1FA9B0A4792B652B89"/>
    <w:rsid w:val="00AB6983"/>
    <w:rPr>
      <w:lang w:val="ru-RU" w:eastAsia="ru-RU"/>
    </w:rPr>
  </w:style>
  <w:style w:type="paragraph" w:customStyle="1" w:styleId="581ABB4193744BB2ACA867DF4FCAF344">
    <w:name w:val="581ABB4193744BB2ACA867DF4FCAF344"/>
    <w:rsid w:val="00AB6983"/>
    <w:rPr>
      <w:lang w:val="ru-RU" w:eastAsia="ru-RU"/>
    </w:rPr>
  </w:style>
  <w:style w:type="paragraph" w:customStyle="1" w:styleId="34B09BB618DC4AF4A636384FEAF0E2D9">
    <w:name w:val="34B09BB618DC4AF4A636384FEAF0E2D9"/>
    <w:rsid w:val="00AB6983"/>
    <w:rPr>
      <w:lang w:val="ru-RU" w:eastAsia="ru-RU"/>
    </w:rPr>
  </w:style>
  <w:style w:type="paragraph" w:customStyle="1" w:styleId="350E7D645B1E4A34BF5BC663C6D7D859">
    <w:name w:val="350E7D645B1E4A34BF5BC663C6D7D859"/>
    <w:rsid w:val="00AB6983"/>
    <w:rPr>
      <w:lang w:val="ru-RU" w:eastAsia="ru-RU"/>
    </w:rPr>
  </w:style>
  <w:style w:type="paragraph" w:customStyle="1" w:styleId="8B76971C1A174C578A94CF131AD31E70">
    <w:name w:val="8B76971C1A174C578A94CF131AD31E70"/>
    <w:rsid w:val="00AB6983"/>
    <w:rPr>
      <w:lang w:val="ru-RU" w:eastAsia="ru-RU"/>
    </w:rPr>
  </w:style>
  <w:style w:type="paragraph" w:customStyle="1" w:styleId="EA09FE42CAE942B39103434C2FEAA3CE">
    <w:name w:val="EA09FE42CAE942B39103434C2FEAA3CE"/>
    <w:rsid w:val="00AB6983"/>
    <w:rPr>
      <w:lang w:val="ru-RU" w:eastAsia="ru-RU"/>
    </w:rPr>
  </w:style>
  <w:style w:type="paragraph" w:customStyle="1" w:styleId="D1CAFCBFAF804ED8BAD3BA878534026A">
    <w:name w:val="D1CAFCBFAF804ED8BAD3BA878534026A"/>
    <w:rsid w:val="00AB6983"/>
    <w:rPr>
      <w:lang w:val="ru-RU" w:eastAsia="ru-RU"/>
    </w:rPr>
  </w:style>
  <w:style w:type="paragraph" w:customStyle="1" w:styleId="7EFBA1A808D54B988AB9B0C86D0523DA">
    <w:name w:val="7EFBA1A808D54B988AB9B0C86D0523DA"/>
    <w:rsid w:val="00AB6983"/>
    <w:rPr>
      <w:lang w:val="ru-RU" w:eastAsia="ru-RU"/>
    </w:rPr>
  </w:style>
  <w:style w:type="paragraph" w:customStyle="1" w:styleId="DFB7E67FE81E4F50BB1EF6B3557907EF">
    <w:name w:val="DFB7E67FE81E4F50BB1EF6B3557907EF"/>
    <w:rsid w:val="00AB6983"/>
    <w:rPr>
      <w:lang w:val="ru-RU" w:eastAsia="ru-RU"/>
    </w:rPr>
  </w:style>
  <w:style w:type="paragraph" w:customStyle="1" w:styleId="D6187004155B4B7894DBF97FAC9B1AEE">
    <w:name w:val="D6187004155B4B7894DBF97FAC9B1AEE"/>
    <w:rsid w:val="00AB6983"/>
    <w:rPr>
      <w:lang w:val="ru-RU" w:eastAsia="ru-RU"/>
    </w:rPr>
  </w:style>
  <w:style w:type="paragraph" w:customStyle="1" w:styleId="5888287CBA5946E8A5AABADA3FA3C120">
    <w:name w:val="5888287CBA5946E8A5AABADA3FA3C120"/>
    <w:rsid w:val="00AB6983"/>
    <w:rPr>
      <w:lang w:val="ru-RU" w:eastAsia="ru-RU"/>
    </w:rPr>
  </w:style>
  <w:style w:type="paragraph" w:customStyle="1" w:styleId="6F668BDC7C624598B1FE95A9A64ECEA0">
    <w:name w:val="6F668BDC7C624598B1FE95A9A64ECEA0"/>
    <w:rsid w:val="00AB6983"/>
    <w:rPr>
      <w:lang w:val="ru-RU" w:eastAsia="ru-RU"/>
    </w:rPr>
  </w:style>
  <w:style w:type="paragraph" w:customStyle="1" w:styleId="DA3510DADA1F45D08306BBBEBF00FFB2">
    <w:name w:val="DA3510DADA1F45D08306BBBEBF00FFB2"/>
    <w:rsid w:val="00AB6983"/>
    <w:rPr>
      <w:lang w:val="ru-RU" w:eastAsia="ru-RU"/>
    </w:rPr>
  </w:style>
  <w:style w:type="paragraph" w:customStyle="1" w:styleId="031D53EA7A9249218DF0D373C5545E61">
    <w:name w:val="031D53EA7A9249218DF0D373C5545E61"/>
    <w:rsid w:val="00AB6983"/>
    <w:rPr>
      <w:lang w:val="ru-RU" w:eastAsia="ru-RU"/>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08DB449A5F8F42B6BEFEF33B58D891A3">
    <w:name w:val="08DB449A5F8F42B6BEFEF33B58D891A3"/>
    <w:rsid w:val="00E978CA"/>
  </w:style>
  <w:style w:type="paragraph" w:customStyle="1" w:styleId="516F21B8D6194838BAA5B2525EA4DB4B">
    <w:name w:val="516F21B8D6194838BAA5B2525EA4DB4B"/>
    <w:rsid w:val="00E978CA"/>
  </w:style>
  <w:style w:type="paragraph" w:customStyle="1" w:styleId="02961749583846E79BC8D1DD8F89DF50">
    <w:name w:val="02961749583846E79BC8D1DD8F89DF50"/>
    <w:rsid w:val="00AB6983"/>
    <w:rPr>
      <w:lang w:val="ru-RU" w:eastAsia="ru-RU"/>
    </w:rPr>
  </w:style>
  <w:style w:type="paragraph" w:customStyle="1" w:styleId="40118D720AF144FBA949BB524181E84A">
    <w:name w:val="40118D720AF144FBA949BB524181E84A"/>
    <w:rsid w:val="00AB6983"/>
    <w:rPr>
      <w:lang w:val="ru-RU" w:eastAsia="ru-RU"/>
    </w:rPr>
  </w:style>
  <w:style w:type="paragraph" w:customStyle="1" w:styleId="1ABE1F4DC69C499B93B163A0BB6A1958">
    <w:name w:val="1ABE1F4DC69C499B93B163A0BB6A1958"/>
    <w:rsid w:val="00AB6983"/>
    <w:rPr>
      <w:lang w:val="ru-RU" w:eastAsia="ru-RU"/>
    </w:rPr>
  </w:style>
  <w:style w:type="paragraph" w:customStyle="1" w:styleId="6CE2EE68D1EB48A198BDBF10BB1E02D5">
    <w:name w:val="6CE2EE68D1EB48A198BDBF10BB1E02D5"/>
    <w:rsid w:val="00AB6983"/>
    <w:rPr>
      <w:lang w:val="ru-RU" w:eastAsia="ru-RU"/>
    </w:rPr>
  </w:style>
  <w:style w:type="paragraph" w:customStyle="1" w:styleId="B60AA02D177C42238594FC25A9C913CB">
    <w:name w:val="B60AA02D177C42238594FC25A9C913CB"/>
    <w:rsid w:val="00AB6983"/>
    <w:rPr>
      <w:lang w:val="ru-RU" w:eastAsia="ru-RU"/>
    </w:rPr>
  </w:style>
  <w:style w:type="paragraph" w:customStyle="1" w:styleId="024B492EAF45415290ADC0A1DE2AABE3">
    <w:name w:val="024B492EAF45415290ADC0A1DE2AABE3"/>
    <w:rsid w:val="00AB6983"/>
    <w:rPr>
      <w:lang w:val="ru-RU" w:eastAsia="ru-RU"/>
    </w:rPr>
  </w:style>
  <w:style w:type="paragraph" w:customStyle="1" w:styleId="E26979BD40BF4455BE328674C16A221E">
    <w:name w:val="E26979BD40BF4455BE328674C16A221E"/>
    <w:rsid w:val="00AB6983"/>
    <w:rPr>
      <w:lang w:val="ru-RU" w:eastAsia="ru-RU"/>
    </w:rPr>
  </w:style>
  <w:style w:type="paragraph" w:customStyle="1" w:styleId="9A8DE973E5124030A30B3770E8B8425C">
    <w:name w:val="9A8DE973E5124030A30B3770E8B8425C"/>
    <w:rsid w:val="00AB6983"/>
    <w:rPr>
      <w:lang w:val="ru-RU" w:eastAsia="ru-RU"/>
    </w:rPr>
  </w:style>
  <w:style w:type="paragraph" w:customStyle="1" w:styleId="0478CAAFB02D4872BAFD2BBA9B25AE9F">
    <w:name w:val="0478CAAFB02D4872BAFD2BBA9B25AE9F"/>
    <w:rsid w:val="00AB6983"/>
    <w:rPr>
      <w:lang w:val="ru-RU" w:eastAsia="ru-RU"/>
    </w:rPr>
  </w:style>
  <w:style w:type="paragraph" w:customStyle="1" w:styleId="AF59F4F78E504D1FA9B0A4792B652B89">
    <w:name w:val="AF59F4F78E504D1FA9B0A4792B652B89"/>
    <w:rsid w:val="00AB6983"/>
    <w:rPr>
      <w:lang w:val="ru-RU" w:eastAsia="ru-RU"/>
    </w:rPr>
  </w:style>
  <w:style w:type="paragraph" w:customStyle="1" w:styleId="581ABB4193744BB2ACA867DF4FCAF344">
    <w:name w:val="581ABB4193744BB2ACA867DF4FCAF344"/>
    <w:rsid w:val="00AB6983"/>
    <w:rPr>
      <w:lang w:val="ru-RU" w:eastAsia="ru-RU"/>
    </w:rPr>
  </w:style>
  <w:style w:type="paragraph" w:customStyle="1" w:styleId="34B09BB618DC4AF4A636384FEAF0E2D9">
    <w:name w:val="34B09BB618DC4AF4A636384FEAF0E2D9"/>
    <w:rsid w:val="00AB6983"/>
    <w:rPr>
      <w:lang w:val="ru-RU" w:eastAsia="ru-RU"/>
    </w:rPr>
  </w:style>
  <w:style w:type="paragraph" w:customStyle="1" w:styleId="350E7D645B1E4A34BF5BC663C6D7D859">
    <w:name w:val="350E7D645B1E4A34BF5BC663C6D7D859"/>
    <w:rsid w:val="00AB6983"/>
    <w:rPr>
      <w:lang w:val="ru-RU" w:eastAsia="ru-RU"/>
    </w:rPr>
  </w:style>
  <w:style w:type="paragraph" w:customStyle="1" w:styleId="8B76971C1A174C578A94CF131AD31E70">
    <w:name w:val="8B76971C1A174C578A94CF131AD31E70"/>
    <w:rsid w:val="00AB6983"/>
    <w:rPr>
      <w:lang w:val="ru-RU" w:eastAsia="ru-RU"/>
    </w:rPr>
  </w:style>
  <w:style w:type="paragraph" w:customStyle="1" w:styleId="EA09FE42CAE942B39103434C2FEAA3CE">
    <w:name w:val="EA09FE42CAE942B39103434C2FEAA3CE"/>
    <w:rsid w:val="00AB6983"/>
    <w:rPr>
      <w:lang w:val="ru-RU" w:eastAsia="ru-RU"/>
    </w:rPr>
  </w:style>
  <w:style w:type="paragraph" w:customStyle="1" w:styleId="D1CAFCBFAF804ED8BAD3BA878534026A">
    <w:name w:val="D1CAFCBFAF804ED8BAD3BA878534026A"/>
    <w:rsid w:val="00AB6983"/>
    <w:rPr>
      <w:lang w:val="ru-RU" w:eastAsia="ru-RU"/>
    </w:rPr>
  </w:style>
  <w:style w:type="paragraph" w:customStyle="1" w:styleId="7EFBA1A808D54B988AB9B0C86D0523DA">
    <w:name w:val="7EFBA1A808D54B988AB9B0C86D0523DA"/>
    <w:rsid w:val="00AB6983"/>
    <w:rPr>
      <w:lang w:val="ru-RU" w:eastAsia="ru-RU"/>
    </w:rPr>
  </w:style>
  <w:style w:type="paragraph" w:customStyle="1" w:styleId="DFB7E67FE81E4F50BB1EF6B3557907EF">
    <w:name w:val="DFB7E67FE81E4F50BB1EF6B3557907EF"/>
    <w:rsid w:val="00AB6983"/>
    <w:rPr>
      <w:lang w:val="ru-RU" w:eastAsia="ru-RU"/>
    </w:rPr>
  </w:style>
  <w:style w:type="paragraph" w:customStyle="1" w:styleId="D6187004155B4B7894DBF97FAC9B1AEE">
    <w:name w:val="D6187004155B4B7894DBF97FAC9B1AEE"/>
    <w:rsid w:val="00AB6983"/>
    <w:rPr>
      <w:lang w:val="ru-RU" w:eastAsia="ru-RU"/>
    </w:rPr>
  </w:style>
  <w:style w:type="paragraph" w:customStyle="1" w:styleId="5888287CBA5946E8A5AABADA3FA3C120">
    <w:name w:val="5888287CBA5946E8A5AABADA3FA3C120"/>
    <w:rsid w:val="00AB6983"/>
    <w:rPr>
      <w:lang w:val="ru-RU" w:eastAsia="ru-RU"/>
    </w:rPr>
  </w:style>
  <w:style w:type="paragraph" w:customStyle="1" w:styleId="6F668BDC7C624598B1FE95A9A64ECEA0">
    <w:name w:val="6F668BDC7C624598B1FE95A9A64ECEA0"/>
    <w:rsid w:val="00AB6983"/>
    <w:rPr>
      <w:lang w:val="ru-RU" w:eastAsia="ru-RU"/>
    </w:rPr>
  </w:style>
  <w:style w:type="paragraph" w:customStyle="1" w:styleId="DA3510DADA1F45D08306BBBEBF00FFB2">
    <w:name w:val="DA3510DADA1F45D08306BBBEBF00FFB2"/>
    <w:rsid w:val="00AB6983"/>
    <w:rPr>
      <w:lang w:val="ru-RU" w:eastAsia="ru-RU"/>
    </w:rPr>
  </w:style>
  <w:style w:type="paragraph" w:customStyle="1" w:styleId="031D53EA7A9249218DF0D373C5545E61">
    <w:name w:val="031D53EA7A9249218DF0D373C5545E61"/>
    <w:rsid w:val="00AB6983"/>
    <w:rPr>
      <w:lang w:val="ru-RU" w:eastAsia="ru-RU"/>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TotalTime>
  <Pages>261</Pages>
  <Words>70408</Words>
  <Characters>401326</Characters>
  <Application>Microsoft Office Word</Application>
  <DocSecurity>0</DocSecurity>
  <Lines>3344</Lines>
  <Paragraphs>941</Paragraphs>
  <ScaleCrop>false</ScaleCrop>
  <HeadingPairs>
    <vt:vector size="2" baseType="variant">
      <vt:variant>
        <vt:lpstr>Название</vt:lpstr>
      </vt:variant>
      <vt:variant>
        <vt:i4>1</vt:i4>
      </vt:variant>
    </vt:vector>
  </HeadingPairs>
  <TitlesOfParts>
    <vt:vector size="1" baseType="lpstr">
      <vt:lpstr>https://www.sop.com.ua/</vt:lpstr>
    </vt:vector>
  </TitlesOfParts>
  <Company/>
  <LinksUpToDate>false</LinksUpToDate>
  <CharactersWithSpaces>470793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https://www.sop.com.ua/</dc:title>
  <dc:creator>Тетяна Полєнишева</dc:creator>
  <cp:lastModifiedBy>Пользователь Windows</cp:lastModifiedBy>
  <cp:revision>3</cp:revision>
  <dcterms:created xsi:type="dcterms:W3CDTF">2017-10-21T14:12:00Z</dcterms:created>
  <dcterms:modified xsi:type="dcterms:W3CDTF">2017-10-21T14:55:00Z</dcterms:modified>
</cp:coreProperties>
</file>