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40" w:rsidRDefault="00D72640">
      <w:pPr>
        <w:spacing w:after="0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72640" w:rsidRPr="00F34148" w:rsidRDefault="00D72640">
      <w:pPr>
        <w:spacing w:after="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F34148">
        <w:rPr>
          <w:rFonts w:ascii="Times New Roman" w:hAnsi="Times New Roman"/>
          <w:b/>
          <w:sz w:val="26"/>
          <w:szCs w:val="26"/>
          <w:lang w:val="uk-UA"/>
        </w:rPr>
        <w:t xml:space="preserve">ПЕРЕЛІК </w:t>
      </w:r>
    </w:p>
    <w:p w:rsidR="00D72640" w:rsidRPr="00F34148" w:rsidRDefault="00D72640">
      <w:pPr>
        <w:spacing w:after="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F34148">
        <w:rPr>
          <w:rFonts w:ascii="Times New Roman" w:hAnsi="Times New Roman"/>
          <w:b/>
          <w:sz w:val="26"/>
          <w:szCs w:val="26"/>
          <w:lang w:val="uk-UA"/>
        </w:rPr>
        <w:t xml:space="preserve">питань для проведення заходу державного нагляду (контролю) щодо додержання вимог законодавства у сферах охорони праці, промислової безпеки, гігієни праці, поводження з вибуховими матеріалами промислового призначення, здійснення державного гірничого нагляду, які поширюються на всіх суб’єктів господарювання </w:t>
      </w:r>
    </w:p>
    <w:p w:rsidR="00D72640" w:rsidRPr="00F34148" w:rsidRDefault="00D72640">
      <w:pPr>
        <w:spacing w:after="0"/>
        <w:rPr>
          <w:sz w:val="18"/>
          <w:szCs w:val="18"/>
          <w:lang w:val="uk-UA"/>
        </w:rPr>
      </w:pPr>
    </w:p>
    <w:p w:rsidR="00D72640" w:rsidRPr="00F34148" w:rsidRDefault="00D72640">
      <w:pPr>
        <w:spacing w:after="0"/>
        <w:rPr>
          <w:sz w:val="2"/>
          <w:szCs w:val="2"/>
          <w:lang w:val="uk-UA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834"/>
        <w:gridCol w:w="1276"/>
        <w:gridCol w:w="1843"/>
        <w:gridCol w:w="425"/>
        <w:gridCol w:w="425"/>
        <w:gridCol w:w="992"/>
        <w:gridCol w:w="1843"/>
      </w:tblGrid>
      <w:tr w:rsidR="00D72640" w:rsidRPr="00F34148">
        <w:trPr>
          <w:trHeight w:val="20"/>
        </w:trPr>
        <w:tc>
          <w:tcPr>
            <w:tcW w:w="568" w:type="dxa"/>
            <w:vMerge w:val="restart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/>
              </w:rPr>
              <w:t>Питання щодо дотримання суб’єктом господарювання вимог законодавства</w:t>
            </w:r>
          </w:p>
        </w:tc>
        <w:tc>
          <w:tcPr>
            <w:tcW w:w="1276" w:type="dxa"/>
            <w:vMerge w:val="restart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/>
              </w:rPr>
              <w:t>Ступінь ризику суб’єкта господарювання</w:t>
            </w:r>
          </w:p>
        </w:tc>
        <w:tc>
          <w:tcPr>
            <w:tcW w:w="1843" w:type="dxa"/>
            <w:vMerge w:val="restart"/>
            <w:vAlign w:val="center"/>
          </w:tcPr>
          <w:p w:rsidR="00D72640" w:rsidRPr="00F34148" w:rsidRDefault="00D72640">
            <w:pPr>
              <w:spacing w:after="0"/>
              <w:ind w:left="-106" w:right="-101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/>
              </w:rPr>
              <w:t>Позиція суб’єкта господарювання щодо негативного впливу вимоги законодавства (від 1 до 4 балів)*</w:t>
            </w:r>
          </w:p>
        </w:tc>
        <w:tc>
          <w:tcPr>
            <w:tcW w:w="1842" w:type="dxa"/>
            <w:gridSpan w:val="3"/>
            <w:vAlign w:val="center"/>
          </w:tcPr>
          <w:p w:rsidR="00D72640" w:rsidRPr="00F34148" w:rsidRDefault="00D72640">
            <w:pPr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Відповіді на питання</w:t>
            </w:r>
          </w:p>
        </w:tc>
        <w:tc>
          <w:tcPr>
            <w:tcW w:w="1843" w:type="dxa"/>
            <w:vMerge w:val="restart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/>
              </w:rPr>
              <w:t>Нормативне обґрунтування</w:t>
            </w:r>
          </w:p>
        </w:tc>
      </w:tr>
      <w:tr w:rsidR="00D72640" w:rsidRPr="00F34148">
        <w:trPr>
          <w:trHeight w:val="20"/>
          <w:tblHeader/>
        </w:trPr>
        <w:tc>
          <w:tcPr>
            <w:tcW w:w="568" w:type="dxa"/>
            <w:vMerge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834" w:type="dxa"/>
            <w:vMerge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  <w:vAlign w:val="center"/>
          </w:tcPr>
          <w:p w:rsidR="00D72640" w:rsidRPr="00F34148" w:rsidRDefault="00D72640">
            <w:pPr>
              <w:spacing w:after="0"/>
              <w:ind w:left="-108" w:right="-108"/>
              <w:jc w:val="center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так</w:t>
            </w:r>
          </w:p>
        </w:tc>
        <w:tc>
          <w:tcPr>
            <w:tcW w:w="425" w:type="dxa"/>
            <w:vAlign w:val="center"/>
          </w:tcPr>
          <w:p w:rsidR="00D72640" w:rsidRPr="00F34148" w:rsidRDefault="00D72640">
            <w:pPr>
              <w:tabs>
                <w:tab w:val="left" w:pos="459"/>
              </w:tabs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ні</w:t>
            </w:r>
          </w:p>
        </w:tc>
        <w:tc>
          <w:tcPr>
            <w:tcW w:w="992" w:type="dxa"/>
            <w:vAlign w:val="center"/>
          </w:tcPr>
          <w:p w:rsidR="00D72640" w:rsidRPr="00F34148" w:rsidRDefault="00D72640">
            <w:pPr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не розглядалося</w:t>
            </w:r>
          </w:p>
        </w:tc>
        <w:tc>
          <w:tcPr>
            <w:tcW w:w="1843" w:type="dxa"/>
            <w:vMerge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</w:tr>
    </w:tbl>
    <w:p w:rsidR="00D72640" w:rsidRPr="00F34148" w:rsidRDefault="00D72640">
      <w:pPr>
        <w:spacing w:after="0"/>
        <w:rPr>
          <w:sz w:val="2"/>
          <w:szCs w:val="2"/>
          <w:lang w:val="uk-UA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2"/>
        <w:gridCol w:w="2830"/>
        <w:gridCol w:w="1276"/>
        <w:gridCol w:w="1843"/>
        <w:gridCol w:w="425"/>
        <w:gridCol w:w="425"/>
        <w:gridCol w:w="992"/>
        <w:gridCol w:w="1843"/>
      </w:tblGrid>
      <w:tr w:rsidR="00D72640" w:rsidRPr="00F34148">
        <w:trPr>
          <w:trHeight w:val="20"/>
          <w:tblHeader/>
        </w:trPr>
        <w:tc>
          <w:tcPr>
            <w:tcW w:w="572" w:type="dxa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2830" w:type="dxa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4</w:t>
            </w:r>
          </w:p>
        </w:tc>
        <w:tc>
          <w:tcPr>
            <w:tcW w:w="425" w:type="dxa"/>
            <w:vAlign w:val="center"/>
          </w:tcPr>
          <w:p w:rsidR="00D72640" w:rsidRPr="00F34148" w:rsidRDefault="00D72640">
            <w:pPr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D72640" w:rsidRPr="00F34148" w:rsidRDefault="00D72640">
            <w:pPr>
              <w:tabs>
                <w:tab w:val="left" w:pos="459"/>
              </w:tabs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D72640" w:rsidRPr="00F34148" w:rsidRDefault="00D72640">
            <w:pPr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843" w:type="dxa"/>
            <w:vAlign w:val="center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8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   </w:t>
            </w:r>
          </w:p>
          <w:p w:rsidR="00E92E2B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  1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Служба охорони праці (призначені посадові особи або залучені на договірних засадах), яка забезпечує вирішення конкретних питань охорони праці, наявна</w:t>
            </w:r>
            <w:r w:rsidR="00EC4DFE" w:rsidRPr="00F34148">
              <w:rPr>
                <w:rFonts w:ascii="Times New Roman" w:hAnsi="Times New Roman"/>
                <w:lang w:val="uk-UA" w:eastAsia="ru-RU"/>
              </w:rPr>
              <w:t>, підпорядкована</w:t>
            </w:r>
            <w:r w:rsidRPr="00F34148">
              <w:rPr>
                <w:rFonts w:ascii="Times New Roman" w:hAnsi="Times New Roman"/>
                <w:lang w:val="uk-UA" w:eastAsia="ru-RU"/>
              </w:rPr>
              <w:t xml:space="preserve"> та функціонує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абзац другий частини другої статті 13, частина перша – четверта 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статті 15 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 </w:t>
            </w:r>
          </w:p>
          <w:p w:rsidR="00E92E2B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  2</w:t>
            </w:r>
          </w:p>
        </w:tc>
        <w:tc>
          <w:tcPr>
            <w:tcW w:w="2830" w:type="dxa"/>
          </w:tcPr>
          <w:p w:rsidR="00D72640" w:rsidRPr="00F34148" w:rsidRDefault="00D72640" w:rsidP="00AE53B8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Інші служби технічної підтримки виробництва (якщо це визначено відповідними нормативно-правовими актами з охорони праці) </w:t>
            </w:r>
            <w:r w:rsidR="00EC4DFE" w:rsidRPr="00F34148">
              <w:rPr>
                <w:rFonts w:ascii="Times New Roman" w:hAnsi="Times New Roman"/>
                <w:lang w:val="uk-UA" w:eastAsia="ru-RU"/>
              </w:rPr>
              <w:t xml:space="preserve">створені та </w:t>
            </w:r>
            <w:r w:rsidRPr="00F34148">
              <w:rPr>
                <w:rFonts w:ascii="Times New Roman" w:hAnsi="Times New Roman"/>
                <w:lang w:val="uk-UA" w:eastAsia="ru-RU"/>
              </w:rPr>
              <w:t>функціонують, відповідальних за безпечне виконання робіт та експлуатацію обладнання призначено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абзац другий частини другої статті 13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Положення, інструкції та інші акти з охорони праці, що діють у межах підприємства та встановлюють правила виконання робіт і поведінки працівників  на території підприємства, у виробничих приміщеннях, </w:t>
            </w:r>
            <w:r w:rsidRPr="00F34148">
              <w:rPr>
                <w:rFonts w:ascii="Times New Roman" w:hAnsi="Times New Roman"/>
                <w:lang w:val="uk-UA" w:eastAsia="ru-RU"/>
              </w:rPr>
              <w:lastRenderedPageBreak/>
              <w:t>на будівельних майданчиках, робочих місцях відповідно до нормативно-правових актів з охорони праці, розроблені у встановленому порядку та наявні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lastRenderedPageBreak/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абзац дев’ятий частини другої статті 13 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4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Проведення навчань та перевірки знань з охорони праці працівників та спеціалістів з охорони праці проводяться та відповідають вимогам чинних нормативно-правових актів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частини перша, друга, четверта, шоста, сьома статті 18 ЗУ № 2694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5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Додержання вимог законодавства щодо гарантії прав працівників у галузі охорони праці та створення умов праці відповідно до нормативно-правових актів забезпечується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частин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и</w:t>
            </w:r>
            <w:r w:rsidRPr="00F34148">
              <w:rPr>
                <w:rFonts w:ascii="Times New Roman" w:hAnsi="Times New Roman"/>
                <w:lang w:val="uk-UA" w:eastAsia="ru-RU"/>
              </w:rPr>
              <w:t xml:space="preserve"> перша – третя статті 5, частин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 xml:space="preserve">и </w:t>
            </w:r>
            <w:r w:rsidRPr="00F34148">
              <w:rPr>
                <w:rFonts w:ascii="Times New Roman" w:hAnsi="Times New Roman"/>
                <w:lang w:val="uk-UA" w:eastAsia="ru-RU"/>
              </w:rPr>
              <w:t>перша, третя – шоста статті 6, частин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и</w:t>
            </w:r>
            <w:r w:rsidRPr="00F34148">
              <w:rPr>
                <w:rFonts w:ascii="Times New Roman" w:hAnsi="Times New Roman"/>
                <w:lang w:val="uk-UA" w:eastAsia="ru-RU"/>
              </w:rPr>
              <w:t xml:space="preserve"> перша, друга, четверта статті 7, частин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 xml:space="preserve">и </w:t>
            </w:r>
            <w:r w:rsidRPr="00F34148">
              <w:rPr>
                <w:rFonts w:ascii="Times New Roman" w:hAnsi="Times New Roman"/>
                <w:lang w:val="uk-UA" w:eastAsia="ru-RU"/>
              </w:rPr>
              <w:t xml:space="preserve">перша – третя статті 8, частина третя статті 9, частина перша статті 10, частина перша, друга статті 11,12, частина перша статті 13 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</w:tc>
      </w:tr>
      <w:tr w:rsidR="00D72640" w:rsidRPr="00F34148">
        <w:trPr>
          <w:trHeight w:val="179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6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Призначення на посади керівників, посадових осіб та допуск до роботи працівників здійснюється відповідно до встановлених вимог щодо їх професійної підготовки, кваліфікації, освіти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частина друга статті 18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частини четверта – шоста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статті 40 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1127;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частини друга та третя статті 18 ЗУ № 2288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7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Контроль за роботою служби охорони праці (спеціально призначених посадових осіб), яка забезпечує вирішення конкретних питань охорони праці роботодавцем, здійснюється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абзац другий частини другої статті 13 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8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Розмір витрат на охорону праці становить не менше 0,5 відсотка від фонду оплати праці за попередній рік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частина третя статті 19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9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Комплексні заходи для досягнення встановлених нормативів та підвищення існуючого рівня охорони праці розроблені та реалізуються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color w:val="FF0000"/>
                <w:lang w:val="uk-UA" w:eastAsia="ru-RU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абзац третій частини другої статті 13 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10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Аудит охорони праці, оцінки технічного стану виробничого обладнання та 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устаткування</w:t>
            </w:r>
            <w:r w:rsidRPr="00F34148">
              <w:rPr>
                <w:rFonts w:ascii="Times New Roman" w:hAnsi="Times New Roman"/>
                <w:lang w:val="uk-UA" w:eastAsia="ru-RU"/>
              </w:rPr>
              <w:t>, вжиття заходів щодо усунення небезпечних для здоров’я виробничих факторів проводяться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абзац восьмий частини другої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статті 13 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ЗУ № 2694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</w:tr>
      <w:tr w:rsidR="00D72640" w:rsidRPr="00F34148">
        <w:trPr>
          <w:trHeight w:val="939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2830" w:type="dxa"/>
          </w:tcPr>
          <w:p w:rsidR="00D72640" w:rsidRPr="00F34148" w:rsidRDefault="00EC4DFE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>Роботодавець забезпечує виконання необхідних профілактичних заходів відповідно до обставин, що змінюються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абзац четвертий частини другої статті 13 ЗУ № 2694</w:t>
            </w:r>
          </w:p>
        </w:tc>
      </w:tr>
      <w:tr w:rsidR="00D72640" w:rsidRPr="00F34148">
        <w:trPr>
          <w:trHeight w:val="1081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Нещасні випадки, професійні захворювання та аварії розслідуються в повному обсязі, правильно та своєчасно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пункти 5, 8, 9, абзац дванадцятий пункту 10,  пункти 12, 13, 17, 30, 33, 35, 39,41, 45,47, 49, 50, 52, 53, 55, 56, 58, 64 Порядку № 337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13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Належні умови роботи спеціальної комісії роботодавцем створено, роботодавець сприяє її роботі, виконує всі визначені законодавством обов’язки, пов’язані з проведенням спеціального розслідування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  <w:p w:rsidR="00D72640" w:rsidRPr="00F34148" w:rsidRDefault="00D72640">
            <w:pPr>
              <w:spacing w:before="240" w:after="0" w:line="240" w:lineRule="auto"/>
              <w:rPr>
                <w:rFonts w:ascii="Times New Roman" w:hAnsi="Times New Roman"/>
                <w:color w:val="FF0000"/>
                <w:lang w:val="uk-UA" w:eastAsia="ru-RU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before="240"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240"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before="240"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before="240"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абзац чотирнадцятий пункту 8, абзац одинадцятий пункту 41, пункти 45, 47, 49, 50 Порядку № 337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14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Облік нещасних випадків  та/або гострих професійних захворювань (отруєнь) ведеться у встановленому порядку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пункти 17, 18, 22, 23, 24, 27, 29, 61, 62, 63 Порядку № 337</w:t>
            </w:r>
          </w:p>
        </w:tc>
      </w:tr>
      <w:tr w:rsidR="00D72640" w:rsidRPr="00F34148" w:rsidTr="00E92E2B">
        <w:trPr>
          <w:trHeight w:val="1318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5</w:t>
            </w:r>
          </w:p>
        </w:tc>
        <w:tc>
          <w:tcPr>
            <w:tcW w:w="2830" w:type="dxa"/>
          </w:tcPr>
          <w:p w:rsidR="00E92E2B" w:rsidRPr="00F34148" w:rsidRDefault="00E92E2B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Облік аварій ведеться у встановленому порядку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пункт 63 Порядку № 337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D72640" w:rsidP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6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Заходи щодо запобігання нещасним випадкам, визначені за результатами розслідування нещасних випадків, а також на підставі аналізу обставин та причин їх настання, виконуються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 xml:space="preserve">пункти 17, 29, абзац дванадцятий пункту  33, абзац сьомий пункту 45, абзац другий пункту 61, пункт 67 </w:t>
            </w:r>
            <w:r w:rsidRPr="00F34148">
              <w:rPr>
                <w:rFonts w:ascii="Times New Roman" w:hAnsi="Times New Roman"/>
                <w:color w:val="000000"/>
                <w:lang w:val="uk-UA"/>
              </w:rPr>
              <w:t>Порядку № 337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7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Працівники суб’єктів господарювання засобами індивідуального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 xml:space="preserve"> спецодягу</w:t>
            </w:r>
            <w:r w:rsidRPr="00F34148">
              <w:rPr>
                <w:rFonts w:ascii="Times New Roman" w:hAnsi="Times New Roman"/>
                <w:lang w:val="uk-UA" w:eastAsia="ru-RU"/>
              </w:rPr>
              <w:t xml:space="preserve"> забезпечені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частини перша – третя статті 8 ЗУ № 2694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8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Засоби індивідуального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 xml:space="preserve"> </w:t>
            </w:r>
            <w:r w:rsidRPr="00F34148">
              <w:rPr>
                <w:rFonts w:ascii="Times New Roman" w:hAnsi="Times New Roman"/>
                <w:lang w:val="uk-UA" w:eastAsia="ru-RU"/>
              </w:rPr>
              <w:t>захисту утримуються та застосовуються відповідно до встановлених вимог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високий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середній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tabs>
                <w:tab w:val="left" w:pos="459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after="0" w:line="240" w:lineRule="auto"/>
              <w:ind w:left="-57" w:right="-5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частина друга статті 8 ЗУ № 2694</w:t>
            </w:r>
          </w:p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19</w:t>
            </w:r>
          </w:p>
        </w:tc>
        <w:tc>
          <w:tcPr>
            <w:tcW w:w="2830" w:type="dxa"/>
          </w:tcPr>
          <w:p w:rsidR="00D72640" w:rsidRPr="00F34148" w:rsidRDefault="00EC4DFE" w:rsidP="0095644F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uk-UA"/>
              </w:rPr>
            </w:pPr>
            <w:r w:rsidRPr="00F34148">
              <w:rPr>
                <w:rFonts w:ascii="Times New Roman" w:hAnsi="Times New Roman"/>
                <w:shd w:val="clear" w:color="auto" w:fill="FFFFFF"/>
                <w:lang w:val="uk-UA"/>
              </w:rPr>
              <w:t>Під час укладання трудового договору працівника поінформовано</w:t>
            </w:r>
            <w:r w:rsidR="00BE3939" w:rsidRPr="00F34148">
              <w:rPr>
                <w:rFonts w:ascii="Times New Roman" w:hAnsi="Times New Roman"/>
                <w:shd w:val="clear" w:color="auto" w:fill="FFFFFF"/>
                <w:lang w:val="uk-UA"/>
              </w:rPr>
              <w:t xml:space="preserve"> під розписку</w:t>
            </w:r>
            <w:r w:rsidRPr="00F34148">
              <w:rPr>
                <w:rFonts w:ascii="Times New Roman" w:hAnsi="Times New Roman"/>
                <w:shd w:val="clear" w:color="auto" w:fill="FFFFFF"/>
                <w:lang w:val="uk-UA"/>
              </w:rPr>
              <w:t xml:space="preserve"> про умови праці та про наявність на його робочому місці небезпечних і шкідливих виробничих факторів</w:t>
            </w:r>
            <w:r w:rsidR="00E92E2B" w:rsidRPr="00F34148">
              <w:rPr>
                <w:rFonts w:ascii="Times New Roman" w:hAnsi="Times New Roman"/>
                <w:shd w:val="clear" w:color="auto" w:fill="FFFFFF"/>
                <w:lang w:val="uk-UA"/>
              </w:rPr>
              <w:t xml:space="preserve"> </w:t>
            </w:r>
            <w:r w:rsidR="00F16758" w:rsidRPr="00F34148">
              <w:rPr>
                <w:rFonts w:ascii="Times New Roman" w:hAnsi="Times New Roman"/>
                <w:shd w:val="clear" w:color="auto" w:fill="FFFFFF"/>
                <w:lang w:val="uk-UA"/>
              </w:rPr>
              <w:t>та про права на пільги і компенсації за роботу в таких умовах відповідно до законодавства і колективного договору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before="120" w:line="240" w:lineRule="auto"/>
              <w:ind w:left="-57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4C4D92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ч</w:t>
            </w:r>
            <w:r w:rsidR="00D72640" w:rsidRPr="00F34148">
              <w:rPr>
                <w:rFonts w:ascii="Times New Roman" w:hAnsi="Times New Roman"/>
                <w:lang w:val="uk-UA"/>
              </w:rPr>
              <w:t xml:space="preserve">астина друга статті 5 </w:t>
            </w:r>
            <w:r w:rsidR="00D72640" w:rsidRPr="00F34148">
              <w:rPr>
                <w:rFonts w:ascii="Times New Roman" w:hAnsi="Times New Roman"/>
                <w:lang w:val="uk-UA"/>
              </w:rPr>
              <w:br/>
              <w:t>ЗУ № 2694</w:t>
            </w:r>
          </w:p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D72640" w:rsidRPr="00F34148" w:rsidTr="00E92E2B">
        <w:trPr>
          <w:trHeight w:val="4666"/>
        </w:trPr>
        <w:tc>
          <w:tcPr>
            <w:tcW w:w="572" w:type="dxa"/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2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2830" w:type="dxa"/>
          </w:tcPr>
          <w:p w:rsidR="00D72640" w:rsidRPr="00F34148" w:rsidRDefault="00D72640" w:rsidP="006A1E6E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uk-UA"/>
              </w:rPr>
            </w:pPr>
            <w:r w:rsidRPr="00F34148">
              <w:rPr>
                <w:rFonts w:ascii="Times New Roman" w:hAnsi="Times New Roman"/>
                <w:shd w:val="clear" w:color="auto" w:fill="FFFFFF"/>
                <w:lang w:val="uk-UA"/>
              </w:rPr>
              <w:t xml:space="preserve">Створення умов праці для осіб з інвалідністю з урахуванням рекомендацій медико-соціальної експертної комісії та індивідуальних програм реабілітації </w:t>
            </w:r>
            <w:r w:rsidR="006A1E6E" w:rsidRPr="00F34148">
              <w:rPr>
                <w:rFonts w:ascii="Times New Roman" w:hAnsi="Times New Roman"/>
                <w:shd w:val="clear" w:color="auto" w:fill="FFFFFF"/>
                <w:lang w:val="uk-UA"/>
              </w:rPr>
              <w:t xml:space="preserve">та </w:t>
            </w:r>
            <w:r w:rsidR="0095644F" w:rsidRPr="00F34148">
              <w:rPr>
                <w:rFonts w:ascii="Times New Roman" w:hAnsi="Times New Roman"/>
                <w:shd w:val="clear" w:color="auto" w:fill="FFFFFF"/>
                <w:lang w:val="uk-UA"/>
              </w:rPr>
              <w:t xml:space="preserve">вживання </w:t>
            </w:r>
            <w:r w:rsidR="006A1E6E" w:rsidRPr="00F34148">
              <w:rPr>
                <w:rFonts w:ascii="Times New Roman" w:hAnsi="Times New Roman"/>
                <w:shd w:val="clear" w:color="auto" w:fill="FFFFFF"/>
                <w:lang w:val="uk-UA"/>
              </w:rPr>
              <w:t>додаткових заходів безпеки праці, які відповідають специфічним особливостям цієї категорії працівників,</w:t>
            </w:r>
            <w:r w:rsidRPr="00F34148">
              <w:rPr>
                <w:rFonts w:ascii="Times New Roman" w:hAnsi="Times New Roman"/>
                <w:shd w:val="clear" w:color="auto" w:fill="FFFFFF"/>
                <w:lang w:val="uk-UA"/>
              </w:rPr>
              <w:t>забезпечено</w:t>
            </w:r>
          </w:p>
          <w:p w:rsidR="006A1E6E" w:rsidRPr="00F34148" w:rsidRDefault="006A1E6E" w:rsidP="006A1E6E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uk-UA"/>
              </w:rPr>
            </w:pPr>
          </w:p>
          <w:p w:rsidR="006A1E6E" w:rsidRPr="00F34148" w:rsidRDefault="006A1E6E" w:rsidP="006A1E6E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D72640" w:rsidRPr="00F34148" w:rsidRDefault="00D72640">
            <w:pPr>
              <w:spacing w:before="120" w:line="240" w:lineRule="auto"/>
              <w:ind w:left="-57" w:right="-108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4C4D92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ч</w:t>
            </w:r>
            <w:r w:rsidR="00D72640" w:rsidRPr="00F34148">
              <w:rPr>
                <w:rFonts w:ascii="Times New Roman" w:hAnsi="Times New Roman"/>
                <w:lang w:val="uk-UA"/>
              </w:rPr>
              <w:t>астина перша статті 12 ЗУ № 2694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2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Вимоги стосовно працевлаштування та підняття</w:t>
            </w:r>
            <w:r w:rsidR="006A1E6E" w:rsidRPr="00F34148">
              <w:rPr>
                <w:rFonts w:ascii="Times New Roman" w:hAnsi="Times New Roman"/>
                <w:lang w:val="uk-UA"/>
              </w:rPr>
              <w:t xml:space="preserve"> і переміщення</w:t>
            </w:r>
            <w:r w:rsidRPr="00F34148">
              <w:rPr>
                <w:rFonts w:ascii="Times New Roman" w:hAnsi="Times New Roman"/>
                <w:lang w:val="uk-UA"/>
              </w:rPr>
              <w:t xml:space="preserve"> вантажів жінками та неповнолітніми та вимоги щодо охорони праці осіб з інвалідністю дотримано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before="120" w:line="240" w:lineRule="auto"/>
              <w:ind w:left="-57" w:right="-108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pStyle w:val="a9"/>
              <w:spacing w:before="12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частина перша статті 10 та </w:t>
            </w:r>
          </w:p>
          <w:p w:rsidR="00502FF6" w:rsidRPr="00F34148" w:rsidRDefault="00D72640" w:rsidP="00E92E2B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34148">
              <w:rPr>
                <w:sz w:val="22"/>
                <w:szCs w:val="22"/>
                <w:lang w:val="uk-UA"/>
              </w:rPr>
              <w:t>статт</w:t>
            </w:r>
            <w:r w:rsidR="006A1E6E" w:rsidRPr="00F34148">
              <w:rPr>
                <w:sz w:val="22"/>
                <w:szCs w:val="22"/>
                <w:lang w:val="uk-UA"/>
              </w:rPr>
              <w:t>я</w:t>
            </w:r>
            <w:r w:rsidR="00E92E2B" w:rsidRPr="00F34148">
              <w:rPr>
                <w:sz w:val="22"/>
                <w:szCs w:val="22"/>
                <w:lang w:val="uk-UA"/>
              </w:rPr>
              <w:t xml:space="preserve"> </w:t>
            </w:r>
            <w:r w:rsidR="006A1E6E" w:rsidRPr="00F34148">
              <w:rPr>
                <w:sz w:val="22"/>
                <w:szCs w:val="22"/>
                <w:lang w:val="uk-UA"/>
              </w:rPr>
              <w:t>12</w:t>
            </w:r>
          </w:p>
          <w:p w:rsidR="00D72640" w:rsidRPr="00F34148" w:rsidRDefault="00D72640" w:rsidP="00502FF6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 ЗУ</w:t>
            </w:r>
            <w:r w:rsidR="00502FF6" w:rsidRPr="00F34148">
              <w:rPr>
                <w:sz w:val="22"/>
                <w:szCs w:val="22"/>
                <w:lang w:val="en-US"/>
              </w:rPr>
              <w:t xml:space="preserve"> </w:t>
            </w:r>
            <w:r w:rsidRPr="00F34148">
              <w:rPr>
                <w:sz w:val="22"/>
                <w:szCs w:val="22"/>
                <w:lang w:val="uk-UA"/>
              </w:rPr>
              <w:t xml:space="preserve"> № 2694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2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>Усунення причин, що призводять до нещасних випадків, професійних захворювань, та здійснення профілактичних заходів, визначених комісіями за підсумками розслідування цих причин забезпечено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before="120" w:line="240" w:lineRule="auto"/>
              <w:ind w:left="-57" w:right="-108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502FF6" w:rsidRPr="00F34148" w:rsidRDefault="00D72640">
            <w:pPr>
              <w:pStyle w:val="a9"/>
              <w:spacing w:before="120" w:beforeAutospacing="0" w:after="160" w:afterAutospacing="0"/>
              <w:rPr>
                <w:sz w:val="22"/>
                <w:szCs w:val="22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абзац сьомий частини другої статті 13 </w:t>
            </w:r>
          </w:p>
          <w:p w:rsidR="00D72640" w:rsidRPr="00F34148" w:rsidRDefault="00D72640">
            <w:pPr>
              <w:pStyle w:val="a9"/>
              <w:spacing w:before="120" w:beforeAutospacing="0" w:after="16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ЗУ № 2694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t>2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2830" w:type="dxa"/>
          </w:tcPr>
          <w:p w:rsidR="00D72640" w:rsidRPr="00F34148" w:rsidRDefault="00EC4DF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>Власником забезпечено за свої кошти організація проведення попереднього (при прийнятті на роботу) і періодичних (протягом трудової діяльності) медичних оглядів працівників, зайнятих на важких роботах, роботах із шкідливими чи небезпечними умовами праці або таких, де є потреба у професійному доборі, а також щорічного обов'язкового медичного огляду осіб віком до 21 року.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before="120" w:line="240" w:lineRule="auto"/>
              <w:ind w:left="-57" w:right="-108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  <w:p w:rsidR="00D72640" w:rsidRPr="00F34148" w:rsidRDefault="00D72640">
            <w:pPr>
              <w:spacing w:before="120" w:line="240" w:lineRule="auto"/>
              <w:ind w:left="-57" w:right="-108" w:firstLine="57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before="12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pStyle w:val="a9"/>
              <w:spacing w:before="120" w:beforeAutospacing="0" w:after="16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частина перша статті 169 </w:t>
            </w:r>
            <w:proofErr w:type="spellStart"/>
            <w:r w:rsidRPr="00F34148">
              <w:rPr>
                <w:sz w:val="22"/>
                <w:szCs w:val="22"/>
                <w:lang w:val="uk-UA"/>
              </w:rPr>
              <w:t>КЗпП</w:t>
            </w:r>
            <w:proofErr w:type="spellEnd"/>
            <w:r w:rsidRPr="00F34148">
              <w:rPr>
                <w:sz w:val="22"/>
                <w:szCs w:val="22"/>
                <w:lang w:val="uk-UA"/>
              </w:rPr>
              <w:t>;</w:t>
            </w:r>
          </w:p>
          <w:p w:rsidR="00D72640" w:rsidRPr="00F34148" w:rsidRDefault="00D72640">
            <w:pPr>
              <w:pStyle w:val="a9"/>
              <w:spacing w:before="120" w:beforeAutospacing="0" w:after="160" w:afterAutospacing="0"/>
              <w:rPr>
                <w:rFonts w:eastAsia="Times New Roman"/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частина перша статті 17 ЗУ </w:t>
            </w:r>
            <w:r w:rsidRPr="00F34148">
              <w:rPr>
                <w:sz w:val="22"/>
                <w:szCs w:val="22"/>
                <w:lang w:val="uk-UA"/>
              </w:rPr>
              <w:br/>
              <w:t>№ 2694</w:t>
            </w:r>
          </w:p>
        </w:tc>
      </w:tr>
      <w:tr w:rsidR="00D72640" w:rsidRPr="00F34148">
        <w:trPr>
          <w:trHeight w:val="20"/>
        </w:trPr>
        <w:tc>
          <w:tcPr>
            <w:tcW w:w="572" w:type="dxa"/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F34148">
              <w:rPr>
                <w:rFonts w:ascii="Times New Roman" w:hAnsi="Times New Roman"/>
                <w:lang w:val="uk-UA" w:eastAsia="ru-RU"/>
              </w:rPr>
              <w:lastRenderedPageBreak/>
              <w:t>2</w:t>
            </w:r>
            <w:r w:rsidR="00E92E2B" w:rsidRPr="00F34148">
              <w:rPr>
                <w:rFonts w:ascii="Times New Roman" w:hAnsi="Times New Roman"/>
                <w:lang w:val="uk-UA" w:eastAsia="ru-RU"/>
              </w:rPr>
              <w:t>4</w:t>
            </w:r>
          </w:p>
        </w:tc>
        <w:tc>
          <w:tcPr>
            <w:tcW w:w="2830" w:type="dxa"/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shd w:val="clear" w:color="auto" w:fill="FFFFFF"/>
                <w:lang w:val="uk-UA"/>
              </w:rPr>
              <w:t>Позачерговий медичний огляд працівників організовано за рахунок роботодавця у випадках, визначених законодавством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before="160" w:line="240" w:lineRule="auto"/>
              <w:ind w:left="-57" w:right="-108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4C4D92">
            <w:pPr>
              <w:spacing w:before="16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ч</w:t>
            </w:r>
            <w:r w:rsidR="00D72640" w:rsidRPr="00F34148">
              <w:rPr>
                <w:rFonts w:ascii="Times New Roman" w:hAnsi="Times New Roman"/>
                <w:lang w:val="uk-UA"/>
              </w:rPr>
              <w:t xml:space="preserve">астина третя статті 17 ЗУ </w:t>
            </w:r>
            <w:r w:rsidR="00D72640" w:rsidRPr="00F34148">
              <w:rPr>
                <w:rFonts w:ascii="Times New Roman" w:hAnsi="Times New Roman"/>
                <w:lang w:val="uk-UA"/>
              </w:rPr>
              <w:br/>
              <w:t>№ 2694</w:t>
            </w:r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2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5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Працівників, які не пройшли в установлений термін медичні огляди, від роботи відсторонено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ind w:left="-93" w:right="-108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160" w:beforeAutospacing="0" w:after="16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частина друга статті 17 ЗУ </w:t>
            </w:r>
            <w:r w:rsidRPr="00F34148">
              <w:rPr>
                <w:sz w:val="22"/>
                <w:szCs w:val="22"/>
                <w:lang w:val="uk-UA"/>
              </w:rPr>
              <w:br/>
              <w:t>№ 2694</w:t>
            </w:r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2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6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shd w:val="clear" w:color="auto" w:fill="FFFFFF"/>
                <w:lang w:val="uk-UA"/>
              </w:rPr>
              <w:t xml:space="preserve">Дотримання вимог </w:t>
            </w:r>
            <w:r w:rsidRPr="00F34148">
              <w:rPr>
                <w:sz w:val="22"/>
                <w:szCs w:val="22"/>
                <w:lang w:val="uk-UA"/>
              </w:rPr>
              <w:t>Порядку проведення медичних оглядів працівників певних категорій забезпечено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ind w:left="-93" w:right="-108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160" w:beforeAutospacing="0" w:after="160" w:afterAutospacing="0"/>
              <w:ind w:left="-113" w:right="-57" w:firstLine="113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Наказ № 246</w:t>
            </w:r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2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7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Проведення лабораторних досліджень умов праці організовано та </w:t>
            </w:r>
            <w:r w:rsidRPr="00F34148">
              <w:rPr>
                <w:sz w:val="22"/>
                <w:szCs w:val="22"/>
                <w:shd w:val="clear" w:color="auto" w:fill="FFFFFF"/>
                <w:lang w:val="uk-UA"/>
              </w:rPr>
              <w:t>за їх підсумками забезпечено вжиття заходів щодо усунення небезпечних і шкідливих для здоров’я виробничих факторів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  <w:p w:rsidR="00D72640" w:rsidRPr="00F34148" w:rsidRDefault="00D72640">
            <w:pPr>
              <w:spacing w:before="160" w:line="240" w:lineRule="auto"/>
              <w:ind w:left="-93" w:right="-108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6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 w:rsidP="004C4D92">
            <w:pPr>
              <w:pStyle w:val="a9"/>
              <w:spacing w:before="160" w:beforeAutospacing="0" w:after="160" w:afterAutospacing="0"/>
              <w:ind w:right="-57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абзац восьмий частини другої статті 13 ЗУ № 2694</w:t>
            </w:r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2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8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Заборону щодо видачі замість спеціального одягу і спеціального взуття матеріалів для їх виготовлення або грошових сум для їх придбання дотримано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4C4D92">
            <w:pPr>
              <w:spacing w:before="120" w:after="12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ч</w:t>
            </w:r>
            <w:r w:rsidR="00D72640" w:rsidRPr="00F34148">
              <w:rPr>
                <w:rFonts w:ascii="Times New Roman" w:hAnsi="Times New Roman"/>
                <w:lang w:val="uk-UA"/>
              </w:rPr>
              <w:t xml:space="preserve">астина перша статті 164 </w:t>
            </w:r>
            <w:proofErr w:type="spellStart"/>
            <w:r w:rsidR="00D72640" w:rsidRPr="00F34148">
              <w:rPr>
                <w:rFonts w:ascii="Times New Roman" w:hAnsi="Times New Roman"/>
                <w:lang w:val="uk-UA"/>
              </w:rPr>
              <w:t>КЗпП</w:t>
            </w:r>
            <w:proofErr w:type="spellEnd"/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E92E2B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29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На роботах, пов’язаних з забрудненням, видається безплатно за встановленими нормами мило. На роботах, де можливий вплив на шкіру шкідливо діючих речовин, видаються безплатно за встановленими нормами </w:t>
            </w:r>
            <w:proofErr w:type="spellStart"/>
            <w:r w:rsidRPr="00F34148">
              <w:rPr>
                <w:sz w:val="22"/>
                <w:szCs w:val="22"/>
                <w:lang w:val="uk-UA"/>
              </w:rPr>
              <w:t>змиваючі</w:t>
            </w:r>
            <w:proofErr w:type="spellEnd"/>
            <w:r w:rsidRPr="00F34148">
              <w:rPr>
                <w:sz w:val="22"/>
                <w:szCs w:val="22"/>
                <w:lang w:val="uk-UA"/>
              </w:rPr>
              <w:t xml:space="preserve"> та знешкоджуючі засоби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 xml:space="preserve">стаття 165 </w:t>
            </w:r>
            <w:proofErr w:type="spellStart"/>
            <w:r w:rsidRPr="00F34148">
              <w:rPr>
                <w:rFonts w:ascii="Times New Roman" w:hAnsi="Times New Roman"/>
                <w:lang w:val="uk-UA"/>
              </w:rPr>
              <w:t>КЗпП</w:t>
            </w:r>
            <w:proofErr w:type="spellEnd"/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3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 xml:space="preserve">На роботах з шкідливими умовами праці працівникам видаються безплатно за встановленими нормами молоко або інші рівноцінні харчові продукти. На роботах з особливо шкідливими умовами праці надається безплатно за </w:t>
            </w:r>
            <w:r w:rsidRPr="00F34148">
              <w:rPr>
                <w:sz w:val="22"/>
                <w:szCs w:val="22"/>
                <w:lang w:val="uk-UA"/>
              </w:rPr>
              <w:lastRenderedPageBreak/>
              <w:t>встановленими нормами лікувально-профілактичне харчування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lastRenderedPageBreak/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 xml:space="preserve">стаття 166 </w:t>
            </w:r>
            <w:proofErr w:type="spellStart"/>
            <w:r w:rsidRPr="00F34148">
              <w:rPr>
                <w:rFonts w:ascii="Times New Roman" w:hAnsi="Times New Roman"/>
                <w:lang w:val="uk-UA"/>
              </w:rPr>
              <w:t>КЗпП</w:t>
            </w:r>
            <w:proofErr w:type="spellEnd"/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lastRenderedPageBreak/>
              <w:t>3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1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Працівники гарячих цехів і виробничих ділянок, безоплатно газованою солоною водою забезпечені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120" w:after="12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4C4D92">
            <w:pPr>
              <w:spacing w:before="120" w:after="12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ч</w:t>
            </w:r>
            <w:r w:rsidR="00D72640" w:rsidRPr="00F34148">
              <w:rPr>
                <w:rFonts w:ascii="Times New Roman" w:hAnsi="Times New Roman"/>
                <w:lang w:val="uk-UA"/>
              </w:rPr>
              <w:t xml:space="preserve">астина перша статті 167 </w:t>
            </w:r>
            <w:proofErr w:type="spellStart"/>
            <w:r w:rsidR="00D72640" w:rsidRPr="00F34148">
              <w:rPr>
                <w:rFonts w:ascii="Times New Roman" w:hAnsi="Times New Roman"/>
                <w:lang w:val="uk-UA"/>
              </w:rPr>
              <w:t>КЗпП</w:t>
            </w:r>
            <w:proofErr w:type="spellEnd"/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3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2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Працівникам, що працюють в холодну пору року на відкритому повітрі або в закритих неопалюваних приміщеннях, вантажникам та деяким іншим категоріям працівників у випадках, передбачених законодавством, надання спеціальних перерв для обігріву і відпочинку, що включені у робочий час забезпечено.</w:t>
            </w:r>
          </w:p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Приміщення для обігріву і відпочинку працівників забезпечено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 xml:space="preserve">стаття 168 </w:t>
            </w:r>
            <w:proofErr w:type="spellStart"/>
            <w:r w:rsidRPr="00F34148">
              <w:rPr>
                <w:rFonts w:ascii="Times New Roman" w:hAnsi="Times New Roman"/>
                <w:lang w:val="uk-UA"/>
              </w:rPr>
              <w:t>КЗпП</w:t>
            </w:r>
            <w:proofErr w:type="spellEnd"/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3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3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Переведення працівників, що потребують за станом здоров’я надання легшої роботи, за їх згодою на таку роботу відповідно до медичного висновку забезпечено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4C4D92">
            <w:pPr>
              <w:spacing w:before="80" w:after="8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ч</w:t>
            </w:r>
            <w:r w:rsidR="00D72640" w:rsidRPr="00F34148">
              <w:rPr>
                <w:rFonts w:ascii="Times New Roman" w:hAnsi="Times New Roman"/>
                <w:lang w:val="uk-UA"/>
              </w:rPr>
              <w:t xml:space="preserve">астина перша статті 170 </w:t>
            </w:r>
            <w:proofErr w:type="spellStart"/>
            <w:r w:rsidR="00D72640" w:rsidRPr="00F34148">
              <w:rPr>
                <w:rFonts w:ascii="Times New Roman" w:hAnsi="Times New Roman"/>
                <w:lang w:val="uk-UA"/>
              </w:rPr>
              <w:t>КЗпП</w:t>
            </w:r>
            <w:proofErr w:type="spellEnd"/>
          </w:p>
        </w:tc>
      </w:tr>
      <w:tr w:rsidR="00D72640" w:rsidRPr="00F3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4"/>
        </w:trPr>
        <w:tc>
          <w:tcPr>
            <w:tcW w:w="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92E2B" w:rsidRPr="00F34148" w:rsidRDefault="00E92E2B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lang w:val="uk-UA"/>
              </w:rPr>
              <w:t>3</w:t>
            </w:r>
            <w:r w:rsidR="00E92E2B" w:rsidRPr="00F34148">
              <w:rPr>
                <w:rFonts w:ascii="Times New Roman" w:hAnsi="Times New Roman"/>
                <w:color w:val="000000"/>
                <w:lang w:val="uk-UA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F34148">
              <w:rPr>
                <w:sz w:val="22"/>
                <w:szCs w:val="22"/>
                <w:lang w:val="uk-UA"/>
              </w:rPr>
              <w:t>При переведенні за станом здоров’я на легшу нижче оплачувану роботу за працівниками зберігається попередній середній заробіток протягом двох тижнів з дня переведення, а у випадках, передбачених законодавством України, попередній середній заробіток зберігається на весь час виконання нижче оплачуваної роботи або надається матеріальне забезпечення за загальнообов’язковим державним соціальним страхуванням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40" w:rsidRPr="00F34148" w:rsidRDefault="004C4D92">
            <w:pPr>
              <w:spacing w:before="80" w:after="80" w:line="240" w:lineRule="auto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ч</w:t>
            </w:r>
            <w:r w:rsidR="00D72640" w:rsidRPr="00F34148">
              <w:rPr>
                <w:rFonts w:ascii="Times New Roman" w:hAnsi="Times New Roman"/>
                <w:lang w:val="uk-UA"/>
              </w:rPr>
              <w:t xml:space="preserve">астина друга статті 170 </w:t>
            </w:r>
            <w:proofErr w:type="spellStart"/>
            <w:r w:rsidR="00D72640" w:rsidRPr="00F34148">
              <w:rPr>
                <w:rFonts w:ascii="Times New Roman" w:hAnsi="Times New Roman"/>
                <w:lang w:val="uk-UA"/>
              </w:rPr>
              <w:t>КЗпП</w:t>
            </w:r>
            <w:proofErr w:type="spellEnd"/>
          </w:p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D72640" w:rsidRPr="00F34148">
        <w:trPr>
          <w:trHeight w:val="626"/>
        </w:trPr>
        <w:tc>
          <w:tcPr>
            <w:tcW w:w="572" w:type="dxa"/>
          </w:tcPr>
          <w:p w:rsidR="00D72640" w:rsidRPr="00F34148" w:rsidRDefault="00D72640">
            <w:pPr>
              <w:pStyle w:val="ab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F34148">
              <w:rPr>
                <w:color w:val="000000"/>
                <w:sz w:val="22"/>
                <w:szCs w:val="22"/>
              </w:rPr>
              <w:lastRenderedPageBreak/>
              <w:t>3</w:t>
            </w:r>
            <w:r w:rsidR="00E92E2B" w:rsidRPr="00F3414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30" w:type="dxa"/>
          </w:tcPr>
          <w:p w:rsidR="00D72640" w:rsidRPr="00F34148" w:rsidRDefault="00D72640">
            <w:pPr>
              <w:pStyle w:val="HTML"/>
              <w:rPr>
                <w:rFonts w:ascii="Times New Roman" w:hAnsi="Times New Roman" w:cs="Times New Roman"/>
                <w:sz w:val="22"/>
                <w:szCs w:val="22"/>
              </w:rPr>
            </w:pPr>
            <w:r w:rsidRPr="00F34148">
              <w:rPr>
                <w:rFonts w:ascii="Times New Roman" w:hAnsi="Times New Roman" w:cs="Times New Roman"/>
                <w:sz w:val="22"/>
                <w:szCs w:val="22"/>
              </w:rPr>
              <w:t xml:space="preserve">Атестація робочих місць за умовами праці проводиться згідно з Порядком проведення атестації робочих місць за умовами праці та методичними </w:t>
            </w:r>
            <w:r w:rsidRPr="00F3414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рекомендаціями щодо проведення атестації робочих місць за умовами </w:t>
            </w:r>
            <w:r w:rsidRPr="00F34148">
              <w:rPr>
                <w:rFonts w:ascii="Times New Roman" w:hAnsi="Times New Roman" w:cs="Times New Roman"/>
                <w:sz w:val="22"/>
                <w:szCs w:val="22"/>
              </w:rPr>
              <w:br/>
              <w:t>праці</w:t>
            </w:r>
          </w:p>
        </w:tc>
        <w:tc>
          <w:tcPr>
            <w:tcW w:w="1276" w:type="dxa"/>
          </w:tcPr>
          <w:p w:rsidR="00D72640" w:rsidRPr="00F34148" w:rsidRDefault="00D72640">
            <w:pPr>
              <w:spacing w:before="80" w:after="80" w:line="240" w:lineRule="auto"/>
              <w:ind w:left="-93" w:right="-108"/>
              <w:rPr>
                <w:rFonts w:ascii="Times New Roman" w:hAnsi="Times New Roman"/>
                <w:lang w:val="uk-UA"/>
              </w:rPr>
            </w:pPr>
            <w:r w:rsidRPr="00F34148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1843" w:type="dxa"/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25" w:type="dxa"/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992" w:type="dxa"/>
          </w:tcPr>
          <w:p w:rsidR="00D72640" w:rsidRPr="00F34148" w:rsidRDefault="00D72640">
            <w:pPr>
              <w:spacing w:before="80" w:after="8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43" w:type="dxa"/>
          </w:tcPr>
          <w:p w:rsidR="00D72640" w:rsidRPr="00F34148" w:rsidRDefault="00D72640">
            <w:pPr>
              <w:pStyle w:val="HTML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F34148">
              <w:rPr>
                <w:rFonts w:ascii="Times New Roman" w:hAnsi="Times New Roman" w:cs="Times New Roman"/>
                <w:sz w:val="22"/>
                <w:szCs w:val="22"/>
              </w:rPr>
              <w:t xml:space="preserve">пункт 3 </w:t>
            </w:r>
            <w:bookmarkStart w:id="0" w:name="o18"/>
            <w:bookmarkEnd w:id="0"/>
            <w:r w:rsidRPr="00F3414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Порядку </w:t>
            </w:r>
            <w:r w:rsidRPr="00F34148">
              <w:rPr>
                <w:rFonts w:ascii="Times New Roman" w:hAnsi="Times New Roman" w:cs="Times New Roman"/>
                <w:sz w:val="22"/>
                <w:szCs w:val="22"/>
              </w:rPr>
              <w:t>№ 442</w:t>
            </w:r>
          </w:p>
        </w:tc>
      </w:tr>
    </w:tbl>
    <w:p w:rsidR="00D72640" w:rsidRPr="00F34148" w:rsidRDefault="00D72640">
      <w:pPr>
        <w:spacing w:after="0"/>
        <w:rPr>
          <w:lang w:val="uk-UA"/>
        </w:rPr>
      </w:pPr>
    </w:p>
    <w:p w:rsidR="00D72640" w:rsidRPr="00F34148" w:rsidRDefault="00D72640">
      <w:p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 xml:space="preserve">* Заповнюється </w:t>
      </w:r>
      <w:r w:rsidR="0093627C" w:rsidRPr="00F34148">
        <w:rPr>
          <w:rFonts w:ascii="Times New Roman" w:hAnsi="Times New Roman"/>
          <w:color w:val="000000"/>
          <w:sz w:val="24"/>
          <w:szCs w:val="24"/>
          <w:lang w:val="uk-UA"/>
        </w:rPr>
        <w:t xml:space="preserve">керівником юридичної особи (відокремленого підрозділу) або уповноваженою ним особою, фізичною особою, яка використовує найману працю, </w:t>
      </w:r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>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а 1 — питання щодо вимоги законодавства, дотримання якої не передбачає такого навантаження на суб’єкта господарювання.</w:t>
      </w:r>
    </w:p>
    <w:p w:rsidR="00D72640" w:rsidRPr="00F34148" w:rsidRDefault="00D726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>Пояснення до позначень, використаних у переліку питань для перевірки:</w:t>
      </w:r>
    </w:p>
    <w:p w:rsidR="00D72640" w:rsidRPr="00F34148" w:rsidRDefault="00D726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>“так”</w:t>
      </w:r>
      <w:proofErr w:type="spellEnd"/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 xml:space="preserve"> – так, виконано, дотримано, відповідає, присутнє;</w:t>
      </w:r>
    </w:p>
    <w:p w:rsidR="00D72640" w:rsidRPr="00F34148" w:rsidRDefault="00D726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>“ні”</w:t>
      </w:r>
      <w:proofErr w:type="spellEnd"/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 xml:space="preserve"> – ні, не виконано, не дотримано, не відповідає, відсутнє;</w:t>
      </w:r>
    </w:p>
    <w:p w:rsidR="00D72640" w:rsidRPr="00F34148" w:rsidRDefault="00D726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>“не</w:t>
      </w:r>
      <w:proofErr w:type="spellEnd"/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>розглядалося”</w:t>
      </w:r>
      <w:proofErr w:type="spellEnd"/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 xml:space="preserve"> – дотримання вимог законодавства не є обов’язковим для </w:t>
      </w:r>
      <w:r w:rsidR="00D31C9E" w:rsidRPr="00F34148">
        <w:rPr>
          <w:rFonts w:ascii="Times New Roman" w:hAnsi="Times New Roman"/>
          <w:color w:val="000000"/>
          <w:sz w:val="24"/>
          <w:szCs w:val="24"/>
          <w:lang w:val="uk-UA"/>
        </w:rPr>
        <w:t>об’єкта відвідування</w:t>
      </w:r>
      <w:r w:rsidRPr="00F34148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D72640" w:rsidRPr="00F34148" w:rsidRDefault="00D72640">
      <w:pPr>
        <w:spacing w:after="0"/>
        <w:rPr>
          <w:lang w:val="uk-UA"/>
        </w:rPr>
      </w:pPr>
    </w:p>
    <w:p w:rsidR="00D72640" w:rsidRPr="00F34148" w:rsidRDefault="00D72640">
      <w:pPr>
        <w:pStyle w:val="a9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72640" w:rsidRPr="00F34148" w:rsidRDefault="00D72640">
      <w:pPr>
        <w:pStyle w:val="a9"/>
        <w:spacing w:before="0" w:beforeAutospacing="0" w:after="0" w:afterAutospacing="0"/>
        <w:jc w:val="center"/>
        <w:rPr>
          <w:lang w:val="uk-UA"/>
        </w:rPr>
      </w:pPr>
      <w:r w:rsidRPr="00F34148">
        <w:rPr>
          <w:b/>
          <w:bCs/>
          <w:color w:val="000000"/>
          <w:sz w:val="28"/>
          <w:szCs w:val="28"/>
          <w:lang w:val="uk-UA"/>
        </w:rPr>
        <w:t>ПЕРЕЛІК</w:t>
      </w:r>
    </w:p>
    <w:p w:rsidR="00D72640" w:rsidRPr="00F34148" w:rsidRDefault="00D72640">
      <w:pPr>
        <w:pStyle w:val="a9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F34148">
        <w:rPr>
          <w:b/>
          <w:bCs/>
          <w:color w:val="000000"/>
          <w:sz w:val="28"/>
          <w:szCs w:val="28"/>
          <w:lang w:val="uk-UA"/>
        </w:rPr>
        <w:t xml:space="preserve">нормативно-правових актів, відповідно до яких складено перелік питань для проведення заходу державного нагляду (контролю) щодо додержання вимог законодавства у сферах охорони праці, промислової безпеки, гігієни праці, поводження з вибуховими матеріалами промислового призначення, здійснення державного гірничого нагляду, </w:t>
      </w:r>
      <w:r w:rsidRPr="00F34148">
        <w:rPr>
          <w:b/>
          <w:bCs/>
          <w:sz w:val="28"/>
          <w:szCs w:val="28"/>
          <w:lang w:val="uk-UA"/>
        </w:rPr>
        <w:t>які поширюються на всіх суб’єктів господарювання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0"/>
        <w:gridCol w:w="5696"/>
        <w:gridCol w:w="2185"/>
        <w:gridCol w:w="1895"/>
      </w:tblGrid>
      <w:tr w:rsidR="00D72640" w:rsidRPr="00F3414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№</w:t>
            </w:r>
          </w:p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з/п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E92E2B" w:rsidP="00E92E2B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uk-UA"/>
              </w:rPr>
            </w:pPr>
            <w:r w:rsidRPr="00F34148">
              <w:rPr>
                <w:b/>
                <w:bCs/>
                <w:color w:val="000000"/>
                <w:lang w:val="uk-UA"/>
              </w:rPr>
              <w:t xml:space="preserve">     </w:t>
            </w:r>
            <w:r w:rsidR="00D72640" w:rsidRPr="00F34148">
              <w:rPr>
                <w:b/>
                <w:bCs/>
                <w:color w:val="000000"/>
                <w:lang w:val="uk-UA"/>
              </w:rPr>
              <w:t xml:space="preserve">Нормативно-правовий акт </w:t>
            </w:r>
          </w:p>
          <w:p w:rsidR="00E92E2B" w:rsidRPr="00F34148" w:rsidRDefault="00E92E2B" w:rsidP="00E92E2B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="120" w:beforeAutospacing="0" w:after="120" w:afterAutospacing="0"/>
              <w:jc w:val="center"/>
              <w:rPr>
                <w:lang w:val="uk-UA"/>
              </w:rPr>
            </w:pPr>
            <w:r w:rsidRPr="00F34148">
              <w:rPr>
                <w:b/>
                <w:bCs/>
                <w:color w:val="000000"/>
                <w:lang w:val="uk-UA"/>
              </w:rPr>
              <w:t>Дата і номер державної реєстрації нормативно-правового акта в Мін’юсті</w:t>
            </w:r>
          </w:p>
        </w:tc>
      </w:tr>
      <w:tr w:rsidR="00D72640" w:rsidRPr="00F3414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  <w:r w:rsidRPr="00F34148">
              <w:rPr>
                <w:b/>
                <w:bCs/>
                <w:color w:val="000000"/>
                <w:lang w:val="uk-UA"/>
              </w:rPr>
              <w:t xml:space="preserve"> Найменування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  <w:r w:rsidRPr="00F34148">
              <w:rPr>
                <w:b/>
                <w:bCs/>
                <w:color w:val="000000"/>
                <w:lang w:val="uk-UA"/>
              </w:rPr>
              <w:t>Дата і номер прийняття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2640" w:rsidRPr="00F3414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2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4</w:t>
            </w:r>
          </w:p>
        </w:tc>
      </w:tr>
      <w:tr w:rsidR="00D72640" w:rsidRPr="00F34148">
        <w:trPr>
          <w:trHeight w:val="72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="120" w:beforeAutospacing="0" w:after="0" w:afterAutospacing="0"/>
              <w:ind w:left="57" w:right="57"/>
              <w:jc w:val="both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Кодекс законів про працю України (</w:t>
            </w:r>
            <w:proofErr w:type="spellStart"/>
            <w:r w:rsidRPr="00F34148">
              <w:rPr>
                <w:color w:val="000000"/>
                <w:lang w:val="uk-UA"/>
              </w:rPr>
              <w:t>КЗпП</w:t>
            </w:r>
            <w:proofErr w:type="spellEnd"/>
            <w:r w:rsidRPr="00F34148">
              <w:rPr>
                <w:color w:val="000000"/>
                <w:lang w:val="uk-UA"/>
              </w:rPr>
              <w:t>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jc w:val="center"/>
              <w:rPr>
                <w:color w:val="000000"/>
                <w:lang w:val="uk-UA"/>
              </w:rPr>
            </w:pPr>
            <w:r w:rsidRPr="00F34148">
              <w:rPr>
                <w:color w:val="000000"/>
                <w:lang w:val="uk-UA"/>
              </w:rPr>
              <w:t>10.12.1971  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2640" w:rsidRPr="00F34148">
        <w:trPr>
          <w:trHeight w:val="72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="120" w:beforeAutospacing="0" w:after="0" w:afterAutospacing="0"/>
              <w:ind w:left="57" w:right="57"/>
              <w:jc w:val="both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 xml:space="preserve">Закон України </w:t>
            </w:r>
            <w:proofErr w:type="spellStart"/>
            <w:r w:rsidRPr="00F34148">
              <w:rPr>
                <w:color w:val="000000"/>
                <w:lang w:val="uk-UA"/>
              </w:rPr>
              <w:t>„Про</w:t>
            </w:r>
            <w:proofErr w:type="spellEnd"/>
            <w:r w:rsidRPr="00F34148">
              <w:rPr>
                <w:color w:val="000000"/>
                <w:lang w:val="uk-UA"/>
              </w:rPr>
              <w:t xml:space="preserve"> охорону </w:t>
            </w:r>
            <w:proofErr w:type="spellStart"/>
            <w:r w:rsidRPr="00F34148">
              <w:rPr>
                <w:color w:val="000000"/>
                <w:lang w:val="uk-UA"/>
              </w:rPr>
              <w:t>праці”</w:t>
            </w:r>
            <w:proofErr w:type="spellEnd"/>
          </w:p>
          <w:p w:rsidR="00D72640" w:rsidRPr="00F34148" w:rsidRDefault="00D72640">
            <w:pPr>
              <w:pStyle w:val="a9"/>
              <w:spacing w:before="0" w:beforeAutospacing="0" w:after="0" w:afterAutospacing="0"/>
              <w:ind w:left="57" w:right="57"/>
              <w:jc w:val="both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(ЗУ № 2694)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jc w:val="center"/>
              <w:rPr>
                <w:color w:val="000000"/>
                <w:lang w:val="uk-UA"/>
              </w:rPr>
            </w:pPr>
            <w:r w:rsidRPr="00F34148">
              <w:rPr>
                <w:color w:val="000000"/>
                <w:lang w:val="uk-UA"/>
              </w:rPr>
              <w:t>14.10.1992 № 2694-XII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2640" w:rsidRPr="00F34148">
        <w:trPr>
          <w:trHeight w:val="72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="120" w:beforeAutospacing="0" w:after="0" w:afterAutospacing="0"/>
              <w:ind w:left="57" w:right="57"/>
              <w:jc w:val="both"/>
              <w:rPr>
                <w:color w:val="000000"/>
                <w:lang w:val="uk-UA"/>
              </w:rPr>
            </w:pPr>
            <w:r w:rsidRPr="00F34148">
              <w:rPr>
                <w:color w:val="000000"/>
                <w:lang w:val="uk-UA"/>
              </w:rPr>
              <w:t>Гірничий Закон України (ЗУ № 1127)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="120" w:beforeAutospacing="0" w:after="0" w:afterAutospacing="0"/>
              <w:jc w:val="center"/>
              <w:rPr>
                <w:color w:val="000000"/>
                <w:lang w:val="uk-UA"/>
              </w:rPr>
            </w:pPr>
            <w:r w:rsidRPr="00F34148">
              <w:rPr>
                <w:color w:val="000000"/>
                <w:lang w:val="uk-UA"/>
              </w:rPr>
              <w:t>06.10.1999</w:t>
            </w:r>
          </w:p>
          <w:p w:rsidR="00D72640" w:rsidRPr="00F34148" w:rsidRDefault="00D72640">
            <w:pPr>
              <w:pStyle w:val="a9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 w:rsidRPr="00F34148">
              <w:rPr>
                <w:color w:val="000000"/>
                <w:lang w:val="uk-UA"/>
              </w:rPr>
              <w:t>№1127</w:t>
            </w:r>
            <w:r w:rsidRPr="00F34148">
              <w:rPr>
                <w:bCs/>
                <w:color w:val="000000"/>
                <w:shd w:val="clear" w:color="auto" w:fill="FFFFFF"/>
                <w:lang w:val="uk-UA"/>
              </w:rPr>
              <w:t>-XIV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2640" w:rsidRPr="00F34148">
        <w:trPr>
          <w:trHeight w:val="72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ind w:left="57" w:right="57"/>
              <w:jc w:val="both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 xml:space="preserve">Закон України </w:t>
            </w:r>
            <w:proofErr w:type="spellStart"/>
            <w:r w:rsidRPr="00F34148">
              <w:rPr>
                <w:color w:val="000000"/>
                <w:lang w:val="uk-UA"/>
              </w:rPr>
              <w:t>„Про</w:t>
            </w:r>
            <w:proofErr w:type="spellEnd"/>
            <w:r w:rsidRPr="00F34148">
              <w:rPr>
                <w:color w:val="000000"/>
                <w:lang w:val="uk-UA"/>
              </w:rPr>
              <w:t xml:space="preserve"> поводження з вибуховими матеріалами промислового </w:t>
            </w:r>
            <w:proofErr w:type="spellStart"/>
            <w:r w:rsidRPr="00F34148">
              <w:rPr>
                <w:color w:val="000000"/>
                <w:lang w:val="uk-UA"/>
              </w:rPr>
              <w:t>призначення”</w:t>
            </w:r>
            <w:proofErr w:type="spellEnd"/>
            <w:r w:rsidRPr="00F34148">
              <w:rPr>
                <w:color w:val="000000"/>
                <w:lang w:val="uk-UA"/>
              </w:rPr>
              <w:t xml:space="preserve"> (ЗУ № 2288)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jc w:val="center"/>
              <w:rPr>
                <w:lang w:val="uk-UA"/>
              </w:rPr>
            </w:pPr>
            <w:r w:rsidRPr="00F34148">
              <w:rPr>
                <w:color w:val="000000"/>
                <w:lang w:val="uk-UA"/>
              </w:rPr>
              <w:t>23.12.2004 № 2288-</w:t>
            </w:r>
            <w:r w:rsidRPr="00F34148">
              <w:rPr>
                <w:bCs/>
                <w:color w:val="000000"/>
                <w:shd w:val="clear" w:color="auto" w:fill="FFFFFF"/>
                <w:lang w:val="uk-UA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2640" w:rsidRPr="00F3414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ind w:left="57" w:right="57"/>
              <w:jc w:val="both"/>
              <w:rPr>
                <w:lang w:val="uk-UA"/>
              </w:rPr>
            </w:pPr>
            <w:r w:rsidRPr="00F34148">
              <w:rPr>
                <w:lang w:val="uk-UA"/>
              </w:rPr>
              <w:t xml:space="preserve">Постанова Кабінету Міністрів України </w:t>
            </w:r>
            <w:proofErr w:type="spellStart"/>
            <w:r w:rsidRPr="00F34148">
              <w:rPr>
                <w:lang w:val="uk-UA"/>
              </w:rPr>
              <w:t>„Про</w:t>
            </w:r>
            <w:proofErr w:type="spellEnd"/>
            <w:r w:rsidRPr="00F34148">
              <w:rPr>
                <w:lang w:val="uk-UA"/>
              </w:rPr>
              <w:t xml:space="preserve"> затвердження Порядку розслідування та обліку нещасних випадків, професійних захворювань та аварій на </w:t>
            </w:r>
            <w:proofErr w:type="spellStart"/>
            <w:r w:rsidRPr="00F34148">
              <w:rPr>
                <w:lang w:val="uk-UA"/>
              </w:rPr>
              <w:t>виробництві”</w:t>
            </w:r>
            <w:proofErr w:type="spellEnd"/>
            <w:r w:rsidRPr="00F34148">
              <w:rPr>
                <w:lang w:val="uk-UA"/>
              </w:rPr>
              <w:t xml:space="preserve"> (Порядок № 337)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jc w:val="center"/>
              <w:rPr>
                <w:lang w:val="uk-UA"/>
              </w:rPr>
            </w:pPr>
            <w:r w:rsidRPr="00F34148">
              <w:rPr>
                <w:lang w:val="uk-UA"/>
              </w:rPr>
              <w:t>17.04.2019 № 337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2640" w:rsidRPr="00F3414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ind w:left="57" w:right="57"/>
              <w:jc w:val="both"/>
              <w:rPr>
                <w:lang w:val="uk-UA"/>
              </w:rPr>
            </w:pPr>
            <w:r w:rsidRPr="00F34148">
              <w:rPr>
                <w:lang w:val="uk-UA"/>
              </w:rPr>
              <w:t xml:space="preserve">Постанова Кабінету Міністрів України </w:t>
            </w:r>
            <w:proofErr w:type="spellStart"/>
            <w:r w:rsidRPr="00F34148">
              <w:rPr>
                <w:lang w:val="uk-UA"/>
              </w:rPr>
              <w:t>„Про</w:t>
            </w:r>
            <w:proofErr w:type="spellEnd"/>
            <w:r w:rsidRPr="00F34148">
              <w:rPr>
                <w:lang w:val="uk-UA"/>
              </w:rPr>
              <w:t xml:space="preserve"> Порядок проведення атестації робочих місць за умовами </w:t>
            </w:r>
            <w:proofErr w:type="spellStart"/>
            <w:r w:rsidRPr="00F34148">
              <w:rPr>
                <w:lang w:val="uk-UA"/>
              </w:rPr>
              <w:t>праці”</w:t>
            </w:r>
            <w:proofErr w:type="spellEnd"/>
            <w:r w:rsidRPr="00F34148">
              <w:rPr>
                <w:lang w:val="uk-UA"/>
              </w:rPr>
              <w:t xml:space="preserve"> (Порядок № 442)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jc w:val="center"/>
              <w:rPr>
                <w:lang w:val="uk-UA"/>
              </w:rPr>
            </w:pPr>
            <w:r w:rsidRPr="00F34148">
              <w:rPr>
                <w:lang w:val="uk-UA"/>
              </w:rPr>
              <w:t>01.08.1992 № 442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2640" w:rsidRPr="00F3414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640" w:rsidRPr="00F34148" w:rsidRDefault="00D72640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ind w:left="57" w:right="57"/>
              <w:jc w:val="both"/>
              <w:rPr>
                <w:lang w:val="uk-UA"/>
              </w:rPr>
            </w:pPr>
            <w:r w:rsidRPr="00F34148">
              <w:rPr>
                <w:lang w:val="uk-UA"/>
              </w:rPr>
              <w:t xml:space="preserve">Наказ Міністерства охорони здоров’я України </w:t>
            </w:r>
            <w:proofErr w:type="spellStart"/>
            <w:r w:rsidRPr="00F34148">
              <w:rPr>
                <w:lang w:val="uk-UA"/>
              </w:rPr>
              <w:t>„Про</w:t>
            </w:r>
            <w:proofErr w:type="spellEnd"/>
            <w:r w:rsidRPr="00F34148">
              <w:rPr>
                <w:lang w:val="uk-UA"/>
              </w:rPr>
              <w:t xml:space="preserve"> затвердження Порядку проведення медичних оглядів працівників певних </w:t>
            </w:r>
            <w:proofErr w:type="spellStart"/>
            <w:r w:rsidRPr="00F34148">
              <w:rPr>
                <w:lang w:val="uk-UA"/>
              </w:rPr>
              <w:t>категорій”</w:t>
            </w:r>
            <w:proofErr w:type="spellEnd"/>
            <w:r w:rsidRPr="00F34148">
              <w:rPr>
                <w:lang w:val="uk-UA"/>
              </w:rPr>
              <w:t xml:space="preserve"> (Наказ № 246)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640" w:rsidRPr="00F34148" w:rsidRDefault="00D72640">
            <w:pPr>
              <w:pStyle w:val="a9"/>
              <w:spacing w:beforeAutospacing="0" w:after="80" w:afterAutospacing="0"/>
              <w:jc w:val="center"/>
              <w:rPr>
                <w:lang w:val="uk-UA"/>
              </w:rPr>
            </w:pPr>
            <w:r w:rsidRPr="00F34148">
              <w:rPr>
                <w:lang w:val="uk-UA"/>
              </w:rPr>
              <w:t>21.05.2007 № 246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640" w:rsidRPr="00F34148" w:rsidRDefault="00D72640">
            <w:pPr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23.07.2007 </w:t>
            </w:r>
          </w:p>
          <w:p w:rsidR="00D72640" w:rsidRPr="00F34148" w:rsidRDefault="00D726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4148">
              <w:rPr>
                <w:rFonts w:ascii="Times New Roman" w:hAnsi="Times New Roman"/>
                <w:sz w:val="24"/>
                <w:szCs w:val="24"/>
                <w:lang w:val="uk-UA"/>
              </w:rPr>
              <w:t>за № 846/14113</w:t>
            </w:r>
          </w:p>
        </w:tc>
      </w:tr>
    </w:tbl>
    <w:p w:rsidR="00D72640" w:rsidRPr="00F34148" w:rsidRDefault="00D72640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E92E2B" w:rsidRPr="00F34148" w:rsidRDefault="00E92E2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E92E2B" w:rsidRPr="00F34148" w:rsidRDefault="00E92E2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E92E2B" w:rsidRPr="00F34148" w:rsidRDefault="00E92E2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D72640" w:rsidRPr="00F34148" w:rsidRDefault="00D72640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E92E2B" w:rsidRPr="00F34148" w:rsidRDefault="00D72640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F34148">
        <w:rPr>
          <w:b/>
          <w:bCs/>
          <w:color w:val="000000"/>
          <w:sz w:val="28"/>
          <w:szCs w:val="28"/>
          <w:lang w:val="uk-UA"/>
        </w:rPr>
        <w:t>Генеральний директор</w:t>
      </w:r>
    </w:p>
    <w:p w:rsidR="00D72640" w:rsidRPr="00F34148" w:rsidRDefault="00D72640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F34148">
        <w:rPr>
          <w:b/>
          <w:bCs/>
          <w:color w:val="000000"/>
          <w:sz w:val="28"/>
          <w:szCs w:val="28"/>
          <w:lang w:val="uk-UA"/>
        </w:rPr>
        <w:t xml:space="preserve"> директорату норм </w:t>
      </w:r>
    </w:p>
    <w:p w:rsidR="00D72640" w:rsidRPr="00E92E2B" w:rsidRDefault="00D72640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F34148">
        <w:rPr>
          <w:b/>
          <w:bCs/>
          <w:color w:val="000000"/>
          <w:sz w:val="28"/>
          <w:szCs w:val="28"/>
          <w:lang w:val="uk-UA"/>
        </w:rPr>
        <w:t>та стандартів гідної праці                                                              Юрій КУЗОВОЙ</w:t>
      </w:r>
    </w:p>
    <w:sectPr w:rsidR="00D72640" w:rsidRPr="00E92E2B" w:rsidSect="00E92E2B">
      <w:headerReference w:type="default" r:id="rId7"/>
      <w:headerReference w:type="first" r:id="rId8"/>
      <w:pgSz w:w="12240" w:h="15840"/>
      <w:pgMar w:top="13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682" w:rsidRDefault="00286682" w:rsidP="00DB15A3">
      <w:pPr>
        <w:spacing w:after="0" w:line="240" w:lineRule="auto"/>
      </w:pPr>
      <w:r>
        <w:separator/>
      </w:r>
    </w:p>
  </w:endnote>
  <w:endnote w:type="continuationSeparator" w:id="0">
    <w:p w:rsidR="00286682" w:rsidRDefault="00286682" w:rsidP="00DB1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682" w:rsidRDefault="00286682" w:rsidP="00DB15A3">
      <w:pPr>
        <w:spacing w:after="0" w:line="240" w:lineRule="auto"/>
      </w:pPr>
      <w:r>
        <w:separator/>
      </w:r>
    </w:p>
  </w:footnote>
  <w:footnote w:type="continuationSeparator" w:id="0">
    <w:p w:rsidR="00286682" w:rsidRDefault="00286682" w:rsidP="00DB1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640" w:rsidRDefault="00AA3D0D">
    <w:pPr>
      <w:pStyle w:val="a5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D72640"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34148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  <w:p w:rsidR="00D72640" w:rsidRDefault="00D72640">
    <w:pPr>
      <w:pStyle w:val="a5"/>
      <w:jc w:val="right"/>
      <w:rPr>
        <w:rFonts w:ascii="Times New Roman" w:hAnsi="Times New Roman"/>
        <w:lang w:val="uk-UA"/>
      </w:rPr>
    </w:pPr>
    <w:r>
      <w:rPr>
        <w:rFonts w:ascii="Times New Roman" w:hAnsi="Times New Roman"/>
        <w:lang w:val="uk-UA"/>
      </w:rPr>
      <w:t>Продовження додатка 1</w:t>
    </w:r>
  </w:p>
  <w:p w:rsidR="00D72640" w:rsidRDefault="00D72640">
    <w:pPr>
      <w:pStyle w:val="a5"/>
      <w:jc w:val="right"/>
      <w:rPr>
        <w:rFonts w:ascii="Times New Roman" w:hAnsi="Times New Roman"/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640" w:rsidRDefault="00D72640">
    <w:pPr>
      <w:pStyle w:val="a5"/>
      <w:ind w:left="5670"/>
      <w:rPr>
        <w:rFonts w:ascii="Times New Roman" w:hAnsi="Times New Roman"/>
        <w:lang w:val="uk-UA"/>
      </w:rPr>
    </w:pPr>
    <w:r>
      <w:rPr>
        <w:rFonts w:ascii="Times New Roman" w:hAnsi="Times New Roman"/>
        <w:lang w:val="uk-UA"/>
      </w:rPr>
      <w:t xml:space="preserve">Додаток </w:t>
    </w:r>
    <w:r>
      <w:rPr>
        <w:rFonts w:ascii="Times New Roman" w:hAnsi="Times New Roman"/>
        <w:lang w:val="ru-RU"/>
      </w:rPr>
      <w:t>1</w:t>
    </w:r>
  </w:p>
  <w:p w:rsidR="00D72640" w:rsidRDefault="00D72640">
    <w:pPr>
      <w:pStyle w:val="a5"/>
      <w:ind w:left="5670"/>
      <w:rPr>
        <w:rFonts w:ascii="Times New Roman" w:hAnsi="Times New Roman"/>
        <w:lang w:val="uk-UA"/>
      </w:rPr>
    </w:pPr>
    <w:r>
      <w:rPr>
        <w:rFonts w:ascii="Times New Roman" w:hAnsi="Times New Roman"/>
        <w:lang w:val="uk-UA"/>
      </w:rPr>
      <w:t>до Акта, складеного за результатами проведення планового (позапланового) заходу державного нагляду (контролю) щодо додержання вимог законодавства у сферах  охорони праці, промислової безпеки, гігієни праці, поводження з вибуховими матеріалами промислового призначення, праці, зайнятості населення, зайнятості та працевлаштування осіб з інвалідністю, здійснення державного гірничого нагляду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B1D9E"/>
    <w:rsid w:val="00025B4C"/>
    <w:rsid w:val="00046BF4"/>
    <w:rsid w:val="00051C79"/>
    <w:rsid w:val="00091471"/>
    <w:rsid w:val="000C1227"/>
    <w:rsid w:val="000C1D2A"/>
    <w:rsid w:val="00124288"/>
    <w:rsid w:val="00141C14"/>
    <w:rsid w:val="00162492"/>
    <w:rsid w:val="00162DAE"/>
    <w:rsid w:val="001673DE"/>
    <w:rsid w:val="00176F78"/>
    <w:rsid w:val="00194DFB"/>
    <w:rsid w:val="001C1F52"/>
    <w:rsid w:val="002132F7"/>
    <w:rsid w:val="00213DA6"/>
    <w:rsid w:val="00265F57"/>
    <w:rsid w:val="00275635"/>
    <w:rsid w:val="00286682"/>
    <w:rsid w:val="00292779"/>
    <w:rsid w:val="00292B59"/>
    <w:rsid w:val="00295035"/>
    <w:rsid w:val="003266BD"/>
    <w:rsid w:val="00327E2B"/>
    <w:rsid w:val="00344789"/>
    <w:rsid w:val="003813A3"/>
    <w:rsid w:val="003C7ADB"/>
    <w:rsid w:val="003E4C78"/>
    <w:rsid w:val="003F4A81"/>
    <w:rsid w:val="004066EE"/>
    <w:rsid w:val="004234F6"/>
    <w:rsid w:val="00446B14"/>
    <w:rsid w:val="00466570"/>
    <w:rsid w:val="004C4D92"/>
    <w:rsid w:val="004D4419"/>
    <w:rsid w:val="004E054D"/>
    <w:rsid w:val="00502FF6"/>
    <w:rsid w:val="00505BA4"/>
    <w:rsid w:val="00542C0C"/>
    <w:rsid w:val="00555F4D"/>
    <w:rsid w:val="00590CC4"/>
    <w:rsid w:val="005924AC"/>
    <w:rsid w:val="00594BC3"/>
    <w:rsid w:val="005B75C1"/>
    <w:rsid w:val="005E7DF4"/>
    <w:rsid w:val="005F025A"/>
    <w:rsid w:val="005F38FB"/>
    <w:rsid w:val="00604A5B"/>
    <w:rsid w:val="00612082"/>
    <w:rsid w:val="00643CC4"/>
    <w:rsid w:val="006629FD"/>
    <w:rsid w:val="006667A4"/>
    <w:rsid w:val="00680E34"/>
    <w:rsid w:val="006937FF"/>
    <w:rsid w:val="006969BC"/>
    <w:rsid w:val="006A0FD3"/>
    <w:rsid w:val="006A1E6E"/>
    <w:rsid w:val="006C3056"/>
    <w:rsid w:val="006F3014"/>
    <w:rsid w:val="00714035"/>
    <w:rsid w:val="00742CCF"/>
    <w:rsid w:val="007439A3"/>
    <w:rsid w:val="007513A1"/>
    <w:rsid w:val="00781BE6"/>
    <w:rsid w:val="007974B3"/>
    <w:rsid w:val="007B1D9E"/>
    <w:rsid w:val="007C059D"/>
    <w:rsid w:val="007C108C"/>
    <w:rsid w:val="007E5052"/>
    <w:rsid w:val="0080198F"/>
    <w:rsid w:val="00806F16"/>
    <w:rsid w:val="00832025"/>
    <w:rsid w:val="00833A02"/>
    <w:rsid w:val="00836A1F"/>
    <w:rsid w:val="00843BA1"/>
    <w:rsid w:val="00874090"/>
    <w:rsid w:val="008912FE"/>
    <w:rsid w:val="008A0F56"/>
    <w:rsid w:val="008C5436"/>
    <w:rsid w:val="009167A6"/>
    <w:rsid w:val="00931979"/>
    <w:rsid w:val="0093627C"/>
    <w:rsid w:val="00942C99"/>
    <w:rsid w:val="0095644F"/>
    <w:rsid w:val="00964A92"/>
    <w:rsid w:val="009675C8"/>
    <w:rsid w:val="009776A1"/>
    <w:rsid w:val="00983E5B"/>
    <w:rsid w:val="009B4443"/>
    <w:rsid w:val="009B7162"/>
    <w:rsid w:val="009C7A63"/>
    <w:rsid w:val="009D5B96"/>
    <w:rsid w:val="00A15D61"/>
    <w:rsid w:val="00A2189D"/>
    <w:rsid w:val="00A23E54"/>
    <w:rsid w:val="00A33B63"/>
    <w:rsid w:val="00A62409"/>
    <w:rsid w:val="00A77CF4"/>
    <w:rsid w:val="00A800D8"/>
    <w:rsid w:val="00A92EEA"/>
    <w:rsid w:val="00AA0880"/>
    <w:rsid w:val="00AA3B36"/>
    <w:rsid w:val="00AA3C42"/>
    <w:rsid w:val="00AA3D0D"/>
    <w:rsid w:val="00AE53B8"/>
    <w:rsid w:val="00AF47D2"/>
    <w:rsid w:val="00B0203F"/>
    <w:rsid w:val="00B03467"/>
    <w:rsid w:val="00B37C29"/>
    <w:rsid w:val="00B53E7F"/>
    <w:rsid w:val="00B83481"/>
    <w:rsid w:val="00BB0A2E"/>
    <w:rsid w:val="00BC020A"/>
    <w:rsid w:val="00BE3939"/>
    <w:rsid w:val="00BF1249"/>
    <w:rsid w:val="00BF6476"/>
    <w:rsid w:val="00BF64F0"/>
    <w:rsid w:val="00C0153A"/>
    <w:rsid w:val="00C10106"/>
    <w:rsid w:val="00C111BF"/>
    <w:rsid w:val="00C20CA1"/>
    <w:rsid w:val="00C26010"/>
    <w:rsid w:val="00C273F0"/>
    <w:rsid w:val="00C3605F"/>
    <w:rsid w:val="00C37DD8"/>
    <w:rsid w:val="00C50458"/>
    <w:rsid w:val="00C6456A"/>
    <w:rsid w:val="00C73616"/>
    <w:rsid w:val="00C73F81"/>
    <w:rsid w:val="00CD53C5"/>
    <w:rsid w:val="00D01D44"/>
    <w:rsid w:val="00D0288A"/>
    <w:rsid w:val="00D309D5"/>
    <w:rsid w:val="00D31C9E"/>
    <w:rsid w:val="00D46CDC"/>
    <w:rsid w:val="00D64AF6"/>
    <w:rsid w:val="00D72640"/>
    <w:rsid w:val="00D94B01"/>
    <w:rsid w:val="00DB15A3"/>
    <w:rsid w:val="00DC4362"/>
    <w:rsid w:val="00DC4BD2"/>
    <w:rsid w:val="00DD0D71"/>
    <w:rsid w:val="00DD7CFB"/>
    <w:rsid w:val="00DE39CF"/>
    <w:rsid w:val="00E04CFC"/>
    <w:rsid w:val="00E25EA9"/>
    <w:rsid w:val="00E6190B"/>
    <w:rsid w:val="00E62FCF"/>
    <w:rsid w:val="00E66ED9"/>
    <w:rsid w:val="00E73A13"/>
    <w:rsid w:val="00E902B8"/>
    <w:rsid w:val="00E92E2B"/>
    <w:rsid w:val="00E9753B"/>
    <w:rsid w:val="00EA0AC4"/>
    <w:rsid w:val="00EC4DFE"/>
    <w:rsid w:val="00EC7FF8"/>
    <w:rsid w:val="00ED0825"/>
    <w:rsid w:val="00EE6E85"/>
    <w:rsid w:val="00F141A7"/>
    <w:rsid w:val="00F16758"/>
    <w:rsid w:val="00F316AD"/>
    <w:rsid w:val="00F34148"/>
    <w:rsid w:val="00F51F31"/>
    <w:rsid w:val="00F57825"/>
    <w:rsid w:val="00F71818"/>
    <w:rsid w:val="00F964A5"/>
    <w:rsid w:val="00FB0977"/>
    <w:rsid w:val="00FB491B"/>
    <w:rsid w:val="00FC2369"/>
    <w:rsid w:val="00FF1862"/>
    <w:rsid w:val="5B2748D7"/>
    <w:rsid w:val="709F2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A3"/>
    <w:pPr>
      <w:spacing w:after="160" w:line="259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B1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B15A3"/>
    <w:rPr>
      <w:rFonts w:ascii="Segoe UI" w:hAnsi="Segoe UI" w:cs="Times New Roman"/>
      <w:sz w:val="18"/>
    </w:rPr>
  </w:style>
  <w:style w:type="paragraph" w:styleId="a5">
    <w:name w:val="header"/>
    <w:basedOn w:val="a"/>
    <w:link w:val="a6"/>
    <w:uiPriority w:val="99"/>
    <w:rsid w:val="00DB15A3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B15A3"/>
    <w:rPr>
      <w:rFonts w:cs="Times New Roman"/>
    </w:rPr>
  </w:style>
  <w:style w:type="paragraph" w:styleId="a7">
    <w:name w:val="footer"/>
    <w:basedOn w:val="a"/>
    <w:link w:val="a8"/>
    <w:uiPriority w:val="99"/>
    <w:rsid w:val="00DB15A3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DB15A3"/>
    <w:rPr>
      <w:rFonts w:cs="Times New Roman"/>
    </w:rPr>
  </w:style>
  <w:style w:type="paragraph" w:styleId="a9">
    <w:name w:val="Normal (Web)"/>
    <w:basedOn w:val="a"/>
    <w:uiPriority w:val="99"/>
    <w:rsid w:val="00DB15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rsid w:val="00DB1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B15A3"/>
    <w:rPr>
      <w:rFonts w:ascii="Courier New" w:hAnsi="Courier New" w:cs="Times New Roman"/>
      <w:sz w:val="20"/>
      <w:lang w:val="uk-UA" w:eastAsia="uk-UA"/>
    </w:rPr>
  </w:style>
  <w:style w:type="character" w:styleId="aa">
    <w:name w:val="Hyperlink"/>
    <w:basedOn w:val="a0"/>
    <w:uiPriority w:val="99"/>
    <w:semiHidden/>
    <w:rsid w:val="00DB15A3"/>
    <w:rPr>
      <w:rFonts w:cs="Times New Roman"/>
      <w:color w:val="0000FF"/>
      <w:u w:val="single"/>
    </w:rPr>
  </w:style>
  <w:style w:type="paragraph" w:styleId="ab">
    <w:name w:val="List Paragraph"/>
    <w:basedOn w:val="a"/>
    <w:uiPriority w:val="99"/>
    <w:qFormat/>
    <w:rsid w:val="00DB15A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A2584-FC4B-4F77-88D5-ED96C1B4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1872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Stager</cp:lastModifiedBy>
  <cp:revision>7</cp:revision>
  <cp:lastPrinted>2020-04-02T12:13:00Z</cp:lastPrinted>
  <dcterms:created xsi:type="dcterms:W3CDTF">2020-07-14T10:10:00Z</dcterms:created>
  <dcterms:modified xsi:type="dcterms:W3CDTF">2020-07-17T11:21:00Z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1049-11.2.0.9327</vt:lpwstr>
  </property>
</Properties>
</file>